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普通车床项目规划设计蓝图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5" w:history="1">
        <w:r>
          <w:rPr>
            <w:rFonts w:ascii="仿宋" w:eastAsia="仿宋" w:hAnsi="仿宋" w:cs="仿宋" w:hint="eastAsia"/>
            <w:lang w:eastAsia="zh-CN"/>
          </w:rPr>
          <w:t>前言</w:t>
        </w:r>
        <w:r>
          <w:tab/>
        </w:r>
        <w:r>
          <w:fldChar w:fldCharType="begin"/>
        </w:r>
        <w:r>
          <w:instrText xml:space="preserve"> PAGEREF _Toc31365 \h </w:instrText>
        </w:r>
        <w:r>
          <w:fldChar w:fldCharType="separate"/>
        </w:r>
        <w:r>
          <w:t>3</w:t>
        </w:r>
        <w:r>
          <w:fldChar w:fldCharType="end"/>
        </w:r>
      </w:hyperlink>
    </w:p>
    <w:p>
      <w:pPr>
        <w:pStyle w:val="TOC1"/>
        <w:tabs>
          <w:tab w:val="right" w:leader="dot" w:pos="8306"/>
        </w:tabs>
      </w:pPr>
      <w:hyperlink w:anchor="_Toc12513" w:history="1">
        <w:r>
          <w:rPr>
            <w:rFonts w:ascii="仿宋" w:eastAsia="仿宋" w:hAnsi="仿宋" w:cs="仿宋" w:hint="eastAsia"/>
            <w:lang w:eastAsia="zh-CN"/>
          </w:rPr>
          <w:t>一、市场分析、调研</w:t>
        </w:r>
        <w:r>
          <w:tab/>
        </w:r>
        <w:r>
          <w:fldChar w:fldCharType="begin"/>
        </w:r>
        <w:r>
          <w:instrText xml:space="preserve"> PAGEREF _Toc12513 \h </w:instrText>
        </w:r>
        <w:r>
          <w:fldChar w:fldCharType="separate"/>
        </w:r>
        <w:r>
          <w:t>3</w:t>
        </w:r>
        <w:r>
          <w:fldChar w:fldCharType="end"/>
        </w:r>
      </w:hyperlink>
    </w:p>
    <w:p>
      <w:pPr>
        <w:pStyle w:val="TOC2"/>
        <w:tabs>
          <w:tab w:val="right" w:leader="dot" w:pos="8306"/>
        </w:tabs>
      </w:pPr>
      <w:hyperlink w:anchor="_Toc2564" w:history="1">
        <w:r>
          <w:rPr>
            <w:rFonts w:ascii="仿宋" w:eastAsia="仿宋" w:hAnsi="仿宋" w:cs="仿宋" w:hint="eastAsia"/>
            <w:lang w:eastAsia="zh-CN"/>
          </w:rPr>
          <w:t>(一)、普通车床行业分析</w:t>
        </w:r>
        <w:r>
          <w:tab/>
        </w:r>
        <w:r>
          <w:fldChar w:fldCharType="begin"/>
        </w:r>
        <w:r>
          <w:instrText xml:space="preserve"> PAGEREF _Toc2564 \h </w:instrText>
        </w:r>
        <w:r>
          <w:fldChar w:fldCharType="separate"/>
        </w:r>
        <w:r>
          <w:t>3</w:t>
        </w:r>
        <w:r>
          <w:fldChar w:fldCharType="end"/>
        </w:r>
      </w:hyperlink>
    </w:p>
    <w:p>
      <w:pPr>
        <w:pStyle w:val="TOC2"/>
        <w:tabs>
          <w:tab w:val="right" w:leader="dot" w:pos="8306"/>
        </w:tabs>
      </w:pPr>
      <w:hyperlink w:anchor="_Toc14433" w:history="1">
        <w:r>
          <w:rPr>
            <w:rFonts w:ascii="仿宋" w:eastAsia="仿宋" w:hAnsi="仿宋" w:cs="仿宋" w:hint="eastAsia"/>
            <w:lang w:eastAsia="zh-CN"/>
          </w:rPr>
          <w:t>(二)、普通车床市场分析预测</w:t>
        </w:r>
        <w:r>
          <w:tab/>
        </w:r>
        <w:r>
          <w:fldChar w:fldCharType="begin"/>
        </w:r>
        <w:r>
          <w:instrText xml:space="preserve"> PAGEREF _Toc14433 \h </w:instrText>
        </w:r>
        <w:r>
          <w:fldChar w:fldCharType="separate"/>
        </w:r>
        <w:r>
          <w:t>4</w:t>
        </w:r>
        <w:r>
          <w:fldChar w:fldCharType="end"/>
        </w:r>
      </w:hyperlink>
    </w:p>
    <w:p>
      <w:pPr>
        <w:pStyle w:val="TOC1"/>
        <w:tabs>
          <w:tab w:val="right" w:leader="dot" w:pos="8306"/>
        </w:tabs>
      </w:pPr>
      <w:hyperlink w:anchor="_Toc13483" w:history="1">
        <w:r>
          <w:rPr>
            <w:rFonts w:ascii="仿宋" w:eastAsia="仿宋" w:hAnsi="仿宋" w:cs="仿宋" w:hint="eastAsia"/>
            <w:lang w:eastAsia="zh-CN"/>
          </w:rPr>
          <w:t>二、普通车床项目选址可行性分析</w:t>
        </w:r>
        <w:r>
          <w:tab/>
        </w:r>
        <w:r>
          <w:fldChar w:fldCharType="begin"/>
        </w:r>
        <w:r>
          <w:instrText xml:space="preserve"> PAGEREF _Toc13483 \h </w:instrText>
        </w:r>
        <w:r>
          <w:fldChar w:fldCharType="separate"/>
        </w:r>
        <w:r>
          <w:t>5</w:t>
        </w:r>
        <w:r>
          <w:fldChar w:fldCharType="end"/>
        </w:r>
      </w:hyperlink>
    </w:p>
    <w:p>
      <w:pPr>
        <w:pStyle w:val="TOC2"/>
        <w:tabs>
          <w:tab w:val="right" w:leader="dot" w:pos="8306"/>
        </w:tabs>
      </w:pPr>
      <w:hyperlink w:anchor="_Toc19357" w:history="1">
        <w:r>
          <w:rPr>
            <w:rFonts w:ascii="仿宋" w:eastAsia="仿宋" w:hAnsi="仿宋" w:cs="仿宋" w:hint="eastAsia"/>
            <w:lang w:eastAsia="zh-CN"/>
          </w:rPr>
          <w:t>(一)、普通车床项目选址</w:t>
        </w:r>
        <w:r>
          <w:tab/>
        </w:r>
        <w:r>
          <w:fldChar w:fldCharType="begin"/>
        </w:r>
        <w:r>
          <w:instrText xml:space="preserve"> PAGEREF _Toc19357 \h </w:instrText>
        </w:r>
        <w:r>
          <w:fldChar w:fldCharType="separate"/>
        </w:r>
        <w:r>
          <w:t>5</w:t>
        </w:r>
        <w:r>
          <w:fldChar w:fldCharType="end"/>
        </w:r>
      </w:hyperlink>
    </w:p>
    <w:p>
      <w:pPr>
        <w:pStyle w:val="TOC2"/>
        <w:tabs>
          <w:tab w:val="right" w:leader="dot" w:pos="8306"/>
        </w:tabs>
      </w:pPr>
      <w:hyperlink w:anchor="_Toc15749" w:history="1">
        <w:r>
          <w:rPr>
            <w:rFonts w:ascii="仿宋" w:eastAsia="仿宋" w:hAnsi="仿宋" w:cs="仿宋" w:hint="eastAsia"/>
            <w:lang w:eastAsia="zh-CN"/>
          </w:rPr>
          <w:t>(二)、用地控制指标</w:t>
        </w:r>
        <w:r>
          <w:tab/>
        </w:r>
        <w:r>
          <w:fldChar w:fldCharType="begin"/>
        </w:r>
        <w:r>
          <w:instrText xml:space="preserve"> PAGEREF _Toc15749 \h </w:instrText>
        </w:r>
        <w:r>
          <w:fldChar w:fldCharType="separate"/>
        </w:r>
        <w:r>
          <w:t>5</w:t>
        </w:r>
        <w:r>
          <w:fldChar w:fldCharType="end"/>
        </w:r>
      </w:hyperlink>
    </w:p>
    <w:p>
      <w:pPr>
        <w:pStyle w:val="TOC2"/>
        <w:tabs>
          <w:tab w:val="right" w:leader="dot" w:pos="8306"/>
        </w:tabs>
      </w:pPr>
      <w:hyperlink w:anchor="_Toc29957" w:history="1">
        <w:r>
          <w:rPr>
            <w:rFonts w:ascii="仿宋" w:eastAsia="仿宋" w:hAnsi="仿宋" w:cs="仿宋" w:hint="eastAsia"/>
            <w:lang w:eastAsia="zh-CN"/>
          </w:rPr>
          <w:t>(三)、节约用地措施</w:t>
        </w:r>
        <w:r>
          <w:tab/>
        </w:r>
        <w:r>
          <w:fldChar w:fldCharType="begin"/>
        </w:r>
        <w:r>
          <w:instrText xml:space="preserve"> PAGEREF _Toc29957 \h </w:instrText>
        </w:r>
        <w:r>
          <w:fldChar w:fldCharType="separate"/>
        </w:r>
        <w:r>
          <w:t>7</w:t>
        </w:r>
        <w:r>
          <w:fldChar w:fldCharType="end"/>
        </w:r>
      </w:hyperlink>
    </w:p>
    <w:p>
      <w:pPr>
        <w:pStyle w:val="TOC2"/>
        <w:tabs>
          <w:tab w:val="right" w:leader="dot" w:pos="8306"/>
        </w:tabs>
      </w:pPr>
      <w:hyperlink w:anchor="_Toc21135" w:history="1">
        <w:r>
          <w:rPr>
            <w:rFonts w:ascii="仿宋" w:eastAsia="仿宋" w:hAnsi="仿宋" w:cs="仿宋" w:hint="eastAsia"/>
            <w:lang w:eastAsia="zh-CN"/>
          </w:rPr>
          <w:t>(四)、总图布置方案</w:t>
        </w:r>
        <w:r>
          <w:tab/>
        </w:r>
        <w:r>
          <w:fldChar w:fldCharType="begin"/>
        </w:r>
        <w:r>
          <w:instrText xml:space="preserve"> PAGEREF _Toc21135 \h </w:instrText>
        </w:r>
        <w:r>
          <w:fldChar w:fldCharType="separate"/>
        </w:r>
        <w:r>
          <w:t>8</w:t>
        </w:r>
        <w:r>
          <w:fldChar w:fldCharType="end"/>
        </w:r>
      </w:hyperlink>
    </w:p>
    <w:p>
      <w:pPr>
        <w:pStyle w:val="TOC2"/>
        <w:tabs>
          <w:tab w:val="right" w:leader="dot" w:pos="8306"/>
        </w:tabs>
      </w:pPr>
      <w:hyperlink w:anchor="_Toc27329" w:history="1">
        <w:r>
          <w:rPr>
            <w:rFonts w:ascii="仿宋" w:eastAsia="仿宋" w:hAnsi="仿宋" w:cs="仿宋" w:hint="eastAsia"/>
            <w:lang w:eastAsia="zh-CN"/>
          </w:rPr>
          <w:t>(五)、选址综合评价</w:t>
        </w:r>
        <w:r>
          <w:tab/>
        </w:r>
        <w:r>
          <w:fldChar w:fldCharType="begin"/>
        </w:r>
        <w:r>
          <w:instrText xml:space="preserve"> PAGEREF _Toc27329 \h </w:instrText>
        </w:r>
        <w:r>
          <w:fldChar w:fldCharType="separate"/>
        </w:r>
        <w:r>
          <w:t>9</w:t>
        </w:r>
        <w:r>
          <w:fldChar w:fldCharType="end"/>
        </w:r>
      </w:hyperlink>
    </w:p>
    <w:p>
      <w:pPr>
        <w:pStyle w:val="TOC1"/>
        <w:tabs>
          <w:tab w:val="right" w:leader="dot" w:pos="8306"/>
        </w:tabs>
      </w:pPr>
      <w:hyperlink w:anchor="_Toc6376" w:history="1">
        <w:r>
          <w:rPr>
            <w:rFonts w:ascii="仿宋" w:eastAsia="仿宋" w:hAnsi="仿宋" w:cs="仿宋" w:hint="eastAsia"/>
            <w:lang w:eastAsia="zh-CN"/>
          </w:rPr>
          <w:t>三、普通车床项目可持续发展</w:t>
        </w:r>
        <w:r>
          <w:tab/>
        </w:r>
        <w:r>
          <w:fldChar w:fldCharType="begin"/>
        </w:r>
        <w:r>
          <w:instrText xml:space="preserve"> PAGEREF _Toc6376 \h </w:instrText>
        </w:r>
        <w:r>
          <w:fldChar w:fldCharType="separate"/>
        </w:r>
        <w:r>
          <w:t>10</w:t>
        </w:r>
        <w:r>
          <w:fldChar w:fldCharType="end"/>
        </w:r>
      </w:hyperlink>
    </w:p>
    <w:p>
      <w:pPr>
        <w:pStyle w:val="TOC2"/>
        <w:tabs>
          <w:tab w:val="right" w:leader="dot" w:pos="8306"/>
        </w:tabs>
      </w:pPr>
      <w:hyperlink w:anchor="_Toc20137" w:history="1">
        <w:r>
          <w:rPr>
            <w:rFonts w:ascii="仿宋" w:eastAsia="仿宋" w:hAnsi="仿宋" w:cs="仿宋" w:hint="eastAsia"/>
            <w:lang w:eastAsia="zh-CN"/>
          </w:rPr>
          <w:t>(一)、可持续战略与实践</w:t>
        </w:r>
        <w:r>
          <w:tab/>
        </w:r>
        <w:r>
          <w:fldChar w:fldCharType="begin"/>
        </w:r>
        <w:r>
          <w:instrText xml:space="preserve"> PAGEREF _Toc20137 \h </w:instrText>
        </w:r>
        <w:r>
          <w:fldChar w:fldCharType="separate"/>
        </w:r>
        <w:r>
          <w:t>10</w:t>
        </w:r>
        <w:r>
          <w:fldChar w:fldCharType="end"/>
        </w:r>
      </w:hyperlink>
    </w:p>
    <w:p>
      <w:pPr>
        <w:pStyle w:val="TOC2"/>
        <w:tabs>
          <w:tab w:val="right" w:leader="dot" w:pos="8306"/>
        </w:tabs>
      </w:pPr>
      <w:hyperlink w:anchor="_Toc16249" w:history="1">
        <w:r>
          <w:rPr>
            <w:rFonts w:ascii="仿宋" w:eastAsia="仿宋" w:hAnsi="仿宋" w:cs="仿宋" w:hint="eastAsia"/>
            <w:lang w:eastAsia="zh-CN"/>
          </w:rPr>
          <w:t>(二)、环保与社会责任</w:t>
        </w:r>
        <w:r>
          <w:tab/>
        </w:r>
        <w:r>
          <w:fldChar w:fldCharType="begin"/>
        </w:r>
        <w:r>
          <w:instrText xml:space="preserve"> PAGEREF _Toc16249 \h </w:instrText>
        </w:r>
        <w:r>
          <w:fldChar w:fldCharType="separate"/>
        </w:r>
        <w:r>
          <w:t>10</w:t>
        </w:r>
        <w:r>
          <w:fldChar w:fldCharType="end"/>
        </w:r>
      </w:hyperlink>
    </w:p>
    <w:p>
      <w:pPr>
        <w:pStyle w:val="TOC1"/>
        <w:tabs>
          <w:tab w:val="right" w:leader="dot" w:pos="8306"/>
        </w:tabs>
      </w:pPr>
      <w:hyperlink w:anchor="_Toc32453" w:history="1">
        <w:r>
          <w:rPr>
            <w:rFonts w:ascii="仿宋" w:eastAsia="仿宋" w:hAnsi="仿宋" w:cs="仿宋" w:hint="eastAsia"/>
            <w:lang w:eastAsia="zh-CN"/>
          </w:rPr>
          <w:t>四、普通车床项目建设单位说明</w:t>
        </w:r>
        <w:r>
          <w:tab/>
        </w:r>
        <w:r>
          <w:fldChar w:fldCharType="begin"/>
        </w:r>
        <w:r>
          <w:instrText xml:space="preserve"> PAGEREF _Toc32453 \h </w:instrText>
        </w:r>
        <w:r>
          <w:fldChar w:fldCharType="separate"/>
        </w:r>
        <w:r>
          <w:t>11</w:t>
        </w:r>
        <w:r>
          <w:fldChar w:fldCharType="end"/>
        </w:r>
      </w:hyperlink>
    </w:p>
    <w:p>
      <w:pPr>
        <w:pStyle w:val="TOC2"/>
        <w:tabs>
          <w:tab w:val="right" w:leader="dot" w:pos="8306"/>
        </w:tabs>
      </w:pPr>
      <w:hyperlink w:anchor="_Toc29658" w:history="1">
        <w:r>
          <w:rPr>
            <w:rFonts w:ascii="仿宋" w:eastAsia="仿宋" w:hAnsi="仿宋" w:cs="仿宋" w:hint="eastAsia"/>
            <w:lang w:eastAsia="zh-CN"/>
          </w:rPr>
          <w:t>(一)、普通车床项目承办单位基本情况</w:t>
        </w:r>
        <w:r>
          <w:tab/>
        </w:r>
        <w:r>
          <w:fldChar w:fldCharType="begin"/>
        </w:r>
        <w:r>
          <w:instrText xml:space="preserve"> PAGEREF _Toc29658 \h </w:instrText>
        </w:r>
        <w:r>
          <w:fldChar w:fldCharType="separate"/>
        </w:r>
        <w:r>
          <w:t>11</w:t>
        </w:r>
        <w:r>
          <w:fldChar w:fldCharType="end"/>
        </w:r>
      </w:hyperlink>
    </w:p>
    <w:p>
      <w:pPr>
        <w:pStyle w:val="TOC2"/>
        <w:tabs>
          <w:tab w:val="right" w:leader="dot" w:pos="8306"/>
        </w:tabs>
      </w:pPr>
      <w:hyperlink w:anchor="_Toc795" w:history="1">
        <w:r>
          <w:rPr>
            <w:rFonts w:ascii="仿宋" w:eastAsia="仿宋" w:hAnsi="仿宋" w:cs="仿宋" w:hint="eastAsia"/>
            <w:lang w:eastAsia="zh-CN"/>
          </w:rPr>
          <w:t>(二)、公司经济效益分析</w:t>
        </w:r>
        <w:r>
          <w:tab/>
        </w:r>
        <w:r>
          <w:fldChar w:fldCharType="begin"/>
        </w:r>
        <w:r>
          <w:instrText xml:space="preserve"> PAGEREF _Toc795 \h </w:instrText>
        </w:r>
        <w:r>
          <w:fldChar w:fldCharType="separate"/>
        </w:r>
        <w:r>
          <w:t>12</w:t>
        </w:r>
        <w:r>
          <w:fldChar w:fldCharType="end"/>
        </w:r>
      </w:hyperlink>
    </w:p>
    <w:p>
      <w:pPr>
        <w:pStyle w:val="TOC1"/>
        <w:tabs>
          <w:tab w:val="right" w:leader="dot" w:pos="8306"/>
        </w:tabs>
      </w:pPr>
      <w:hyperlink w:anchor="_Toc13194" w:history="1">
        <w:r>
          <w:rPr>
            <w:rFonts w:ascii="仿宋" w:eastAsia="仿宋" w:hAnsi="仿宋" w:cs="仿宋" w:hint="eastAsia"/>
            <w:lang w:eastAsia="zh-CN"/>
          </w:rPr>
          <w:t>五、普通车床项目文档管理</w:t>
        </w:r>
        <w:r>
          <w:tab/>
        </w:r>
        <w:r>
          <w:fldChar w:fldCharType="begin"/>
        </w:r>
        <w:r>
          <w:instrText xml:space="preserve"> PAGEREF _Toc13194 \h </w:instrText>
        </w:r>
        <w:r>
          <w:fldChar w:fldCharType="separate"/>
        </w:r>
        <w:r>
          <w:t>13</w:t>
        </w:r>
        <w:r>
          <w:fldChar w:fldCharType="end"/>
        </w:r>
      </w:hyperlink>
    </w:p>
    <w:p>
      <w:pPr>
        <w:pStyle w:val="TOC2"/>
        <w:tabs>
          <w:tab w:val="right" w:leader="dot" w:pos="8306"/>
        </w:tabs>
      </w:pPr>
      <w:hyperlink w:anchor="_Toc19089" w:history="1">
        <w:r>
          <w:rPr>
            <w:rFonts w:ascii="仿宋" w:eastAsia="仿宋" w:hAnsi="仿宋" w:cs="仿宋" w:hint="eastAsia"/>
            <w:lang w:eastAsia="zh-CN"/>
          </w:rPr>
          <w:t>(一)、文档编制与审查</w:t>
        </w:r>
        <w:r>
          <w:tab/>
        </w:r>
        <w:r>
          <w:fldChar w:fldCharType="begin"/>
        </w:r>
        <w:r>
          <w:instrText xml:space="preserve"> PAGEREF _Toc19089 \h </w:instrText>
        </w:r>
        <w:r>
          <w:fldChar w:fldCharType="separate"/>
        </w:r>
        <w:r>
          <w:t>13</w:t>
        </w:r>
        <w:r>
          <w:fldChar w:fldCharType="end"/>
        </w:r>
      </w:hyperlink>
    </w:p>
    <w:p>
      <w:pPr>
        <w:pStyle w:val="TOC2"/>
        <w:tabs>
          <w:tab w:val="right" w:leader="dot" w:pos="8306"/>
        </w:tabs>
      </w:pPr>
      <w:hyperlink w:anchor="_Toc945" w:history="1">
        <w:r>
          <w:rPr>
            <w:rFonts w:ascii="仿宋" w:eastAsia="仿宋" w:hAnsi="仿宋" w:cs="仿宋" w:hint="eastAsia"/>
            <w:lang w:eastAsia="zh-CN"/>
          </w:rPr>
          <w:t>(二)、文档发布与分发</w:t>
        </w:r>
        <w:r>
          <w:tab/>
        </w:r>
        <w:r>
          <w:fldChar w:fldCharType="begin"/>
        </w:r>
        <w:r>
          <w:instrText xml:space="preserve"> PAGEREF _Toc945 \h </w:instrText>
        </w:r>
        <w:r>
          <w:fldChar w:fldCharType="separate"/>
        </w:r>
        <w:r>
          <w:t>14</w:t>
        </w:r>
        <w:r>
          <w:fldChar w:fldCharType="end"/>
        </w:r>
      </w:hyperlink>
    </w:p>
    <w:p>
      <w:pPr>
        <w:pStyle w:val="TOC2"/>
        <w:tabs>
          <w:tab w:val="right" w:leader="dot" w:pos="8306"/>
        </w:tabs>
      </w:pPr>
      <w:hyperlink w:anchor="_Toc14375" w:history="1">
        <w:r>
          <w:rPr>
            <w:rFonts w:ascii="仿宋" w:eastAsia="仿宋" w:hAnsi="仿宋" w:cs="仿宋" w:hint="eastAsia"/>
            <w:lang w:eastAsia="zh-CN"/>
          </w:rPr>
          <w:t>(三)、文档存档与归档</w:t>
        </w:r>
        <w:r>
          <w:tab/>
        </w:r>
        <w:r>
          <w:fldChar w:fldCharType="begin"/>
        </w:r>
        <w:r>
          <w:instrText xml:space="preserve"> PAGEREF _Toc14375 \h </w:instrText>
        </w:r>
        <w:r>
          <w:fldChar w:fldCharType="separate"/>
        </w:r>
        <w:r>
          <w:t>15</w:t>
        </w:r>
        <w:r>
          <w:fldChar w:fldCharType="end"/>
        </w:r>
      </w:hyperlink>
    </w:p>
    <w:p>
      <w:pPr>
        <w:pStyle w:val="TOC1"/>
        <w:tabs>
          <w:tab w:val="right" w:leader="dot" w:pos="8306"/>
        </w:tabs>
      </w:pPr>
      <w:hyperlink w:anchor="_Toc11254" w:history="1">
        <w:r>
          <w:rPr>
            <w:rFonts w:ascii="仿宋" w:eastAsia="仿宋" w:hAnsi="仿宋" w:cs="仿宋" w:hint="eastAsia"/>
            <w:lang w:eastAsia="zh-CN"/>
          </w:rPr>
          <w:t>六、普通车床项目建设背景及必要性分析</w:t>
        </w:r>
        <w:r>
          <w:tab/>
        </w:r>
        <w:r>
          <w:fldChar w:fldCharType="begin"/>
        </w:r>
        <w:r>
          <w:instrText xml:space="preserve"> PAGEREF _Toc11254 \h </w:instrText>
        </w:r>
        <w:r>
          <w:fldChar w:fldCharType="separate"/>
        </w:r>
        <w:r>
          <w:t>16</w:t>
        </w:r>
        <w:r>
          <w:fldChar w:fldCharType="end"/>
        </w:r>
      </w:hyperlink>
    </w:p>
    <w:p>
      <w:pPr>
        <w:pStyle w:val="TOC2"/>
        <w:tabs>
          <w:tab w:val="right" w:leader="dot" w:pos="8306"/>
        </w:tabs>
      </w:pPr>
      <w:hyperlink w:anchor="_Toc19171" w:history="1">
        <w:r>
          <w:rPr>
            <w:rFonts w:ascii="仿宋" w:eastAsia="仿宋" w:hAnsi="仿宋" w:cs="仿宋" w:hint="eastAsia"/>
            <w:lang w:eastAsia="zh-CN"/>
          </w:rPr>
          <w:t>(一)、普通车床项目背景分析</w:t>
        </w:r>
        <w:r>
          <w:tab/>
        </w:r>
        <w:r>
          <w:fldChar w:fldCharType="begin"/>
        </w:r>
        <w:r>
          <w:instrText xml:space="preserve"> PAGEREF _Toc19171 \h </w:instrText>
        </w:r>
        <w:r>
          <w:fldChar w:fldCharType="separate"/>
        </w:r>
        <w:r>
          <w:t>16</w:t>
        </w:r>
        <w:r>
          <w:fldChar w:fldCharType="end"/>
        </w:r>
      </w:hyperlink>
    </w:p>
    <w:p>
      <w:pPr>
        <w:pStyle w:val="TOC2"/>
        <w:tabs>
          <w:tab w:val="right" w:leader="dot" w:pos="8306"/>
        </w:tabs>
      </w:pPr>
      <w:hyperlink w:anchor="_Toc13636" w:history="1">
        <w:r>
          <w:rPr>
            <w:rFonts w:ascii="仿宋" w:eastAsia="仿宋" w:hAnsi="仿宋" w:cs="仿宋" w:hint="eastAsia"/>
            <w:lang w:eastAsia="zh-CN"/>
          </w:rPr>
          <w:t>(二)、普通车床项目建设必要性分析</w:t>
        </w:r>
        <w:r>
          <w:tab/>
        </w:r>
        <w:r>
          <w:fldChar w:fldCharType="begin"/>
        </w:r>
        <w:r>
          <w:instrText xml:space="preserve"> PAGEREF _Toc13636 \h </w:instrText>
        </w:r>
        <w:r>
          <w:fldChar w:fldCharType="separate"/>
        </w:r>
        <w:r>
          <w:t>18</w:t>
        </w:r>
        <w:r>
          <w:fldChar w:fldCharType="end"/>
        </w:r>
      </w:hyperlink>
    </w:p>
    <w:p>
      <w:pPr>
        <w:pStyle w:val="TOC1"/>
        <w:tabs>
          <w:tab w:val="right" w:leader="dot" w:pos="8306"/>
        </w:tabs>
      </w:pPr>
      <w:hyperlink w:anchor="_Toc15894" w:history="1">
        <w:r>
          <w:rPr>
            <w:rFonts w:ascii="仿宋" w:eastAsia="仿宋" w:hAnsi="仿宋" w:cs="仿宋" w:hint="eastAsia"/>
            <w:lang w:eastAsia="zh-CN"/>
          </w:rPr>
          <w:t>七、普通车床项目环境影响分析</w:t>
        </w:r>
        <w:r>
          <w:tab/>
        </w:r>
        <w:r>
          <w:fldChar w:fldCharType="begin"/>
        </w:r>
        <w:r>
          <w:instrText xml:space="preserve"> PAGEREF _Toc15894 \h </w:instrText>
        </w:r>
        <w:r>
          <w:fldChar w:fldCharType="separate"/>
        </w:r>
        <w:r>
          <w:t>19</w:t>
        </w:r>
        <w:r>
          <w:fldChar w:fldCharType="end"/>
        </w:r>
      </w:hyperlink>
    </w:p>
    <w:p>
      <w:pPr>
        <w:pStyle w:val="TOC2"/>
        <w:tabs>
          <w:tab w:val="right" w:leader="dot" w:pos="8306"/>
        </w:tabs>
      </w:pPr>
      <w:hyperlink w:anchor="_Toc13165" w:history="1">
        <w:r>
          <w:rPr>
            <w:rFonts w:ascii="仿宋" w:eastAsia="仿宋" w:hAnsi="仿宋" w:cs="仿宋" w:hint="eastAsia"/>
            <w:lang w:eastAsia="zh-CN"/>
          </w:rPr>
          <w:t>(一)、建设区域环境质量现状</w:t>
        </w:r>
        <w:r>
          <w:tab/>
        </w:r>
        <w:r>
          <w:fldChar w:fldCharType="begin"/>
        </w:r>
        <w:r>
          <w:instrText xml:space="preserve"> PAGEREF _Toc13165 \h </w:instrText>
        </w:r>
        <w:r>
          <w:fldChar w:fldCharType="separate"/>
        </w:r>
        <w:r>
          <w:t>19</w:t>
        </w:r>
        <w:r>
          <w:fldChar w:fldCharType="end"/>
        </w:r>
      </w:hyperlink>
    </w:p>
    <w:p>
      <w:pPr>
        <w:pStyle w:val="TOC2"/>
        <w:tabs>
          <w:tab w:val="right" w:leader="dot" w:pos="8306"/>
        </w:tabs>
      </w:pPr>
      <w:hyperlink w:anchor="_Toc11504" w:history="1">
        <w:r>
          <w:rPr>
            <w:rFonts w:ascii="仿宋" w:eastAsia="仿宋" w:hAnsi="仿宋" w:cs="仿宋" w:hint="eastAsia"/>
            <w:lang w:eastAsia="zh-CN"/>
          </w:rPr>
          <w:t>(二)、建设期环境保护</w:t>
        </w:r>
        <w:r>
          <w:tab/>
        </w:r>
        <w:r>
          <w:fldChar w:fldCharType="begin"/>
        </w:r>
        <w:r>
          <w:instrText xml:space="preserve"> PAGEREF _Toc11504 \h </w:instrText>
        </w:r>
        <w:r>
          <w:fldChar w:fldCharType="separate"/>
        </w:r>
        <w:r>
          <w:t>21</w:t>
        </w:r>
        <w:r>
          <w:fldChar w:fldCharType="end"/>
        </w:r>
      </w:hyperlink>
    </w:p>
    <w:p>
      <w:pPr>
        <w:pStyle w:val="TOC2"/>
        <w:tabs>
          <w:tab w:val="right" w:leader="dot" w:pos="8306"/>
        </w:tabs>
      </w:pPr>
      <w:hyperlink w:anchor="_Toc22784" w:history="1">
        <w:r>
          <w:rPr>
            <w:rFonts w:ascii="仿宋" w:eastAsia="仿宋" w:hAnsi="仿宋" w:cs="仿宋" w:hint="eastAsia"/>
            <w:lang w:eastAsia="zh-CN"/>
          </w:rPr>
          <w:t>(三)、运营期环境保护</w:t>
        </w:r>
        <w:r>
          <w:tab/>
        </w:r>
        <w:r>
          <w:fldChar w:fldCharType="begin"/>
        </w:r>
        <w:r>
          <w:instrText xml:space="preserve"> PAGEREF _Toc22784 \h </w:instrText>
        </w:r>
        <w:r>
          <w:fldChar w:fldCharType="separate"/>
        </w:r>
        <w:r>
          <w:t>22</w:t>
        </w:r>
        <w:r>
          <w:fldChar w:fldCharType="end"/>
        </w:r>
      </w:hyperlink>
    </w:p>
    <w:p>
      <w:pPr>
        <w:pStyle w:val="TOC2"/>
        <w:tabs>
          <w:tab w:val="right" w:leader="dot" w:pos="8306"/>
        </w:tabs>
      </w:pPr>
      <w:hyperlink w:anchor="_Toc23413" w:history="1">
        <w:r>
          <w:rPr>
            <w:rFonts w:ascii="仿宋" w:eastAsia="仿宋" w:hAnsi="仿宋" w:cs="仿宋" w:hint="eastAsia"/>
            <w:lang w:eastAsia="zh-CN"/>
          </w:rPr>
          <w:t>(四)、普通车床项目建设对区域经济的影响</w:t>
        </w:r>
        <w:r>
          <w:tab/>
        </w:r>
        <w:r>
          <w:fldChar w:fldCharType="begin"/>
        </w:r>
        <w:r>
          <w:instrText xml:space="preserve"> PAGEREF _Toc23413 \h </w:instrText>
        </w:r>
        <w:r>
          <w:fldChar w:fldCharType="separate"/>
        </w:r>
        <w:r>
          <w:t>23</w:t>
        </w:r>
        <w:r>
          <w:fldChar w:fldCharType="end"/>
        </w:r>
      </w:hyperlink>
    </w:p>
    <w:p>
      <w:pPr>
        <w:pStyle w:val="TOC2"/>
        <w:tabs>
          <w:tab w:val="right" w:leader="dot" w:pos="8306"/>
        </w:tabs>
      </w:pPr>
      <w:hyperlink w:anchor="_Toc3802" w:history="1">
        <w:r>
          <w:rPr>
            <w:rFonts w:ascii="仿宋" w:eastAsia="仿宋" w:hAnsi="仿宋" w:cs="仿宋" w:hint="eastAsia"/>
            <w:lang w:eastAsia="zh-CN"/>
          </w:rPr>
          <w:t>(五)、废弃物处理</w:t>
        </w:r>
        <w:r>
          <w:tab/>
        </w:r>
        <w:r>
          <w:fldChar w:fldCharType="begin"/>
        </w:r>
        <w:r>
          <w:instrText xml:space="preserve"> PAGEREF _Toc3802 \h </w:instrText>
        </w:r>
        <w:r>
          <w:fldChar w:fldCharType="separate"/>
        </w:r>
        <w:r>
          <w:t>25</w:t>
        </w:r>
        <w:r>
          <w:fldChar w:fldCharType="end"/>
        </w:r>
      </w:hyperlink>
    </w:p>
    <w:p>
      <w:pPr>
        <w:pStyle w:val="TOC2"/>
        <w:tabs>
          <w:tab w:val="right" w:leader="dot" w:pos="8306"/>
        </w:tabs>
      </w:pPr>
      <w:hyperlink w:anchor="_Toc6222" w:history="1">
        <w:r>
          <w:rPr>
            <w:rFonts w:ascii="仿宋" w:eastAsia="仿宋" w:hAnsi="仿宋" w:cs="仿宋" w:hint="eastAsia"/>
            <w:lang w:eastAsia="zh-CN"/>
          </w:rPr>
          <w:t>(六)、特殊环境影响分析</w:t>
        </w:r>
        <w:r>
          <w:tab/>
        </w:r>
        <w:r>
          <w:fldChar w:fldCharType="begin"/>
        </w:r>
        <w:r>
          <w:instrText xml:space="preserve"> PAGEREF _Toc6222 \h </w:instrText>
        </w:r>
        <w:r>
          <w:fldChar w:fldCharType="separate"/>
        </w:r>
        <w:r>
          <w:t>26</w:t>
        </w:r>
        <w:r>
          <w:fldChar w:fldCharType="end"/>
        </w:r>
      </w:hyperlink>
    </w:p>
    <w:p>
      <w:pPr>
        <w:pStyle w:val="TOC2"/>
        <w:tabs>
          <w:tab w:val="right" w:leader="dot" w:pos="8306"/>
        </w:tabs>
      </w:pPr>
      <w:hyperlink w:anchor="_Toc21816" w:history="1">
        <w:r>
          <w:rPr>
            <w:rFonts w:ascii="仿宋" w:eastAsia="仿宋" w:hAnsi="仿宋" w:cs="仿宋" w:hint="eastAsia"/>
            <w:lang w:eastAsia="zh-CN"/>
          </w:rPr>
          <w:t>(七)、清洁生产</w:t>
        </w:r>
        <w:r>
          <w:tab/>
        </w:r>
        <w:r>
          <w:fldChar w:fldCharType="begin"/>
        </w:r>
        <w:r>
          <w:instrText xml:space="preserve"> PAGEREF _Toc21816 \h </w:instrText>
        </w:r>
        <w:r>
          <w:fldChar w:fldCharType="separate"/>
        </w:r>
        <w:r>
          <w:t>28</w:t>
        </w:r>
        <w:r>
          <w:fldChar w:fldCharType="end"/>
        </w:r>
      </w:hyperlink>
    </w:p>
    <w:p>
      <w:pPr>
        <w:pStyle w:val="TOC2"/>
        <w:tabs>
          <w:tab w:val="right" w:leader="dot" w:pos="8306"/>
        </w:tabs>
      </w:pPr>
      <w:hyperlink w:anchor="_Toc1560" w:history="1">
        <w:r>
          <w:rPr>
            <w:rFonts w:ascii="仿宋" w:eastAsia="仿宋" w:hAnsi="仿宋" w:cs="仿宋" w:hint="eastAsia"/>
            <w:lang w:eastAsia="zh-CN"/>
          </w:rPr>
          <w:t>(八)、环境保护综合评价</w:t>
        </w:r>
        <w:r>
          <w:tab/>
        </w:r>
        <w:r>
          <w:fldChar w:fldCharType="begin"/>
        </w:r>
        <w:r>
          <w:instrText xml:space="preserve"> PAGEREF _Toc1560 \h </w:instrText>
        </w:r>
        <w:r>
          <w:fldChar w:fldCharType="separate"/>
        </w:r>
        <w:r>
          <w:t>29</w:t>
        </w:r>
        <w:r>
          <w:fldChar w:fldCharType="end"/>
        </w:r>
      </w:hyperlink>
    </w:p>
    <w:p>
      <w:pPr>
        <w:pStyle w:val="TOC1"/>
        <w:tabs>
          <w:tab w:val="right" w:leader="dot" w:pos="8306"/>
        </w:tabs>
      </w:pPr>
      <w:hyperlink w:anchor="_Toc8784" w:history="1">
        <w:r>
          <w:rPr>
            <w:rFonts w:ascii="仿宋" w:eastAsia="仿宋" w:hAnsi="仿宋" w:cs="仿宋" w:hint="eastAsia"/>
            <w:lang w:eastAsia="zh-CN"/>
          </w:rPr>
          <w:t>八、普通车床项目人力资源管理</w:t>
        </w:r>
        <w:r>
          <w:tab/>
        </w:r>
        <w:r>
          <w:fldChar w:fldCharType="begin"/>
        </w:r>
        <w:r>
          <w:instrText xml:space="preserve"> PAGEREF _Toc8784 \h </w:instrText>
        </w:r>
        <w:r>
          <w:fldChar w:fldCharType="separate"/>
        </w:r>
        <w:r>
          <w:t>30</w:t>
        </w:r>
        <w:r>
          <w:fldChar w:fldCharType="end"/>
        </w:r>
      </w:hyperlink>
    </w:p>
    <w:p>
      <w:pPr>
        <w:pStyle w:val="TOC2"/>
        <w:tabs>
          <w:tab w:val="right" w:leader="dot" w:pos="8306"/>
        </w:tabs>
      </w:pPr>
      <w:hyperlink w:anchor="_Toc20497" w:history="1">
        <w:r>
          <w:rPr>
            <w:rFonts w:ascii="仿宋" w:eastAsia="仿宋" w:hAnsi="仿宋" w:cs="仿宋" w:hint="eastAsia"/>
            <w:lang w:eastAsia="zh-CN"/>
          </w:rPr>
          <w:t>(一)、建立健全的预算管理制度</w:t>
        </w:r>
        <w:r>
          <w:tab/>
        </w:r>
        <w:r>
          <w:fldChar w:fldCharType="begin"/>
        </w:r>
        <w:r>
          <w:instrText xml:space="preserve"> PAGEREF _Toc20497 \h </w:instrText>
        </w:r>
        <w:r>
          <w:fldChar w:fldCharType="separate"/>
        </w:r>
        <w:r>
          <w:t>30</w:t>
        </w:r>
        <w:r>
          <w:fldChar w:fldCharType="end"/>
        </w:r>
      </w:hyperlink>
    </w:p>
    <w:p>
      <w:pPr>
        <w:pStyle w:val="TOC2"/>
        <w:tabs>
          <w:tab w:val="right" w:leader="dot" w:pos="8306"/>
        </w:tabs>
      </w:pPr>
      <w:hyperlink w:anchor="_Toc21181" w:history="1">
        <w:r>
          <w:rPr>
            <w:rFonts w:ascii="仿宋" w:eastAsia="仿宋" w:hAnsi="仿宋" w:cs="仿宋" w:hint="eastAsia"/>
            <w:lang w:eastAsia="zh-CN"/>
          </w:rPr>
          <w:t>(二)、加强资金流动监控</w:t>
        </w:r>
        <w:r>
          <w:tab/>
        </w:r>
        <w:r>
          <w:fldChar w:fldCharType="begin"/>
        </w:r>
        <w:r>
          <w:instrText xml:space="preserve"> PAGEREF _Toc21181 \h </w:instrText>
        </w:r>
        <w:r>
          <w:fldChar w:fldCharType="separate"/>
        </w:r>
        <w:r>
          <w:t>32</w:t>
        </w:r>
        <w:r>
          <w:fldChar w:fldCharType="end"/>
        </w:r>
      </w:hyperlink>
    </w:p>
    <w:p>
      <w:pPr>
        <w:pStyle w:val="TOC2"/>
        <w:tabs>
          <w:tab w:val="right" w:leader="dot" w:pos="8306"/>
        </w:tabs>
      </w:pPr>
      <w:hyperlink w:anchor="_Toc11614" w:history="1">
        <w:r>
          <w:rPr>
            <w:rFonts w:ascii="仿宋" w:eastAsia="仿宋" w:hAnsi="仿宋" w:cs="仿宋" w:hint="eastAsia"/>
            <w:lang w:eastAsia="zh-CN"/>
          </w:rPr>
          <w:t>(三)、制定完善的风险控制机制</w:t>
        </w:r>
        <w:r>
          <w:tab/>
        </w:r>
        <w:r>
          <w:fldChar w:fldCharType="begin"/>
        </w:r>
        <w:r>
          <w:instrText xml:space="preserve"> PAGEREF _Toc11614 \h </w:instrText>
        </w:r>
        <w:r>
          <w:fldChar w:fldCharType="separate"/>
        </w:r>
        <w:r>
          <w:t>33</w:t>
        </w:r>
        <w:r>
          <w:fldChar w:fldCharType="end"/>
        </w:r>
      </w:hyperlink>
    </w:p>
    <w:p>
      <w:pPr>
        <w:pStyle w:val="TOC2"/>
        <w:tabs>
          <w:tab w:val="right" w:leader="dot" w:pos="8306"/>
        </w:tabs>
      </w:pPr>
      <w:hyperlink w:anchor="_Toc8769" w:history="1">
        <w:r>
          <w:rPr>
            <w:rFonts w:ascii="仿宋" w:eastAsia="仿宋" w:hAnsi="仿宋" w:cs="仿宋" w:hint="eastAsia"/>
            <w:lang w:eastAsia="zh-CN"/>
          </w:rPr>
          <w:t>(四)、优化成本管理</w:t>
        </w:r>
        <w:r>
          <w:tab/>
        </w:r>
        <w:r>
          <w:fldChar w:fldCharType="begin"/>
        </w:r>
        <w:r>
          <w:instrText xml:space="preserve"> PAGEREF _Toc8769 \h </w:instrText>
        </w:r>
        <w:r>
          <w:fldChar w:fldCharType="separate"/>
        </w:r>
        <w:r>
          <w:t>34</w:t>
        </w:r>
        <w:r>
          <w:fldChar w:fldCharType="end"/>
        </w:r>
      </w:hyperlink>
    </w:p>
    <w:p>
      <w:pPr>
        <w:pStyle w:val="TOC1"/>
        <w:tabs>
          <w:tab w:val="right" w:leader="dot" w:pos="8306"/>
        </w:tabs>
      </w:pPr>
      <w:hyperlink w:anchor="_Toc28469" w:history="1">
        <w:r>
          <w:rPr>
            <w:rFonts w:ascii="仿宋" w:eastAsia="仿宋" w:hAnsi="仿宋" w:cs="仿宋" w:hint="eastAsia"/>
            <w:lang w:eastAsia="zh-CN"/>
          </w:rPr>
          <w:t>九、普通车床项目社会影响</w:t>
        </w:r>
        <w:r>
          <w:tab/>
        </w:r>
        <w:r>
          <w:fldChar w:fldCharType="begin"/>
        </w:r>
        <w:r>
          <w:instrText xml:space="preserve"> PAGEREF _Toc28469 \h </w:instrText>
        </w:r>
        <w:r>
          <w:fldChar w:fldCharType="separate"/>
        </w:r>
        <w:r>
          <w:t>35</w:t>
        </w:r>
        <w:r>
          <w:fldChar w:fldCharType="end"/>
        </w:r>
      </w:hyperlink>
    </w:p>
    <w:p>
      <w:pPr>
        <w:pStyle w:val="TOC2"/>
        <w:tabs>
          <w:tab w:val="right" w:leader="dot" w:pos="8306"/>
        </w:tabs>
      </w:pPr>
      <w:hyperlink w:anchor="_Toc6063" w:history="1">
        <w:r>
          <w:rPr>
            <w:rFonts w:ascii="仿宋" w:eastAsia="仿宋" w:hAnsi="仿宋" w:cs="仿宋" w:hint="eastAsia"/>
            <w:lang w:eastAsia="zh-CN"/>
          </w:rPr>
          <w:t>(一)、社会责任与义务</w:t>
        </w:r>
        <w:r>
          <w:tab/>
        </w:r>
        <w:r>
          <w:fldChar w:fldCharType="begin"/>
        </w:r>
        <w:r>
          <w:instrText xml:space="preserve"> PAGEREF _Toc6063 \h </w:instrText>
        </w:r>
        <w:r>
          <w:fldChar w:fldCharType="separate"/>
        </w:r>
        <w:r>
          <w:t>35</w:t>
        </w:r>
        <w:r>
          <w:fldChar w:fldCharType="end"/>
        </w:r>
      </w:hyperlink>
    </w:p>
    <w:p>
      <w:pPr>
        <w:pStyle w:val="TOC2"/>
        <w:tabs>
          <w:tab w:val="right" w:leader="dot" w:pos="8306"/>
        </w:tabs>
      </w:pPr>
      <w:hyperlink w:anchor="_Toc31157" w:history="1">
        <w:r>
          <w:rPr>
            <w:rFonts w:ascii="仿宋" w:eastAsia="仿宋" w:hAnsi="仿宋" w:cs="仿宋" w:hint="eastAsia"/>
            <w:lang w:eastAsia="zh-CN"/>
          </w:rPr>
          <w:t>(二)、社会参与与沟通</w:t>
        </w:r>
        <w:r>
          <w:tab/>
        </w:r>
        <w:r>
          <w:fldChar w:fldCharType="begin"/>
        </w:r>
        <w:r>
          <w:instrText xml:space="preserve"> PAGEREF _Toc31157 \h </w:instrText>
        </w:r>
        <w:r>
          <w:fldChar w:fldCharType="separate"/>
        </w:r>
        <w:r>
          <w:t>36</w:t>
        </w:r>
        <w:r>
          <w:fldChar w:fldCharType="end"/>
        </w:r>
      </w:hyperlink>
    </w:p>
    <w:p>
      <w:pPr>
        <w:pStyle w:val="TOC1"/>
        <w:tabs>
          <w:tab w:val="right" w:leader="dot" w:pos="8306"/>
        </w:tabs>
      </w:pPr>
      <w:hyperlink w:anchor="_Toc25842" w:history="1">
        <w:r>
          <w:rPr>
            <w:rFonts w:ascii="仿宋" w:eastAsia="仿宋" w:hAnsi="仿宋" w:cs="仿宋" w:hint="eastAsia"/>
            <w:lang w:eastAsia="zh-CN"/>
          </w:rPr>
          <w:t>十、生产安全保护</w:t>
        </w:r>
        <w:r>
          <w:tab/>
        </w:r>
        <w:r>
          <w:fldChar w:fldCharType="begin"/>
        </w:r>
        <w:r>
          <w:instrText xml:space="preserve"> PAGEREF _Toc25842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8" w:history="1">
        <w:r>
          <w:rPr>
            <w:rFonts w:ascii="仿宋" w:eastAsia="仿宋" w:hAnsi="仿宋" w:cs="仿宋" w:hint="eastAsia"/>
            <w:lang w:eastAsia="zh-CN"/>
          </w:rPr>
          <w:t>(一)、消防安全</w:t>
        </w:r>
        <w:r>
          <w:tab/>
        </w:r>
        <w:r>
          <w:fldChar w:fldCharType="begin"/>
        </w:r>
        <w:r>
          <w:instrText xml:space="preserve"> PAGEREF _Toc17468 \h </w:instrText>
        </w:r>
        <w:r>
          <w:fldChar w:fldCharType="separate"/>
        </w:r>
        <w:r>
          <w:t>37</w:t>
        </w:r>
        <w:r>
          <w:fldChar w:fldCharType="end"/>
        </w:r>
      </w:hyperlink>
    </w:p>
    <w:p>
      <w:pPr>
        <w:pStyle w:val="TOC2"/>
        <w:tabs>
          <w:tab w:val="right" w:leader="dot" w:pos="8306"/>
        </w:tabs>
      </w:pPr>
      <w:hyperlink w:anchor="_Toc1170" w:history="1">
        <w:r>
          <w:rPr>
            <w:rFonts w:ascii="仿宋" w:eastAsia="仿宋" w:hAnsi="仿宋" w:cs="仿宋" w:hint="eastAsia"/>
            <w:lang w:eastAsia="zh-CN"/>
          </w:rPr>
          <w:t>(二)、防火防爆总图布置措施</w:t>
        </w:r>
        <w:r>
          <w:tab/>
        </w:r>
        <w:r>
          <w:fldChar w:fldCharType="begin"/>
        </w:r>
        <w:r>
          <w:instrText xml:space="preserve"> PAGEREF _Toc1170 \h </w:instrText>
        </w:r>
        <w:r>
          <w:fldChar w:fldCharType="separate"/>
        </w:r>
        <w:r>
          <w:t>38</w:t>
        </w:r>
        <w:r>
          <w:fldChar w:fldCharType="end"/>
        </w:r>
      </w:hyperlink>
    </w:p>
    <w:p>
      <w:pPr>
        <w:pStyle w:val="TOC2"/>
        <w:tabs>
          <w:tab w:val="right" w:leader="dot" w:pos="8306"/>
        </w:tabs>
      </w:pPr>
      <w:hyperlink w:anchor="_Toc9569" w:history="1">
        <w:r>
          <w:rPr>
            <w:rFonts w:ascii="仿宋" w:eastAsia="仿宋" w:hAnsi="仿宋" w:cs="仿宋" w:hint="eastAsia"/>
            <w:lang w:eastAsia="zh-CN"/>
          </w:rPr>
          <w:t>(三)、自然灾害防范措施</w:t>
        </w:r>
        <w:r>
          <w:tab/>
        </w:r>
        <w:r>
          <w:fldChar w:fldCharType="begin"/>
        </w:r>
        <w:r>
          <w:instrText xml:space="preserve"> PAGEREF _Toc9569 \h </w:instrText>
        </w:r>
        <w:r>
          <w:fldChar w:fldCharType="separate"/>
        </w:r>
        <w:r>
          <w:t>39</w:t>
        </w:r>
        <w:r>
          <w:fldChar w:fldCharType="end"/>
        </w:r>
      </w:hyperlink>
    </w:p>
    <w:p>
      <w:pPr>
        <w:pStyle w:val="TOC2"/>
        <w:tabs>
          <w:tab w:val="right" w:leader="dot" w:pos="8306"/>
        </w:tabs>
      </w:pPr>
      <w:hyperlink w:anchor="_Toc26667" w:history="1">
        <w:r>
          <w:rPr>
            <w:rFonts w:ascii="仿宋" w:eastAsia="仿宋" w:hAnsi="仿宋" w:cs="仿宋" w:hint="eastAsia"/>
            <w:lang w:eastAsia="zh-CN"/>
          </w:rPr>
          <w:t>(四)、安全色及安全标志使用要求</w:t>
        </w:r>
        <w:r>
          <w:tab/>
        </w:r>
        <w:r>
          <w:fldChar w:fldCharType="begin"/>
        </w:r>
        <w:r>
          <w:instrText xml:space="preserve"> PAGEREF _Toc26667 \h </w:instrText>
        </w:r>
        <w:r>
          <w:fldChar w:fldCharType="separate"/>
        </w:r>
        <w:r>
          <w:t>40</w:t>
        </w:r>
        <w:r>
          <w:fldChar w:fldCharType="end"/>
        </w:r>
      </w:hyperlink>
    </w:p>
    <w:p>
      <w:pPr>
        <w:pStyle w:val="TOC2"/>
        <w:tabs>
          <w:tab w:val="right" w:leader="dot" w:pos="8306"/>
        </w:tabs>
      </w:pPr>
      <w:hyperlink w:anchor="_Toc4119" w:history="1">
        <w:r>
          <w:rPr>
            <w:rFonts w:ascii="仿宋" w:eastAsia="仿宋" w:hAnsi="仿宋" w:cs="仿宋" w:hint="eastAsia"/>
            <w:lang w:eastAsia="zh-CN"/>
          </w:rPr>
          <w:t>(五)、防尘防毒措施</w:t>
        </w:r>
        <w:r>
          <w:tab/>
        </w:r>
        <w:r>
          <w:fldChar w:fldCharType="begin"/>
        </w:r>
        <w:r>
          <w:instrText xml:space="preserve"> PAGEREF _Toc4119 \h </w:instrText>
        </w:r>
        <w:r>
          <w:fldChar w:fldCharType="separate"/>
        </w:r>
        <w:r>
          <w:t>41</w:t>
        </w:r>
        <w:r>
          <w:fldChar w:fldCharType="end"/>
        </w:r>
      </w:hyperlink>
    </w:p>
    <w:p>
      <w:pPr>
        <w:pStyle w:val="TOC2"/>
        <w:tabs>
          <w:tab w:val="right" w:leader="dot" w:pos="8306"/>
        </w:tabs>
      </w:pPr>
      <w:hyperlink w:anchor="_Toc26532" w:history="1">
        <w:r>
          <w:rPr>
            <w:rFonts w:ascii="仿宋" w:eastAsia="仿宋" w:hAnsi="仿宋" w:cs="仿宋" w:hint="eastAsia"/>
            <w:lang w:eastAsia="zh-CN"/>
          </w:rPr>
          <w:t>(六)、防静电、触电防护及防雷措施</w:t>
        </w:r>
        <w:r>
          <w:tab/>
        </w:r>
        <w:r>
          <w:fldChar w:fldCharType="begin"/>
        </w:r>
        <w:r>
          <w:instrText xml:space="preserve"> PAGEREF _Toc26532 \h </w:instrText>
        </w:r>
        <w:r>
          <w:fldChar w:fldCharType="separate"/>
        </w:r>
        <w:r>
          <w:t>42</w:t>
        </w:r>
        <w:r>
          <w:fldChar w:fldCharType="end"/>
        </w:r>
      </w:hyperlink>
    </w:p>
    <w:p>
      <w:pPr>
        <w:pStyle w:val="TOC2"/>
        <w:tabs>
          <w:tab w:val="right" w:leader="dot" w:pos="8306"/>
        </w:tabs>
      </w:pPr>
      <w:hyperlink w:anchor="_Toc21114" w:history="1">
        <w:r>
          <w:rPr>
            <w:rFonts w:ascii="仿宋" w:eastAsia="仿宋" w:hAnsi="仿宋" w:cs="仿宋" w:hint="eastAsia"/>
            <w:lang w:eastAsia="zh-CN"/>
          </w:rPr>
          <w:t>(七)、机械设备安全保障措施</w:t>
        </w:r>
        <w:r>
          <w:tab/>
        </w:r>
        <w:r>
          <w:fldChar w:fldCharType="begin"/>
        </w:r>
        <w:r>
          <w:instrText xml:space="preserve"> PAGEREF _Toc21114 \h </w:instrText>
        </w:r>
        <w:r>
          <w:fldChar w:fldCharType="separate"/>
        </w:r>
        <w:r>
          <w:t>43</w:t>
        </w:r>
        <w:r>
          <w:fldChar w:fldCharType="end"/>
        </w:r>
      </w:hyperlink>
    </w:p>
    <w:p>
      <w:pPr>
        <w:pStyle w:val="TOC1"/>
        <w:tabs>
          <w:tab w:val="right" w:leader="dot" w:pos="8306"/>
        </w:tabs>
      </w:pPr>
      <w:hyperlink w:anchor="_Toc24371" w:history="1">
        <w:r>
          <w:rPr>
            <w:rFonts w:ascii="仿宋" w:eastAsia="仿宋" w:hAnsi="仿宋" w:cs="仿宋" w:hint="eastAsia"/>
            <w:lang w:eastAsia="zh-CN"/>
          </w:rPr>
          <w:t>十一、普通车床项目计划安排</w:t>
        </w:r>
        <w:r>
          <w:tab/>
        </w:r>
        <w:r>
          <w:fldChar w:fldCharType="begin"/>
        </w:r>
        <w:r>
          <w:instrText xml:space="preserve"> PAGEREF _Toc24371 \h </w:instrText>
        </w:r>
        <w:r>
          <w:fldChar w:fldCharType="separate"/>
        </w:r>
        <w:r>
          <w:t>45</w:t>
        </w:r>
        <w:r>
          <w:fldChar w:fldCharType="end"/>
        </w:r>
      </w:hyperlink>
    </w:p>
    <w:p>
      <w:pPr>
        <w:pStyle w:val="TOC2"/>
        <w:tabs>
          <w:tab w:val="right" w:leader="dot" w:pos="8306"/>
        </w:tabs>
      </w:pPr>
      <w:hyperlink w:anchor="_Toc11338" w:history="1">
        <w:r>
          <w:rPr>
            <w:rFonts w:ascii="仿宋" w:eastAsia="仿宋" w:hAnsi="仿宋" w:cs="仿宋" w:hint="eastAsia"/>
            <w:lang w:eastAsia="zh-CN"/>
          </w:rPr>
          <w:t>(一)、建设周期</w:t>
        </w:r>
        <w:r>
          <w:tab/>
        </w:r>
        <w:r>
          <w:fldChar w:fldCharType="begin"/>
        </w:r>
        <w:r>
          <w:instrText xml:space="preserve"> PAGEREF _Toc11338 \h </w:instrText>
        </w:r>
        <w:r>
          <w:fldChar w:fldCharType="separate"/>
        </w:r>
        <w:r>
          <w:t>45</w:t>
        </w:r>
        <w:r>
          <w:fldChar w:fldCharType="end"/>
        </w:r>
      </w:hyperlink>
    </w:p>
    <w:p>
      <w:pPr>
        <w:pStyle w:val="TOC2"/>
        <w:tabs>
          <w:tab w:val="right" w:leader="dot" w:pos="8306"/>
        </w:tabs>
      </w:pPr>
      <w:hyperlink w:anchor="_Toc6766" w:history="1">
        <w:r>
          <w:rPr>
            <w:rFonts w:ascii="仿宋" w:eastAsia="仿宋" w:hAnsi="仿宋" w:cs="仿宋" w:hint="eastAsia"/>
            <w:lang w:eastAsia="zh-CN"/>
          </w:rPr>
          <w:t>(二)、建设进度</w:t>
        </w:r>
        <w:r>
          <w:tab/>
        </w:r>
        <w:r>
          <w:fldChar w:fldCharType="begin"/>
        </w:r>
        <w:r>
          <w:instrText xml:space="preserve"> PAGEREF _Toc6766 \h </w:instrText>
        </w:r>
        <w:r>
          <w:fldChar w:fldCharType="separate"/>
        </w:r>
        <w:r>
          <w:t>45</w:t>
        </w:r>
        <w:r>
          <w:fldChar w:fldCharType="end"/>
        </w:r>
      </w:hyperlink>
    </w:p>
    <w:p>
      <w:pPr>
        <w:pStyle w:val="TOC2"/>
        <w:tabs>
          <w:tab w:val="right" w:leader="dot" w:pos="8306"/>
        </w:tabs>
      </w:pPr>
      <w:hyperlink w:anchor="_Toc564" w:history="1">
        <w:r>
          <w:rPr>
            <w:rFonts w:ascii="仿宋" w:eastAsia="仿宋" w:hAnsi="仿宋" w:cs="仿宋" w:hint="eastAsia"/>
            <w:lang w:eastAsia="zh-CN"/>
          </w:rPr>
          <w:t>(三)、进度安排注意事项</w:t>
        </w:r>
        <w:r>
          <w:tab/>
        </w:r>
        <w:r>
          <w:fldChar w:fldCharType="begin"/>
        </w:r>
        <w:r>
          <w:instrText xml:space="preserve"> PAGEREF _Toc564 \h </w:instrText>
        </w:r>
        <w:r>
          <w:fldChar w:fldCharType="separate"/>
        </w:r>
        <w:r>
          <w:t>46</w:t>
        </w:r>
        <w:r>
          <w:fldChar w:fldCharType="end"/>
        </w:r>
      </w:hyperlink>
    </w:p>
    <w:p>
      <w:pPr>
        <w:pStyle w:val="TOC2"/>
        <w:tabs>
          <w:tab w:val="right" w:leader="dot" w:pos="8306"/>
        </w:tabs>
      </w:pPr>
      <w:hyperlink w:anchor="_Toc23804" w:history="1">
        <w:r>
          <w:rPr>
            <w:rFonts w:ascii="仿宋" w:eastAsia="仿宋" w:hAnsi="仿宋" w:cs="仿宋" w:hint="eastAsia"/>
            <w:lang w:eastAsia="zh-CN"/>
          </w:rPr>
          <w:t>(四)、人力资源配置</w:t>
        </w:r>
        <w:r>
          <w:tab/>
        </w:r>
        <w:r>
          <w:fldChar w:fldCharType="begin"/>
        </w:r>
        <w:r>
          <w:instrText xml:space="preserve"> PAGEREF _Toc23804 \h </w:instrText>
        </w:r>
        <w:r>
          <w:fldChar w:fldCharType="separate"/>
        </w:r>
        <w:r>
          <w:t>48</w:t>
        </w:r>
        <w:r>
          <w:fldChar w:fldCharType="end"/>
        </w:r>
      </w:hyperlink>
    </w:p>
    <w:p>
      <w:pPr>
        <w:pStyle w:val="TOC1"/>
        <w:tabs>
          <w:tab w:val="right" w:leader="dot" w:pos="8306"/>
        </w:tabs>
      </w:pPr>
      <w:hyperlink w:anchor="_Toc23628" w:history="1">
        <w:r>
          <w:rPr>
            <w:rFonts w:ascii="仿宋" w:eastAsia="仿宋" w:hAnsi="仿宋" w:cs="仿宋" w:hint="eastAsia"/>
            <w:lang w:eastAsia="zh-CN"/>
          </w:rPr>
          <w:t>十二、普通车床项目财务管理</w:t>
        </w:r>
        <w:r>
          <w:tab/>
        </w:r>
        <w:r>
          <w:fldChar w:fldCharType="begin"/>
        </w:r>
        <w:r>
          <w:instrText xml:space="preserve"> PAGEREF _Toc23628 \h </w:instrText>
        </w:r>
        <w:r>
          <w:fldChar w:fldCharType="separate"/>
        </w:r>
        <w:r>
          <w:t>49</w:t>
        </w:r>
        <w:r>
          <w:fldChar w:fldCharType="end"/>
        </w:r>
      </w:hyperlink>
    </w:p>
    <w:p>
      <w:pPr>
        <w:pStyle w:val="TOC2"/>
        <w:tabs>
          <w:tab w:val="right" w:leader="dot" w:pos="8306"/>
        </w:tabs>
      </w:pPr>
      <w:hyperlink w:anchor="_Toc7578" w:history="1">
        <w:r>
          <w:rPr>
            <w:rFonts w:ascii="仿宋" w:eastAsia="仿宋" w:hAnsi="仿宋" w:cs="仿宋" w:hint="eastAsia"/>
            <w:lang w:eastAsia="zh-CN"/>
          </w:rPr>
          <w:t>(一)、资金需求大</w:t>
        </w:r>
        <w:r>
          <w:tab/>
        </w:r>
        <w:r>
          <w:fldChar w:fldCharType="begin"/>
        </w:r>
        <w:r>
          <w:instrText xml:space="preserve"> PAGEREF _Toc7578 \h </w:instrText>
        </w:r>
        <w:r>
          <w:fldChar w:fldCharType="separate"/>
        </w:r>
        <w:r>
          <w:t>49</w:t>
        </w:r>
        <w:r>
          <w:fldChar w:fldCharType="end"/>
        </w:r>
      </w:hyperlink>
    </w:p>
    <w:p>
      <w:pPr>
        <w:pStyle w:val="TOC2"/>
        <w:tabs>
          <w:tab w:val="right" w:leader="dot" w:pos="8306"/>
        </w:tabs>
      </w:pPr>
      <w:hyperlink w:anchor="_Toc4452" w:history="1">
        <w:r>
          <w:rPr>
            <w:rFonts w:ascii="仿宋" w:eastAsia="仿宋" w:hAnsi="仿宋" w:cs="仿宋" w:hint="eastAsia"/>
            <w:lang w:eastAsia="zh-CN"/>
          </w:rPr>
          <w:t>(二)、研发周期长</w:t>
        </w:r>
        <w:r>
          <w:tab/>
        </w:r>
        <w:r>
          <w:fldChar w:fldCharType="begin"/>
        </w:r>
        <w:r>
          <w:instrText xml:space="preserve"> PAGEREF _Toc4452 \h </w:instrText>
        </w:r>
        <w:r>
          <w:fldChar w:fldCharType="separate"/>
        </w:r>
        <w:r>
          <w:t>50</w:t>
        </w:r>
        <w:r>
          <w:fldChar w:fldCharType="end"/>
        </w:r>
      </w:hyperlink>
    </w:p>
    <w:p>
      <w:pPr>
        <w:pStyle w:val="TOC2"/>
        <w:tabs>
          <w:tab w:val="right" w:leader="dot" w:pos="8306"/>
        </w:tabs>
      </w:pPr>
      <w:hyperlink w:anchor="_Toc28314" w:history="1">
        <w:r>
          <w:rPr>
            <w:rFonts w:ascii="仿宋" w:eastAsia="仿宋" w:hAnsi="仿宋" w:cs="仿宋" w:hint="eastAsia"/>
            <w:lang w:eastAsia="zh-CN"/>
          </w:rPr>
          <w:t>(三)、市场风险大</w:t>
        </w:r>
        <w:r>
          <w:tab/>
        </w:r>
        <w:r>
          <w:fldChar w:fldCharType="begin"/>
        </w:r>
        <w:r>
          <w:instrText xml:space="preserve"> PAGEREF _Toc28314 \h </w:instrText>
        </w:r>
        <w:r>
          <w:fldChar w:fldCharType="separate"/>
        </w:r>
        <w:r>
          <w:t>51</w:t>
        </w:r>
        <w:r>
          <w:fldChar w:fldCharType="end"/>
        </w:r>
      </w:hyperlink>
    </w:p>
    <w:p>
      <w:pPr>
        <w:pStyle w:val="TOC2"/>
        <w:tabs>
          <w:tab w:val="right" w:leader="dot" w:pos="8306"/>
        </w:tabs>
      </w:pPr>
      <w:hyperlink w:anchor="_Toc20012" w:history="1">
        <w:r>
          <w:rPr>
            <w:rFonts w:ascii="仿宋" w:eastAsia="仿宋" w:hAnsi="仿宋" w:cs="仿宋" w:hint="eastAsia"/>
            <w:lang w:eastAsia="zh-CN"/>
          </w:rPr>
          <w:t>(四)、利润率高</w:t>
        </w:r>
        <w:r>
          <w:tab/>
        </w:r>
        <w:r>
          <w:fldChar w:fldCharType="begin"/>
        </w:r>
        <w:r>
          <w:instrText xml:space="preserve"> PAGEREF _Toc20012 \h </w:instrText>
        </w:r>
        <w:r>
          <w:fldChar w:fldCharType="separate"/>
        </w:r>
        <w:r>
          <w:t>54</w:t>
        </w:r>
        <w:r>
          <w:fldChar w:fldCharType="end"/>
        </w:r>
      </w:hyperlink>
    </w:p>
    <w:p>
      <w:pPr>
        <w:pStyle w:val="TOC1"/>
        <w:tabs>
          <w:tab w:val="right" w:leader="dot" w:pos="8306"/>
        </w:tabs>
      </w:pPr>
      <w:hyperlink w:anchor="_Toc9988" w:history="1">
        <w:r>
          <w:rPr>
            <w:rFonts w:ascii="仿宋" w:eastAsia="仿宋" w:hAnsi="仿宋" w:cs="仿宋" w:hint="eastAsia"/>
            <w:lang w:eastAsia="zh-CN"/>
          </w:rPr>
          <w:t>十三、普通车床项目工程方案分析</w:t>
        </w:r>
        <w:r>
          <w:tab/>
        </w:r>
        <w:r>
          <w:fldChar w:fldCharType="begin"/>
        </w:r>
        <w:r>
          <w:instrText xml:space="preserve"> PAGEREF _Toc9988 \h </w:instrText>
        </w:r>
        <w:r>
          <w:fldChar w:fldCharType="separate"/>
        </w:r>
        <w:r>
          <w:t>56</w:t>
        </w:r>
        <w:r>
          <w:fldChar w:fldCharType="end"/>
        </w:r>
      </w:hyperlink>
    </w:p>
    <w:p>
      <w:pPr>
        <w:pStyle w:val="TOC2"/>
        <w:tabs>
          <w:tab w:val="right" w:leader="dot" w:pos="8306"/>
        </w:tabs>
      </w:pPr>
      <w:hyperlink w:anchor="_Toc24127" w:history="1">
        <w:r>
          <w:rPr>
            <w:rFonts w:ascii="仿宋" w:eastAsia="仿宋" w:hAnsi="仿宋" w:cs="仿宋" w:hint="eastAsia"/>
            <w:lang w:eastAsia="zh-CN"/>
          </w:rPr>
          <w:t>(一)、建筑工程设计原则</w:t>
        </w:r>
        <w:r>
          <w:tab/>
        </w:r>
        <w:r>
          <w:fldChar w:fldCharType="begin"/>
        </w:r>
        <w:r>
          <w:instrText xml:space="preserve"> PAGEREF _Toc24127 \h </w:instrText>
        </w:r>
        <w:r>
          <w:fldChar w:fldCharType="separate"/>
        </w:r>
        <w:r>
          <w:t>56</w:t>
        </w:r>
        <w:r>
          <w:fldChar w:fldCharType="end"/>
        </w:r>
      </w:hyperlink>
    </w:p>
    <w:p>
      <w:pPr>
        <w:pStyle w:val="TOC2"/>
        <w:tabs>
          <w:tab w:val="right" w:leader="dot" w:pos="8306"/>
        </w:tabs>
      </w:pPr>
      <w:hyperlink w:anchor="_Toc14841" w:history="1">
        <w:r>
          <w:rPr>
            <w:rFonts w:ascii="仿宋" w:eastAsia="仿宋" w:hAnsi="仿宋" w:cs="仿宋" w:hint="eastAsia"/>
            <w:lang w:eastAsia="zh-CN"/>
          </w:rPr>
          <w:t>(二)、土建工程建设指标</w:t>
        </w:r>
        <w:r>
          <w:tab/>
        </w:r>
        <w:r>
          <w:fldChar w:fldCharType="begin"/>
        </w:r>
        <w:r>
          <w:instrText xml:space="preserve"> PAGEREF _Toc14841 \h </w:instrText>
        </w:r>
        <w:r>
          <w:fldChar w:fldCharType="separate"/>
        </w:r>
        <w:r>
          <w:t>59</w:t>
        </w:r>
        <w:r>
          <w:fldChar w:fldCharType="end"/>
        </w:r>
      </w:hyperlink>
    </w:p>
    <w:p>
      <w:pPr>
        <w:pStyle w:val="TOC1"/>
        <w:tabs>
          <w:tab w:val="right" w:leader="dot" w:pos="8306"/>
        </w:tabs>
      </w:pPr>
      <w:hyperlink w:anchor="_Toc3706" w:history="1">
        <w:r>
          <w:rPr>
            <w:rFonts w:ascii="仿宋" w:eastAsia="仿宋" w:hAnsi="仿宋" w:cs="仿宋" w:hint="eastAsia"/>
            <w:lang w:eastAsia="zh-CN"/>
          </w:rPr>
          <w:t>十四、质量管理体系</w:t>
        </w:r>
        <w:r>
          <w:tab/>
        </w:r>
        <w:r>
          <w:fldChar w:fldCharType="begin"/>
        </w:r>
        <w:r>
          <w:instrText xml:space="preserve"> PAGEREF _Toc3706 \h </w:instrText>
        </w:r>
        <w:r>
          <w:fldChar w:fldCharType="separate"/>
        </w:r>
        <w:r>
          <w:t>61</w:t>
        </w:r>
        <w:r>
          <w:fldChar w:fldCharType="end"/>
        </w:r>
      </w:hyperlink>
    </w:p>
    <w:p>
      <w:pPr>
        <w:pStyle w:val="TOC2"/>
        <w:tabs>
          <w:tab w:val="right" w:leader="dot" w:pos="8306"/>
        </w:tabs>
      </w:pPr>
      <w:hyperlink w:anchor="_Toc22036" w:history="1">
        <w:r>
          <w:rPr>
            <w:rFonts w:ascii="仿宋" w:eastAsia="仿宋" w:hAnsi="仿宋" w:cs="仿宋" w:hint="eastAsia"/>
            <w:lang w:eastAsia="zh-CN"/>
          </w:rPr>
          <w:t>(一)、质量目标与方针</w:t>
        </w:r>
        <w:r>
          <w:tab/>
        </w:r>
        <w:r>
          <w:fldChar w:fldCharType="begin"/>
        </w:r>
        <w:r>
          <w:instrText xml:space="preserve"> PAGEREF _Toc22036 \h </w:instrText>
        </w:r>
        <w:r>
          <w:fldChar w:fldCharType="separate"/>
        </w:r>
        <w:r>
          <w:t>61</w:t>
        </w:r>
        <w:r>
          <w:fldChar w:fldCharType="end"/>
        </w:r>
      </w:hyperlink>
    </w:p>
    <w:p>
      <w:pPr>
        <w:pStyle w:val="TOC2"/>
        <w:tabs>
          <w:tab w:val="right" w:leader="dot" w:pos="8306"/>
        </w:tabs>
      </w:pPr>
      <w:hyperlink w:anchor="_Toc31588" w:history="1">
        <w:r>
          <w:rPr>
            <w:rFonts w:ascii="仿宋" w:eastAsia="仿宋" w:hAnsi="仿宋" w:cs="仿宋" w:hint="eastAsia"/>
            <w:lang w:eastAsia="zh-CN"/>
          </w:rPr>
          <w:t>(二)、质量管理责任</w:t>
        </w:r>
        <w:r>
          <w:tab/>
        </w:r>
        <w:r>
          <w:fldChar w:fldCharType="begin"/>
        </w:r>
        <w:r>
          <w:instrText xml:space="preserve"> PAGEREF _Toc31588 \h </w:instrText>
        </w:r>
        <w:r>
          <w:fldChar w:fldCharType="separate"/>
        </w:r>
        <w:r>
          <w:t>62</w:t>
        </w:r>
        <w:r>
          <w:fldChar w:fldCharType="end"/>
        </w:r>
      </w:hyperlink>
    </w:p>
    <w:p>
      <w:pPr>
        <w:pStyle w:val="TOC2"/>
        <w:tabs>
          <w:tab w:val="right" w:leader="dot" w:pos="8306"/>
        </w:tabs>
      </w:pPr>
      <w:hyperlink w:anchor="_Toc29904" w:history="1">
        <w:r>
          <w:rPr>
            <w:rFonts w:ascii="仿宋" w:eastAsia="仿宋" w:hAnsi="仿宋" w:cs="仿宋" w:hint="eastAsia"/>
            <w:lang w:eastAsia="zh-CN"/>
          </w:rPr>
          <w:t>(三)、质量管理体系文件</w:t>
        </w:r>
        <w:r>
          <w:tab/>
        </w:r>
        <w:r>
          <w:fldChar w:fldCharType="begin"/>
        </w:r>
        <w:r>
          <w:instrText xml:space="preserve"> PAGEREF _Toc29904 \h </w:instrText>
        </w:r>
        <w:r>
          <w:fldChar w:fldCharType="separate"/>
        </w:r>
        <w:r>
          <w:t>63</w:t>
        </w:r>
        <w:r>
          <w:fldChar w:fldCharType="end"/>
        </w:r>
      </w:hyperlink>
    </w:p>
    <w:p>
      <w:pPr>
        <w:pStyle w:val="TOC2"/>
        <w:tabs>
          <w:tab w:val="right" w:leader="dot" w:pos="8306"/>
        </w:tabs>
      </w:pPr>
      <w:hyperlink w:anchor="_Toc29541" w:history="1">
        <w:r>
          <w:rPr>
            <w:rFonts w:ascii="仿宋" w:eastAsia="仿宋" w:hAnsi="仿宋" w:cs="仿宋" w:hint="eastAsia"/>
            <w:lang w:eastAsia="zh-CN"/>
          </w:rPr>
          <w:t>(四)、质量培训与教育</w:t>
        </w:r>
        <w:r>
          <w:tab/>
        </w:r>
        <w:r>
          <w:fldChar w:fldCharType="begin"/>
        </w:r>
        <w:r>
          <w:instrText xml:space="preserve"> PAGEREF _Toc29541 \h </w:instrText>
        </w:r>
        <w:r>
          <w:fldChar w:fldCharType="separate"/>
        </w:r>
        <w:r>
          <w:t>65</w:t>
        </w:r>
        <w:r>
          <w:fldChar w:fldCharType="end"/>
        </w:r>
      </w:hyperlink>
    </w:p>
    <w:p>
      <w:pPr>
        <w:pStyle w:val="TOC2"/>
        <w:tabs>
          <w:tab w:val="right" w:leader="dot" w:pos="8306"/>
        </w:tabs>
      </w:pPr>
      <w:hyperlink w:anchor="_Toc586" w:history="1">
        <w:r>
          <w:rPr>
            <w:rFonts w:ascii="仿宋" w:eastAsia="仿宋" w:hAnsi="仿宋" w:cs="仿宋" w:hint="eastAsia"/>
            <w:lang w:eastAsia="zh-CN"/>
          </w:rPr>
          <w:t>(五)、质量审核与评价</w:t>
        </w:r>
        <w:r>
          <w:tab/>
        </w:r>
        <w:r>
          <w:fldChar w:fldCharType="begin"/>
        </w:r>
        <w:r>
          <w:instrText xml:space="preserve"> PAGEREF _Toc586 \h </w:instrText>
        </w:r>
        <w:r>
          <w:fldChar w:fldCharType="separate"/>
        </w:r>
        <w:r>
          <w:t>66</w:t>
        </w:r>
        <w:r>
          <w:fldChar w:fldCharType="end"/>
        </w:r>
      </w:hyperlink>
    </w:p>
    <w:p>
      <w:pPr>
        <w:pStyle w:val="TOC2"/>
        <w:tabs>
          <w:tab w:val="right" w:leader="dot" w:pos="8306"/>
        </w:tabs>
      </w:pPr>
      <w:hyperlink w:anchor="_Toc5149" w:history="1">
        <w:r>
          <w:rPr>
            <w:rFonts w:ascii="仿宋" w:eastAsia="仿宋" w:hAnsi="仿宋" w:cs="仿宋" w:hint="eastAsia"/>
            <w:lang w:eastAsia="zh-CN"/>
          </w:rPr>
          <w:t>(六)、不符合与纠正措施</w:t>
        </w:r>
        <w:r>
          <w:tab/>
        </w:r>
        <w:r>
          <w:fldChar w:fldCharType="begin"/>
        </w:r>
        <w:r>
          <w:instrText xml:space="preserve"> PAGEREF _Toc5149 \h </w:instrText>
        </w:r>
        <w:r>
          <w:fldChar w:fldCharType="separate"/>
        </w:r>
        <w:r>
          <w:t>67</w:t>
        </w:r>
        <w:r>
          <w:fldChar w:fldCharType="end"/>
        </w:r>
      </w:hyperlink>
    </w:p>
    <w:p>
      <w:pPr>
        <w:pStyle w:val="TOC1"/>
        <w:tabs>
          <w:tab w:val="right" w:leader="dot" w:pos="8306"/>
        </w:tabs>
      </w:pPr>
      <w:hyperlink w:anchor="_Toc18385" w:history="1">
        <w:r>
          <w:rPr>
            <w:rFonts w:ascii="仿宋" w:eastAsia="仿宋" w:hAnsi="仿宋" w:cs="仿宋" w:hint="eastAsia"/>
            <w:lang w:eastAsia="zh-CN"/>
          </w:rPr>
          <w:t>十五、供应链管理</w:t>
        </w:r>
        <w:r>
          <w:tab/>
        </w:r>
        <w:r>
          <w:fldChar w:fldCharType="begin"/>
        </w:r>
        <w:r>
          <w:instrText xml:space="preserve"> PAGEREF _Toc18385 \h </w:instrText>
        </w:r>
        <w:r>
          <w:fldChar w:fldCharType="separate"/>
        </w:r>
        <w:r>
          <w:t>69</w:t>
        </w:r>
        <w:r>
          <w:fldChar w:fldCharType="end"/>
        </w:r>
      </w:hyperlink>
    </w:p>
    <w:p>
      <w:pPr>
        <w:pStyle w:val="TOC2"/>
        <w:tabs>
          <w:tab w:val="right" w:leader="dot" w:pos="8306"/>
        </w:tabs>
      </w:pPr>
      <w:hyperlink w:anchor="_Toc17185" w:history="1">
        <w:r>
          <w:rPr>
            <w:rFonts w:ascii="仿宋" w:eastAsia="仿宋" w:hAnsi="仿宋" w:cs="仿宋" w:hint="eastAsia"/>
            <w:lang w:eastAsia="zh-CN"/>
          </w:rPr>
          <w:t>(一)、供应链战略规划</w:t>
        </w:r>
        <w:r>
          <w:tab/>
        </w:r>
        <w:r>
          <w:fldChar w:fldCharType="begin"/>
        </w:r>
        <w:r>
          <w:instrText xml:space="preserve"> PAGEREF _Toc17185 \h </w:instrText>
        </w:r>
        <w:r>
          <w:fldChar w:fldCharType="separate"/>
        </w:r>
        <w:r>
          <w:t>69</w:t>
        </w:r>
        <w:r>
          <w:fldChar w:fldCharType="end"/>
        </w:r>
      </w:hyperlink>
    </w:p>
    <w:p>
      <w:pPr>
        <w:pStyle w:val="TOC2"/>
        <w:tabs>
          <w:tab w:val="right" w:leader="dot" w:pos="8306"/>
        </w:tabs>
      </w:pPr>
      <w:hyperlink w:anchor="_Toc22554" w:history="1">
        <w:r>
          <w:rPr>
            <w:rFonts w:ascii="仿宋" w:eastAsia="仿宋" w:hAnsi="仿宋" w:cs="仿宋" w:hint="eastAsia"/>
            <w:lang w:eastAsia="zh-CN"/>
          </w:rPr>
          <w:t>(二)、供应商选择与合作</w:t>
        </w:r>
        <w:r>
          <w:tab/>
        </w:r>
        <w:r>
          <w:fldChar w:fldCharType="begin"/>
        </w:r>
        <w:r>
          <w:instrText xml:space="preserve"> PAGEREF _Toc22554 \h </w:instrText>
        </w:r>
        <w:r>
          <w:fldChar w:fldCharType="separate"/>
        </w:r>
        <w:r>
          <w:t>70</w:t>
        </w:r>
        <w:r>
          <w:fldChar w:fldCharType="end"/>
        </w:r>
      </w:hyperlink>
    </w:p>
    <w:p>
      <w:pPr>
        <w:pStyle w:val="TOC2"/>
        <w:tabs>
          <w:tab w:val="right" w:leader="dot" w:pos="8306"/>
        </w:tabs>
      </w:pPr>
      <w:hyperlink w:anchor="_Toc26081" w:history="1">
        <w:r>
          <w:rPr>
            <w:rFonts w:ascii="仿宋" w:eastAsia="仿宋" w:hAnsi="仿宋" w:cs="仿宋" w:hint="eastAsia"/>
            <w:lang w:eastAsia="zh-CN"/>
          </w:rPr>
          <w:t>(三)、物流与库存管理</w:t>
        </w:r>
        <w:r>
          <w:tab/>
        </w:r>
        <w:r>
          <w:fldChar w:fldCharType="begin"/>
        </w:r>
        <w:r>
          <w:instrText xml:space="preserve"> PAGEREF _Toc26081 \h </w:instrText>
        </w:r>
        <w:r>
          <w:fldChar w:fldCharType="separate"/>
        </w:r>
        <w:r>
          <w:t>71</w:t>
        </w:r>
        <w:r>
          <w:fldChar w:fldCharType="end"/>
        </w:r>
      </w:hyperlink>
    </w:p>
    <w:p>
      <w:pPr>
        <w:pStyle w:val="TOC1"/>
        <w:tabs>
          <w:tab w:val="right" w:leader="dot" w:pos="8306"/>
        </w:tabs>
      </w:pPr>
      <w:hyperlink w:anchor="_Toc29219" w:history="1">
        <w:r>
          <w:rPr>
            <w:rFonts w:ascii="仿宋" w:eastAsia="仿宋" w:hAnsi="仿宋" w:cs="仿宋" w:hint="eastAsia"/>
            <w:lang w:eastAsia="zh-CN"/>
          </w:rPr>
          <w:t>十六、普通车床项目治理与监督</w:t>
        </w:r>
        <w:r>
          <w:tab/>
        </w:r>
        <w:r>
          <w:fldChar w:fldCharType="begin"/>
        </w:r>
        <w:r>
          <w:instrText xml:space="preserve"> PAGEREF _Toc29219 \h </w:instrText>
        </w:r>
        <w:r>
          <w:fldChar w:fldCharType="separate"/>
        </w:r>
        <w:r>
          <w:t>73</w:t>
        </w:r>
        <w:r>
          <w:fldChar w:fldCharType="end"/>
        </w:r>
      </w:hyperlink>
    </w:p>
    <w:p>
      <w:pPr>
        <w:pStyle w:val="TOC2"/>
        <w:tabs>
          <w:tab w:val="right" w:leader="dot" w:pos="8306"/>
        </w:tabs>
      </w:pPr>
      <w:hyperlink w:anchor="_Toc6540" w:history="1">
        <w:r>
          <w:rPr>
            <w:rFonts w:ascii="仿宋" w:eastAsia="仿宋" w:hAnsi="仿宋" w:cs="仿宋" w:hint="eastAsia"/>
            <w:lang w:eastAsia="zh-CN"/>
          </w:rPr>
          <w:t>(一)、普通车床项目治理结构</w:t>
        </w:r>
        <w:r>
          <w:tab/>
        </w:r>
        <w:r>
          <w:fldChar w:fldCharType="begin"/>
        </w:r>
        <w:r>
          <w:instrText xml:space="preserve"> PAGEREF _Toc6540 \h </w:instrText>
        </w:r>
        <w:r>
          <w:fldChar w:fldCharType="separate"/>
        </w:r>
        <w:r>
          <w:t>73</w:t>
        </w:r>
        <w:r>
          <w:fldChar w:fldCharType="end"/>
        </w:r>
      </w:hyperlink>
    </w:p>
    <w:p>
      <w:pPr>
        <w:pStyle w:val="TOC2"/>
        <w:tabs>
          <w:tab w:val="right" w:leader="dot" w:pos="8306"/>
        </w:tabs>
      </w:pPr>
      <w:hyperlink w:anchor="_Toc14331" w:history="1">
        <w:r>
          <w:rPr>
            <w:rFonts w:ascii="仿宋" w:eastAsia="仿宋" w:hAnsi="仿宋" w:cs="仿宋" w:hint="eastAsia"/>
            <w:lang w:eastAsia="zh-CN"/>
          </w:rPr>
          <w:t>(二)、监督与审计</w:t>
        </w:r>
        <w:r>
          <w:tab/>
        </w:r>
        <w:r>
          <w:fldChar w:fldCharType="begin"/>
        </w:r>
        <w:r>
          <w:instrText xml:space="preserve"> PAGEREF _Toc14331 \h </w:instrText>
        </w:r>
        <w:r>
          <w:fldChar w:fldCharType="separate"/>
        </w:r>
        <w:r>
          <w:t>74</w:t>
        </w:r>
        <w:r>
          <w:fldChar w:fldCharType="end"/>
        </w:r>
      </w:hyperlink>
    </w:p>
    <w:p>
      <w:pPr>
        <w:pStyle w:val="TOC1"/>
        <w:tabs>
          <w:tab w:val="right" w:leader="dot" w:pos="8306"/>
        </w:tabs>
      </w:pPr>
      <w:hyperlink w:anchor="_Toc29470" w:history="1">
        <w:r>
          <w:rPr>
            <w:rFonts w:ascii="仿宋" w:eastAsia="仿宋" w:hAnsi="仿宋" w:cs="仿宋" w:hint="eastAsia"/>
            <w:lang w:eastAsia="zh-CN"/>
          </w:rPr>
          <w:t>十七、营销与推广策略</w:t>
        </w:r>
        <w:r>
          <w:tab/>
        </w:r>
        <w:r>
          <w:fldChar w:fldCharType="begin"/>
        </w:r>
        <w:r>
          <w:instrText xml:space="preserve"> PAGEREF _Toc29470 \h </w:instrText>
        </w:r>
        <w:r>
          <w:fldChar w:fldCharType="separate"/>
        </w:r>
        <w:r>
          <w:t>76</w:t>
        </w:r>
        <w:r>
          <w:fldChar w:fldCharType="end"/>
        </w:r>
      </w:hyperlink>
    </w:p>
    <w:p>
      <w:pPr>
        <w:pStyle w:val="TOC2"/>
        <w:tabs>
          <w:tab w:val="right" w:leader="dot" w:pos="8306"/>
        </w:tabs>
      </w:pPr>
      <w:hyperlink w:anchor="_Toc16657" w:history="1">
        <w:r>
          <w:rPr>
            <w:rFonts w:ascii="仿宋" w:eastAsia="仿宋" w:hAnsi="仿宋" w:cs="仿宋" w:hint="eastAsia"/>
            <w:lang w:eastAsia="zh-CN"/>
          </w:rPr>
          <w:t>(一)、产品/服务定位与特点</w:t>
        </w:r>
        <w:r>
          <w:tab/>
        </w:r>
        <w:r>
          <w:fldChar w:fldCharType="begin"/>
        </w:r>
        <w:r>
          <w:instrText xml:space="preserve"> PAGEREF _Toc16657 \h </w:instrText>
        </w:r>
        <w:r>
          <w:fldChar w:fldCharType="separate"/>
        </w:r>
        <w:r>
          <w:t>76</w:t>
        </w:r>
        <w:r>
          <w:fldChar w:fldCharType="end"/>
        </w:r>
      </w:hyperlink>
    </w:p>
    <w:p>
      <w:pPr>
        <w:pStyle w:val="TOC2"/>
        <w:tabs>
          <w:tab w:val="right" w:leader="dot" w:pos="8306"/>
        </w:tabs>
      </w:pPr>
      <w:hyperlink w:anchor="_Toc20752" w:history="1">
        <w:r>
          <w:rPr>
            <w:rFonts w:ascii="仿宋" w:eastAsia="仿宋" w:hAnsi="仿宋" w:cs="仿宋" w:hint="eastAsia"/>
            <w:lang w:eastAsia="zh-CN"/>
          </w:rPr>
          <w:t>(二)、市场定位与竞争分析</w:t>
        </w:r>
        <w:r>
          <w:tab/>
        </w:r>
        <w:r>
          <w:fldChar w:fldCharType="begin"/>
        </w:r>
        <w:r>
          <w:instrText xml:space="preserve"> PAGEREF _Toc20752 \h </w:instrText>
        </w:r>
        <w:r>
          <w:fldChar w:fldCharType="separate"/>
        </w:r>
        <w:r>
          <w:t>77</w:t>
        </w:r>
        <w:r>
          <w:fldChar w:fldCharType="end"/>
        </w:r>
      </w:hyperlink>
    </w:p>
    <w:p>
      <w:pPr>
        <w:pStyle w:val="TOC2"/>
        <w:tabs>
          <w:tab w:val="right" w:leader="dot" w:pos="8306"/>
        </w:tabs>
      </w:pPr>
      <w:hyperlink w:anchor="_Toc3003" w:history="1">
        <w:r>
          <w:rPr>
            <w:rFonts w:ascii="仿宋" w:eastAsia="仿宋" w:hAnsi="仿宋" w:cs="仿宋" w:hint="eastAsia"/>
            <w:lang w:eastAsia="zh-CN"/>
          </w:rPr>
          <w:t>(三)、营销渠道与策略</w:t>
        </w:r>
        <w:r>
          <w:tab/>
        </w:r>
        <w:r>
          <w:fldChar w:fldCharType="begin"/>
        </w:r>
        <w:r>
          <w:instrText xml:space="preserve"> PAGEREF _Toc3003 \h </w:instrText>
        </w:r>
        <w:r>
          <w:fldChar w:fldCharType="separate"/>
        </w:r>
        <w:r>
          <w:t>78</w:t>
        </w:r>
        <w:r>
          <w:fldChar w:fldCharType="end"/>
        </w:r>
      </w:hyperlink>
    </w:p>
    <w:p>
      <w:pPr>
        <w:pStyle w:val="TOC2"/>
        <w:tabs>
          <w:tab w:val="right" w:leader="dot" w:pos="8306"/>
        </w:tabs>
      </w:pPr>
      <w:hyperlink w:anchor="_Toc21302" w:history="1">
        <w:r>
          <w:rPr>
            <w:rFonts w:ascii="仿宋" w:eastAsia="仿宋" w:hAnsi="仿宋" w:cs="仿宋" w:hint="eastAsia"/>
            <w:lang w:eastAsia="zh-CN"/>
          </w:rPr>
          <w:t>(四)、推广与宣传活动</w:t>
        </w:r>
        <w:r>
          <w:tab/>
        </w:r>
        <w:r>
          <w:fldChar w:fldCharType="begin"/>
        </w:r>
        <w:r>
          <w:instrText xml:space="preserve"> PAGEREF _Toc21302 \h </w:instrText>
        </w:r>
        <w:r>
          <w:fldChar w:fldCharType="separate"/>
        </w:r>
        <w:r>
          <w:t>79</w:t>
        </w:r>
        <w:r>
          <w:fldChar w:fldCharType="end"/>
        </w:r>
      </w:hyperlink>
    </w:p>
    <w:p>
      <w:pPr>
        <w:pStyle w:val="TOC1"/>
        <w:tabs>
          <w:tab w:val="right" w:leader="dot" w:pos="8306"/>
        </w:tabs>
      </w:pPr>
      <w:hyperlink w:anchor="_Toc12292" w:history="1">
        <w:r>
          <w:rPr>
            <w:rFonts w:ascii="仿宋" w:eastAsia="仿宋" w:hAnsi="仿宋" w:cs="仿宋" w:hint="eastAsia"/>
            <w:lang w:eastAsia="zh-CN"/>
          </w:rPr>
          <w:t>十八、普通车床项目变更管理</w:t>
        </w:r>
        <w:r>
          <w:tab/>
        </w:r>
        <w:r>
          <w:fldChar w:fldCharType="begin"/>
        </w:r>
        <w:r>
          <w:instrText xml:space="preserve"> PAGEREF _Toc12292 \h </w:instrText>
        </w:r>
        <w:r>
          <w:fldChar w:fldCharType="separate"/>
        </w:r>
        <w:r>
          <w:t>85</w:t>
        </w:r>
        <w:r>
          <w:fldChar w:fldCharType="end"/>
        </w:r>
      </w:hyperlink>
    </w:p>
    <w:p>
      <w:pPr>
        <w:pStyle w:val="TOC2"/>
        <w:tabs>
          <w:tab w:val="right" w:leader="dot" w:pos="8306"/>
        </w:tabs>
      </w:pPr>
      <w:hyperlink w:anchor="_Toc29387" w:history="1">
        <w:r>
          <w:rPr>
            <w:rFonts w:ascii="仿宋" w:eastAsia="仿宋" w:hAnsi="仿宋" w:cs="仿宋" w:hint="eastAsia"/>
            <w:lang w:eastAsia="zh-CN"/>
          </w:rPr>
          <w:t>(一)、变更申请与评估</w:t>
        </w:r>
        <w:r>
          <w:tab/>
        </w:r>
        <w:r>
          <w:fldChar w:fldCharType="begin"/>
        </w:r>
        <w:r>
          <w:instrText xml:space="preserve"> PAGEREF _Toc29387 \h </w:instrText>
        </w:r>
        <w:r>
          <w:fldChar w:fldCharType="separate"/>
        </w:r>
        <w:r>
          <w:t>85</w:t>
        </w:r>
        <w:r>
          <w:fldChar w:fldCharType="end"/>
        </w:r>
      </w:hyperlink>
    </w:p>
    <w:p>
      <w:pPr>
        <w:pStyle w:val="TOC2"/>
        <w:tabs>
          <w:tab w:val="right" w:leader="dot" w:pos="8306"/>
        </w:tabs>
      </w:pPr>
      <w:hyperlink w:anchor="_Toc1557" w:history="1">
        <w:r>
          <w:rPr>
            <w:rFonts w:ascii="仿宋" w:eastAsia="仿宋" w:hAnsi="仿宋" w:cs="仿宋" w:hint="eastAsia"/>
            <w:lang w:eastAsia="zh-CN"/>
          </w:rPr>
          <w:t>(二)、变更实施与控制</w:t>
        </w:r>
        <w:r>
          <w:tab/>
        </w:r>
        <w:r>
          <w:fldChar w:fldCharType="begin"/>
        </w:r>
        <w:r>
          <w:instrText xml:space="preserve"> PAGEREF _Toc1557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64"/>
      <w:r>
        <w:rPr>
          <w:rFonts w:ascii="仿宋" w:eastAsia="仿宋" w:hAnsi="仿宋" w:cs="仿宋" w:hint="eastAsia"/>
          <w:lang w:eastAsia="zh-CN"/>
        </w:rPr>
        <w:t>(一)、普通车床行业分析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行业一直以来都是市场的关注焦点。行业内的发展趋势、竞争态势以及潜在机会都对普通车床项目的推进产生深远的影响。通过深入研究行业的整体概貌，我们将更好地理解行业的核心特征，为普通车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车床行业，技术一直是推动创新和发展的关键因素。我们将对当前技术趋势进行详尽分析，包括但不限于人工智能、大数据应用、先进制造技术等。这有助于普通车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普通车床项目成功的基础。我们将对主要竞争对手进行深入研究，包括其市场份额、产品特点、市场定位等。通过全面了解竞争对手的优势和劣势，普通车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33"/>
      <w:r>
        <w:rPr>
          <w:rFonts w:ascii="仿宋" w:eastAsia="仿宋" w:hAnsi="仿宋" w:cs="仿宋" w:hint="eastAsia"/>
          <w:sz w:val="28"/>
          <w:lang w:eastAsia="zh-CN"/>
        </w:rPr>
        <w:t>(二)、普通车床市场分析预测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通过对市场规模的深入调研，我们将预测普通车床市场未来的增长趋势。这包括市场的整体规模、各细分领域的发展趋势等。普通车床项目可以根据市场的扩张速度和潜在机会，制定更符合市场需求的发展策略。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普通车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普通车床项目实施过程中需要充分考虑的因素。我们将对市场风险进行全面评估，包括但不限于政策法规风险、市场竞争风险、技术变革风险等。通过对潜在风险的深入分析，普通车床项目可以制定相应的风险缓解策略，降低不确定性对普通车床项目的影响。</w:t>
      </w:r>
    </w:p>
    <w:p>
      <w:pPr>
        <w:pStyle w:val="Heading1"/>
        <w:ind w:firstLine="560" w:firstLineChars="200"/>
        <w:rPr>
          <w:rFonts w:ascii="仿宋" w:eastAsia="仿宋" w:hAnsi="仿宋" w:cs="仿宋" w:hint="eastAsia"/>
          <w:sz w:val="28"/>
          <w:lang w:eastAsia="zh-CN"/>
        </w:rPr>
      </w:pPr>
      <w:bookmarkStart w:id="5" w:name="_Toc13483"/>
      <w:r>
        <w:rPr>
          <w:rFonts w:ascii="仿宋" w:eastAsia="仿宋" w:hAnsi="仿宋" w:cs="仿宋" w:hint="eastAsia"/>
          <w:sz w:val="28"/>
          <w:lang w:eastAsia="zh-CN"/>
        </w:rPr>
        <w:t>二、普通车床项目选址可行性分析</w:t>
      </w:r>
      <w:bookmarkEnd w:id="5"/>
    </w:p>
    <w:p>
      <w:pPr>
        <w:pStyle w:val="Heading2"/>
        <w:rPr>
          <w:rFonts w:ascii="仿宋" w:eastAsia="仿宋" w:hAnsi="仿宋" w:cs="仿宋" w:hint="eastAsia"/>
          <w:lang w:eastAsia="zh-CN"/>
        </w:rPr>
      </w:pPr>
      <w:bookmarkStart w:id="6" w:name="_Toc19357"/>
      <w:r>
        <w:rPr>
          <w:rFonts w:ascii="仿宋" w:eastAsia="仿宋" w:hAnsi="仿宋" w:cs="仿宋" w:hint="eastAsia"/>
          <w:lang w:eastAsia="zh-CN"/>
        </w:rPr>
        <w:t>(一)、普通车床项目选址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该普通车床项目选址位于XX省XX市XX区XXX街道</w:t>
      </w:r>
    </w:p>
    <w:p>
      <w:pPr>
        <w:pStyle w:val="Heading2"/>
        <w:ind w:firstLine="560" w:firstLineChars="200"/>
        <w:rPr>
          <w:rFonts w:ascii="仿宋" w:eastAsia="仿宋" w:hAnsi="仿宋" w:cs="仿宋" w:hint="eastAsia"/>
          <w:sz w:val="28"/>
          <w:lang w:eastAsia="zh-CN"/>
        </w:rPr>
      </w:pPr>
      <w:bookmarkStart w:id="7" w:name="_Toc157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普通车床项目的征地面积将根据普通车床项目的实际规模和需求进行精确规划。具体面积XXX平方米，旨在确保普通车床项目不仅能够满足当前的发展需求，还能够预留空间以适应未来的扩展。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净用地面积是在征地面积基础上去除不可利用面积后的实际可开发用地。具体面积XXX平方米，考虑到环保、交通、安全等多方面因素，以确保普通车床项目在整体利用效率上达到最优。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普通车床项目计划建设的建筑总规模具体面积XXX平方米。这一规模的确定综合考虑了普通车床项目的性质、规模，以及城市规划的相关要求，确保建筑布局与周边环境协调一致。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绿地率是普通车床项目用地中被规划为绿地的比例。具体面积XXX平方米，旨在通过合理规划绿地，改善普通车床项目周边环境，提升居民生活质量，并符合城市整体绿化规划。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容积率是用地上可以建设的建筑总体积与用地面积之比。具体面积XXX，通过合理的容积率规划，确保普通车床项目建筑规模与周边环境和谐共生。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确保普通车床项目选址与当地城市规划相一致，具体面积XXX平方米。通过与城市规划部门深入沟通，确保普通车床项目不仅符合城市的整体发展方向，还能够融入城市的发展布局，为城市的长远发展贡献力量。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普通车床项目选址符合当地产业政策，具体面积XXX平方米。这包括普通车床项目对当地经济的促进作用，以及对相关产业的带动效应，确保普通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用地总体要求必须符合环保和可持续发展的原则，具体面积XXX平方米。通过采用绿色建筑设计、节能减排等措施，确保普通车床项目在建设和运营过程中对环境的影响最小化，达到可持续发展的要求。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确保普通车床项目选址具备必要的公共设施配套，具体面积XXX平方米。这包括交通便利性、教育、医疗等基础设施，以提高居民生活品质，使得普通车床项目选址更具吸引力。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考虑用地总体要求对当地社会稳定性的影响，具体面积XXX平方米。通过深入了解当地社区反馈，确保普通车床项目的选址和建设过程对当地社会和谐稳定产生积极作用。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普通车床项目选址不仅符合法规和规划，还在实际操作中具有可行性。这一全面规划将为普通车床项目的成功实施提供坚实的基础，确保普通车床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95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普通车床项目的设备规划和空间设计中，我们将采取灵活设备布局的措施。设备布局将根据实际需求进行灵活设计，避免不必要的浪费。通过合理规划设备摆放位置，我们将提高设备的利用率，减少设备间距，以确保普通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普通车床项目内部引入共享设施的概念，例如共享会议室、办公区等。通过这种方式，我们可以减少对资源的重复建设，提高资源共享效率，从而减小普通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13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普通车床项目的总图布置中，我们将不同功能区域进行明确的规划，以最大程度满足普通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32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普通车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普通车床项目对环境的影响是综合评价的重要因素之一。我们将详细考虑选址周边的自然环境、生态保护区、水源地等情况，确保普通车床项目的建设和运营对环境影响最小化，并符合当地的环保法规标准。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对选址的评价还需充分考虑当地政府的产业政策和法规。我们将详细了解普通车床项目所在地的相关政策，确保普通车床项目的规划和运营与当地法规相符，降低不必要的法律风险。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考虑到社会稳定性对企业运营的重要性，我们将评估选址地区的社会安全情况、劳工关系、社区反馈等方面，以确保普通车床项目的建设和运营不会受到社会稳定性的负面影响。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最后，我们将综合考虑用地成本，包括土地购置费用、土地开发成本等。通过对用地成本的详细评估，我们能够做出更为精确的经济效益分析，为普通车床项目的投资决策提供有力支持。</w:t>
      </w:r>
    </w:p>
    <w:p>
      <w:pPr>
        <w:pStyle w:val="Heading1"/>
        <w:ind w:firstLine="560" w:firstLineChars="200"/>
        <w:rPr>
          <w:rFonts w:ascii="仿宋" w:eastAsia="仿宋" w:hAnsi="仿宋" w:cs="仿宋" w:hint="eastAsia"/>
          <w:sz w:val="28"/>
          <w:lang w:eastAsia="zh-CN"/>
        </w:rPr>
      </w:pPr>
      <w:bookmarkStart w:id="11" w:name="_Toc6376"/>
      <w:r>
        <w:rPr>
          <w:rFonts w:ascii="仿宋" w:eastAsia="仿宋" w:hAnsi="仿宋" w:cs="仿宋" w:hint="eastAsia"/>
          <w:sz w:val="28"/>
          <w:lang w:eastAsia="zh-CN"/>
        </w:rPr>
        <w:t>三、普通车床项目可持续发展</w:t>
      </w:r>
      <w:bookmarkEnd w:id="11"/>
    </w:p>
    <w:p>
      <w:pPr>
        <w:pStyle w:val="Heading2"/>
        <w:rPr>
          <w:rFonts w:ascii="仿宋" w:eastAsia="仿宋" w:hAnsi="仿宋" w:cs="仿宋" w:hint="eastAsia"/>
          <w:lang w:eastAsia="zh-CN"/>
        </w:rPr>
      </w:pPr>
      <w:bookmarkStart w:id="12" w:name="_Toc2013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车床项目中，普通车床项目团队着眼于未来，明确了可持续发展的战略方向。制定的具体可持续发展目标包括降低资源使用、采用环保技术、最大化社会效益等。这一步骤不仅有助于普通车床项目在环保和社会责任方面达到最高标准，也为未来提供了明确的指引，确保普通车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可持续实践的融入普通车床项目管理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普通车床项目管理周期。从普通车床项目规划开始，普通车床项目团队就考虑了环境和社会的因素。在执行阶段，普通车床项目团队积极推动绿色技术的应用，优化资源利用。此外，关注员工的社会责任，通过培训和沟通活动提高员工对可持续发展的认知，使他们能够在日常工作中践行可持续实践。这些举措不仅为普通车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24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扎根于普通车床项目的可持续发展理念，我们深信环保与社会责任是普通车床项目成功的关键支柱。在普通车床项目的每一步，我们都致力于通过创新和实践，履行对环境和社会的坚定责任。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团队通过引入先进的环保技术、建立高效的废物处理系统以及推动能源节约措施，积极履行环保责任。定期的环保监测和评估确保普通车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不仅致力于自身可持续发展，还注重对社会的回馈。通过支持社区普通车床项目、参与慈善事业、提供培训机会等方式，普通车床项目积极履行社会责任。与当地社区建立积极互动，关注员工的工作与生活平衡，以及员工的身心健康，是普通车床项目在社会责任层面的关键举措。这样的实践不仅增强了普通车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453"/>
      <w:r>
        <w:rPr>
          <w:rFonts w:ascii="仿宋" w:eastAsia="仿宋" w:hAnsi="仿宋" w:cs="仿宋" w:hint="eastAsia"/>
          <w:sz w:val="28"/>
          <w:lang w:eastAsia="zh-CN"/>
        </w:rPr>
        <w:t>四、普通车床项目建设单位说明</w:t>
      </w:r>
      <w:bookmarkEnd w:id="14"/>
    </w:p>
    <w:p>
      <w:pPr>
        <w:pStyle w:val="Heading2"/>
        <w:rPr>
          <w:rFonts w:ascii="仿宋" w:eastAsia="仿宋" w:hAnsi="仿宋" w:cs="仿宋" w:hint="eastAsia"/>
          <w:lang w:eastAsia="zh-CN"/>
        </w:rPr>
      </w:pPr>
      <w:bookmarkStart w:id="15" w:name="_Toc29658"/>
      <w:r>
        <w:rPr>
          <w:rFonts w:ascii="仿宋" w:eastAsia="仿宋" w:hAnsi="仿宋" w:cs="仿宋" w:hint="eastAsia"/>
          <w:lang w:eastAsia="zh-CN"/>
        </w:rPr>
        <w:t>(一)、普通车床项目承办单位基本情况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9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普通车床项目承办单位的XXXX，我们着眼于实现可持续的经济效益。通过技术创新和解决方案的提供，公司预计在普通车床项目执行期间将获得可观的收入增长。这一收入来源主要包括普通车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同时，我们注重成本控制和效率提升，以确保普通车床项目的可持续盈利。透过精细的管理和资源优化，公司期望实现普通车床项目利润最大化。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普通车床项目实施进行全面的投资评估，包括普通车床项目启动阶段的资金投入和后续运营成本。通过对普通车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普通车床项目实施过程中具备足够的资金流动性，公司将进行详尽的现金流分析。这包括资金需求的合理预测、普通车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3194"/>
      <w:r>
        <w:rPr>
          <w:rFonts w:ascii="仿宋" w:eastAsia="仿宋" w:hAnsi="仿宋" w:cs="仿宋" w:hint="eastAsia"/>
          <w:sz w:val="28"/>
          <w:lang w:eastAsia="zh-CN"/>
        </w:rPr>
        <w:t>五、普通车床项目文档管理</w:t>
      </w:r>
      <w:bookmarkEnd w:id="17"/>
    </w:p>
    <w:p>
      <w:pPr>
        <w:pStyle w:val="Heading2"/>
        <w:rPr>
          <w:rFonts w:ascii="仿宋" w:eastAsia="仿宋" w:hAnsi="仿宋" w:cs="仿宋" w:hint="eastAsia"/>
          <w:lang w:eastAsia="zh-CN"/>
        </w:rPr>
      </w:pPr>
      <w:bookmarkStart w:id="18" w:name="_Toc1908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普通车床项目高度重视文档的质量和准确性，以支持普通车床项目的各项活动和决策。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文档的编制始于普通车床项目计划的初期，我们制定了详细的文档编制计划，明确了每个文档的内容、格式和编写责任人。在普通车床项目启动阶段，我们首先编制了普通车床项目章程，明确定义了普通车床项目的目标、范围、风险等关键要素。随后，普通车床项目团队根据计划陆续编制了需求文档、设计文档、测试文档等各类文档，确保普通车床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普通车床项目管理中的重要环节，旨在确保普通车床项目文档符合质量标准和普通车床项目需求。在普通车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除了内部审查，我们还进行了外部审查，邀请普通车床项目相关利益方和专业领域的专家对文档进行独立审查。这有助于获取更全面、客观的反馈，确保普通车床项目文档不仅符合内部标准，也满足外部需求。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普通车床项目在文档编制与审查方面建立了严格的管理机制，通过规范的流程和多维度的审查，确保普通车床项目文档的质量、准确性和可靠性，为普通车床项目的顺利推进提供了有力支持。</w:t>
      </w:r>
    </w:p>
    <w:p>
      <w:pPr>
        <w:pStyle w:val="Heading2"/>
        <w:ind w:firstLine="560" w:firstLineChars="200"/>
        <w:rPr>
          <w:rFonts w:ascii="仿宋" w:eastAsia="仿宋" w:hAnsi="仿宋" w:cs="仿宋" w:hint="eastAsia"/>
          <w:sz w:val="28"/>
          <w:lang w:eastAsia="zh-CN"/>
        </w:rPr>
      </w:pPr>
      <w:bookmarkStart w:id="19" w:name="_Toc94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在普通车床项目中，我们致力于优化文档发布与分发过程，以确保信息的高效传递和团队间协作的顺畅进行。以下是我们采取的关键优化策略：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我们通过多渠道发布文档，包括电子邮件、普通车床项目管理平台、内部网站等，以满足不同团队成员的偏好和需求。多渠道发布确保了信息的全面覆盖。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我们采用了精细的权限控制，确保只有授权人员可以访问敏感信息。这种安全措施保护了普通车床项目文档的机密性，防止了未经授权的信息泄露。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4375"/>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文档存档与归档是普通车床项目生命周期中一个至关重要的环节，直接关系到普通车床项目信息的长期保存和历史记录的完整性。在普通车床项目中，我们实施了一系列有效的文档存档与归档管理策略：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1254"/>
      <w:r>
        <w:rPr>
          <w:rFonts w:ascii="仿宋" w:eastAsia="仿宋" w:hAnsi="仿宋" w:cs="仿宋" w:hint="eastAsia"/>
          <w:sz w:val="28"/>
          <w:lang w:eastAsia="zh-CN"/>
        </w:rPr>
        <w:t>六、普通车床项目建设背景及必要性分析</w:t>
      </w:r>
      <w:bookmarkEnd w:id="21"/>
    </w:p>
    <w:p>
      <w:pPr>
        <w:pStyle w:val="Heading2"/>
        <w:rPr>
          <w:rFonts w:ascii="仿宋" w:eastAsia="仿宋" w:hAnsi="仿宋" w:cs="仿宋" w:hint="eastAsia"/>
          <w:lang w:eastAsia="zh-CN"/>
        </w:rPr>
      </w:pPr>
      <w:bookmarkStart w:id="22" w:name="_Toc19171"/>
      <w:r>
        <w:rPr>
          <w:rFonts w:ascii="仿宋" w:eastAsia="仿宋" w:hAnsi="仿宋" w:cs="仿宋" w:hint="eastAsia"/>
          <w:lang w:eastAsia="zh-CN"/>
        </w:rPr>
        <w:t>(一)、普通车床项目背景分析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https://d.book118.com/236240103053010041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普通车床项目规划设计蓝图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E2AD4"/>
    <w:rsid w:val="2DAE2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24010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2024-01-15T11:45:00Z</dcterms:created>
  <dcterms:modified xsi:type="dcterms:W3CDTF">2024-01-15T11:45:19Z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880C7ABB805F4BB8ACB1051FDE5243C9_11</vt:lpwstr>
  </property>
  <property fmtid="{D5CDD505-2E9C-101B-9397-08002B2CF9AE}" pid="3" name="KSOProductBuildVer">
    <vt:lpwstr>2052-12.1.0.16120</vt:lpwstr>
  </property>
</Properties>
</file>