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CJ</w:t>
      </w:r>
      <w:r>
        <w:rPr>
          <w:rFonts w:ascii="SimHei" w:eastAsia="SimHei" w:hAnsi="SimHei" w:cs="SimHei"/>
          <w:spacing w:val="4"/>
          <w:position w:val="1"/>
          <w:sz w:val="20"/>
          <w:szCs w:val="20"/>
        </w:rPr>
        <w:t>/T</w:t>
      </w:r>
      <w:r>
        <w:rPr>
          <w:rFonts w:ascii="SimHei" w:eastAsia="SimHei" w:hAnsi="SimHei" w:cs="SimHei"/>
          <w:spacing w:val="26"/>
          <w:position w:val="1"/>
          <w:sz w:val="20"/>
          <w:szCs w:val="20"/>
        </w:rPr>
        <w:t xml:space="preserve"> </w:t>
      </w:r>
      <w:r>
        <w:rPr>
          <w:rFonts w:ascii="SimHei" w:eastAsia="SimHei" w:hAnsi="SimHei" w:cs="SimHei"/>
          <w:spacing w:val="4"/>
          <w:position w:val="1"/>
          <w:sz w:val="20"/>
          <w:szCs w:val="20"/>
        </w:rPr>
        <w:t>137-20</w:t>
      </w:r>
      <w:r>
        <w:rPr>
          <w:rFonts w:ascii="SimHei" w:eastAsia="SimHei" w:hAnsi="SimHei" w:cs="SimHei"/>
          <w:position w:val="1"/>
          <w:sz w:val="20"/>
          <w:szCs w:val="20"/>
        </w:rPr>
        <w:t>XX</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1" w:line="227" w:lineRule="auto"/>
        <w:ind w:left="2769"/>
        <w:outlineLvl w:val="0"/>
        <w:rPr>
          <w:rFonts w:ascii="SimHei" w:eastAsia="SimHei" w:hAnsi="SimHei" w:cs="SimHei"/>
          <w:sz w:val="31"/>
          <w:szCs w:val="31"/>
        </w:rPr>
      </w:pPr>
      <w:r>
        <w:rPr>
          <w:rFonts w:ascii="SimHei" w:eastAsia="SimHei" w:hAnsi="SimHei" w:cs="SimHei"/>
          <w:spacing w:val="8"/>
          <w:sz w:val="31"/>
          <w:szCs w:val="31"/>
        </w:rPr>
        <w:t>给水用衬塑复合钢管及管件</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65" w:line="231" w:lineRule="auto"/>
        <w:ind w:left="14"/>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1"/>
          <w:sz w:val="20"/>
          <w:szCs w:val="20"/>
        </w:rPr>
        <w:t xml:space="preserve">  </w:t>
      </w:r>
      <w:r>
        <w:rPr>
          <w:rFonts w:ascii="SimHei" w:eastAsia="SimHei" w:hAnsi="SimHei" w:cs="SimHei"/>
          <w:spacing w:val="-3"/>
          <w:sz w:val="20"/>
          <w:szCs w:val="20"/>
        </w:rPr>
        <w:t>范围</w:t>
      </w:r>
    </w:p>
    <w:p>
      <w:pPr>
        <w:spacing w:line="332" w:lineRule="auto"/>
        <w:rPr>
          <w:rFonts w:ascii="Arial"/>
          <w:sz w:val="21"/>
        </w:rPr>
      </w:pPr>
    </w:p>
    <w:p>
      <w:pPr>
        <w:pStyle w:val="BodyText"/>
        <w:spacing w:before="65" w:line="408" w:lineRule="exact"/>
        <w:ind w:right="17"/>
        <w:jc w:val="right"/>
      </w:pPr>
      <w:r>
        <w:rPr>
          <w:spacing w:val="12"/>
          <w:position w:val="15"/>
        </w:rPr>
        <w:t>本文件规定了给水衬塑复合钢管及管件的产品分类及代号、订货内容、尺寸、重量及允许偏差、</w:t>
      </w:r>
    </w:p>
    <w:p>
      <w:pPr>
        <w:pStyle w:val="BodyText"/>
        <w:spacing w:line="227" w:lineRule="auto"/>
        <w:ind w:left="4"/>
      </w:pPr>
      <w:r>
        <w:rPr>
          <w:spacing w:val="9"/>
        </w:rPr>
        <w:t>技术要求、试验方法、检验规则、标志、包装、运输和贮存。</w:t>
      </w:r>
    </w:p>
    <w:p>
      <w:pPr>
        <w:pStyle w:val="BodyText"/>
        <w:spacing w:before="161" w:line="408" w:lineRule="exact"/>
        <w:ind w:right="3"/>
        <w:jc w:val="right"/>
      </w:pPr>
      <w:r>
        <w:rPr>
          <w:spacing w:val="13"/>
          <w:position w:val="15"/>
        </w:rPr>
        <w:t>本文件适用于输送生活饮用水、冷热水输送</w:t>
      </w:r>
      <w:r>
        <w:rPr>
          <w:spacing w:val="12"/>
          <w:position w:val="15"/>
        </w:rPr>
        <w:t>等介质的衬塑复合钢管及管件（管件公称尺寸不大于</w:t>
      </w:r>
    </w:p>
    <w:p>
      <w:pPr>
        <w:pStyle w:val="BodyText"/>
        <w:spacing w:before="1" w:line="227" w:lineRule="auto"/>
      </w:pPr>
      <w:r>
        <w:t>DN</w:t>
      </w:r>
      <w:r>
        <w:rPr>
          <w:spacing w:val="5"/>
        </w:rPr>
        <w:t>150</w:t>
      </w:r>
      <w:r>
        <w:rPr>
          <w:spacing w:val="-8"/>
        </w:rPr>
        <w:t xml:space="preserve"> </w:t>
      </w:r>
      <w:r>
        <w:rPr>
          <w:spacing w:val="5"/>
        </w:rPr>
        <w:t>的衬塑可锻铸铁管件）。</w:t>
      </w:r>
    </w:p>
    <w:p>
      <w:pPr>
        <w:spacing w:line="336" w:lineRule="auto"/>
        <w:rPr>
          <w:rFonts w:ascii="Arial"/>
          <w:sz w:val="21"/>
        </w:rPr>
      </w:pPr>
    </w:p>
    <w:p>
      <w:pPr>
        <w:spacing w:before="65" w:line="230" w:lineRule="auto"/>
        <w:ind w:left="2"/>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30" w:lineRule="auto"/>
        <w:rPr>
          <w:rFonts w:ascii="Arial"/>
          <w:sz w:val="21"/>
        </w:rPr>
      </w:pPr>
    </w:p>
    <w:p>
      <w:pPr>
        <w:pStyle w:val="BodyText"/>
        <w:spacing w:before="66" w:line="377" w:lineRule="auto"/>
        <w:ind w:left="3" w:right="3" w:firstLine="432"/>
      </w:pPr>
      <w:r>
        <w:rPr>
          <w:spacing w:val="12"/>
        </w:rPr>
        <w:t>下列文件中的内容通过文中的规范性引用而构成本文件必不可少的条款。其中，注日期的引用文</w:t>
      </w:r>
      <w:r>
        <w:rPr>
          <w:spacing w:val="8"/>
        </w:rPr>
        <w:t xml:space="preserve"> </w:t>
      </w:r>
      <w:r>
        <w:rPr>
          <w:spacing w:val="12"/>
        </w:rPr>
        <w:t>件，仅该日期对应的版本适用于本文件；不注日期的引用文件，其最新版本（包括所有的修改单）适</w:t>
      </w:r>
    </w:p>
    <w:p>
      <w:pPr>
        <w:pStyle w:val="BodyText"/>
        <w:spacing w:before="1" w:line="226" w:lineRule="auto"/>
        <w:ind w:left="5"/>
      </w:pPr>
      <w:r>
        <w:rPr>
          <w:spacing w:val="6"/>
        </w:rPr>
        <w:t>用于本文件。</w:t>
      </w:r>
    </w:p>
    <w:p>
      <w:pPr>
        <w:pStyle w:val="BodyText"/>
        <w:spacing w:before="162" w:line="228" w:lineRule="auto"/>
        <w:ind w:left="421"/>
      </w:pPr>
      <w:r>
        <w:t>GB</w:t>
      </w:r>
      <w:r>
        <w:rPr>
          <w:spacing w:val="7"/>
        </w:rPr>
        <w:t>/T 241  金属管</w:t>
      </w:r>
      <w:r>
        <w:rPr>
          <w:spacing w:val="11"/>
        </w:rPr>
        <w:t xml:space="preserve">  </w:t>
      </w:r>
      <w:r>
        <w:rPr>
          <w:spacing w:val="7"/>
        </w:rPr>
        <w:t>液压试验方法</w:t>
      </w:r>
    </w:p>
    <w:p>
      <w:pPr>
        <w:pStyle w:val="BodyText"/>
        <w:spacing w:before="161" w:line="228" w:lineRule="auto"/>
        <w:ind w:left="421"/>
      </w:pPr>
      <w:r>
        <w:t>GB</w:t>
      </w:r>
      <w:r>
        <w:rPr>
          <w:spacing w:val="7"/>
        </w:rPr>
        <w:t>/T 244  金属管</w:t>
      </w:r>
      <w:r>
        <w:rPr>
          <w:spacing w:val="12"/>
        </w:rPr>
        <w:t xml:space="preserve">  </w:t>
      </w:r>
      <w:r>
        <w:rPr>
          <w:spacing w:val="7"/>
        </w:rPr>
        <w:t>弯曲试验方法</w:t>
      </w:r>
    </w:p>
    <w:p>
      <w:pPr>
        <w:pStyle w:val="BodyText"/>
        <w:spacing w:before="164" w:line="228" w:lineRule="auto"/>
        <w:ind w:left="421"/>
      </w:pPr>
      <w:r>
        <w:t>GB</w:t>
      </w:r>
      <w:r>
        <w:rPr>
          <w:spacing w:val="7"/>
        </w:rPr>
        <w:t>/T 246  金属管</w:t>
      </w:r>
      <w:r>
        <w:rPr>
          <w:spacing w:val="11"/>
        </w:rPr>
        <w:t xml:space="preserve">  </w:t>
      </w:r>
      <w:r>
        <w:rPr>
          <w:spacing w:val="7"/>
        </w:rPr>
        <w:t>压扁试验方法</w:t>
      </w:r>
    </w:p>
    <w:p>
      <w:pPr>
        <w:pStyle w:val="BodyText"/>
        <w:spacing w:before="161" w:line="228" w:lineRule="auto"/>
        <w:ind w:left="421"/>
      </w:pPr>
      <w:r>
        <w:t>GB</w:t>
      </w:r>
      <w:r>
        <w:rPr>
          <w:spacing w:val="7"/>
        </w:rPr>
        <w:t xml:space="preserve">/T 1033.1  塑料非泡沫塑料密度的测定 </w:t>
      </w:r>
      <w:r>
        <w:rPr>
          <w:spacing w:val="6"/>
        </w:rPr>
        <w:t xml:space="preserve"> 第</w:t>
      </w:r>
      <w:r>
        <w:rPr>
          <w:spacing w:val="-24"/>
        </w:rPr>
        <w:t xml:space="preserve"> </w:t>
      </w:r>
      <w:r>
        <w:rPr>
          <w:spacing w:val="6"/>
        </w:rPr>
        <w:t>1</w:t>
      </w:r>
      <w:r>
        <w:rPr>
          <w:spacing w:val="-35"/>
        </w:rPr>
        <w:t xml:space="preserve"> </w:t>
      </w:r>
      <w:r>
        <w:rPr>
          <w:spacing w:val="6"/>
        </w:rPr>
        <w:t>部分</w:t>
      </w:r>
      <w:r>
        <w:rPr>
          <w:spacing w:val="-58"/>
        </w:rPr>
        <w:t xml:space="preserve"> </w:t>
      </w:r>
      <w:r>
        <w:rPr>
          <w:spacing w:val="6"/>
        </w:rPr>
        <w:t>:浸渍法、液体比重瓶法和滴定法</w:t>
      </w:r>
    </w:p>
    <w:p>
      <w:pPr>
        <w:pStyle w:val="BodyText"/>
        <w:spacing w:before="161" w:line="228" w:lineRule="auto"/>
        <w:ind w:left="421"/>
      </w:pPr>
      <w:r>
        <w:t>GB</w:t>
      </w:r>
      <w:r>
        <w:rPr>
          <w:spacing w:val="4"/>
        </w:rPr>
        <w:t>/T 1040.1</w:t>
      </w:r>
      <w:r>
        <w:rPr>
          <w:spacing w:val="11"/>
        </w:rPr>
        <w:t xml:space="preserve">  </w:t>
      </w:r>
      <w:r>
        <w:rPr>
          <w:spacing w:val="4"/>
        </w:rPr>
        <w:t>塑料拉伸性能的测定</w:t>
      </w:r>
      <w:r>
        <w:rPr>
          <w:spacing w:val="10"/>
        </w:rPr>
        <w:t xml:space="preserve">  </w:t>
      </w:r>
      <w:r>
        <w:rPr>
          <w:spacing w:val="4"/>
        </w:rPr>
        <w:t>第</w:t>
      </w:r>
      <w:r>
        <w:rPr>
          <w:spacing w:val="-24"/>
        </w:rPr>
        <w:t xml:space="preserve"> </w:t>
      </w:r>
      <w:r>
        <w:rPr>
          <w:spacing w:val="4"/>
        </w:rPr>
        <w:t>1</w:t>
      </w:r>
      <w:r>
        <w:rPr>
          <w:spacing w:val="-36"/>
        </w:rPr>
        <w:t xml:space="preserve"> </w:t>
      </w:r>
      <w:r>
        <w:rPr>
          <w:spacing w:val="4"/>
        </w:rPr>
        <w:t>部分</w:t>
      </w:r>
      <w:r>
        <w:rPr>
          <w:spacing w:val="-58"/>
        </w:rPr>
        <w:t xml:space="preserve"> </w:t>
      </w:r>
      <w:r>
        <w:rPr>
          <w:spacing w:val="4"/>
        </w:rPr>
        <w:t>:</w:t>
      </w:r>
      <w:r>
        <w:rPr>
          <w:spacing w:val="3"/>
        </w:rPr>
        <w:t>总则</w:t>
      </w:r>
    </w:p>
    <w:p>
      <w:pPr>
        <w:pStyle w:val="BodyText"/>
        <w:spacing w:before="161" w:line="228" w:lineRule="auto"/>
        <w:ind w:left="421"/>
      </w:pPr>
      <w:r>
        <w:t>GB</w:t>
      </w:r>
      <w:r>
        <w:rPr>
          <w:spacing w:val="6"/>
        </w:rPr>
        <w:t>/T 1040.2  塑料 拉伸性能的测定</w:t>
      </w:r>
      <w:r>
        <w:rPr>
          <w:spacing w:val="15"/>
        </w:rPr>
        <w:t xml:space="preserve">  </w:t>
      </w:r>
      <w:r>
        <w:rPr>
          <w:spacing w:val="6"/>
        </w:rPr>
        <w:t>第</w:t>
      </w:r>
      <w:r>
        <w:rPr>
          <w:spacing w:val="-37"/>
        </w:rPr>
        <w:t xml:space="preserve"> </w:t>
      </w:r>
      <w:r>
        <w:rPr>
          <w:spacing w:val="6"/>
        </w:rPr>
        <w:t>2</w:t>
      </w:r>
      <w:r>
        <w:rPr>
          <w:spacing w:val="-35"/>
        </w:rPr>
        <w:t xml:space="preserve"> </w:t>
      </w:r>
      <w:r>
        <w:rPr>
          <w:spacing w:val="6"/>
        </w:rPr>
        <w:t>部分</w:t>
      </w:r>
      <w:r>
        <w:rPr>
          <w:spacing w:val="-59"/>
        </w:rPr>
        <w:t xml:space="preserve"> </w:t>
      </w:r>
      <w:r>
        <w:rPr>
          <w:spacing w:val="6"/>
        </w:rPr>
        <w:t>:模塑和挤塑塑料的试验条件</w:t>
      </w:r>
    </w:p>
    <w:p>
      <w:pPr>
        <w:pStyle w:val="BodyText"/>
        <w:spacing w:before="163" w:line="227" w:lineRule="auto"/>
        <w:ind w:left="421"/>
      </w:pPr>
      <w:r>
        <w:t>GB</w:t>
      </w:r>
      <w:r>
        <w:rPr>
          <w:spacing w:val="8"/>
        </w:rPr>
        <w:t>/T 2102-2022  钢管的验收、包装、标志</w:t>
      </w:r>
      <w:r>
        <w:rPr>
          <w:spacing w:val="7"/>
        </w:rPr>
        <w:t>和质量证明书</w:t>
      </w:r>
    </w:p>
    <w:p>
      <w:pPr>
        <w:pStyle w:val="BodyText"/>
        <w:spacing w:before="162" w:line="228" w:lineRule="auto"/>
        <w:ind w:left="421"/>
      </w:pPr>
      <w:r>
        <w:t>GB</w:t>
      </w:r>
      <w:r>
        <w:rPr>
          <w:spacing w:val="8"/>
        </w:rPr>
        <w:t>/T 3091  低压流体输送用焊接钢管</w:t>
      </w:r>
    </w:p>
    <w:p>
      <w:pPr>
        <w:pStyle w:val="BodyText"/>
        <w:spacing w:before="161" w:line="228" w:lineRule="auto"/>
        <w:ind w:left="421"/>
      </w:pPr>
      <w:r>
        <w:t>GB</w:t>
      </w:r>
      <w:r>
        <w:rPr>
          <w:spacing w:val="7"/>
        </w:rPr>
        <w:t>/T 3287  可锻铸铁管路连接件</w:t>
      </w:r>
    </w:p>
    <w:p>
      <w:pPr>
        <w:pStyle w:val="BodyText"/>
        <w:spacing w:before="161" w:line="228" w:lineRule="auto"/>
        <w:ind w:left="421"/>
      </w:pPr>
      <w:r>
        <w:t>GB</w:t>
      </w:r>
      <w:r>
        <w:rPr>
          <w:spacing w:val="5"/>
        </w:rPr>
        <w:t>/T 7306.1 55</w:t>
      </w:r>
      <w:r>
        <w:rPr>
          <w:spacing w:val="-72"/>
        </w:rPr>
        <w:t xml:space="preserve"> </w:t>
      </w:r>
      <w:r>
        <w:rPr>
          <w:spacing w:val="5"/>
        </w:rPr>
        <w:t>°  密封管螺纹</w:t>
      </w:r>
      <w:r>
        <w:rPr>
          <w:spacing w:val="9"/>
        </w:rPr>
        <w:t xml:space="preserve">  </w:t>
      </w:r>
      <w:r>
        <w:rPr>
          <w:spacing w:val="5"/>
        </w:rPr>
        <w:t>第</w:t>
      </w:r>
      <w:r>
        <w:rPr>
          <w:spacing w:val="-22"/>
        </w:rPr>
        <w:t xml:space="preserve"> </w:t>
      </w:r>
      <w:r>
        <w:rPr>
          <w:spacing w:val="5"/>
        </w:rPr>
        <w:t>1</w:t>
      </w:r>
      <w:r>
        <w:rPr>
          <w:spacing w:val="-36"/>
        </w:rPr>
        <w:t xml:space="preserve"> </w:t>
      </w:r>
      <w:r>
        <w:rPr>
          <w:spacing w:val="5"/>
        </w:rPr>
        <w:t>部分</w:t>
      </w:r>
      <w:r>
        <w:rPr>
          <w:spacing w:val="-58"/>
        </w:rPr>
        <w:t xml:space="preserve"> </w:t>
      </w:r>
      <w:r>
        <w:rPr>
          <w:spacing w:val="5"/>
        </w:rPr>
        <w:t>:</w:t>
      </w:r>
      <w:r>
        <w:rPr>
          <w:spacing w:val="4"/>
        </w:rPr>
        <w:t>圆柱内螺纹与圆锥外螺纹</w:t>
      </w:r>
    </w:p>
    <w:p>
      <w:pPr>
        <w:pStyle w:val="BodyText"/>
        <w:spacing w:before="161" w:line="228" w:lineRule="auto"/>
        <w:ind w:left="421"/>
      </w:pPr>
      <w:r>
        <w:t>GB</w:t>
      </w:r>
      <w:r>
        <w:rPr>
          <w:spacing w:val="4"/>
        </w:rPr>
        <w:t>/T 7306.2 55</w:t>
      </w:r>
      <w:r>
        <w:rPr>
          <w:spacing w:val="-61"/>
        </w:rPr>
        <w:t xml:space="preserve"> </w:t>
      </w:r>
      <w:r>
        <w:rPr>
          <w:spacing w:val="4"/>
        </w:rPr>
        <w:t>°  密封管螺纹</w:t>
      </w:r>
      <w:r>
        <w:rPr>
          <w:spacing w:val="9"/>
        </w:rPr>
        <w:t xml:space="preserve">  </w:t>
      </w:r>
      <w:r>
        <w:rPr>
          <w:spacing w:val="4"/>
        </w:rPr>
        <w:t>第</w:t>
      </w:r>
      <w:r>
        <w:rPr>
          <w:spacing w:val="-36"/>
        </w:rPr>
        <w:t xml:space="preserve"> </w:t>
      </w:r>
      <w:r>
        <w:rPr>
          <w:spacing w:val="4"/>
        </w:rPr>
        <w:t>2</w:t>
      </w:r>
      <w:r>
        <w:rPr>
          <w:spacing w:val="-35"/>
        </w:rPr>
        <w:t xml:space="preserve"> </w:t>
      </w:r>
      <w:r>
        <w:rPr>
          <w:spacing w:val="4"/>
        </w:rPr>
        <w:t>部分</w:t>
      </w:r>
      <w:r>
        <w:rPr>
          <w:spacing w:val="-59"/>
        </w:rPr>
        <w:t xml:space="preserve"> </w:t>
      </w:r>
      <w:r>
        <w:rPr>
          <w:spacing w:val="4"/>
        </w:rPr>
        <w:t>:圆锥内螺纹与</w:t>
      </w:r>
      <w:r>
        <w:rPr>
          <w:spacing w:val="14"/>
        </w:rPr>
        <w:t xml:space="preserve">   </w:t>
      </w:r>
      <w:r>
        <w:rPr>
          <w:spacing w:val="4"/>
        </w:rPr>
        <w:t>圆锥外螺纹</w:t>
      </w:r>
    </w:p>
    <w:p>
      <w:pPr>
        <w:pStyle w:val="BodyText"/>
        <w:spacing w:before="161" w:line="228" w:lineRule="auto"/>
        <w:ind w:left="421"/>
        <w:sectPr>
          <w:footerReference w:type="default" r:id="rId4"/>
          <w:pgSz w:w="11906" w:h="16839"/>
          <w:pgMar w:top="1406" w:right="1416" w:bottom="1312" w:left="1136" w:header="0" w:footer="1134" w:gutter="0"/>
          <w:cols w:space="708"/>
        </w:sectPr>
      </w:pPr>
      <w:r>
        <w:t>GB</w:t>
      </w:r>
      <w:r>
        <w:rPr>
          <w:spacing w:val="7"/>
        </w:rPr>
        <w:t>/T 8163  输送流体用无缝钢管</w:t>
      </w:r>
    </w:p>
    <w:p>
      <w:pPr>
        <w:pStyle w:val="BodyText"/>
        <w:spacing w:before="163" w:line="228" w:lineRule="auto"/>
        <w:ind w:left="421"/>
      </w:pPr>
      <w:r>
        <w:t>GB</w:t>
      </w:r>
      <w:r>
        <w:rPr>
          <w:spacing w:val="7"/>
        </w:rPr>
        <w:t>/T 36019   沟槽式管路连接技术规范</w:t>
      </w:r>
    </w:p>
    <w:p>
      <w:pPr>
        <w:pStyle w:val="BodyText"/>
        <w:spacing w:before="161" w:line="228" w:lineRule="auto"/>
        <w:ind w:left="421"/>
      </w:pPr>
      <w:r>
        <w:t>GB</w:t>
      </w:r>
      <w:r>
        <w:rPr>
          <w:spacing w:val="5"/>
        </w:rPr>
        <w:t>/T 9124.1  钢制管法兰</w:t>
      </w:r>
      <w:r>
        <w:rPr>
          <w:spacing w:val="12"/>
        </w:rPr>
        <w:t xml:space="preserve">  </w:t>
      </w:r>
      <w:r>
        <w:rPr>
          <w:spacing w:val="5"/>
        </w:rPr>
        <w:t>第</w:t>
      </w:r>
      <w:r>
        <w:rPr>
          <w:spacing w:val="-24"/>
        </w:rPr>
        <w:t xml:space="preserve"> </w:t>
      </w:r>
      <w:r>
        <w:rPr>
          <w:spacing w:val="5"/>
        </w:rPr>
        <w:t>1</w:t>
      </w:r>
      <w:r>
        <w:rPr>
          <w:spacing w:val="-35"/>
        </w:rPr>
        <w:t xml:space="preserve"> </w:t>
      </w:r>
      <w:r>
        <w:rPr>
          <w:spacing w:val="5"/>
        </w:rPr>
        <w:t>部分:</w:t>
      </w:r>
      <w:r>
        <w:t>PN</w:t>
      </w:r>
      <w:r>
        <w:rPr>
          <w:spacing w:val="-37"/>
        </w:rPr>
        <w:t xml:space="preserve"> </w:t>
      </w:r>
      <w:r>
        <w:rPr>
          <w:spacing w:val="5"/>
        </w:rPr>
        <w:t>系列</w:t>
      </w:r>
    </w:p>
    <w:p>
      <w:pPr>
        <w:pStyle w:val="BodyText"/>
        <w:spacing w:before="162" w:line="408" w:lineRule="exact"/>
        <w:ind w:left="421"/>
      </w:pPr>
      <w:r>
        <w:rPr>
          <w:position w:val="15"/>
        </w:rPr>
        <w:t>GB</w:t>
      </w:r>
      <w:r>
        <w:rPr>
          <w:spacing w:val="6"/>
          <w:position w:val="15"/>
        </w:rPr>
        <w:t>/T 9124.2  钢制管法兰  第</w:t>
      </w:r>
      <w:r>
        <w:rPr>
          <w:spacing w:val="-21"/>
          <w:position w:val="15"/>
        </w:rPr>
        <w:t xml:space="preserve"> </w:t>
      </w:r>
      <w:r>
        <w:rPr>
          <w:spacing w:val="6"/>
          <w:position w:val="15"/>
        </w:rPr>
        <w:t>2</w:t>
      </w:r>
      <w:r>
        <w:rPr>
          <w:spacing w:val="-35"/>
          <w:position w:val="15"/>
        </w:rPr>
        <w:t xml:space="preserve"> </w:t>
      </w:r>
      <w:r>
        <w:rPr>
          <w:spacing w:val="6"/>
          <w:position w:val="15"/>
        </w:rPr>
        <w:t>部分:</w:t>
      </w:r>
      <w:r>
        <w:rPr>
          <w:position w:val="15"/>
        </w:rPr>
        <w:t>Class</w:t>
      </w:r>
      <w:r>
        <w:rPr>
          <w:spacing w:val="-36"/>
          <w:position w:val="15"/>
        </w:rPr>
        <w:t xml:space="preserve"> </w:t>
      </w:r>
      <w:r>
        <w:rPr>
          <w:spacing w:val="6"/>
          <w:position w:val="15"/>
        </w:rPr>
        <w:t>系列</w:t>
      </w:r>
    </w:p>
    <w:p>
      <w:pPr>
        <w:pStyle w:val="BodyText"/>
        <w:spacing w:before="1" w:line="227" w:lineRule="auto"/>
        <w:ind w:left="421"/>
      </w:pPr>
      <w:r>
        <w:t>GB</w:t>
      </w:r>
      <w:r>
        <w:rPr>
          <w:spacing w:val="8"/>
        </w:rPr>
        <w:t>/T 9711  石油天然气工业管线输送系统用钢管</w:t>
      </w:r>
    </w:p>
    <w:p>
      <w:pPr>
        <w:pStyle w:val="BodyText"/>
        <w:spacing w:before="163" w:line="227" w:lineRule="auto"/>
        <w:ind w:left="421"/>
      </w:pPr>
      <w:r>
        <w:t>GB</w:t>
      </w:r>
      <w:r>
        <w:rPr>
          <w:spacing w:val="7"/>
        </w:rPr>
        <w:t>/T 10002.1  给水用硬聚氯乙烯(</w:t>
      </w:r>
      <w:r>
        <w:t>PVC</w:t>
      </w:r>
      <w:r>
        <w:rPr>
          <w:spacing w:val="7"/>
        </w:rPr>
        <w:t>-U)管材</w:t>
      </w:r>
    </w:p>
    <w:p>
      <w:pPr>
        <w:spacing w:line="227" w:lineRule="auto"/>
        <w:sectPr>
          <w:footerReference w:type="default" r:id="rId5"/>
          <w:type w:val="nextPage"/>
          <w:pgSz w:w="11906" w:h="16839"/>
          <w:pgMar w:top="1406" w:right="1416" w:bottom="1312" w:left="1136" w:header="0" w:footer="1134" w:gutter="0"/>
          <w:pgNumType w:start="2"/>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CJ</w:t>
      </w:r>
      <w:r>
        <w:rPr>
          <w:rFonts w:ascii="SimHei" w:eastAsia="SimHei" w:hAnsi="SimHei" w:cs="SimHei"/>
          <w:spacing w:val="4"/>
          <w:position w:val="1"/>
          <w:sz w:val="20"/>
          <w:szCs w:val="20"/>
        </w:rPr>
        <w:t>/T</w:t>
      </w:r>
      <w:r>
        <w:rPr>
          <w:rFonts w:ascii="SimHei" w:eastAsia="SimHei" w:hAnsi="SimHei" w:cs="SimHei"/>
          <w:spacing w:val="26"/>
          <w:position w:val="1"/>
          <w:sz w:val="20"/>
          <w:szCs w:val="20"/>
        </w:rPr>
        <w:t xml:space="preserve"> </w:t>
      </w:r>
      <w:r>
        <w:rPr>
          <w:rFonts w:ascii="SimHei" w:eastAsia="SimHei" w:hAnsi="SimHei" w:cs="SimHei"/>
          <w:spacing w:val="4"/>
          <w:position w:val="1"/>
          <w:sz w:val="20"/>
          <w:szCs w:val="20"/>
        </w:rPr>
        <w:t>137-20</w:t>
      </w:r>
      <w:r>
        <w:rPr>
          <w:rFonts w:ascii="SimHei" w:eastAsia="SimHei" w:hAnsi="SimHei" w:cs="SimHei"/>
          <w:position w:val="1"/>
          <w:sz w:val="20"/>
          <w:szCs w:val="20"/>
        </w:rPr>
        <w:t>XX</w:t>
      </w:r>
    </w:p>
    <w:p>
      <w:pPr>
        <w:pStyle w:val="BodyText"/>
        <w:spacing w:before="6" w:line="228" w:lineRule="auto"/>
        <w:ind w:left="423"/>
      </w:pPr>
      <w:r>
        <w:t>GB</w:t>
      </w:r>
      <w:r>
        <w:rPr>
          <w:spacing w:val="5"/>
        </w:rPr>
        <w:t>/T</w:t>
      </w:r>
      <w:r>
        <w:rPr>
          <w:spacing w:val="42"/>
        </w:rPr>
        <w:t xml:space="preserve"> </w:t>
      </w:r>
      <w:r>
        <w:rPr>
          <w:spacing w:val="5"/>
        </w:rPr>
        <w:t>11115  聚乙烯(</w:t>
      </w:r>
      <w:r>
        <w:t>PE</w:t>
      </w:r>
      <w:r>
        <w:rPr>
          <w:spacing w:val="5"/>
        </w:rPr>
        <w:t>)树脂</w:t>
      </w:r>
    </w:p>
    <w:p>
      <w:pPr>
        <w:pStyle w:val="BodyText"/>
        <w:spacing w:before="161" w:line="228" w:lineRule="auto"/>
        <w:ind w:left="423"/>
      </w:pPr>
      <w:r>
        <w:t>GB</w:t>
      </w:r>
      <w:r>
        <w:rPr>
          <w:spacing w:val="7"/>
        </w:rPr>
        <w:t>/T 12459</w:t>
      </w:r>
      <w:r>
        <w:rPr>
          <w:spacing w:val="14"/>
        </w:rPr>
        <w:t xml:space="preserve">  </w:t>
      </w:r>
      <w:r>
        <w:rPr>
          <w:spacing w:val="7"/>
        </w:rPr>
        <w:t>钢制对焊管件类型与参数</w:t>
      </w:r>
    </w:p>
    <w:p>
      <w:pPr>
        <w:pStyle w:val="BodyText"/>
        <w:spacing w:before="163" w:line="408" w:lineRule="exact"/>
        <w:ind w:left="423"/>
      </w:pPr>
      <w:r>
        <w:rPr>
          <w:position w:val="15"/>
        </w:rPr>
        <w:t>GB</w:t>
      </w:r>
      <w:r>
        <w:rPr>
          <w:spacing w:val="8"/>
          <w:position w:val="15"/>
        </w:rPr>
        <w:t>/T 17219  生活饮用水输配水设备及防护材料的安全性评价标准</w:t>
      </w:r>
    </w:p>
    <w:p>
      <w:pPr>
        <w:pStyle w:val="BodyText"/>
        <w:spacing w:line="227" w:lineRule="auto"/>
        <w:ind w:left="423"/>
      </w:pPr>
      <w:r>
        <w:t>GB</w:t>
      </w:r>
      <w:r>
        <w:rPr>
          <w:spacing w:val="4"/>
        </w:rPr>
        <w:t>/T 18742.1</w:t>
      </w:r>
      <w:r>
        <w:rPr>
          <w:spacing w:val="19"/>
        </w:rPr>
        <w:t xml:space="preserve">  </w:t>
      </w:r>
      <w:r>
        <w:rPr>
          <w:spacing w:val="4"/>
        </w:rPr>
        <w:t>热水用聚丙烯管道系统  第</w:t>
      </w:r>
      <w:r>
        <w:rPr>
          <w:spacing w:val="-21"/>
        </w:rPr>
        <w:t xml:space="preserve"> </w:t>
      </w:r>
      <w:r>
        <w:rPr>
          <w:spacing w:val="4"/>
        </w:rPr>
        <w:t>1</w:t>
      </w:r>
      <w:r>
        <w:rPr>
          <w:spacing w:val="-38"/>
        </w:rPr>
        <w:t xml:space="preserve"> </w:t>
      </w:r>
      <w:r>
        <w:rPr>
          <w:spacing w:val="4"/>
        </w:rPr>
        <w:t>部分</w:t>
      </w:r>
      <w:r>
        <w:rPr>
          <w:spacing w:val="-59"/>
        </w:rPr>
        <w:t xml:space="preserve"> </w:t>
      </w:r>
      <w:r>
        <w:rPr>
          <w:spacing w:val="4"/>
        </w:rPr>
        <w:t>:总则</w:t>
      </w:r>
    </w:p>
    <w:p>
      <w:pPr>
        <w:pStyle w:val="BodyText"/>
        <w:spacing w:before="161" w:line="408" w:lineRule="exact"/>
        <w:ind w:left="423"/>
      </w:pPr>
      <w:r>
        <w:rPr>
          <w:position w:val="15"/>
        </w:rPr>
        <w:t>GB</w:t>
      </w:r>
      <w:r>
        <w:rPr>
          <w:spacing w:val="6"/>
          <w:position w:val="15"/>
        </w:rPr>
        <w:t>/T 18992.1  冷热水用交联聚乙烯(</w:t>
      </w:r>
      <w:r>
        <w:rPr>
          <w:position w:val="15"/>
        </w:rPr>
        <w:t>PE</w:t>
      </w:r>
      <w:r>
        <w:rPr>
          <w:spacing w:val="6"/>
          <w:position w:val="15"/>
        </w:rPr>
        <w:t>-X</w:t>
      </w:r>
      <w:r>
        <w:rPr>
          <w:spacing w:val="5"/>
          <w:position w:val="15"/>
        </w:rPr>
        <w:t>)管道系统  第</w:t>
      </w:r>
      <w:r>
        <w:rPr>
          <w:spacing w:val="-21"/>
          <w:position w:val="15"/>
        </w:rPr>
        <w:t xml:space="preserve"> </w:t>
      </w:r>
      <w:r>
        <w:rPr>
          <w:spacing w:val="5"/>
          <w:position w:val="15"/>
        </w:rPr>
        <w:t>1</w:t>
      </w:r>
      <w:r>
        <w:rPr>
          <w:spacing w:val="-38"/>
          <w:position w:val="15"/>
        </w:rPr>
        <w:t xml:space="preserve"> </w:t>
      </w:r>
      <w:r>
        <w:rPr>
          <w:spacing w:val="5"/>
          <w:position w:val="15"/>
        </w:rPr>
        <w:t>部分</w:t>
      </w:r>
      <w:r>
        <w:rPr>
          <w:spacing w:val="-59"/>
          <w:position w:val="15"/>
        </w:rPr>
        <w:t xml:space="preserve"> </w:t>
      </w:r>
      <w:r>
        <w:rPr>
          <w:spacing w:val="5"/>
          <w:position w:val="15"/>
        </w:rPr>
        <w:t>:总则</w:t>
      </w:r>
    </w:p>
    <w:p>
      <w:pPr>
        <w:pStyle w:val="BodyText"/>
        <w:spacing w:line="227" w:lineRule="auto"/>
        <w:ind w:left="423"/>
      </w:pPr>
      <w:r>
        <w:t>GB</w:t>
      </w:r>
      <w:r>
        <w:rPr>
          <w:spacing w:val="6"/>
        </w:rPr>
        <w:t>/T 18993  冷热水用氯化聚氯乙烯(</w:t>
      </w:r>
      <w:r>
        <w:t>PVC</w:t>
      </w:r>
      <w:r>
        <w:rPr>
          <w:spacing w:val="6"/>
        </w:rPr>
        <w:t>-C)管道系统  第</w:t>
      </w:r>
      <w:r>
        <w:rPr>
          <w:spacing w:val="-24"/>
        </w:rPr>
        <w:t xml:space="preserve"> </w:t>
      </w:r>
      <w:r>
        <w:rPr>
          <w:spacing w:val="6"/>
        </w:rPr>
        <w:t>1</w:t>
      </w:r>
      <w:r>
        <w:rPr>
          <w:spacing w:val="-36"/>
        </w:rPr>
        <w:t xml:space="preserve"> </w:t>
      </w:r>
      <w:r>
        <w:rPr>
          <w:spacing w:val="6"/>
        </w:rPr>
        <w:t>部分</w:t>
      </w:r>
      <w:r>
        <w:rPr>
          <w:spacing w:val="-58"/>
        </w:rPr>
        <w:t xml:space="preserve"> </w:t>
      </w:r>
      <w:r>
        <w:rPr>
          <w:spacing w:val="6"/>
        </w:rPr>
        <w:t>:</w:t>
      </w:r>
      <w:r>
        <w:rPr>
          <w:spacing w:val="5"/>
        </w:rPr>
        <w:t>总则</w:t>
      </w:r>
    </w:p>
    <w:p>
      <w:pPr>
        <w:pStyle w:val="BodyText"/>
        <w:spacing w:before="162" w:line="408" w:lineRule="exact"/>
        <w:ind w:right="3"/>
        <w:jc w:val="right"/>
      </w:pPr>
      <w:r>
        <w:rPr>
          <w:position w:val="15"/>
        </w:rPr>
        <w:t>GB</w:t>
      </w:r>
      <w:r>
        <w:rPr>
          <w:spacing w:val="12"/>
          <w:position w:val="15"/>
        </w:rPr>
        <w:t>/T 3682.1 塑料 热塑性塑料溶体质量流动速率（</w:t>
      </w:r>
      <w:r>
        <w:rPr>
          <w:position w:val="15"/>
        </w:rPr>
        <w:t>MFR</w:t>
      </w:r>
      <w:r>
        <w:rPr>
          <w:spacing w:val="12"/>
          <w:position w:val="15"/>
        </w:rPr>
        <w:t>）和溶体体积流动速率（</w:t>
      </w:r>
      <w:r>
        <w:rPr>
          <w:position w:val="15"/>
        </w:rPr>
        <w:t>MVR</w:t>
      </w:r>
      <w:r>
        <w:rPr>
          <w:spacing w:val="12"/>
          <w:position w:val="15"/>
        </w:rPr>
        <w:t>）的测定</w:t>
      </w:r>
      <w:r>
        <w:rPr>
          <w:spacing w:val="11"/>
          <w:position w:val="15"/>
        </w:rPr>
        <w:t xml:space="preserve"> 第</w:t>
      </w:r>
    </w:p>
    <w:p>
      <w:pPr>
        <w:pStyle w:val="BodyText"/>
        <w:spacing w:line="227" w:lineRule="auto"/>
        <w:ind w:left="21"/>
      </w:pPr>
      <w:r>
        <w:rPr>
          <w:spacing w:val="4"/>
        </w:rPr>
        <w:t>1</w:t>
      </w:r>
      <w:r>
        <w:rPr>
          <w:spacing w:val="-30"/>
        </w:rPr>
        <w:t xml:space="preserve"> </w:t>
      </w:r>
      <w:r>
        <w:rPr>
          <w:spacing w:val="4"/>
        </w:rPr>
        <w:t>部分：标准方法</w:t>
      </w:r>
    </w:p>
    <w:p>
      <w:pPr>
        <w:pStyle w:val="BodyText"/>
        <w:spacing w:before="164" w:line="227" w:lineRule="auto"/>
        <w:ind w:left="423"/>
      </w:pPr>
      <w:r>
        <w:t>GB</w:t>
      </w:r>
      <w:r>
        <w:rPr>
          <w:spacing w:val="7"/>
        </w:rPr>
        <w:t>/T 2790 胶粘剂</w:t>
      </w:r>
      <w:r>
        <w:rPr>
          <w:spacing w:val="-24"/>
        </w:rPr>
        <w:t xml:space="preserve"> </w:t>
      </w:r>
      <w:r>
        <w:rPr>
          <w:spacing w:val="7"/>
        </w:rPr>
        <w:t>180</w:t>
      </w:r>
      <w:r>
        <w:rPr>
          <w:spacing w:val="-74"/>
        </w:rPr>
        <w:t xml:space="preserve"> </w:t>
      </w:r>
      <w:r>
        <w:rPr>
          <w:spacing w:val="7"/>
        </w:rPr>
        <w:t>°剥离强度试验方法</w:t>
      </w:r>
      <w:r>
        <w:rPr>
          <w:spacing w:val="6"/>
        </w:rPr>
        <w:t xml:space="preserve">  挠性材料对刚性材料</w:t>
      </w:r>
    </w:p>
    <w:p>
      <w:pPr>
        <w:pStyle w:val="BodyText"/>
        <w:spacing w:before="162" w:line="408" w:lineRule="exact"/>
        <w:ind w:right="1"/>
        <w:jc w:val="right"/>
      </w:pPr>
      <w:r>
        <w:rPr>
          <w:position w:val="15"/>
        </w:rPr>
        <w:t>GB</w:t>
      </w:r>
      <w:r>
        <w:rPr>
          <w:spacing w:val="9"/>
          <w:position w:val="15"/>
        </w:rPr>
        <w:t>/T 19466.6  塑料、差示扫描量热法(</w:t>
      </w:r>
      <w:r>
        <w:rPr>
          <w:position w:val="15"/>
        </w:rPr>
        <w:t>DSC</w:t>
      </w:r>
      <w:r>
        <w:rPr>
          <w:spacing w:val="9"/>
          <w:position w:val="15"/>
        </w:rPr>
        <w:t>)  第</w:t>
      </w:r>
      <w:r>
        <w:rPr>
          <w:spacing w:val="-15"/>
          <w:position w:val="15"/>
        </w:rPr>
        <w:t xml:space="preserve"> </w:t>
      </w:r>
      <w:r>
        <w:rPr>
          <w:spacing w:val="9"/>
          <w:position w:val="15"/>
        </w:rPr>
        <w:t>3</w:t>
      </w:r>
      <w:r>
        <w:rPr>
          <w:spacing w:val="-36"/>
          <w:position w:val="15"/>
        </w:rPr>
        <w:t xml:space="preserve"> </w:t>
      </w:r>
      <w:r>
        <w:rPr>
          <w:spacing w:val="9"/>
          <w:position w:val="15"/>
        </w:rPr>
        <w:t>部分：熔融和结晶温度及热熔的测定</w:t>
      </w:r>
      <w:r>
        <w:rPr>
          <w:spacing w:val="24"/>
          <w:position w:val="15"/>
        </w:rPr>
        <w:t xml:space="preserve"> </w:t>
      </w:r>
      <w:r>
        <w:rPr>
          <w:spacing w:val="9"/>
          <w:position w:val="15"/>
        </w:rPr>
        <w:t>第</w:t>
      </w:r>
      <w:r>
        <w:rPr>
          <w:spacing w:val="-35"/>
          <w:position w:val="15"/>
        </w:rPr>
        <w:t xml:space="preserve"> </w:t>
      </w:r>
      <w:r>
        <w:rPr>
          <w:spacing w:val="9"/>
          <w:position w:val="15"/>
        </w:rPr>
        <w:t>6</w:t>
      </w:r>
      <w:r>
        <w:rPr>
          <w:spacing w:val="-33"/>
          <w:position w:val="15"/>
        </w:rPr>
        <w:t xml:space="preserve"> </w:t>
      </w:r>
      <w:r>
        <w:rPr>
          <w:spacing w:val="9"/>
          <w:position w:val="15"/>
        </w:rPr>
        <w:t>部</w:t>
      </w:r>
    </w:p>
    <w:p>
      <w:pPr>
        <w:pStyle w:val="BodyText"/>
        <w:spacing w:before="1" w:line="226" w:lineRule="auto"/>
        <w:ind w:left="8"/>
      </w:pPr>
      <w:r>
        <w:rPr>
          <w:spacing w:val="7"/>
        </w:rPr>
        <w:t>分</w:t>
      </w:r>
      <w:r>
        <w:rPr>
          <w:spacing w:val="-42"/>
        </w:rPr>
        <w:t xml:space="preserve"> </w:t>
      </w:r>
      <w:r>
        <w:rPr>
          <w:spacing w:val="7"/>
        </w:rPr>
        <w:t>:氧化诱导时间(等温</w:t>
      </w:r>
      <w:r>
        <w:rPr>
          <w:spacing w:val="-37"/>
        </w:rPr>
        <w:t xml:space="preserve"> </w:t>
      </w:r>
      <w:r>
        <w:t>OIT</w:t>
      </w:r>
      <w:r>
        <w:rPr>
          <w:spacing w:val="7"/>
        </w:rPr>
        <w:t xml:space="preserve">)和氧化诱导温度(动态 </w:t>
      </w:r>
      <w:r>
        <w:t>OIT</w:t>
      </w:r>
      <w:r>
        <w:rPr>
          <w:spacing w:val="7"/>
        </w:rPr>
        <w:t>)的测定</w:t>
      </w:r>
    </w:p>
    <w:p>
      <w:pPr>
        <w:pStyle w:val="BodyText"/>
        <w:spacing w:before="162" w:line="411" w:lineRule="exact"/>
        <w:ind w:left="423"/>
      </w:pPr>
      <w:r>
        <w:rPr>
          <w:position w:val="15"/>
        </w:rPr>
        <w:t>GB</w:t>
      </w:r>
      <w:r>
        <w:rPr>
          <w:spacing w:val="8"/>
          <w:position w:val="15"/>
        </w:rPr>
        <w:t>/T 28604  生活饮用水管道系统用橡胶密封件</w:t>
      </w:r>
    </w:p>
    <w:p>
      <w:pPr>
        <w:pStyle w:val="BodyText"/>
        <w:spacing w:line="226" w:lineRule="auto"/>
        <w:ind w:left="423"/>
      </w:pPr>
      <w:r>
        <w:t>CJ</w:t>
      </w:r>
      <w:r>
        <w:rPr>
          <w:spacing w:val="8"/>
        </w:rPr>
        <w:t>/T 175  冷热水用耐热聚乙烯(</w:t>
      </w:r>
      <w:r>
        <w:t>PE</w:t>
      </w:r>
      <w:r>
        <w:rPr>
          <w:spacing w:val="8"/>
        </w:rPr>
        <w:t>-</w:t>
      </w:r>
      <w:r>
        <w:t>RT</w:t>
      </w:r>
      <w:r>
        <w:rPr>
          <w:spacing w:val="8"/>
        </w:rPr>
        <w:t>)管道系统</w:t>
      </w:r>
    </w:p>
    <w:p>
      <w:pPr>
        <w:pStyle w:val="BodyText"/>
        <w:spacing w:before="163" w:line="228" w:lineRule="auto"/>
        <w:ind w:left="426"/>
      </w:pPr>
      <w:r>
        <w:t>SY</w:t>
      </w:r>
      <w:r>
        <w:rPr>
          <w:spacing w:val="8"/>
        </w:rPr>
        <w:t>/T 5037  普通流体输送管道用埋弧焊钢管</w:t>
      </w:r>
    </w:p>
    <w:p>
      <w:pPr>
        <w:spacing w:line="334" w:lineRule="auto"/>
        <w:rPr>
          <w:rFonts w:ascii="Arial"/>
          <w:sz w:val="21"/>
        </w:rPr>
      </w:pPr>
    </w:p>
    <w:p>
      <w:pPr>
        <w:spacing w:before="65" w:line="231" w:lineRule="auto"/>
        <w:ind w:left="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10"/>
          <w:sz w:val="20"/>
          <w:szCs w:val="20"/>
        </w:rPr>
        <w:t xml:space="preserve">  </w:t>
      </w:r>
      <w:r>
        <w:rPr>
          <w:rFonts w:ascii="SimHei" w:eastAsia="SimHei" w:hAnsi="SimHei" w:cs="SimHei"/>
          <w:spacing w:val="6"/>
          <w:sz w:val="20"/>
          <w:szCs w:val="20"/>
        </w:rPr>
        <w:t>术语和定义</w:t>
      </w:r>
    </w:p>
    <w:p>
      <w:pPr>
        <w:spacing w:line="331" w:lineRule="auto"/>
        <w:rPr>
          <w:rFonts w:ascii="Arial"/>
          <w:sz w:val="21"/>
        </w:rPr>
      </w:pPr>
    </w:p>
    <w:p>
      <w:pPr>
        <w:pStyle w:val="BodyText"/>
        <w:spacing w:before="65" w:line="561" w:lineRule="exact"/>
        <w:ind w:left="432"/>
      </w:pPr>
      <w:r>
        <w:rPr>
          <w:spacing w:val="8"/>
          <w:position w:val="27"/>
        </w:rPr>
        <w:t>下列述语和定义适用于本文件。</w:t>
      </w:r>
    </w:p>
    <w:p>
      <w:pPr>
        <w:spacing w:line="191" w:lineRule="auto"/>
        <w:ind w:left="5"/>
        <w:rPr>
          <w:rFonts w:ascii="SimHei" w:eastAsia="SimHei" w:hAnsi="SimHei" w:cs="SimHei"/>
          <w:sz w:val="20"/>
          <w:szCs w:val="20"/>
        </w:rPr>
      </w:pPr>
      <w:r>
        <w:rPr>
          <w:rFonts w:ascii="SimHei" w:eastAsia="SimHei" w:hAnsi="SimHei" w:cs="SimHei"/>
          <w:spacing w:val="2"/>
          <w:sz w:val="20"/>
          <w:szCs w:val="20"/>
        </w:rPr>
        <w:t>3.1</w:t>
      </w:r>
    </w:p>
    <w:p>
      <w:pPr>
        <w:spacing w:before="290" w:line="528" w:lineRule="exact"/>
        <w:ind w:left="427"/>
        <w:rPr>
          <w:rFonts w:ascii="SimHei" w:eastAsia="SimHei" w:hAnsi="SimHei" w:cs="SimHei"/>
          <w:sz w:val="20"/>
          <w:szCs w:val="20"/>
        </w:rPr>
      </w:pPr>
      <w:r>
        <w:rPr>
          <w:rFonts w:ascii="SimHei" w:eastAsia="SimHei" w:hAnsi="SimHei" w:cs="SimHei"/>
          <w:spacing w:val="8"/>
          <w:position w:val="25"/>
          <w:sz w:val="20"/>
          <w:szCs w:val="20"/>
        </w:rPr>
        <w:t>衬塑复合钢管</w:t>
      </w:r>
      <w:r>
        <w:rPr>
          <w:rFonts w:ascii="SimHei" w:eastAsia="SimHei" w:hAnsi="SimHei" w:cs="SimHei"/>
          <w:spacing w:val="8"/>
          <w:position w:val="25"/>
          <w:sz w:val="20"/>
          <w:szCs w:val="20"/>
        </w:rPr>
        <w:t xml:space="preserve">  </w:t>
      </w:r>
      <w:r>
        <w:rPr>
          <w:rFonts w:ascii="SimHei" w:eastAsia="SimHei" w:hAnsi="SimHei" w:cs="SimHei"/>
          <w:position w:val="25"/>
          <w:sz w:val="20"/>
          <w:szCs w:val="20"/>
        </w:rPr>
        <w:t>steel</w:t>
      </w:r>
      <w:r>
        <w:rPr>
          <w:rFonts w:ascii="SimHei" w:eastAsia="SimHei" w:hAnsi="SimHei" w:cs="SimHei"/>
          <w:spacing w:val="20"/>
          <w:position w:val="25"/>
          <w:sz w:val="20"/>
          <w:szCs w:val="20"/>
        </w:rPr>
        <w:t xml:space="preserve"> </w:t>
      </w:r>
      <w:r>
        <w:rPr>
          <w:rFonts w:ascii="SimHei" w:eastAsia="SimHei" w:hAnsi="SimHei" w:cs="SimHei"/>
          <w:position w:val="25"/>
          <w:sz w:val="20"/>
          <w:szCs w:val="20"/>
        </w:rPr>
        <w:t>pipes</w:t>
      </w:r>
      <w:r>
        <w:rPr>
          <w:rFonts w:ascii="SimHei" w:eastAsia="SimHei" w:hAnsi="SimHei" w:cs="SimHei"/>
          <w:spacing w:val="14"/>
          <w:position w:val="25"/>
          <w:sz w:val="20"/>
          <w:szCs w:val="20"/>
        </w:rPr>
        <w:t xml:space="preserve"> </w:t>
      </w:r>
      <w:r>
        <w:rPr>
          <w:rFonts w:ascii="SimHei" w:eastAsia="SimHei" w:hAnsi="SimHei" w:cs="SimHei"/>
          <w:position w:val="25"/>
          <w:sz w:val="20"/>
          <w:szCs w:val="20"/>
        </w:rPr>
        <w:t>of</w:t>
      </w:r>
      <w:r>
        <w:rPr>
          <w:rFonts w:ascii="SimHei" w:eastAsia="SimHei" w:hAnsi="SimHei" w:cs="SimHei"/>
          <w:spacing w:val="48"/>
          <w:position w:val="25"/>
          <w:sz w:val="20"/>
          <w:szCs w:val="20"/>
        </w:rPr>
        <w:t xml:space="preserve"> </w:t>
      </w:r>
      <w:r>
        <w:rPr>
          <w:rFonts w:ascii="SimHei" w:eastAsia="SimHei" w:hAnsi="SimHei" w:cs="SimHei"/>
          <w:position w:val="25"/>
          <w:sz w:val="20"/>
          <w:szCs w:val="20"/>
        </w:rPr>
        <w:t>lining</w:t>
      </w:r>
      <w:r>
        <w:rPr>
          <w:rFonts w:ascii="SimHei" w:eastAsia="SimHei" w:hAnsi="SimHei" w:cs="SimHei"/>
          <w:spacing w:val="14"/>
          <w:position w:val="25"/>
          <w:sz w:val="20"/>
          <w:szCs w:val="20"/>
        </w:rPr>
        <w:t xml:space="preserve"> </w:t>
      </w:r>
      <w:r>
        <w:rPr>
          <w:rFonts w:ascii="SimHei" w:eastAsia="SimHei" w:hAnsi="SimHei" w:cs="SimHei"/>
          <w:position w:val="25"/>
          <w:sz w:val="20"/>
          <w:szCs w:val="20"/>
        </w:rPr>
        <w:t>p</w:t>
      </w:r>
      <w:r>
        <w:rPr>
          <w:rFonts w:ascii="SimHei" w:eastAsia="SimHei" w:hAnsi="SimHei" w:cs="SimHei"/>
          <w:spacing w:val="-56"/>
          <w:position w:val="25"/>
          <w:sz w:val="20"/>
          <w:szCs w:val="20"/>
        </w:rPr>
        <w:t xml:space="preserve"> </w:t>
      </w:r>
      <w:r>
        <w:rPr>
          <w:rFonts w:ascii="SimHei" w:eastAsia="SimHei" w:hAnsi="SimHei" w:cs="SimHei"/>
          <w:position w:val="25"/>
          <w:sz w:val="20"/>
          <w:szCs w:val="20"/>
        </w:rPr>
        <w:t>lastic</w:t>
      </w:r>
    </w:p>
    <w:p>
      <w:pPr>
        <w:pStyle w:val="BodyText"/>
        <w:spacing w:before="1" w:line="227" w:lineRule="auto"/>
        <w:ind w:left="424"/>
      </w:pPr>
      <w:r>
        <w:rPr>
          <w:spacing w:val="9"/>
        </w:rPr>
        <w:t>在钢管内壁粘衬塑料管形成防腐层的钢塑复合管。</w:t>
      </w:r>
    </w:p>
    <w:p>
      <w:pPr>
        <w:spacing w:line="245" w:lineRule="auto"/>
        <w:rPr>
          <w:rFonts w:ascii="Arial"/>
          <w:sz w:val="21"/>
        </w:rPr>
      </w:pPr>
    </w:p>
    <w:p>
      <w:pPr>
        <w:spacing w:before="65" w:line="191" w:lineRule="auto"/>
        <w:ind w:left="5"/>
        <w:rPr>
          <w:rFonts w:ascii="SimHei" w:eastAsia="SimHei" w:hAnsi="SimHei" w:cs="SimHei"/>
          <w:sz w:val="20"/>
          <w:szCs w:val="20"/>
        </w:rPr>
      </w:pPr>
      <w:r>
        <w:rPr>
          <w:rFonts w:ascii="SimHei" w:eastAsia="SimHei" w:hAnsi="SimHei" w:cs="SimHei"/>
          <w:spacing w:val="2"/>
          <w:sz w:val="20"/>
          <w:szCs w:val="20"/>
        </w:rPr>
        <w:t>3.2</w:t>
      </w:r>
    </w:p>
    <w:p>
      <w:pPr>
        <w:spacing w:before="291" w:line="226" w:lineRule="auto"/>
        <w:ind w:left="427"/>
        <w:rPr>
          <w:rFonts w:ascii="SimHei" w:eastAsia="SimHei" w:hAnsi="SimHei" w:cs="SimHei"/>
          <w:sz w:val="20"/>
          <w:szCs w:val="20"/>
        </w:rPr>
      </w:pPr>
      <w:r>
        <w:rPr>
          <w:rFonts w:ascii="SimHei" w:eastAsia="SimHei" w:hAnsi="SimHei" w:cs="SimHei"/>
          <w:spacing w:val="15"/>
          <w:sz w:val="20"/>
          <w:szCs w:val="20"/>
        </w:rPr>
        <w:t>衬塑可锻铸铁管件</w:t>
      </w:r>
      <w:r>
        <w:rPr>
          <w:rFonts w:ascii="SimHei" w:eastAsia="SimHei" w:hAnsi="SimHei" w:cs="SimHei"/>
          <w:spacing w:val="15"/>
          <w:sz w:val="20"/>
          <w:szCs w:val="20"/>
        </w:rPr>
        <w:t xml:space="preserve">  </w:t>
      </w:r>
      <w:r>
        <w:rPr>
          <w:rFonts w:ascii="SimHei" w:eastAsia="SimHei" w:hAnsi="SimHei" w:cs="SimHei"/>
          <w:sz w:val="20"/>
          <w:szCs w:val="20"/>
        </w:rPr>
        <w:t>Lined</w:t>
      </w:r>
      <w:r>
        <w:rPr>
          <w:rFonts w:ascii="SimHei" w:eastAsia="SimHei" w:hAnsi="SimHei" w:cs="SimHei"/>
          <w:spacing w:val="15"/>
          <w:sz w:val="20"/>
          <w:szCs w:val="20"/>
        </w:rPr>
        <w:t xml:space="preserve"> </w:t>
      </w:r>
      <w:r>
        <w:rPr>
          <w:rFonts w:ascii="SimHei" w:eastAsia="SimHei" w:hAnsi="SimHei" w:cs="SimHei"/>
          <w:sz w:val="20"/>
          <w:szCs w:val="20"/>
        </w:rPr>
        <w:t>with</w:t>
      </w:r>
      <w:r>
        <w:rPr>
          <w:rFonts w:ascii="SimHei" w:eastAsia="SimHei" w:hAnsi="SimHei" w:cs="SimHei"/>
          <w:spacing w:val="15"/>
          <w:sz w:val="20"/>
          <w:szCs w:val="20"/>
        </w:rPr>
        <w:t xml:space="preserve"> </w:t>
      </w:r>
      <w:r>
        <w:rPr>
          <w:rFonts w:ascii="SimHei" w:eastAsia="SimHei" w:hAnsi="SimHei" w:cs="SimHei"/>
          <w:sz w:val="20"/>
          <w:szCs w:val="20"/>
        </w:rPr>
        <w:t>p</w:t>
      </w:r>
      <w:r>
        <w:rPr>
          <w:rFonts w:ascii="SimHei" w:eastAsia="SimHei" w:hAnsi="SimHei" w:cs="SimHei"/>
          <w:spacing w:val="-44"/>
          <w:sz w:val="20"/>
          <w:szCs w:val="20"/>
        </w:rPr>
        <w:t xml:space="preserve"> </w:t>
      </w:r>
      <w:r>
        <w:rPr>
          <w:rFonts w:ascii="SimHei" w:eastAsia="SimHei" w:hAnsi="SimHei" w:cs="SimHei"/>
          <w:sz w:val="20"/>
          <w:szCs w:val="20"/>
        </w:rPr>
        <w:t>lastic</w:t>
      </w:r>
      <w:r>
        <w:rPr>
          <w:rFonts w:ascii="SimHei" w:eastAsia="SimHei" w:hAnsi="SimHei" w:cs="SimHei"/>
          <w:spacing w:val="15"/>
          <w:sz w:val="20"/>
          <w:szCs w:val="20"/>
        </w:rPr>
        <w:t xml:space="preserve"> </w:t>
      </w:r>
      <w:r>
        <w:rPr>
          <w:rFonts w:ascii="SimHei" w:eastAsia="SimHei" w:hAnsi="SimHei" w:cs="SimHei"/>
          <w:sz w:val="20"/>
          <w:szCs w:val="20"/>
        </w:rPr>
        <w:t>malleable</w:t>
      </w:r>
      <w:r>
        <w:rPr>
          <w:rFonts w:ascii="SimHei" w:eastAsia="SimHei" w:hAnsi="SimHei" w:cs="SimHei"/>
          <w:spacing w:val="15"/>
          <w:sz w:val="20"/>
          <w:szCs w:val="20"/>
        </w:rPr>
        <w:t xml:space="preserve"> </w:t>
      </w:r>
      <w:r>
        <w:rPr>
          <w:rFonts w:ascii="SimHei" w:eastAsia="SimHei" w:hAnsi="SimHei" w:cs="SimHei"/>
          <w:sz w:val="20"/>
          <w:szCs w:val="20"/>
        </w:rPr>
        <w:t>cast</w:t>
      </w:r>
      <w:r>
        <w:rPr>
          <w:rFonts w:ascii="SimHei" w:eastAsia="SimHei" w:hAnsi="SimHei" w:cs="SimHei"/>
          <w:spacing w:val="47"/>
          <w:sz w:val="20"/>
          <w:szCs w:val="20"/>
        </w:rPr>
        <w:t xml:space="preserve"> </w:t>
      </w:r>
      <w:r>
        <w:rPr>
          <w:rFonts w:ascii="SimHei" w:eastAsia="SimHei" w:hAnsi="SimHei" w:cs="SimHei"/>
          <w:sz w:val="20"/>
          <w:szCs w:val="20"/>
        </w:rPr>
        <w:t>iron</w:t>
      </w:r>
      <w:r>
        <w:rPr>
          <w:rFonts w:ascii="SimHei" w:eastAsia="SimHei" w:hAnsi="SimHei" w:cs="SimHei"/>
          <w:spacing w:val="15"/>
          <w:sz w:val="20"/>
          <w:szCs w:val="20"/>
        </w:rPr>
        <w:t xml:space="preserve"> </w:t>
      </w:r>
      <w:r>
        <w:rPr>
          <w:rFonts w:ascii="SimHei" w:eastAsia="SimHei" w:hAnsi="SimHei" w:cs="SimHei"/>
          <w:sz w:val="20"/>
          <w:szCs w:val="20"/>
        </w:rPr>
        <w:t>pipe</w:t>
      </w:r>
      <w:r>
        <w:rPr>
          <w:rFonts w:ascii="SimHei" w:eastAsia="SimHei" w:hAnsi="SimHei" w:cs="SimHei"/>
          <w:spacing w:val="13"/>
          <w:sz w:val="20"/>
          <w:szCs w:val="20"/>
        </w:rPr>
        <w:t xml:space="preserve"> </w:t>
      </w:r>
      <w:r>
        <w:rPr>
          <w:rFonts w:ascii="SimHei" w:eastAsia="SimHei" w:hAnsi="SimHei" w:cs="SimHei"/>
          <w:sz w:val="20"/>
          <w:szCs w:val="20"/>
        </w:rPr>
        <w:t>fittings</w:t>
      </w:r>
    </w:p>
    <w:p>
      <w:pPr>
        <w:pStyle w:val="BodyText"/>
        <w:spacing w:before="283" w:line="561" w:lineRule="exact"/>
        <w:ind w:left="424"/>
      </w:pPr>
      <w:r>
        <w:rPr>
          <w:spacing w:val="10"/>
          <w:position w:val="27"/>
        </w:rPr>
        <w:t>采用注塑成型工艺在可锻铸铁管件内衬上一个由接</w:t>
      </w:r>
      <w:r>
        <w:rPr>
          <w:spacing w:val="9"/>
          <w:position w:val="27"/>
        </w:rPr>
        <w:t>口芯子和衬塑层连成一体的塑料芯的管配件。</w:t>
      </w:r>
    </w:p>
    <w:p>
      <w:pPr>
        <w:spacing w:line="191" w:lineRule="auto"/>
        <w:ind w:left="5"/>
        <w:rPr>
          <w:rFonts w:ascii="SimHei" w:eastAsia="SimHei" w:hAnsi="SimHei" w:cs="SimHei"/>
          <w:sz w:val="20"/>
          <w:szCs w:val="20"/>
        </w:rPr>
      </w:pPr>
      <w:r>
        <w:rPr>
          <w:rFonts w:ascii="SimHei" w:eastAsia="SimHei" w:hAnsi="SimHei" w:cs="SimHei"/>
          <w:spacing w:val="2"/>
          <w:sz w:val="20"/>
          <w:szCs w:val="20"/>
        </w:rPr>
        <w:t>3.3</w:t>
      </w:r>
    </w:p>
    <w:p>
      <w:pPr>
        <w:pStyle w:val="BodyText"/>
        <w:spacing w:before="291" w:line="228" w:lineRule="auto"/>
        <w:ind w:left="424"/>
        <w:sectPr>
          <w:footerReference w:type="default" r:id="rId6"/>
          <w:pgSz w:w="11906" w:h="16839"/>
          <w:pgMar w:top="1406" w:right="1416" w:bottom="1312" w:left="1135" w:header="0" w:footer="1134" w:gutter="0"/>
          <w:pgNumType w:start="3"/>
          <w:cols w:space="708"/>
        </w:sectPr>
      </w:pPr>
      <w:r>
        <w:rPr>
          <w:spacing w:val="15"/>
        </w:rPr>
        <w:t>接口芯子</w:t>
      </w:r>
      <w:r>
        <w:rPr>
          <w:spacing w:val="14"/>
        </w:rPr>
        <w:t xml:space="preserve">   </w:t>
      </w:r>
      <w:r>
        <w:t>interface</w:t>
      </w:r>
      <w:r>
        <w:rPr>
          <w:spacing w:val="15"/>
        </w:rPr>
        <w:t xml:space="preserve"> </w:t>
      </w:r>
      <w:r>
        <w:t>core</w:t>
      </w:r>
    </w:p>
    <w:p>
      <w:pPr>
        <w:pStyle w:val="BodyText"/>
        <w:spacing w:before="160" w:line="559" w:lineRule="exact"/>
        <w:ind w:left="425"/>
      </w:pPr>
      <w:r>
        <w:rPr>
          <w:spacing w:val="10"/>
          <w:position w:val="27"/>
        </w:rPr>
        <w:t>衬塑可锻铸铁管件塑料芯中与衬（涂）塑复合钢</w:t>
      </w:r>
      <w:r>
        <w:rPr>
          <w:spacing w:val="9"/>
          <w:position w:val="27"/>
        </w:rPr>
        <w:t>管管口连接并防止管端接触水发生腐蚀的部位。</w:t>
      </w:r>
    </w:p>
    <w:p>
      <w:pPr>
        <w:spacing w:line="191" w:lineRule="auto"/>
        <w:ind w:left="5"/>
        <w:rPr>
          <w:rFonts w:ascii="SimHei" w:eastAsia="SimHei" w:hAnsi="SimHei" w:cs="SimHei"/>
          <w:sz w:val="20"/>
          <w:szCs w:val="20"/>
        </w:rPr>
      </w:pPr>
      <w:r>
        <w:rPr>
          <w:rFonts w:ascii="SimHei" w:eastAsia="SimHei" w:hAnsi="SimHei" w:cs="SimHei"/>
          <w:spacing w:val="2"/>
          <w:sz w:val="20"/>
          <w:szCs w:val="20"/>
        </w:rPr>
        <w:t>3.4</w:t>
      </w:r>
    </w:p>
    <w:p>
      <w:pPr>
        <w:pStyle w:val="BodyText"/>
        <w:spacing w:before="293" w:line="225" w:lineRule="auto"/>
        <w:ind w:left="427"/>
      </w:pPr>
      <w:r>
        <w:rPr>
          <w:rFonts w:ascii="SimHei" w:eastAsia="SimHei" w:hAnsi="SimHei" w:cs="SimHei"/>
          <w:spacing w:val="15"/>
        </w:rPr>
        <w:t>衬塑层</w:t>
      </w:r>
      <w:r>
        <w:rPr>
          <w:rFonts w:ascii="SimHei" w:eastAsia="SimHei" w:hAnsi="SimHei" w:cs="SimHei"/>
          <w:spacing w:val="15"/>
        </w:rPr>
        <w:t xml:space="preserve">  </w:t>
      </w:r>
      <w:r>
        <w:t>Plastic</w:t>
      </w:r>
      <w:r>
        <w:rPr>
          <w:spacing w:val="24"/>
        </w:rPr>
        <w:t xml:space="preserve"> </w:t>
      </w:r>
      <w:r>
        <w:t>lining</w:t>
      </w:r>
    </w:p>
    <w:p>
      <w:pPr>
        <w:pStyle w:val="BodyText"/>
        <w:spacing w:before="284" w:line="648" w:lineRule="exact"/>
        <w:ind w:left="428"/>
      </w:pPr>
      <w:r>
        <w:rPr>
          <w:spacing w:val="9"/>
          <w:position w:val="34"/>
        </w:rPr>
        <w:t>贴合钢管、管件使用的塑料层防止其内表面接触水发生腐蚀的部位的塑料层。</w:t>
      </w:r>
    </w:p>
    <w:p>
      <w:pPr>
        <w:spacing w:line="229" w:lineRule="auto"/>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系统组成及基本参数</w:t>
      </w:r>
    </w:p>
    <w:p>
      <w:pPr>
        <w:spacing w:line="229" w:lineRule="auto"/>
        <w:rPr>
          <w:rFonts w:ascii="SimHei" w:eastAsia="SimHei" w:hAnsi="SimHei" w:cs="SimHei"/>
          <w:sz w:val="20"/>
          <w:szCs w:val="20"/>
        </w:rPr>
        <w:sectPr>
          <w:footerReference w:type="default" r:id="rId7"/>
          <w:type w:val="nextPage"/>
          <w:pgSz w:w="11906" w:h="16839"/>
          <w:pgMar w:top="1406" w:right="1416" w:bottom="1312" w:left="1135" w:header="0" w:footer="1134" w:gutter="0"/>
          <w:pgNumType w:start="4"/>
          <w:cols w:space="708"/>
          <w:titlePg w:val="0"/>
        </w:sectPr>
      </w:pPr>
    </w:p>
    <w:p>
      <w:pPr>
        <w:spacing w:before="78" w:line="198" w:lineRule="auto"/>
        <w:ind w:right="18"/>
        <w:jc w:val="right"/>
        <w:rPr>
          <w:rFonts w:ascii="Arial" w:eastAsia="Arial" w:hAnsi="Arial" w:cs="Arial"/>
          <w:sz w:val="20"/>
          <w:szCs w:val="20"/>
        </w:rPr>
      </w:pPr>
      <w:r>
        <w:drawing>
          <wp:anchor distT="0" distB="0" distL="0" distR="0" simplePos="0" relativeHeight="251658240" behindDoc="0" locked="0" layoutInCell="0" allowOverlap="1">
            <wp:simplePos x="0" y="0"/>
            <wp:positionH relativeFrom="page">
              <wp:posOffset>1066815</wp:posOffset>
            </wp:positionH>
            <wp:positionV relativeFrom="page">
              <wp:posOffset>4457650</wp:posOffset>
            </wp:positionV>
            <wp:extent cx="1562106" cy="114301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562106" cy="1143017"/>
                    </a:xfrm>
                    <a:prstGeom prst="rect">
                      <a:avLst/>
                    </a:prstGeom>
                  </pic:spPr>
                </pic:pic>
              </a:graphicData>
            </a:graphic>
          </wp:anchor>
        </w:drawing>
      </w:r>
      <w:r>
        <w:rPr>
          <w:rFonts w:ascii="Arial" w:eastAsia="Arial" w:hAnsi="Arial" w:cs="Arial"/>
          <w:spacing w:val="-3"/>
          <w:sz w:val="20"/>
          <w:szCs w:val="20"/>
        </w:rPr>
        <w:t>CJ/T</w:t>
      </w:r>
      <w:r>
        <w:rPr>
          <w:rFonts w:ascii="Arial" w:eastAsia="Arial" w:hAnsi="Arial" w:cs="Arial"/>
          <w:spacing w:val="24"/>
          <w:sz w:val="20"/>
          <w:szCs w:val="20"/>
        </w:rPr>
        <w:t xml:space="preserve"> </w:t>
      </w:r>
      <w:r>
        <w:rPr>
          <w:rFonts w:ascii="Arial" w:eastAsia="Arial" w:hAnsi="Arial" w:cs="Arial"/>
          <w:spacing w:val="-3"/>
          <w:sz w:val="20"/>
          <w:szCs w:val="20"/>
        </w:rPr>
        <w:t>137-20XX</w:t>
      </w:r>
    </w:p>
    <w:p>
      <w:pPr>
        <w:spacing w:before="26" w:line="221" w:lineRule="auto"/>
        <w:ind w:left="25"/>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系统组成</w:t>
      </w:r>
    </w:p>
    <w:p>
      <w:pPr>
        <w:spacing w:before="280" w:line="221" w:lineRule="auto"/>
        <w:ind w:left="35"/>
        <w:rPr>
          <w:rFonts w:ascii="SimHei" w:eastAsia="SimHei" w:hAnsi="SimHei" w:cs="SimHei"/>
          <w:sz w:val="20"/>
          <w:szCs w:val="20"/>
        </w:rPr>
      </w:pPr>
      <w:r>
        <w:rPr>
          <w:rFonts w:ascii="SimHei" w:eastAsia="SimHei" w:hAnsi="SimHei" w:cs="SimHei"/>
          <w:spacing w:val="7"/>
          <w:sz w:val="20"/>
          <w:szCs w:val="20"/>
        </w:rPr>
        <w:t>4.1.2</w:t>
      </w:r>
      <w:r>
        <w:rPr>
          <w:rFonts w:ascii="SimHei" w:eastAsia="SimHei" w:hAnsi="SimHei" w:cs="SimHei"/>
          <w:spacing w:val="7"/>
          <w:sz w:val="20"/>
          <w:szCs w:val="20"/>
        </w:rPr>
        <w:t xml:space="preserve">  </w:t>
      </w:r>
      <w:r>
        <w:rPr>
          <w:rFonts w:ascii="SimHei" w:eastAsia="SimHei" w:hAnsi="SimHei" w:cs="SimHei"/>
          <w:spacing w:val="7"/>
          <w:sz w:val="20"/>
          <w:szCs w:val="20"/>
        </w:rPr>
        <w:t>衬塑复合钢管系统组成</w:t>
      </w:r>
    </w:p>
    <w:p>
      <w:pPr>
        <w:spacing w:line="254" w:lineRule="auto"/>
        <w:rPr>
          <w:rFonts w:ascii="Arial"/>
          <w:sz w:val="21"/>
        </w:rPr>
      </w:pPr>
    </w:p>
    <w:p>
      <w:pPr>
        <w:pStyle w:val="BodyText"/>
        <w:spacing w:before="65" w:line="219" w:lineRule="auto"/>
        <w:ind w:left="454"/>
      </w:pPr>
      <w:r>
        <w:rPr>
          <w:spacing w:val="8"/>
        </w:rPr>
        <w:t>产品标记由衬塑钢管代号、衬塑材料代号、公称通径组成。</w:t>
      </w:r>
    </w:p>
    <w:p>
      <w:pPr>
        <w:spacing w:line="112" w:lineRule="exact"/>
      </w:pPr>
    </w:p>
    <w:p>
      <w:pPr>
        <w:spacing w:line="112" w:lineRule="exact"/>
        <w:sectPr>
          <w:footerReference w:type="default" r:id="rId9"/>
          <w:pgSz w:w="11910" w:h="16840"/>
          <w:pgMar w:top="1431" w:right="1415" w:bottom="1287" w:left="1105" w:header="0" w:footer="1149" w:gutter="0"/>
          <w:pgNumType w:start="5"/>
          <w:cols w:num="1" w:space="708" w:equalWidth="0">
            <w:col w:w="9390" w:space="0"/>
          </w:cols>
        </w:sectPr>
      </w:pPr>
    </w:p>
    <w:p>
      <w:pPr>
        <w:spacing w:before="54" w:line="239" w:lineRule="auto"/>
        <w:ind w:left="454"/>
        <w:rPr>
          <w:rFonts w:ascii="Arial" w:eastAsia="Arial" w:hAnsi="Arial" w:cs="Arial"/>
          <w:sz w:val="20"/>
          <w:szCs w:val="20"/>
        </w:rPr>
      </w:pPr>
      <w:r>
        <w:rPr>
          <w:rFonts w:ascii="SimHei" w:eastAsia="SimHei" w:hAnsi="SimHei" w:cs="SimHei"/>
          <w:spacing w:val="-10"/>
          <w:position w:val="-1"/>
          <w:sz w:val="24"/>
          <w:szCs w:val="24"/>
        </w:rPr>
        <w:t>口-_</w:t>
      </w:r>
      <w:r>
        <w:rPr>
          <w:rFonts w:ascii="Arial" w:eastAsia="Arial" w:hAnsi="Arial" w:cs="Arial"/>
          <w:spacing w:val="14"/>
          <w:sz w:val="20"/>
          <w:szCs w:val="20"/>
          <w:u w:val="single" w:color="auto"/>
        </w:rPr>
        <w:t xml:space="preserve">  </w:t>
      </w:r>
      <w:r>
        <w:rPr>
          <w:rFonts w:ascii="Arial" w:eastAsia="Arial" w:hAnsi="Arial" w:cs="Arial"/>
          <w:spacing w:val="-10"/>
          <w:sz w:val="20"/>
          <w:szCs w:val="20"/>
          <w:u w:val="single" w:color="auto"/>
        </w:rPr>
        <w:t>(□□)-DN</w:t>
      </w:r>
      <w:r>
        <w:rPr>
          <w:rFonts w:ascii="Arial" w:eastAsia="Arial" w:hAnsi="Arial" w:cs="Arial"/>
          <w:spacing w:val="1"/>
          <w:sz w:val="20"/>
          <w:szCs w:val="20"/>
        </w:rPr>
        <w:t xml:space="preserve">         </w:t>
      </w:r>
      <w:r>
        <w:rPr>
          <w:rFonts w:ascii="Arial" w:eastAsia="Arial" w:hAnsi="Arial" w:cs="Arial"/>
          <w:spacing w:val="-10"/>
          <w:sz w:val="20"/>
          <w:szCs w:val="20"/>
        </w:rPr>
        <w:t>□□</w:t>
      </w:r>
    </w:p>
    <w:p>
      <w:pPr>
        <w:spacing w:before="89" w:line="660" w:lineRule="exact"/>
        <w:ind w:firstLine="1324"/>
      </w:pPr>
      <w:r>
        <w:rPr>
          <w:position w:val="-13"/>
        </w:rPr>
        <w:drawing>
          <wp:inline distT="0" distB="0" distL="0" distR="0">
            <wp:extent cx="971523" cy="41907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971523" cy="419074"/>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423" w:lineRule="auto"/>
        <w:rPr>
          <w:rFonts w:ascii="Arial"/>
          <w:sz w:val="21"/>
        </w:rPr>
      </w:pPr>
    </w:p>
    <w:p>
      <w:pPr>
        <w:pStyle w:val="BodyText"/>
        <w:spacing w:before="65" w:line="219" w:lineRule="auto"/>
        <w:ind w:left="20"/>
        <w:rPr>
          <w:rFonts w:ascii="Times New Roman" w:eastAsia="Times New Roman" w:hAnsi="Times New Roman" w:cs="Times New Roman"/>
        </w:rPr>
      </w:pPr>
      <w:r>
        <w:rPr>
          <w:spacing w:val="-5"/>
        </w:rPr>
        <w:t>公称通径，单位为</w:t>
      </w:r>
      <w:r>
        <w:rPr>
          <w:spacing w:val="-56"/>
        </w:rPr>
        <w:t xml:space="preserve"> </w:t>
      </w:r>
      <w:r>
        <w:rPr>
          <w:rFonts w:ascii="Times New Roman" w:eastAsia="Times New Roman" w:hAnsi="Times New Roman" w:cs="Times New Roman"/>
          <w:spacing w:val="-5"/>
        </w:rPr>
        <w:t>mm</w:t>
      </w:r>
    </w:p>
    <w:p>
      <w:pPr>
        <w:pStyle w:val="BodyText"/>
        <w:spacing w:before="192" w:line="397" w:lineRule="exact"/>
      </w:pPr>
      <w:r>
        <w:rPr>
          <w:spacing w:val="7"/>
          <w:position w:val="15"/>
        </w:rPr>
        <w:t>衬塑材料代号：聚乙烯为</w:t>
      </w:r>
      <w:r>
        <w:rPr>
          <w:spacing w:val="-46"/>
          <w:position w:val="15"/>
        </w:rPr>
        <w:t xml:space="preserve"> </w:t>
      </w:r>
      <w:r>
        <w:rPr>
          <w:position w:val="15"/>
        </w:rPr>
        <w:t>PE</w:t>
      </w:r>
      <w:r>
        <w:rPr>
          <w:spacing w:val="7"/>
          <w:position w:val="15"/>
        </w:rPr>
        <w:t>;耐热聚乙烯为</w:t>
      </w:r>
      <w:r>
        <w:rPr>
          <w:position w:val="15"/>
        </w:rPr>
        <w:t>PE</w:t>
      </w:r>
      <w:r>
        <w:rPr>
          <w:spacing w:val="7"/>
          <w:position w:val="15"/>
        </w:rPr>
        <w:t>-</w:t>
      </w:r>
      <w:r>
        <w:rPr>
          <w:position w:val="15"/>
        </w:rPr>
        <w:t>RT</w:t>
      </w:r>
      <w:r>
        <w:rPr>
          <w:spacing w:val="-16"/>
          <w:position w:val="15"/>
        </w:rPr>
        <w:t xml:space="preserve"> </w:t>
      </w:r>
      <w:r>
        <w:rPr>
          <w:spacing w:val="7"/>
          <w:position w:val="15"/>
        </w:rPr>
        <w:t>交联聚乙烯为</w:t>
      </w:r>
      <w:r>
        <w:rPr>
          <w:spacing w:val="-40"/>
          <w:position w:val="15"/>
        </w:rPr>
        <w:t xml:space="preserve"> </w:t>
      </w:r>
      <w:r>
        <w:rPr>
          <w:position w:val="15"/>
        </w:rPr>
        <w:t>PE</w:t>
      </w:r>
      <w:r>
        <w:rPr>
          <w:spacing w:val="7"/>
          <w:position w:val="15"/>
        </w:rPr>
        <w:t>-X;</w:t>
      </w:r>
    </w:p>
    <w:p>
      <w:pPr>
        <w:pStyle w:val="BodyText"/>
        <w:spacing w:before="1" w:line="212" w:lineRule="auto"/>
        <w:ind w:left="50"/>
        <w:rPr>
          <w:rFonts w:ascii="Times New Roman" w:eastAsia="Times New Roman" w:hAnsi="Times New Roman" w:cs="Times New Roman"/>
        </w:rPr>
      </w:pPr>
      <w:r>
        <w:rPr>
          <w:spacing w:val="8"/>
        </w:rPr>
        <w:t>聚丙烯为</w:t>
      </w:r>
      <w:r>
        <w:rPr>
          <w:rFonts w:ascii="Times New Roman" w:eastAsia="Times New Roman" w:hAnsi="Times New Roman" w:cs="Times New Roman"/>
        </w:rPr>
        <w:t>PP</w:t>
      </w:r>
      <w:r>
        <w:rPr>
          <w:rFonts w:ascii="Times New Roman" w:eastAsia="Times New Roman" w:hAnsi="Times New Roman" w:cs="Times New Roman"/>
          <w:spacing w:val="8"/>
        </w:rPr>
        <w:t>-R;</w:t>
      </w:r>
      <w:r>
        <w:rPr>
          <w:rFonts w:ascii="Times New Roman" w:eastAsia="Times New Roman" w:hAnsi="Times New Roman" w:cs="Times New Roman"/>
          <w:spacing w:val="33"/>
        </w:rPr>
        <w:t xml:space="preserve"> </w:t>
      </w:r>
      <w:r>
        <w:rPr>
          <w:spacing w:val="8"/>
        </w:rPr>
        <w:t>硬聚氯乙烯为</w:t>
      </w:r>
      <w:r>
        <w:rPr>
          <w:rFonts w:ascii="Times New Roman" w:eastAsia="Times New Roman" w:hAnsi="Times New Roman" w:cs="Times New Roman"/>
        </w:rPr>
        <w:t>PVC</w:t>
      </w:r>
      <w:r>
        <w:rPr>
          <w:rFonts w:ascii="Times New Roman" w:eastAsia="Times New Roman" w:hAnsi="Times New Roman" w:cs="Times New Roman"/>
          <w:spacing w:val="8"/>
        </w:rPr>
        <w:t>-U;</w:t>
      </w:r>
      <w:r>
        <w:rPr>
          <w:spacing w:val="8"/>
        </w:rPr>
        <w:t>氯化聚氯乙烯为</w:t>
      </w:r>
      <w:r>
        <w:rPr>
          <w:rFonts w:ascii="Times New Roman" w:eastAsia="Times New Roman" w:hAnsi="Times New Roman" w:cs="Times New Roman"/>
        </w:rPr>
        <w:t>PVC</w:t>
      </w:r>
      <w:r>
        <w:rPr>
          <w:rFonts w:ascii="Times New Roman" w:eastAsia="Times New Roman" w:hAnsi="Times New Roman" w:cs="Times New Roman"/>
          <w:spacing w:val="8"/>
        </w:rPr>
        <w:t>-C;</w:t>
      </w:r>
    </w:p>
    <w:p>
      <w:pPr>
        <w:pStyle w:val="BodyText"/>
        <w:spacing w:before="193" w:line="184" w:lineRule="auto"/>
        <w:ind w:left="10"/>
      </w:pPr>
      <w:r>
        <w:rPr>
          <w:spacing w:val="-2"/>
        </w:rPr>
        <w:t>水用衬塑钢管代号：SP-C;</w:t>
      </w:r>
    </w:p>
    <w:p>
      <w:pPr>
        <w:spacing w:line="184" w:lineRule="auto"/>
        <w:sectPr>
          <w:footerReference w:type="default" r:id="rId11"/>
          <w:type w:val="continuous"/>
          <w:pgSz w:w="11910" w:h="16840"/>
          <w:pgMar w:top="1431" w:right="1415" w:bottom="1287" w:left="1105" w:header="0" w:footer="1149" w:gutter="0"/>
          <w:pgNumType w:start="6"/>
          <w:cols w:num="2" w:space="708" w:equalWidth="0">
            <w:col w:w="2855" w:space="80"/>
            <w:col w:w="6455" w:space="0"/>
          </w:cols>
        </w:sectPr>
      </w:pPr>
    </w:p>
    <w:p>
      <w:pPr>
        <w:spacing w:line="260" w:lineRule="auto"/>
        <w:rPr>
          <w:rFonts w:ascii="Arial"/>
          <w:sz w:val="21"/>
        </w:rPr>
      </w:pPr>
    </w:p>
    <w:p>
      <w:pPr>
        <w:spacing w:line="261" w:lineRule="auto"/>
        <w:rPr>
          <w:rFonts w:ascii="Arial"/>
          <w:sz w:val="21"/>
        </w:rPr>
      </w:pPr>
    </w:p>
    <w:p>
      <w:pPr>
        <w:pStyle w:val="BodyText"/>
        <w:spacing w:before="65" w:line="490" w:lineRule="exact"/>
        <w:ind w:left="404"/>
      </w:pPr>
      <w:r>
        <w:rPr>
          <w:rFonts w:ascii="SimHei" w:eastAsia="SimHei" w:hAnsi="SimHei" w:cs="SimHei"/>
          <w:spacing w:val="-13"/>
          <w:position w:val="22"/>
        </w:rPr>
        <w:t>示例</w:t>
      </w:r>
      <w:r>
        <w:rPr>
          <w:spacing w:val="-13"/>
          <w:position w:val="22"/>
        </w:rPr>
        <w:t>：公称通径为100mm热水用内衬耐热聚乙烯的复合钢管，标记</w:t>
      </w:r>
      <w:r>
        <w:rPr>
          <w:spacing w:val="-14"/>
          <w:position w:val="22"/>
        </w:rPr>
        <w:t>为： SP-C-(PE-RT)-DN100。</w:t>
      </w:r>
    </w:p>
    <w:p>
      <w:pPr>
        <w:spacing w:line="220" w:lineRule="auto"/>
        <w:ind w:left="35"/>
        <w:rPr>
          <w:rFonts w:ascii="SimHei" w:eastAsia="SimHei" w:hAnsi="SimHei" w:cs="SimHei"/>
          <w:sz w:val="20"/>
          <w:szCs w:val="20"/>
        </w:rPr>
      </w:pPr>
      <w:r>
        <w:rPr>
          <w:rFonts w:ascii="SimHei" w:eastAsia="SimHei" w:hAnsi="SimHei" w:cs="SimHei"/>
          <w:spacing w:val="6"/>
          <w:sz w:val="20"/>
          <w:szCs w:val="20"/>
        </w:rPr>
        <w:t>4.1.3</w:t>
      </w:r>
      <w:r>
        <w:rPr>
          <w:rFonts w:ascii="SimHei" w:eastAsia="SimHei" w:hAnsi="SimHei" w:cs="SimHei"/>
          <w:spacing w:val="7"/>
          <w:sz w:val="20"/>
          <w:szCs w:val="20"/>
        </w:rPr>
        <w:t xml:space="preserve">  </w:t>
      </w:r>
      <w:r>
        <w:rPr>
          <w:rFonts w:ascii="SimHei" w:eastAsia="SimHei" w:hAnsi="SimHei" w:cs="SimHei"/>
          <w:spacing w:val="6"/>
          <w:sz w:val="20"/>
          <w:szCs w:val="20"/>
        </w:rPr>
        <w:t>衬塑可锻铸铁管件系统组成</w:t>
      </w:r>
    </w:p>
    <w:p>
      <w:pPr>
        <w:pStyle w:val="BodyText"/>
        <w:spacing w:before="292" w:line="219" w:lineRule="auto"/>
        <w:ind w:left="444"/>
      </w:pPr>
      <w:r>
        <w:rPr>
          <w:spacing w:val="9"/>
        </w:rPr>
        <w:t>产品标记由管件名称代号、结构形式代号、衬塑材料代号和管件公称尺寸组成。</w:t>
      </w:r>
    </w:p>
    <w:p>
      <w:pPr>
        <w:spacing w:line="257" w:lineRule="auto"/>
        <w:rPr>
          <w:rFonts w:ascii="Arial"/>
          <w:sz w:val="21"/>
        </w:rPr>
      </w:pPr>
    </w:p>
    <w:p>
      <w:pPr>
        <w:spacing w:line="257" w:lineRule="auto"/>
        <w:rPr>
          <w:rFonts w:ascii="Arial"/>
          <w:sz w:val="21"/>
        </w:rPr>
      </w:pPr>
    </w:p>
    <w:p>
      <w:pPr>
        <w:pStyle w:val="BodyText"/>
        <w:spacing w:before="65" w:line="219" w:lineRule="auto"/>
        <w:ind w:left="3194"/>
      </w:pPr>
      <w:r>
        <w:rPr>
          <w:spacing w:val="-4"/>
        </w:rPr>
        <w:t>公称尺寸；</w:t>
      </w:r>
    </w:p>
    <w:p>
      <w:pPr>
        <w:pStyle w:val="BodyText"/>
        <w:spacing w:before="153" w:line="219" w:lineRule="auto"/>
        <w:ind w:left="3204"/>
      </w:pPr>
      <w:r>
        <w:rPr>
          <w:spacing w:val="3"/>
        </w:rPr>
        <w:t>衬塑材料代号：如硬聚氯乙烯</w:t>
      </w:r>
      <w:r>
        <w:t>PVC</w:t>
      </w:r>
      <w:r>
        <w:rPr>
          <w:spacing w:val="3"/>
        </w:rPr>
        <w:t>-U;</w:t>
      </w:r>
      <w:r>
        <w:rPr>
          <w:spacing w:val="44"/>
        </w:rPr>
        <w:t xml:space="preserve"> </w:t>
      </w:r>
      <w:r>
        <w:rPr>
          <w:spacing w:val="3"/>
        </w:rPr>
        <w:t>改性聚丙烯</w:t>
      </w:r>
      <w:r>
        <w:rPr>
          <w:spacing w:val="-39"/>
        </w:rPr>
        <w:t xml:space="preserve"> </w:t>
      </w:r>
      <w:r>
        <w:t>PP</w:t>
      </w:r>
      <w:r>
        <w:rPr>
          <w:spacing w:val="2"/>
        </w:rPr>
        <w:t>-R;</w:t>
      </w:r>
    </w:p>
    <w:p>
      <w:pPr>
        <w:pStyle w:val="BodyText"/>
        <w:spacing w:before="174" w:line="410" w:lineRule="exact"/>
        <w:ind w:left="3194"/>
      </w:pPr>
      <w:r>
        <w:rPr>
          <w:spacing w:val="4"/>
          <w:position w:val="16"/>
        </w:rPr>
        <w:t>氯化聚氯乙烯</w:t>
      </w:r>
      <w:r>
        <w:rPr>
          <w:spacing w:val="-35"/>
          <w:position w:val="16"/>
        </w:rPr>
        <w:t xml:space="preserve"> </w:t>
      </w:r>
      <w:r>
        <w:rPr>
          <w:position w:val="16"/>
        </w:rPr>
        <w:t>PVC</w:t>
      </w:r>
      <w:r>
        <w:rPr>
          <w:spacing w:val="4"/>
          <w:position w:val="16"/>
        </w:rPr>
        <w:t>-C;</w:t>
      </w:r>
      <w:r>
        <w:rPr>
          <w:spacing w:val="34"/>
          <w:position w:val="16"/>
        </w:rPr>
        <w:t xml:space="preserve"> </w:t>
      </w:r>
      <w:r>
        <w:rPr>
          <w:spacing w:val="4"/>
          <w:position w:val="16"/>
        </w:rPr>
        <w:t>耐热聚乙烯</w:t>
      </w:r>
      <w:r>
        <w:rPr>
          <w:spacing w:val="-59"/>
          <w:position w:val="16"/>
        </w:rPr>
        <w:t xml:space="preserve"> </w:t>
      </w:r>
      <w:r>
        <w:rPr>
          <w:position w:val="16"/>
        </w:rPr>
        <w:t>PE</w:t>
      </w:r>
      <w:r>
        <w:rPr>
          <w:spacing w:val="4"/>
          <w:position w:val="16"/>
        </w:rPr>
        <w:t>-R</w:t>
      </w:r>
    </w:p>
    <w:p>
      <w:pPr>
        <w:pStyle w:val="BodyText"/>
        <w:spacing w:line="219" w:lineRule="auto"/>
        <w:ind w:left="3194"/>
      </w:pPr>
      <w:r>
        <w:rPr>
          <w:spacing w:val="10"/>
        </w:rPr>
        <w:t>管件名称代号：见表1。</w:t>
      </w:r>
    </w:p>
    <w:p>
      <w:pPr>
        <w:pStyle w:val="BodyText"/>
        <w:spacing w:before="151" w:line="222" w:lineRule="auto"/>
        <w:ind w:left="404"/>
      </w:pPr>
      <w:r>
        <w:rPr>
          <w:rFonts w:ascii="SimHei" w:eastAsia="SimHei" w:hAnsi="SimHei" w:cs="SimHei"/>
          <w:spacing w:val="-15"/>
        </w:rPr>
        <w:t>示例</w:t>
      </w:r>
      <w:r>
        <w:rPr>
          <w:spacing w:val="-15"/>
        </w:rPr>
        <w:t>：内衬硬聚氯乙烯芯子异径三通DN50x</w:t>
      </w:r>
      <w:r>
        <w:rPr>
          <w:spacing w:val="-16"/>
        </w:rPr>
        <w:t>15衬塑可锻铸铁管件，标记为： C130R-PVC-U-DN50x15。</w:t>
      </w:r>
    </w:p>
    <w:p>
      <w:pPr>
        <w:spacing w:line="432" w:lineRule="auto"/>
        <w:rPr>
          <w:rFonts w:ascii="Arial"/>
          <w:sz w:val="21"/>
        </w:rPr>
      </w:pPr>
    </w:p>
    <w:p>
      <w:pPr>
        <w:pStyle w:val="BodyText"/>
        <w:spacing w:before="65" w:line="219" w:lineRule="auto"/>
        <w:ind w:left="35"/>
      </w:pPr>
      <w:hyperlink r:id="rId12" w:history="1">
        <w:r>
          <w:rPr>
            <w:spacing w:val="6"/>
          </w:rPr>
          <w:t>4.1.3.1</w:t>
        </w:r>
      </w:hyperlink>
      <w:r>
        <w:rPr>
          <w:spacing w:val="6"/>
        </w:rPr>
        <w:t xml:space="preserve">  衬塑可锻铸铁管件本体应符合</w:t>
      </w:r>
      <w:r>
        <w:rPr>
          <w:rFonts w:ascii="Arial" w:eastAsia="Arial" w:hAnsi="Arial" w:cs="Arial"/>
        </w:rPr>
        <w:t>GB</w:t>
      </w:r>
      <w:r>
        <w:rPr>
          <w:rFonts w:ascii="Arial" w:eastAsia="Arial" w:hAnsi="Arial" w:cs="Arial"/>
          <w:spacing w:val="6"/>
        </w:rPr>
        <w:t>/T</w:t>
      </w:r>
      <w:r>
        <w:rPr>
          <w:rFonts w:ascii="Arial" w:eastAsia="Arial" w:hAnsi="Arial" w:cs="Arial"/>
          <w:spacing w:val="49"/>
          <w:w w:val="101"/>
        </w:rPr>
        <w:t xml:space="preserve"> </w:t>
      </w:r>
      <w:r>
        <w:rPr>
          <w:rFonts w:ascii="Arial" w:eastAsia="Arial" w:hAnsi="Arial" w:cs="Arial"/>
          <w:spacing w:val="6"/>
        </w:rPr>
        <w:t>3287</w:t>
      </w:r>
      <w:r>
        <w:rPr>
          <w:spacing w:val="6"/>
        </w:rPr>
        <w:t>的要求。</w:t>
      </w:r>
    </w:p>
    <w:p>
      <w:pPr>
        <w:spacing w:before="292" w:line="221" w:lineRule="auto"/>
        <w:ind w:left="315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7"/>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衬塑可锻铸铁管件形状分类</w:t>
      </w:r>
    </w:p>
    <w:tbl>
      <w:tblPr>
        <w:tblStyle w:val="TableNormal0"/>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3"/>
        <w:gridCol w:w="1658"/>
        <w:gridCol w:w="1189"/>
        <w:gridCol w:w="1838"/>
        <w:gridCol w:w="1658"/>
        <w:gridCol w:w="1193"/>
      </w:tblGrid>
      <w:tr>
        <w:tblPrEx>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1843" w:type="dxa"/>
            <w:vAlign w:val="top"/>
          </w:tcPr>
          <w:p>
            <w:pPr>
              <w:spacing w:before="82" w:line="219" w:lineRule="auto"/>
              <w:ind w:left="534"/>
              <w:rPr>
                <w:rFonts w:ascii="SimSun" w:eastAsia="SimSun" w:hAnsi="SimSun" w:cs="SimSun"/>
                <w:sz w:val="19"/>
                <w:szCs w:val="19"/>
              </w:rPr>
            </w:pPr>
            <w:r>
              <w:rPr>
                <w:rFonts w:ascii="SimSun" w:eastAsia="SimSun" w:hAnsi="SimSun" w:cs="SimSun"/>
                <w:spacing w:val="2"/>
                <w:sz w:val="19"/>
                <w:szCs w:val="19"/>
              </w:rPr>
              <w:t>管件名称</w:t>
            </w:r>
          </w:p>
        </w:tc>
        <w:tc>
          <w:tcPr>
            <w:tcW w:w="1658" w:type="dxa"/>
            <w:vAlign w:val="top"/>
          </w:tcPr>
          <w:p>
            <w:pPr>
              <w:spacing w:before="83" w:line="221" w:lineRule="auto"/>
              <w:ind w:left="652"/>
              <w:rPr>
                <w:rFonts w:ascii="SimSun" w:eastAsia="SimSun" w:hAnsi="SimSun" w:cs="SimSun"/>
                <w:sz w:val="19"/>
                <w:szCs w:val="19"/>
              </w:rPr>
            </w:pPr>
            <w:r>
              <w:rPr>
                <w:rFonts w:ascii="SimSun" w:eastAsia="SimSun" w:hAnsi="SimSun" w:cs="SimSun"/>
                <w:spacing w:val="4"/>
                <w:sz w:val="19"/>
                <w:szCs w:val="19"/>
              </w:rPr>
              <w:t>图示</w:t>
            </w:r>
          </w:p>
        </w:tc>
        <w:tc>
          <w:tcPr>
            <w:tcW w:w="1189" w:type="dxa"/>
            <w:vAlign w:val="top"/>
          </w:tcPr>
          <w:p>
            <w:pPr>
              <w:spacing w:before="82" w:line="219" w:lineRule="auto"/>
              <w:ind w:left="393"/>
              <w:rPr>
                <w:rFonts w:ascii="SimSun" w:eastAsia="SimSun" w:hAnsi="SimSun" w:cs="SimSun"/>
                <w:sz w:val="19"/>
                <w:szCs w:val="19"/>
              </w:rPr>
            </w:pPr>
            <w:r>
              <w:rPr>
                <w:rFonts w:ascii="SimSun" w:eastAsia="SimSun" w:hAnsi="SimSun" w:cs="SimSun"/>
                <w:spacing w:val="-2"/>
                <w:sz w:val="19"/>
                <w:szCs w:val="19"/>
              </w:rPr>
              <w:t>代号</w:t>
            </w:r>
          </w:p>
        </w:tc>
        <w:tc>
          <w:tcPr>
            <w:tcW w:w="1838" w:type="dxa"/>
            <w:vAlign w:val="top"/>
          </w:tcPr>
          <w:p>
            <w:pPr>
              <w:spacing w:before="82" w:line="219" w:lineRule="auto"/>
              <w:ind w:left="535"/>
              <w:rPr>
                <w:rFonts w:ascii="SimSun" w:eastAsia="SimSun" w:hAnsi="SimSun" w:cs="SimSun"/>
                <w:sz w:val="19"/>
                <w:szCs w:val="19"/>
              </w:rPr>
            </w:pPr>
            <w:r>
              <w:rPr>
                <w:rFonts w:ascii="SimSun" w:eastAsia="SimSun" w:hAnsi="SimSun" w:cs="SimSun"/>
                <w:spacing w:val="2"/>
                <w:sz w:val="19"/>
                <w:szCs w:val="19"/>
              </w:rPr>
              <w:t>管件名称</w:t>
            </w:r>
          </w:p>
        </w:tc>
        <w:tc>
          <w:tcPr>
            <w:tcW w:w="1658" w:type="dxa"/>
            <w:vAlign w:val="top"/>
          </w:tcPr>
          <w:p>
            <w:pPr>
              <w:spacing w:before="83" w:line="221" w:lineRule="auto"/>
              <w:ind w:left="646"/>
              <w:rPr>
                <w:rFonts w:ascii="SimSun" w:eastAsia="SimSun" w:hAnsi="SimSun" w:cs="SimSun"/>
                <w:sz w:val="19"/>
                <w:szCs w:val="19"/>
              </w:rPr>
            </w:pPr>
            <w:r>
              <w:rPr>
                <w:rFonts w:ascii="SimSun" w:eastAsia="SimSun" w:hAnsi="SimSun" w:cs="SimSun"/>
                <w:spacing w:val="4"/>
                <w:sz w:val="19"/>
                <w:szCs w:val="19"/>
              </w:rPr>
              <w:t>图示</w:t>
            </w:r>
          </w:p>
        </w:tc>
        <w:tc>
          <w:tcPr>
            <w:tcW w:w="1193" w:type="dxa"/>
            <w:vAlign w:val="top"/>
          </w:tcPr>
          <w:p>
            <w:pPr>
              <w:spacing w:before="82" w:line="219" w:lineRule="auto"/>
              <w:ind w:left="398"/>
              <w:rPr>
                <w:rFonts w:ascii="SimSun" w:eastAsia="SimSun" w:hAnsi="SimSun" w:cs="SimSun"/>
                <w:sz w:val="19"/>
                <w:szCs w:val="19"/>
              </w:rPr>
            </w:pPr>
            <w:r>
              <w:rPr>
                <w:rFonts w:ascii="SimSun" w:eastAsia="SimSun" w:hAnsi="SimSun" w:cs="SimSun"/>
                <w:spacing w:val="-2"/>
                <w:sz w:val="19"/>
                <w:szCs w:val="19"/>
              </w:rPr>
              <w:t>代号</w:t>
            </w:r>
          </w:p>
        </w:tc>
      </w:tr>
    </w:tbl>
    <w:p>
      <w:pPr>
        <w:sectPr>
          <w:footerReference w:type="default" r:id="rId13"/>
          <w:type w:val="continuous"/>
          <w:pgSz w:w="11910" w:h="16840"/>
          <w:pgMar w:top="1431" w:right="1415" w:bottom="1287" w:left="1105" w:header="0" w:footer="1149" w:gutter="0"/>
          <w:pgNumType w:start="7"/>
          <w:cols w:num="1" w:space="708" w:equalWidth="0">
            <w:col w:w="9390" w:space="0"/>
          </w:cols>
        </w:sectPr>
      </w:pPr>
    </w:p>
    <w:tbl>
      <w:tblPr>
        <w:tblStyle w:val="TableNormal1"/>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3"/>
        <w:gridCol w:w="1658"/>
        <w:gridCol w:w="1189"/>
        <w:gridCol w:w="1838"/>
        <w:gridCol w:w="1658"/>
        <w:gridCol w:w="1193"/>
      </w:tblGrid>
      <w:tr>
        <w:tblPrEx>
          <w:tblW w:w="9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7"/>
        </w:trPr>
        <w:tc>
          <w:tcPr>
            <w:tcW w:w="1843" w:type="dxa"/>
            <w:vAlign w:val="top"/>
          </w:tcPr>
          <w:p>
            <w:pPr>
              <w:pStyle w:val="TableText"/>
              <w:spacing w:line="464" w:lineRule="auto"/>
            </w:pPr>
          </w:p>
          <w:p>
            <w:pPr>
              <w:spacing w:before="62" w:line="219" w:lineRule="auto"/>
              <w:ind w:left="534"/>
              <w:rPr>
                <w:rFonts w:ascii="SimSun" w:eastAsia="SimSun" w:hAnsi="SimSun" w:cs="SimSun"/>
                <w:sz w:val="19"/>
                <w:szCs w:val="19"/>
              </w:rPr>
            </w:pPr>
            <w:r>
              <w:rPr>
                <w:rFonts w:ascii="SimSun" w:eastAsia="SimSun" w:hAnsi="SimSun" w:cs="SimSun"/>
                <w:spacing w:val="-2"/>
                <w:sz w:val="19"/>
                <w:szCs w:val="19"/>
              </w:rPr>
              <w:t>90°弯头</w:t>
            </w:r>
          </w:p>
        </w:tc>
        <w:tc>
          <w:tcPr>
            <w:tcW w:w="1658" w:type="dxa"/>
            <w:vAlign w:val="top"/>
          </w:tcPr>
          <w:p>
            <w:pPr>
              <w:spacing w:before="170" w:line="980" w:lineRule="exact"/>
              <w:ind w:firstLine="362"/>
            </w:pPr>
            <w:r>
              <w:rPr>
                <w:position w:val="-19"/>
              </w:rPr>
              <w:drawing>
                <wp:inline distT="0" distB="0" distL="0" distR="0">
                  <wp:extent cx="654035" cy="62224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654035" cy="622249"/>
                          </a:xfrm>
                          <a:prstGeom prst="rect">
                            <a:avLst/>
                          </a:prstGeom>
                        </pic:spPr>
                      </pic:pic>
                    </a:graphicData>
                  </a:graphic>
                </wp:inline>
              </w:drawing>
            </w:r>
          </w:p>
        </w:tc>
        <w:tc>
          <w:tcPr>
            <w:tcW w:w="1189" w:type="dxa"/>
            <w:vAlign w:val="top"/>
          </w:tcPr>
          <w:p>
            <w:pPr>
              <w:pStyle w:val="TableText"/>
              <w:spacing w:line="256" w:lineRule="auto"/>
            </w:pPr>
          </w:p>
          <w:p>
            <w:pPr>
              <w:pStyle w:val="TableText"/>
              <w:spacing w:line="256" w:lineRule="auto"/>
            </w:pPr>
          </w:p>
          <w:p>
            <w:pPr>
              <w:spacing w:before="62" w:line="183" w:lineRule="auto"/>
              <w:ind w:left="443"/>
              <w:rPr>
                <w:rFonts w:ascii="SimSun" w:eastAsia="SimSun" w:hAnsi="SimSun" w:cs="SimSun"/>
                <w:sz w:val="19"/>
                <w:szCs w:val="19"/>
              </w:rPr>
            </w:pPr>
            <w:r>
              <w:rPr>
                <w:rFonts w:ascii="SimSun" w:eastAsia="SimSun" w:hAnsi="SimSun" w:cs="SimSun"/>
                <w:spacing w:val="-2"/>
                <w:sz w:val="19"/>
                <w:szCs w:val="19"/>
              </w:rPr>
              <w:t>C90</w:t>
            </w:r>
          </w:p>
        </w:tc>
        <w:tc>
          <w:tcPr>
            <w:tcW w:w="1838" w:type="dxa"/>
            <w:vAlign w:val="top"/>
          </w:tcPr>
          <w:p>
            <w:pPr>
              <w:pStyle w:val="TableText"/>
              <w:spacing w:line="464" w:lineRule="auto"/>
            </w:pPr>
          </w:p>
          <w:p>
            <w:pPr>
              <w:spacing w:before="62" w:line="219" w:lineRule="auto"/>
              <w:ind w:left="624"/>
              <w:rPr>
                <w:rFonts w:ascii="SimSun" w:eastAsia="SimSun" w:hAnsi="SimSun" w:cs="SimSun"/>
                <w:sz w:val="19"/>
                <w:szCs w:val="19"/>
              </w:rPr>
            </w:pPr>
            <w:r>
              <w:rPr>
                <w:rFonts w:ascii="SimSun" w:eastAsia="SimSun" w:hAnsi="SimSun" w:cs="SimSun"/>
                <w:spacing w:val="3"/>
                <w:sz w:val="19"/>
                <w:szCs w:val="19"/>
              </w:rPr>
              <w:t>外接头</w:t>
            </w:r>
          </w:p>
        </w:tc>
        <w:tc>
          <w:tcPr>
            <w:tcW w:w="1658" w:type="dxa"/>
            <w:vAlign w:val="top"/>
          </w:tcPr>
          <w:p>
            <w:pPr>
              <w:spacing w:before="241" w:line="860" w:lineRule="exact"/>
              <w:ind w:firstLine="317"/>
            </w:pPr>
            <w:r>
              <w:rPr>
                <w:position w:val="-17"/>
              </w:rPr>
              <w:drawing>
                <wp:inline distT="0" distB="0" distL="0" distR="0">
                  <wp:extent cx="685799" cy="54611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685799" cy="546112"/>
                          </a:xfrm>
                          <a:prstGeom prst="rect">
                            <a:avLst/>
                          </a:prstGeom>
                        </pic:spPr>
                      </pic:pic>
                    </a:graphicData>
                  </a:graphic>
                </wp:inline>
              </w:drawing>
            </w:r>
          </w:p>
        </w:tc>
        <w:tc>
          <w:tcPr>
            <w:tcW w:w="1193" w:type="dxa"/>
            <w:vAlign w:val="top"/>
          </w:tcPr>
          <w:p>
            <w:pPr>
              <w:pStyle w:val="TableText"/>
              <w:spacing w:line="256" w:lineRule="auto"/>
            </w:pPr>
          </w:p>
          <w:p>
            <w:pPr>
              <w:pStyle w:val="TableText"/>
              <w:spacing w:line="256" w:lineRule="auto"/>
            </w:pPr>
          </w:p>
          <w:p>
            <w:pPr>
              <w:spacing w:before="62" w:line="183" w:lineRule="auto"/>
              <w:ind w:left="398"/>
              <w:rPr>
                <w:rFonts w:ascii="SimSun" w:eastAsia="SimSun" w:hAnsi="SimSun" w:cs="SimSun"/>
                <w:sz w:val="19"/>
                <w:szCs w:val="19"/>
              </w:rPr>
            </w:pPr>
            <w:r>
              <w:rPr>
                <w:rFonts w:ascii="SimSun" w:eastAsia="SimSun" w:hAnsi="SimSun" w:cs="SimSun"/>
                <w:spacing w:val="-2"/>
                <w:sz w:val="19"/>
                <w:szCs w:val="19"/>
              </w:rPr>
              <w:t>C270</w:t>
            </w:r>
          </w:p>
        </w:tc>
      </w:tr>
      <w:tr>
        <w:tblPrEx>
          <w:tblW w:w="9379" w:type="dxa"/>
          <w:tblInd w:w="5" w:type="dxa"/>
          <w:tblLayout w:type="fixed"/>
        </w:tblPrEx>
        <w:trPr>
          <w:trHeight w:val="1406"/>
        </w:trPr>
        <w:tc>
          <w:tcPr>
            <w:tcW w:w="1843" w:type="dxa"/>
            <w:vAlign w:val="top"/>
          </w:tcPr>
          <w:p>
            <w:pPr>
              <w:pStyle w:val="TableText"/>
              <w:spacing w:line="273" w:lineRule="auto"/>
            </w:pPr>
          </w:p>
          <w:p>
            <w:pPr>
              <w:pStyle w:val="TableText"/>
              <w:spacing w:line="273" w:lineRule="auto"/>
            </w:pPr>
          </w:p>
          <w:p>
            <w:pPr>
              <w:spacing w:before="62" w:line="219" w:lineRule="auto"/>
              <w:ind w:left="534"/>
              <w:rPr>
                <w:rFonts w:ascii="SimSun" w:eastAsia="SimSun" w:hAnsi="SimSun" w:cs="SimSun"/>
                <w:sz w:val="19"/>
                <w:szCs w:val="19"/>
              </w:rPr>
            </w:pPr>
            <w:r>
              <w:rPr>
                <w:rFonts w:ascii="SimSun" w:eastAsia="SimSun" w:hAnsi="SimSun" w:cs="SimSun"/>
                <w:spacing w:val="-1"/>
                <w:sz w:val="19"/>
                <w:szCs w:val="19"/>
              </w:rPr>
              <w:t>45°弯头</w:t>
            </w:r>
          </w:p>
        </w:tc>
        <w:tc>
          <w:tcPr>
            <w:tcW w:w="1658" w:type="dxa"/>
            <w:vAlign w:val="top"/>
          </w:tcPr>
          <w:p>
            <w:pPr>
              <w:spacing w:before="64" w:line="1280" w:lineRule="exact"/>
              <w:ind w:firstLine="332"/>
            </w:pPr>
            <w:r>
              <w:rPr>
                <w:position w:val="-25"/>
              </w:rPr>
              <w:drawing>
                <wp:inline distT="0" distB="0" distL="0" distR="0">
                  <wp:extent cx="704857" cy="8128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704857" cy="812805"/>
                          </a:xfrm>
                          <a:prstGeom prst="rect">
                            <a:avLst/>
                          </a:prstGeom>
                        </pic:spPr>
                      </pic:pic>
                    </a:graphicData>
                  </a:graphic>
                </wp:inline>
              </w:drawing>
            </w:r>
          </w:p>
        </w:tc>
        <w:tc>
          <w:tcPr>
            <w:tcW w:w="1189" w:type="dxa"/>
            <w:vAlign w:val="top"/>
          </w:tcPr>
          <w:p>
            <w:pPr>
              <w:pStyle w:val="TableText"/>
              <w:spacing w:line="297" w:lineRule="auto"/>
            </w:pPr>
          </w:p>
          <w:p>
            <w:pPr>
              <w:pStyle w:val="TableText"/>
              <w:spacing w:line="297" w:lineRule="auto"/>
            </w:pPr>
          </w:p>
          <w:p>
            <w:pPr>
              <w:spacing w:before="62" w:line="184" w:lineRule="auto"/>
              <w:ind w:left="393"/>
              <w:rPr>
                <w:rFonts w:ascii="SimSun" w:eastAsia="SimSun" w:hAnsi="SimSun" w:cs="SimSun"/>
                <w:sz w:val="19"/>
                <w:szCs w:val="19"/>
              </w:rPr>
            </w:pPr>
            <w:r>
              <w:rPr>
                <w:rFonts w:ascii="SimSun" w:eastAsia="SimSun" w:hAnsi="SimSun" w:cs="SimSun"/>
                <w:spacing w:val="-2"/>
                <w:sz w:val="19"/>
                <w:szCs w:val="19"/>
              </w:rPr>
              <w:t>C120</w:t>
            </w:r>
          </w:p>
        </w:tc>
        <w:tc>
          <w:tcPr>
            <w:tcW w:w="1838" w:type="dxa"/>
            <w:vAlign w:val="top"/>
          </w:tcPr>
          <w:p>
            <w:pPr>
              <w:pStyle w:val="TableText"/>
              <w:spacing w:line="273" w:lineRule="auto"/>
            </w:pPr>
          </w:p>
          <w:p>
            <w:pPr>
              <w:pStyle w:val="TableText"/>
              <w:spacing w:line="273" w:lineRule="auto"/>
            </w:pPr>
          </w:p>
          <w:p>
            <w:pPr>
              <w:spacing w:before="62" w:line="219" w:lineRule="auto"/>
              <w:ind w:left="434"/>
              <w:rPr>
                <w:rFonts w:ascii="SimSun" w:eastAsia="SimSun" w:hAnsi="SimSun" w:cs="SimSun"/>
                <w:sz w:val="19"/>
                <w:szCs w:val="19"/>
              </w:rPr>
            </w:pPr>
            <w:r>
              <w:rPr>
                <w:rFonts w:ascii="SimSun" w:eastAsia="SimSun" w:hAnsi="SimSun" w:cs="SimSun"/>
                <w:spacing w:val="2"/>
                <w:sz w:val="19"/>
                <w:szCs w:val="19"/>
              </w:rPr>
              <w:t>异径外接头</w:t>
            </w:r>
          </w:p>
        </w:tc>
        <w:tc>
          <w:tcPr>
            <w:tcW w:w="1658" w:type="dxa"/>
            <w:vAlign w:val="top"/>
          </w:tcPr>
          <w:p>
            <w:pPr>
              <w:pStyle w:val="TableText"/>
              <w:spacing w:line="242" w:lineRule="auto"/>
            </w:pPr>
          </w:p>
          <w:p>
            <w:pPr>
              <w:spacing w:line="920" w:lineRule="exact"/>
              <w:ind w:firstLine="337"/>
            </w:pPr>
            <w:r>
              <w:rPr>
                <w:position w:val="-18"/>
              </w:rPr>
              <w:drawing>
                <wp:inline distT="0" distB="0" distL="0" distR="0">
                  <wp:extent cx="660387" cy="58428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660387" cy="584287"/>
                          </a:xfrm>
                          <a:prstGeom prst="rect">
                            <a:avLst/>
                          </a:prstGeom>
                        </pic:spPr>
                      </pic:pic>
                    </a:graphicData>
                  </a:graphic>
                </wp:inline>
              </w:drawing>
            </w:r>
          </w:p>
        </w:tc>
        <w:tc>
          <w:tcPr>
            <w:tcW w:w="1193" w:type="dxa"/>
            <w:vAlign w:val="top"/>
          </w:tcPr>
          <w:p>
            <w:pPr>
              <w:pStyle w:val="TableText"/>
              <w:spacing w:line="297" w:lineRule="auto"/>
            </w:pPr>
          </w:p>
          <w:p>
            <w:pPr>
              <w:pStyle w:val="TableText"/>
              <w:spacing w:line="298" w:lineRule="auto"/>
            </w:pPr>
          </w:p>
          <w:p>
            <w:pPr>
              <w:spacing w:before="62" w:line="183" w:lineRule="auto"/>
              <w:ind w:left="398"/>
              <w:rPr>
                <w:rFonts w:ascii="SimSun" w:eastAsia="SimSun" w:hAnsi="SimSun" w:cs="SimSun"/>
                <w:sz w:val="19"/>
                <w:szCs w:val="19"/>
              </w:rPr>
            </w:pPr>
            <w:r>
              <w:rPr>
                <w:rFonts w:ascii="SimSun" w:eastAsia="SimSun" w:hAnsi="SimSun" w:cs="SimSun"/>
                <w:spacing w:val="-2"/>
                <w:sz w:val="19"/>
                <w:szCs w:val="19"/>
              </w:rPr>
              <w:t>C240</w:t>
            </w:r>
          </w:p>
        </w:tc>
      </w:tr>
      <w:tr>
        <w:tblPrEx>
          <w:tblW w:w="9379" w:type="dxa"/>
          <w:tblInd w:w="5" w:type="dxa"/>
          <w:tblLayout w:type="fixed"/>
        </w:tblPrEx>
        <w:trPr>
          <w:trHeight w:val="1421"/>
        </w:trPr>
        <w:tc>
          <w:tcPr>
            <w:tcW w:w="1843" w:type="dxa"/>
            <w:vAlign w:val="top"/>
          </w:tcPr>
          <w:p>
            <w:pPr>
              <w:pStyle w:val="TableText"/>
              <w:spacing w:line="280" w:lineRule="auto"/>
            </w:pPr>
          </w:p>
          <w:p>
            <w:pPr>
              <w:pStyle w:val="TableText"/>
              <w:spacing w:line="280" w:lineRule="auto"/>
            </w:pPr>
          </w:p>
          <w:p>
            <w:pPr>
              <w:spacing w:before="62" w:line="219" w:lineRule="auto"/>
              <w:ind w:left="244"/>
              <w:rPr>
                <w:rFonts w:ascii="SimSun" w:eastAsia="SimSun" w:hAnsi="SimSun" w:cs="SimSun"/>
                <w:sz w:val="19"/>
                <w:szCs w:val="19"/>
              </w:rPr>
            </w:pPr>
            <w:r>
              <w:rPr>
                <w:rFonts w:ascii="SimSun" w:eastAsia="SimSun" w:hAnsi="SimSun" w:cs="SimSun"/>
                <w:spacing w:val="-1"/>
                <w:sz w:val="19"/>
                <w:szCs w:val="19"/>
              </w:rPr>
              <w:t>90°内外丝弯头</w:t>
            </w:r>
          </w:p>
        </w:tc>
        <w:tc>
          <w:tcPr>
            <w:tcW w:w="1658" w:type="dxa"/>
            <w:vAlign w:val="top"/>
          </w:tcPr>
          <w:p>
            <w:pPr>
              <w:spacing w:before="197" w:line="980" w:lineRule="exact"/>
              <w:ind w:firstLine="201"/>
            </w:pPr>
            <w:r>
              <w:rPr>
                <w:position w:val="-19"/>
              </w:rPr>
              <w:drawing>
                <wp:inline distT="0" distB="0" distL="0" distR="0">
                  <wp:extent cx="812855" cy="62224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812855" cy="622248"/>
                          </a:xfrm>
                          <a:prstGeom prst="rect">
                            <a:avLst/>
                          </a:prstGeom>
                        </pic:spPr>
                      </pic:pic>
                    </a:graphicData>
                  </a:graphic>
                </wp:inline>
              </w:drawing>
            </w:r>
          </w:p>
        </w:tc>
        <w:tc>
          <w:tcPr>
            <w:tcW w:w="1189" w:type="dxa"/>
            <w:vAlign w:val="top"/>
          </w:tcPr>
          <w:p>
            <w:pPr>
              <w:pStyle w:val="TableText"/>
              <w:spacing w:line="304" w:lineRule="auto"/>
            </w:pPr>
          </w:p>
          <w:p>
            <w:pPr>
              <w:pStyle w:val="TableText"/>
              <w:spacing w:line="305" w:lineRule="auto"/>
            </w:pPr>
          </w:p>
          <w:p>
            <w:pPr>
              <w:spacing w:before="62" w:line="183" w:lineRule="auto"/>
              <w:ind w:left="443"/>
              <w:rPr>
                <w:rFonts w:ascii="SimSun" w:eastAsia="SimSun" w:hAnsi="SimSun" w:cs="SimSun"/>
                <w:sz w:val="19"/>
                <w:szCs w:val="19"/>
              </w:rPr>
            </w:pPr>
            <w:r>
              <w:rPr>
                <w:rFonts w:ascii="SimSun" w:eastAsia="SimSun" w:hAnsi="SimSun" w:cs="SimSun"/>
                <w:spacing w:val="-2"/>
                <w:sz w:val="19"/>
                <w:szCs w:val="19"/>
              </w:rPr>
              <w:t>C92</w:t>
            </w:r>
          </w:p>
        </w:tc>
        <w:tc>
          <w:tcPr>
            <w:tcW w:w="1838" w:type="dxa"/>
            <w:vAlign w:val="top"/>
          </w:tcPr>
          <w:p>
            <w:pPr>
              <w:pStyle w:val="TableText"/>
              <w:spacing w:line="280" w:lineRule="auto"/>
            </w:pPr>
          </w:p>
          <w:p>
            <w:pPr>
              <w:pStyle w:val="TableText"/>
              <w:spacing w:line="280" w:lineRule="auto"/>
            </w:pPr>
          </w:p>
          <w:p>
            <w:pPr>
              <w:spacing w:before="62" w:line="219" w:lineRule="auto"/>
              <w:ind w:left="344"/>
              <w:rPr>
                <w:rFonts w:ascii="SimSun" w:eastAsia="SimSun" w:hAnsi="SimSun" w:cs="SimSun"/>
                <w:sz w:val="19"/>
                <w:szCs w:val="19"/>
              </w:rPr>
            </w:pPr>
            <w:r>
              <w:rPr>
                <w:rFonts w:ascii="SimSun" w:eastAsia="SimSun" w:hAnsi="SimSun" w:cs="SimSun"/>
                <w:color w:val="7F6B73"/>
                <w:spacing w:val="1"/>
                <w:sz w:val="19"/>
                <w:szCs w:val="19"/>
              </w:rPr>
              <w:t>内丝外丝接头</w:t>
            </w:r>
          </w:p>
        </w:tc>
        <w:tc>
          <w:tcPr>
            <w:tcW w:w="1658" w:type="dxa"/>
            <w:vAlign w:val="top"/>
          </w:tcPr>
          <w:p>
            <w:pPr>
              <w:pStyle w:val="TableText"/>
              <w:spacing w:line="266" w:lineRule="auto"/>
            </w:pPr>
          </w:p>
          <w:p>
            <w:pPr>
              <w:spacing w:line="880" w:lineRule="exact"/>
              <w:ind w:firstLine="206"/>
            </w:pPr>
            <w:r>
              <w:rPr>
                <w:position w:val="-17"/>
              </w:rPr>
              <w:drawing>
                <wp:inline distT="0" distB="0" distL="0" distR="0">
                  <wp:extent cx="666741" cy="55873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666741" cy="558730"/>
                          </a:xfrm>
                          <a:prstGeom prst="rect">
                            <a:avLst/>
                          </a:prstGeom>
                        </pic:spPr>
                      </pic:pic>
                    </a:graphicData>
                  </a:graphic>
                </wp:inline>
              </w:drawing>
            </w:r>
          </w:p>
        </w:tc>
        <w:tc>
          <w:tcPr>
            <w:tcW w:w="1193" w:type="dxa"/>
            <w:vAlign w:val="top"/>
          </w:tcPr>
          <w:p>
            <w:pPr>
              <w:pStyle w:val="TableText"/>
              <w:spacing w:line="304" w:lineRule="auto"/>
            </w:pPr>
          </w:p>
          <w:p>
            <w:pPr>
              <w:pStyle w:val="TableText"/>
              <w:spacing w:line="305" w:lineRule="auto"/>
            </w:pPr>
          </w:p>
          <w:p>
            <w:pPr>
              <w:spacing w:before="62" w:line="183" w:lineRule="auto"/>
              <w:ind w:left="348"/>
              <w:rPr>
                <w:rFonts w:ascii="SimSun" w:eastAsia="SimSun" w:hAnsi="SimSun" w:cs="SimSun"/>
                <w:sz w:val="19"/>
                <w:szCs w:val="19"/>
              </w:rPr>
            </w:pPr>
            <w:r>
              <w:rPr>
                <w:rFonts w:ascii="SimSun" w:eastAsia="SimSun" w:hAnsi="SimSun" w:cs="SimSun"/>
                <w:spacing w:val="-1"/>
                <w:sz w:val="19"/>
                <w:szCs w:val="19"/>
              </w:rPr>
              <w:t>C529a</w:t>
            </w:r>
          </w:p>
        </w:tc>
      </w:tr>
    </w:tbl>
    <w:p>
      <w:pPr>
        <w:spacing w:line="14" w:lineRule="auto"/>
        <w:rPr>
          <w:rFonts w:ascii="Arial"/>
          <w:sz w:val="2"/>
        </w:rPr>
      </w:pPr>
    </w:p>
    <w:p>
      <w:pPr>
        <w:spacing w:line="14" w:lineRule="auto"/>
        <w:rPr>
          <w:rFonts w:ascii="Arial" w:eastAsia="Arial" w:hAnsi="Arial" w:cs="Arial"/>
          <w:sz w:val="2"/>
          <w:szCs w:val="2"/>
        </w:rPr>
        <w:sectPr>
          <w:footerReference w:type="default" r:id="rId20"/>
          <w:type w:val="nextPage"/>
          <w:pgSz w:w="11910" w:h="16840"/>
          <w:pgMar w:top="1431" w:right="1415" w:bottom="1287" w:left="1105" w:header="0" w:footer="1149" w:gutter="0"/>
          <w:pgNumType w:start="8"/>
          <w:cols w:num="1" w:space="708" w:equalWidth="0">
            <w:col w:w="9390" w:space="0"/>
          </w:cols>
          <w:titlePg w:val="0"/>
        </w:sectPr>
      </w:pPr>
    </w:p>
    <w:p>
      <w:pPr>
        <w:pStyle w:val="BodyText"/>
        <w:spacing w:before="42" w:line="194" w:lineRule="auto"/>
        <w:ind w:right="13"/>
        <w:jc w:val="right"/>
        <w:rPr>
          <w:sz w:val="21"/>
          <w:szCs w:val="21"/>
        </w:rPr>
      </w:pPr>
      <w:r>
        <w:rPr>
          <w:b/>
          <w:bCs/>
          <w:spacing w:val="-5"/>
          <w:sz w:val="21"/>
          <w:szCs w:val="21"/>
        </w:rPr>
        <w:t>CJ/T</w:t>
      </w:r>
      <w:r>
        <w:rPr>
          <w:spacing w:val="26"/>
          <w:sz w:val="21"/>
          <w:szCs w:val="21"/>
        </w:rPr>
        <w:t xml:space="preserve"> </w:t>
      </w:r>
      <w:r>
        <w:rPr>
          <w:b/>
          <w:bCs/>
          <w:spacing w:val="-5"/>
          <w:sz w:val="21"/>
          <w:szCs w:val="21"/>
        </w:rPr>
        <w:t>137-20XX</w:t>
      </w:r>
    </w:p>
    <w:tbl>
      <w:tblPr>
        <w:tblStyle w:val="TableNormal2"/>
        <w:tblW w:w="93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3"/>
        <w:gridCol w:w="1638"/>
        <w:gridCol w:w="1189"/>
        <w:gridCol w:w="1848"/>
        <w:gridCol w:w="1658"/>
        <w:gridCol w:w="1193"/>
      </w:tblGrid>
      <w:tr>
        <w:tblPrEx>
          <w:tblW w:w="93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32"/>
        </w:trPr>
        <w:tc>
          <w:tcPr>
            <w:tcW w:w="1843" w:type="dxa"/>
            <w:vAlign w:val="top"/>
          </w:tcPr>
          <w:p>
            <w:pPr>
              <w:pStyle w:val="TableText"/>
              <w:spacing w:line="280" w:lineRule="auto"/>
            </w:pPr>
          </w:p>
          <w:p>
            <w:pPr>
              <w:pStyle w:val="TableText"/>
              <w:spacing w:line="281" w:lineRule="auto"/>
            </w:pPr>
          </w:p>
          <w:p>
            <w:pPr>
              <w:spacing w:before="65" w:line="227" w:lineRule="auto"/>
              <w:ind w:left="714"/>
              <w:rPr>
                <w:rFonts w:ascii="SimSun" w:eastAsia="SimSun" w:hAnsi="SimSun" w:cs="SimSun"/>
                <w:sz w:val="20"/>
                <w:szCs w:val="20"/>
              </w:rPr>
            </w:pPr>
            <w:r>
              <w:rPr>
                <w:rFonts w:ascii="SimSun" w:eastAsia="SimSun" w:hAnsi="SimSun" w:cs="SimSun"/>
                <w:spacing w:val="-2"/>
                <w:sz w:val="20"/>
                <w:szCs w:val="20"/>
              </w:rPr>
              <w:t>三通</w:t>
            </w:r>
          </w:p>
        </w:tc>
        <w:tc>
          <w:tcPr>
            <w:tcW w:w="1638" w:type="dxa"/>
            <w:vAlign w:val="top"/>
          </w:tcPr>
          <w:p>
            <w:pPr>
              <w:spacing w:before="164" w:line="981" w:lineRule="exact"/>
              <w:ind w:firstLine="82"/>
            </w:pPr>
            <w:r>
              <w:rPr>
                <w:position w:val="-19"/>
              </w:rPr>
              <w:drawing>
                <wp:inline distT="0" distB="0" distL="0" distR="0">
                  <wp:extent cx="825485" cy="62235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1"/>
                          <a:stretch>
                            <a:fillRect/>
                          </a:stretch>
                        </pic:blipFill>
                        <pic:spPr>
                          <a:xfrm>
                            <a:off x="0" y="0"/>
                            <a:ext cx="825485" cy="622355"/>
                          </a:xfrm>
                          <a:prstGeom prst="rect">
                            <a:avLst/>
                          </a:prstGeom>
                        </pic:spPr>
                      </pic:pic>
                    </a:graphicData>
                  </a:graphic>
                </wp:inline>
              </w:drawing>
            </w:r>
          </w:p>
        </w:tc>
        <w:tc>
          <w:tcPr>
            <w:tcW w:w="1189" w:type="dxa"/>
            <w:vAlign w:val="top"/>
          </w:tcPr>
          <w:p>
            <w:pPr>
              <w:pStyle w:val="TableText"/>
              <w:spacing w:line="302" w:lineRule="auto"/>
            </w:pPr>
          </w:p>
          <w:p>
            <w:pPr>
              <w:pStyle w:val="TableText"/>
              <w:spacing w:line="302" w:lineRule="auto"/>
            </w:pPr>
          </w:p>
          <w:p>
            <w:pPr>
              <w:spacing w:before="65" w:line="184" w:lineRule="auto"/>
              <w:ind w:left="384"/>
              <w:rPr>
                <w:rFonts w:ascii="SimSun" w:eastAsia="SimSun" w:hAnsi="SimSun" w:cs="SimSun"/>
                <w:sz w:val="20"/>
                <w:szCs w:val="20"/>
              </w:rPr>
            </w:pPr>
            <w:r>
              <w:rPr>
                <w:rFonts w:ascii="SimSun" w:eastAsia="SimSun" w:hAnsi="SimSun" w:cs="SimSun"/>
                <w:spacing w:val="-2"/>
                <w:sz w:val="20"/>
                <w:szCs w:val="20"/>
              </w:rPr>
              <w:t>C130</w:t>
            </w:r>
          </w:p>
        </w:tc>
        <w:tc>
          <w:tcPr>
            <w:tcW w:w="1848" w:type="dxa"/>
            <w:vAlign w:val="top"/>
          </w:tcPr>
          <w:p>
            <w:pPr>
              <w:pStyle w:val="TableText"/>
              <w:spacing w:line="277" w:lineRule="auto"/>
            </w:pPr>
          </w:p>
          <w:p>
            <w:pPr>
              <w:pStyle w:val="TableText"/>
              <w:spacing w:line="277" w:lineRule="auto"/>
            </w:pPr>
          </w:p>
          <w:p>
            <w:pPr>
              <w:spacing w:before="65" w:line="219" w:lineRule="auto"/>
              <w:ind w:left="515"/>
              <w:rPr>
                <w:rFonts w:ascii="SimSun" w:eastAsia="SimSun" w:hAnsi="SimSun" w:cs="SimSun"/>
                <w:sz w:val="20"/>
                <w:szCs w:val="20"/>
              </w:rPr>
            </w:pPr>
            <w:r>
              <w:rPr>
                <w:rFonts w:ascii="SimSun" w:eastAsia="SimSun" w:hAnsi="SimSun" w:cs="SimSun"/>
                <w:spacing w:val="2"/>
                <w:sz w:val="20"/>
                <w:szCs w:val="20"/>
              </w:rPr>
              <w:t>内外螺丝</w:t>
            </w:r>
          </w:p>
        </w:tc>
        <w:tc>
          <w:tcPr>
            <w:tcW w:w="1658" w:type="dxa"/>
            <w:vAlign w:val="top"/>
          </w:tcPr>
          <w:p>
            <w:pPr>
              <w:pStyle w:val="TableText"/>
              <w:spacing w:line="293" w:lineRule="auto"/>
            </w:pPr>
          </w:p>
          <w:p>
            <w:pPr>
              <w:spacing w:line="980" w:lineRule="exact"/>
              <w:ind w:firstLine="297"/>
            </w:pPr>
            <w:r>
              <w:rPr>
                <w:position w:val="-19"/>
              </w:rPr>
              <w:drawing>
                <wp:inline distT="0" distB="0" distL="0" distR="0">
                  <wp:extent cx="704857" cy="62235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2"/>
                          <a:stretch>
                            <a:fillRect/>
                          </a:stretch>
                        </pic:blipFill>
                        <pic:spPr>
                          <a:xfrm>
                            <a:off x="0" y="0"/>
                            <a:ext cx="704857" cy="622355"/>
                          </a:xfrm>
                          <a:prstGeom prst="rect">
                            <a:avLst/>
                          </a:prstGeom>
                        </pic:spPr>
                      </pic:pic>
                    </a:graphicData>
                  </a:graphic>
                </wp:inline>
              </w:drawing>
            </w:r>
          </w:p>
        </w:tc>
        <w:tc>
          <w:tcPr>
            <w:tcW w:w="1193" w:type="dxa"/>
            <w:vAlign w:val="top"/>
          </w:tcPr>
          <w:p>
            <w:pPr>
              <w:pStyle w:val="TableText"/>
              <w:spacing w:line="302" w:lineRule="auto"/>
            </w:pPr>
          </w:p>
          <w:p>
            <w:pPr>
              <w:pStyle w:val="TableText"/>
              <w:spacing w:line="302" w:lineRule="auto"/>
            </w:pPr>
          </w:p>
          <w:p>
            <w:pPr>
              <w:spacing w:before="65" w:line="184" w:lineRule="auto"/>
              <w:ind w:left="388"/>
              <w:rPr>
                <w:rFonts w:ascii="SimSun" w:eastAsia="SimSun" w:hAnsi="SimSun" w:cs="SimSun"/>
                <w:sz w:val="20"/>
                <w:szCs w:val="20"/>
              </w:rPr>
            </w:pPr>
            <w:r>
              <w:rPr>
                <w:rFonts w:ascii="SimSun" w:eastAsia="SimSun" w:hAnsi="SimSun" w:cs="SimSun"/>
                <w:spacing w:val="-2"/>
                <w:sz w:val="20"/>
                <w:szCs w:val="20"/>
              </w:rPr>
              <w:t>C241</w:t>
            </w:r>
          </w:p>
        </w:tc>
      </w:tr>
      <w:tr>
        <w:tblPrEx>
          <w:tblW w:w="9369" w:type="dxa"/>
          <w:tblInd w:w="5" w:type="dxa"/>
          <w:tblLayout w:type="fixed"/>
        </w:tblPrEx>
        <w:trPr>
          <w:trHeight w:val="1417"/>
        </w:trPr>
        <w:tc>
          <w:tcPr>
            <w:tcW w:w="1843" w:type="dxa"/>
            <w:vAlign w:val="top"/>
          </w:tcPr>
          <w:p>
            <w:pPr>
              <w:pStyle w:val="TableText"/>
              <w:spacing w:line="273" w:lineRule="auto"/>
            </w:pPr>
          </w:p>
          <w:p>
            <w:pPr>
              <w:pStyle w:val="TableText"/>
              <w:spacing w:line="273" w:lineRule="auto"/>
            </w:pPr>
          </w:p>
          <w:p>
            <w:pPr>
              <w:spacing w:before="65" w:line="222" w:lineRule="auto"/>
              <w:ind w:left="714"/>
              <w:rPr>
                <w:rFonts w:ascii="SimSun" w:eastAsia="SimSun" w:hAnsi="SimSun" w:cs="SimSun"/>
                <w:sz w:val="20"/>
                <w:szCs w:val="20"/>
              </w:rPr>
            </w:pPr>
            <w:r>
              <w:rPr>
                <w:rFonts w:ascii="SimSun" w:eastAsia="SimSun" w:hAnsi="SimSun" w:cs="SimSun"/>
                <w:spacing w:val="3"/>
                <w:sz w:val="20"/>
                <w:szCs w:val="20"/>
              </w:rPr>
              <w:t>四通</w:t>
            </w:r>
          </w:p>
        </w:tc>
        <w:tc>
          <w:tcPr>
            <w:tcW w:w="1638" w:type="dxa"/>
            <w:vAlign w:val="top"/>
          </w:tcPr>
          <w:p>
            <w:pPr>
              <w:spacing w:before="112" w:line="1230" w:lineRule="exact"/>
              <w:ind w:firstLine="241"/>
            </w:pPr>
            <w:r>
              <w:rPr>
                <w:position w:val="-24"/>
              </w:rPr>
              <w:drawing>
                <wp:inline distT="0" distB="0" distL="0" distR="0">
                  <wp:extent cx="742974" cy="78104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3"/>
                          <a:stretch>
                            <a:fillRect/>
                          </a:stretch>
                        </pic:blipFill>
                        <pic:spPr>
                          <a:xfrm>
                            <a:off x="0" y="0"/>
                            <a:ext cx="742974" cy="781046"/>
                          </a:xfrm>
                          <a:prstGeom prst="rect">
                            <a:avLst/>
                          </a:prstGeom>
                        </pic:spPr>
                      </pic:pic>
                    </a:graphicData>
                  </a:graphic>
                </wp:inline>
              </w:drawing>
            </w:r>
          </w:p>
        </w:tc>
        <w:tc>
          <w:tcPr>
            <w:tcW w:w="1189" w:type="dxa"/>
            <w:vAlign w:val="top"/>
          </w:tcPr>
          <w:p>
            <w:pPr>
              <w:pStyle w:val="TableText"/>
              <w:spacing w:line="296" w:lineRule="auto"/>
            </w:pPr>
          </w:p>
          <w:p>
            <w:pPr>
              <w:pStyle w:val="TableText"/>
              <w:spacing w:line="297" w:lineRule="auto"/>
            </w:pPr>
          </w:p>
          <w:p>
            <w:pPr>
              <w:spacing w:before="65" w:line="184" w:lineRule="auto"/>
              <w:ind w:left="384"/>
              <w:rPr>
                <w:rFonts w:ascii="SimSun" w:eastAsia="SimSun" w:hAnsi="SimSun" w:cs="SimSun"/>
                <w:sz w:val="20"/>
                <w:szCs w:val="20"/>
              </w:rPr>
            </w:pPr>
            <w:r>
              <w:rPr>
                <w:rFonts w:ascii="SimSun" w:eastAsia="SimSun" w:hAnsi="SimSun" w:cs="SimSun"/>
                <w:spacing w:val="-2"/>
                <w:sz w:val="20"/>
                <w:szCs w:val="20"/>
              </w:rPr>
              <w:t>C180</w:t>
            </w:r>
          </w:p>
        </w:tc>
        <w:tc>
          <w:tcPr>
            <w:tcW w:w="1848" w:type="dxa"/>
            <w:vAlign w:val="top"/>
          </w:tcPr>
          <w:p>
            <w:pPr>
              <w:pStyle w:val="TableText"/>
              <w:spacing w:line="270" w:lineRule="auto"/>
            </w:pPr>
          </w:p>
          <w:p>
            <w:pPr>
              <w:pStyle w:val="TableText"/>
              <w:spacing w:line="271" w:lineRule="auto"/>
            </w:pPr>
          </w:p>
          <w:p>
            <w:pPr>
              <w:spacing w:before="65" w:line="219" w:lineRule="auto"/>
              <w:ind w:left="714"/>
              <w:rPr>
                <w:rFonts w:ascii="SimSun" w:eastAsia="SimSun" w:hAnsi="SimSun" w:cs="SimSun"/>
                <w:sz w:val="20"/>
                <w:szCs w:val="20"/>
              </w:rPr>
            </w:pPr>
            <w:r>
              <w:rPr>
                <w:rFonts w:ascii="SimSun" w:eastAsia="SimSun" w:hAnsi="SimSun" w:cs="SimSun"/>
                <w:spacing w:val="8"/>
                <w:sz w:val="20"/>
                <w:szCs w:val="20"/>
              </w:rPr>
              <w:t>管帽</w:t>
            </w:r>
          </w:p>
        </w:tc>
        <w:tc>
          <w:tcPr>
            <w:tcW w:w="1658" w:type="dxa"/>
            <w:vAlign w:val="top"/>
          </w:tcPr>
          <w:p>
            <w:pPr>
              <w:pStyle w:val="TableText"/>
              <w:spacing w:line="271" w:lineRule="auto"/>
            </w:pPr>
          </w:p>
          <w:p>
            <w:pPr>
              <w:spacing w:line="920" w:lineRule="exact"/>
              <w:ind w:firstLine="267"/>
            </w:pPr>
            <w:r>
              <w:rPr>
                <w:position w:val="-18"/>
              </w:rPr>
              <w:drawing>
                <wp:inline distT="0" distB="0" distL="0" distR="0">
                  <wp:extent cx="730268" cy="584287"/>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4"/>
                          <a:stretch>
                            <a:fillRect/>
                          </a:stretch>
                        </pic:blipFill>
                        <pic:spPr>
                          <a:xfrm>
                            <a:off x="0" y="0"/>
                            <a:ext cx="730268" cy="584287"/>
                          </a:xfrm>
                          <a:prstGeom prst="rect">
                            <a:avLst/>
                          </a:prstGeom>
                        </pic:spPr>
                      </pic:pic>
                    </a:graphicData>
                  </a:graphic>
                </wp:inline>
              </w:drawing>
            </w:r>
          </w:p>
        </w:tc>
        <w:tc>
          <w:tcPr>
            <w:tcW w:w="1193" w:type="dxa"/>
            <w:vAlign w:val="top"/>
          </w:tcPr>
          <w:p>
            <w:pPr>
              <w:pStyle w:val="TableText"/>
              <w:spacing w:line="297" w:lineRule="auto"/>
            </w:pPr>
          </w:p>
          <w:p>
            <w:pPr>
              <w:pStyle w:val="TableText"/>
              <w:spacing w:line="297" w:lineRule="auto"/>
            </w:pPr>
          </w:p>
          <w:p>
            <w:pPr>
              <w:spacing w:before="65" w:line="183" w:lineRule="auto"/>
              <w:ind w:left="388"/>
              <w:rPr>
                <w:rFonts w:ascii="SimSun" w:eastAsia="SimSun" w:hAnsi="SimSun" w:cs="SimSun"/>
                <w:sz w:val="20"/>
                <w:szCs w:val="20"/>
              </w:rPr>
            </w:pPr>
            <w:r>
              <w:rPr>
                <w:rFonts w:ascii="SimSun" w:eastAsia="SimSun" w:hAnsi="SimSun" w:cs="SimSun"/>
                <w:spacing w:val="-2"/>
                <w:sz w:val="20"/>
                <w:szCs w:val="20"/>
              </w:rPr>
              <w:t>C300</w:t>
            </w:r>
          </w:p>
        </w:tc>
      </w:tr>
      <w:tr>
        <w:tblPrEx>
          <w:tblW w:w="9369" w:type="dxa"/>
          <w:tblInd w:w="5" w:type="dxa"/>
          <w:tblLayout w:type="fixed"/>
        </w:tblPrEx>
        <w:trPr>
          <w:trHeight w:val="1408"/>
        </w:trPr>
        <w:tc>
          <w:tcPr>
            <w:tcW w:w="1843" w:type="dxa"/>
            <w:vAlign w:val="top"/>
          </w:tcPr>
          <w:p>
            <w:pPr>
              <w:pStyle w:val="TableText"/>
              <w:spacing w:line="272" w:lineRule="auto"/>
            </w:pPr>
          </w:p>
          <w:p>
            <w:pPr>
              <w:pStyle w:val="TableText"/>
              <w:spacing w:line="273" w:lineRule="auto"/>
            </w:pPr>
          </w:p>
          <w:p>
            <w:pPr>
              <w:spacing w:before="65" w:line="219" w:lineRule="auto"/>
              <w:ind w:left="615"/>
              <w:rPr>
                <w:rFonts w:ascii="SimSun" w:eastAsia="SimSun" w:hAnsi="SimSun" w:cs="SimSun"/>
                <w:sz w:val="20"/>
                <w:szCs w:val="20"/>
              </w:rPr>
            </w:pPr>
            <w:r>
              <w:rPr>
                <w:rFonts w:ascii="SimSun" w:eastAsia="SimSun" w:hAnsi="SimSun" w:cs="SimSun"/>
                <w:spacing w:val="3"/>
                <w:sz w:val="20"/>
                <w:szCs w:val="20"/>
              </w:rPr>
              <w:t>内接头</w:t>
            </w:r>
          </w:p>
        </w:tc>
        <w:tc>
          <w:tcPr>
            <w:tcW w:w="1638" w:type="dxa"/>
            <w:vAlign w:val="top"/>
          </w:tcPr>
          <w:p>
            <w:pPr>
              <w:pStyle w:val="TableText"/>
              <w:spacing w:line="304" w:lineRule="auto"/>
            </w:pPr>
          </w:p>
          <w:p>
            <w:pPr>
              <w:spacing w:line="860" w:lineRule="exact"/>
              <w:ind w:firstLine="261"/>
            </w:pPr>
            <w:r>
              <w:rPr>
                <w:position w:val="-17"/>
              </w:rPr>
              <w:drawing>
                <wp:inline distT="0" distB="0" distL="0" distR="0">
                  <wp:extent cx="736621" cy="54611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5"/>
                          <a:stretch>
                            <a:fillRect/>
                          </a:stretch>
                        </pic:blipFill>
                        <pic:spPr>
                          <a:xfrm>
                            <a:off x="0" y="0"/>
                            <a:ext cx="736621" cy="546111"/>
                          </a:xfrm>
                          <a:prstGeom prst="rect">
                            <a:avLst/>
                          </a:prstGeom>
                        </pic:spPr>
                      </pic:pic>
                    </a:graphicData>
                  </a:graphic>
                </wp:inline>
              </w:drawing>
            </w:r>
          </w:p>
        </w:tc>
        <w:tc>
          <w:tcPr>
            <w:tcW w:w="1189" w:type="dxa"/>
            <w:vAlign w:val="top"/>
          </w:tcPr>
          <w:p>
            <w:pPr>
              <w:pStyle w:val="TableText"/>
              <w:spacing w:line="298" w:lineRule="auto"/>
            </w:pPr>
          </w:p>
          <w:p>
            <w:pPr>
              <w:pStyle w:val="TableText"/>
              <w:spacing w:line="299" w:lineRule="auto"/>
            </w:pPr>
          </w:p>
          <w:p>
            <w:pPr>
              <w:spacing w:before="65" w:line="183" w:lineRule="auto"/>
              <w:ind w:left="384"/>
              <w:rPr>
                <w:rFonts w:ascii="SimSun" w:eastAsia="SimSun" w:hAnsi="SimSun" w:cs="SimSun"/>
                <w:sz w:val="20"/>
                <w:szCs w:val="20"/>
              </w:rPr>
            </w:pPr>
            <w:r>
              <w:rPr>
                <w:rFonts w:ascii="SimSun" w:eastAsia="SimSun" w:hAnsi="SimSun" w:cs="SimSun"/>
                <w:spacing w:val="-2"/>
                <w:sz w:val="20"/>
                <w:szCs w:val="20"/>
              </w:rPr>
              <w:t>C280</w:t>
            </w:r>
          </w:p>
        </w:tc>
        <w:tc>
          <w:tcPr>
            <w:tcW w:w="1848" w:type="dxa"/>
            <w:vAlign w:val="top"/>
          </w:tcPr>
          <w:p>
            <w:pPr>
              <w:pStyle w:val="TableText"/>
              <w:spacing w:line="272" w:lineRule="auto"/>
            </w:pPr>
          </w:p>
          <w:p>
            <w:pPr>
              <w:pStyle w:val="TableText"/>
              <w:spacing w:line="273" w:lineRule="auto"/>
            </w:pPr>
          </w:p>
          <w:p>
            <w:pPr>
              <w:spacing w:before="65" w:line="219" w:lineRule="auto"/>
              <w:ind w:left="614"/>
              <w:rPr>
                <w:rFonts w:ascii="SimSun" w:eastAsia="SimSun" w:hAnsi="SimSun" w:cs="SimSun"/>
                <w:sz w:val="20"/>
                <w:szCs w:val="20"/>
              </w:rPr>
            </w:pPr>
            <w:r>
              <w:rPr>
                <w:rFonts w:ascii="SimSun" w:eastAsia="SimSun" w:hAnsi="SimSun" w:cs="SimSun"/>
                <w:spacing w:val="3"/>
                <w:sz w:val="20"/>
                <w:szCs w:val="20"/>
              </w:rPr>
              <w:t>活接头</w:t>
            </w:r>
          </w:p>
        </w:tc>
        <w:tc>
          <w:tcPr>
            <w:tcW w:w="1658" w:type="dxa"/>
            <w:vAlign w:val="top"/>
          </w:tcPr>
          <w:p>
            <w:pPr>
              <w:spacing w:before="175" w:line="1190" w:lineRule="exact"/>
              <w:ind w:firstLine="176"/>
            </w:pPr>
            <w:r>
              <w:rPr>
                <w:position w:val="-23"/>
              </w:rPr>
              <w:drawing>
                <wp:inline distT="0" distB="0" distL="0" distR="0">
                  <wp:extent cx="793720" cy="75570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6"/>
                          <a:stretch>
                            <a:fillRect/>
                          </a:stretch>
                        </pic:blipFill>
                        <pic:spPr>
                          <a:xfrm>
                            <a:off x="0" y="0"/>
                            <a:ext cx="793720" cy="755702"/>
                          </a:xfrm>
                          <a:prstGeom prst="rect">
                            <a:avLst/>
                          </a:prstGeom>
                        </pic:spPr>
                      </pic:pic>
                    </a:graphicData>
                  </a:graphic>
                </wp:inline>
              </w:drawing>
            </w:r>
          </w:p>
        </w:tc>
        <w:tc>
          <w:tcPr>
            <w:tcW w:w="1193" w:type="dxa"/>
            <w:vAlign w:val="top"/>
          </w:tcPr>
          <w:p>
            <w:pPr>
              <w:pStyle w:val="TableText"/>
              <w:spacing w:line="298" w:lineRule="auto"/>
            </w:pPr>
          </w:p>
          <w:p>
            <w:pPr>
              <w:pStyle w:val="TableText"/>
              <w:spacing w:line="299" w:lineRule="auto"/>
            </w:pPr>
          </w:p>
          <w:p>
            <w:pPr>
              <w:spacing w:before="65" w:line="183" w:lineRule="auto"/>
              <w:ind w:left="388"/>
              <w:rPr>
                <w:rFonts w:ascii="SimSun" w:eastAsia="SimSun" w:hAnsi="SimSun" w:cs="SimSun"/>
                <w:sz w:val="20"/>
                <w:szCs w:val="20"/>
              </w:rPr>
            </w:pPr>
            <w:r>
              <w:rPr>
                <w:rFonts w:ascii="SimSun" w:eastAsia="SimSun" w:hAnsi="SimSun" w:cs="SimSun"/>
                <w:spacing w:val="-2"/>
                <w:sz w:val="20"/>
                <w:szCs w:val="20"/>
              </w:rPr>
              <w:t>C330</w:t>
            </w:r>
          </w:p>
        </w:tc>
      </w:tr>
      <w:tr>
        <w:tblPrEx>
          <w:tblW w:w="9369" w:type="dxa"/>
          <w:tblInd w:w="5" w:type="dxa"/>
          <w:tblLayout w:type="fixed"/>
        </w:tblPrEx>
        <w:trPr>
          <w:trHeight w:val="1422"/>
        </w:trPr>
        <w:tc>
          <w:tcPr>
            <w:tcW w:w="1843" w:type="dxa"/>
            <w:vAlign w:val="top"/>
          </w:tcPr>
          <w:p>
            <w:pPr>
              <w:pStyle w:val="TableText"/>
              <w:spacing w:line="273" w:lineRule="auto"/>
            </w:pPr>
          </w:p>
          <w:p>
            <w:pPr>
              <w:pStyle w:val="TableText"/>
              <w:spacing w:line="274" w:lineRule="auto"/>
            </w:pPr>
          </w:p>
          <w:p>
            <w:pPr>
              <w:spacing w:before="65" w:line="219" w:lineRule="auto"/>
              <w:ind w:left="714"/>
              <w:rPr>
                <w:rFonts w:ascii="SimSun" w:eastAsia="SimSun" w:hAnsi="SimSun" w:cs="SimSun"/>
                <w:sz w:val="20"/>
                <w:szCs w:val="20"/>
              </w:rPr>
            </w:pPr>
            <w:r>
              <w:rPr>
                <w:rFonts w:ascii="SimSun" w:eastAsia="SimSun" w:hAnsi="SimSun" w:cs="SimSun"/>
                <w:spacing w:val="-4"/>
                <w:sz w:val="20"/>
                <w:szCs w:val="20"/>
              </w:rPr>
              <w:t>管堵</w:t>
            </w:r>
          </w:p>
        </w:tc>
        <w:tc>
          <w:tcPr>
            <w:tcW w:w="1638" w:type="dxa"/>
            <w:vAlign w:val="top"/>
          </w:tcPr>
          <w:p>
            <w:pPr>
              <w:pStyle w:val="TableText"/>
              <w:spacing w:line="316" w:lineRule="auto"/>
            </w:pPr>
          </w:p>
          <w:p>
            <w:pPr>
              <w:spacing w:line="990" w:lineRule="exact"/>
              <w:ind w:firstLine="221"/>
            </w:pPr>
            <w:r>
              <w:rPr>
                <w:position w:val="-19"/>
              </w:rPr>
              <w:drawing>
                <wp:inline distT="0" distB="0" distL="0" distR="0">
                  <wp:extent cx="793796" cy="62866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793796" cy="628665"/>
                          </a:xfrm>
                          <a:prstGeom prst="rect">
                            <a:avLst/>
                          </a:prstGeom>
                        </pic:spPr>
                      </pic:pic>
                    </a:graphicData>
                  </a:graphic>
                </wp:inline>
              </w:drawing>
            </w:r>
          </w:p>
        </w:tc>
        <w:tc>
          <w:tcPr>
            <w:tcW w:w="1189" w:type="dxa"/>
            <w:vAlign w:val="top"/>
          </w:tcPr>
          <w:p>
            <w:pPr>
              <w:pStyle w:val="TableText"/>
              <w:spacing w:line="299" w:lineRule="auto"/>
            </w:pPr>
          </w:p>
          <w:p>
            <w:pPr>
              <w:pStyle w:val="TableText"/>
              <w:spacing w:line="299" w:lineRule="auto"/>
            </w:pPr>
          </w:p>
          <w:p>
            <w:pPr>
              <w:spacing w:before="65" w:line="184" w:lineRule="auto"/>
              <w:ind w:left="384"/>
              <w:rPr>
                <w:rFonts w:ascii="SimSun" w:eastAsia="SimSun" w:hAnsi="SimSun" w:cs="SimSun"/>
                <w:sz w:val="20"/>
                <w:szCs w:val="20"/>
              </w:rPr>
            </w:pPr>
            <w:r>
              <w:rPr>
                <w:rFonts w:ascii="SimSun" w:eastAsia="SimSun" w:hAnsi="SimSun" w:cs="SimSun"/>
                <w:spacing w:val="-2"/>
                <w:sz w:val="20"/>
                <w:szCs w:val="20"/>
              </w:rPr>
              <w:t>C291</w:t>
            </w:r>
          </w:p>
        </w:tc>
        <w:tc>
          <w:tcPr>
            <w:tcW w:w="1848" w:type="dxa"/>
            <w:vAlign w:val="top"/>
          </w:tcPr>
          <w:p>
            <w:pPr>
              <w:pStyle w:val="TableText"/>
              <w:spacing w:line="321" w:lineRule="auto"/>
            </w:pPr>
          </w:p>
          <w:p>
            <w:pPr>
              <w:pStyle w:val="TableText"/>
              <w:spacing w:line="321" w:lineRule="auto"/>
            </w:pPr>
          </w:p>
          <w:p>
            <w:pPr>
              <w:spacing w:before="65" w:line="155" w:lineRule="exact"/>
              <w:ind w:left="815"/>
              <w:rPr>
                <w:rFonts w:ascii="SimSun" w:eastAsia="SimSun" w:hAnsi="SimSun" w:cs="SimSun"/>
                <w:sz w:val="20"/>
                <w:szCs w:val="20"/>
              </w:rPr>
            </w:pPr>
            <w:r>
              <w:rPr>
                <w:rFonts w:ascii="SimSun" w:eastAsia="SimSun" w:hAnsi="SimSun" w:cs="SimSun"/>
                <w:position w:val="-4"/>
                <w:sz w:val="20"/>
                <w:szCs w:val="20"/>
              </w:rPr>
              <w:t>一</w:t>
            </w:r>
          </w:p>
        </w:tc>
        <w:tc>
          <w:tcPr>
            <w:tcW w:w="1658" w:type="dxa"/>
            <w:vAlign w:val="top"/>
          </w:tcPr>
          <w:p>
            <w:pPr>
              <w:pStyle w:val="TableText"/>
            </w:pPr>
          </w:p>
        </w:tc>
        <w:tc>
          <w:tcPr>
            <w:tcW w:w="1193" w:type="dxa"/>
            <w:vAlign w:val="top"/>
          </w:tcPr>
          <w:p>
            <w:pPr>
              <w:pStyle w:val="TableText"/>
            </w:pPr>
          </w:p>
        </w:tc>
      </w:tr>
    </w:tbl>
    <w:p>
      <w:pPr>
        <w:spacing w:line="279" w:lineRule="auto"/>
        <w:rPr>
          <w:rFonts w:ascii="Arial"/>
          <w:sz w:val="21"/>
        </w:rPr>
      </w:pPr>
    </w:p>
    <w:p>
      <w:pPr>
        <w:spacing w:line="280" w:lineRule="auto"/>
        <w:rPr>
          <w:rFonts w:ascii="Arial"/>
          <w:sz w:val="21"/>
        </w:rPr>
      </w:pPr>
    </w:p>
    <w:p>
      <w:pPr>
        <w:spacing w:before="68" w:line="222" w:lineRule="auto"/>
        <w:ind w:left="18"/>
        <w:outlineLvl w:val="0"/>
        <w:rPr>
          <w:rFonts w:ascii="SimHei" w:eastAsia="SimHei" w:hAnsi="SimHei" w:cs="SimHei"/>
          <w:sz w:val="21"/>
          <w:szCs w:val="21"/>
        </w:rPr>
      </w:pPr>
      <w:r>
        <w:rPr>
          <w:rFonts w:ascii="SimHei" w:eastAsia="SimHei" w:hAnsi="SimHei" w:cs="SimHei"/>
          <w:b/>
          <w:bCs/>
          <w:spacing w:val="-1"/>
          <w:sz w:val="21"/>
          <w:szCs w:val="21"/>
        </w:rPr>
        <w:t>4.2</w:t>
      </w:r>
      <w:r>
        <w:rPr>
          <w:rFonts w:ascii="SimHei" w:eastAsia="SimHei" w:hAnsi="SimHei" w:cs="SimHei"/>
          <w:spacing w:val="86"/>
          <w:sz w:val="21"/>
          <w:szCs w:val="21"/>
        </w:rPr>
        <w:t xml:space="preserve"> </w:t>
      </w:r>
      <w:r>
        <w:rPr>
          <w:rFonts w:ascii="SimHei" w:eastAsia="SimHei" w:hAnsi="SimHei" w:cs="SimHei"/>
          <w:b/>
          <w:bCs/>
          <w:spacing w:val="-1"/>
          <w:sz w:val="21"/>
          <w:szCs w:val="21"/>
        </w:rPr>
        <w:t>基本参数</w:t>
      </w:r>
    </w:p>
    <w:p>
      <w:pPr>
        <w:pStyle w:val="BodyText"/>
        <w:spacing w:before="290" w:line="219" w:lineRule="auto"/>
        <w:ind w:left="15"/>
        <w:rPr>
          <w:sz w:val="21"/>
          <w:szCs w:val="21"/>
        </w:rPr>
      </w:pPr>
      <w:r>
        <w:rPr>
          <w:spacing w:val="3"/>
          <w:sz w:val="21"/>
          <w:szCs w:val="21"/>
        </w:rPr>
        <w:t>4.2.1</w:t>
      </w:r>
      <w:r>
        <w:rPr>
          <w:spacing w:val="4"/>
          <w:sz w:val="21"/>
          <w:szCs w:val="21"/>
        </w:rPr>
        <w:t xml:space="preserve">  </w:t>
      </w:r>
      <w:r>
        <w:rPr>
          <w:spacing w:val="3"/>
          <w:sz w:val="21"/>
          <w:szCs w:val="21"/>
        </w:rPr>
        <w:t>衬塑复合钢管的塑层厚度应符合表2的要求。</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36" w:lineRule="auto"/>
        <w:ind w:left="2168"/>
        <w:rPr>
          <w:rFonts w:ascii="SimHei" w:eastAsia="SimHei" w:hAnsi="SimHei" w:cs="SimHei"/>
          <w:sz w:val="18"/>
          <w:szCs w:val="18"/>
        </w:rPr>
      </w:pPr>
      <w:r>
        <w:rPr>
          <w:rFonts w:ascii="SimHei" w:eastAsia="SimHei" w:hAnsi="SimHei" w:cs="SimHei"/>
          <w:b/>
          <w:bCs/>
          <w:spacing w:val="-2"/>
          <w:sz w:val="21"/>
          <w:szCs w:val="21"/>
        </w:rPr>
        <w:t>表2</w:t>
      </w:r>
      <w:r>
        <w:rPr>
          <w:rFonts w:ascii="SimHei" w:eastAsia="SimHei" w:hAnsi="SimHei" w:cs="SimHei"/>
          <w:spacing w:val="-2"/>
          <w:sz w:val="21"/>
          <w:szCs w:val="21"/>
        </w:rPr>
        <w:t xml:space="preserve">  </w:t>
      </w:r>
      <w:r>
        <w:rPr>
          <w:rFonts w:ascii="SimHei" w:eastAsia="SimHei" w:hAnsi="SimHei" w:cs="SimHei"/>
          <w:b/>
          <w:bCs/>
          <w:spacing w:val="-2"/>
          <w:sz w:val="21"/>
          <w:szCs w:val="21"/>
        </w:rPr>
        <w:t>塑层厚度和允许偏差</w:t>
      </w:r>
      <w:r>
        <w:rPr>
          <w:rFonts w:ascii="SimHei" w:eastAsia="SimHei" w:hAnsi="SimHei" w:cs="SimHei"/>
          <w:spacing w:val="3"/>
          <w:sz w:val="21"/>
          <w:szCs w:val="21"/>
        </w:rPr>
        <w:t xml:space="preserve">                </w:t>
      </w:r>
      <w:r>
        <w:rPr>
          <w:spacing w:val="-2"/>
          <w:position w:val="-2"/>
          <w:sz w:val="18"/>
          <w:szCs w:val="18"/>
        </w:rPr>
        <w:t>单位为</w:t>
      </w:r>
      <w:r>
        <w:rPr>
          <w:rFonts w:ascii="SimHei" w:eastAsia="SimHei" w:hAnsi="SimHei" w:cs="SimHei"/>
          <w:spacing w:val="-2"/>
          <w:position w:val="-2"/>
          <w:sz w:val="18"/>
          <w:szCs w:val="18"/>
        </w:rPr>
        <w:t>毫米</w:t>
      </w:r>
    </w:p>
    <w:tbl>
      <w:tblPr>
        <w:tblStyle w:val="TableNormal2"/>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32"/>
        <w:gridCol w:w="1798"/>
        <w:gridCol w:w="1868"/>
        <w:gridCol w:w="1788"/>
        <w:gridCol w:w="1873"/>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2032" w:type="dxa"/>
            <w:vMerge w:val="restart"/>
            <w:tcBorders>
              <w:bottom w:val="nil"/>
            </w:tcBorders>
            <w:vAlign w:val="top"/>
          </w:tcPr>
          <w:p>
            <w:pPr>
              <w:spacing w:before="252" w:line="219" w:lineRule="auto"/>
              <w:ind w:left="534"/>
              <w:rPr>
                <w:rFonts w:ascii="SimSun" w:eastAsia="SimSun" w:hAnsi="SimSun" w:cs="SimSun"/>
                <w:sz w:val="19"/>
                <w:szCs w:val="19"/>
              </w:rPr>
            </w:pPr>
            <w:r>
              <w:rPr>
                <w:rFonts w:ascii="SimSun" w:eastAsia="SimSun" w:hAnsi="SimSun" w:cs="SimSun"/>
                <w:spacing w:val="-2"/>
                <w:sz w:val="19"/>
                <w:szCs w:val="19"/>
              </w:rPr>
              <w:t>公称通径DN</w:t>
            </w:r>
          </w:p>
        </w:tc>
        <w:tc>
          <w:tcPr>
            <w:tcW w:w="3666" w:type="dxa"/>
            <w:gridSpan w:val="2"/>
            <w:vAlign w:val="top"/>
          </w:tcPr>
          <w:p>
            <w:pPr>
              <w:spacing w:before="83" w:line="219" w:lineRule="auto"/>
              <w:ind w:left="1402"/>
              <w:rPr>
                <w:rFonts w:ascii="SimSun" w:eastAsia="SimSun" w:hAnsi="SimSun" w:cs="SimSun"/>
                <w:sz w:val="19"/>
                <w:szCs w:val="19"/>
              </w:rPr>
            </w:pPr>
            <w:r>
              <w:rPr>
                <w:rFonts w:ascii="SimSun" w:eastAsia="SimSun" w:hAnsi="SimSun" w:cs="SimSun"/>
                <w:spacing w:val="2"/>
                <w:sz w:val="19"/>
                <w:szCs w:val="19"/>
              </w:rPr>
              <w:t>内衬塑料层</w:t>
            </w:r>
          </w:p>
        </w:tc>
        <w:tc>
          <w:tcPr>
            <w:tcW w:w="3661" w:type="dxa"/>
            <w:gridSpan w:val="2"/>
            <w:vAlign w:val="top"/>
          </w:tcPr>
          <w:p>
            <w:pPr>
              <w:spacing w:before="83" w:line="219" w:lineRule="auto"/>
              <w:ind w:left="1286"/>
              <w:rPr>
                <w:rFonts w:ascii="SimSun" w:eastAsia="SimSun" w:hAnsi="SimSun" w:cs="SimSun"/>
                <w:sz w:val="19"/>
                <w:szCs w:val="19"/>
              </w:rPr>
            </w:pPr>
            <w:r>
              <w:rPr>
                <w:rFonts w:ascii="SimSun" w:eastAsia="SimSun" w:hAnsi="SimSun" w:cs="SimSun"/>
                <w:spacing w:val="-2"/>
                <w:sz w:val="19"/>
                <w:szCs w:val="19"/>
              </w:rPr>
              <w:t>法兰面衬塑层</w:t>
            </w:r>
          </w:p>
        </w:tc>
      </w:tr>
      <w:tr>
        <w:tblPrEx>
          <w:tblW w:w="9359" w:type="dxa"/>
          <w:tblInd w:w="5" w:type="dxa"/>
          <w:tblLayout w:type="fixed"/>
        </w:tblPrEx>
        <w:trPr>
          <w:trHeight w:val="329"/>
        </w:trPr>
        <w:tc>
          <w:tcPr>
            <w:tcW w:w="2032" w:type="dxa"/>
            <w:vMerge/>
            <w:tcBorders>
              <w:top w:val="nil"/>
            </w:tcBorders>
            <w:vAlign w:val="top"/>
          </w:tcPr>
          <w:p>
            <w:pPr>
              <w:pStyle w:val="TableText"/>
            </w:pPr>
          </w:p>
        </w:tc>
        <w:tc>
          <w:tcPr>
            <w:tcW w:w="1798" w:type="dxa"/>
            <w:vAlign w:val="top"/>
          </w:tcPr>
          <w:p>
            <w:pPr>
              <w:spacing w:before="69" w:line="220" w:lineRule="auto"/>
              <w:ind w:left="703"/>
              <w:rPr>
                <w:rFonts w:ascii="SimSun" w:eastAsia="SimSun" w:hAnsi="SimSun" w:cs="SimSun"/>
                <w:sz w:val="19"/>
                <w:szCs w:val="19"/>
              </w:rPr>
            </w:pPr>
            <w:r>
              <w:rPr>
                <w:rFonts w:ascii="SimSun" w:eastAsia="SimSun" w:hAnsi="SimSun" w:cs="SimSun"/>
                <w:spacing w:val="5"/>
                <w:sz w:val="19"/>
                <w:szCs w:val="19"/>
              </w:rPr>
              <w:t>厚度</w:t>
            </w:r>
          </w:p>
        </w:tc>
        <w:tc>
          <w:tcPr>
            <w:tcW w:w="1868" w:type="dxa"/>
            <w:vAlign w:val="top"/>
          </w:tcPr>
          <w:p>
            <w:pPr>
              <w:spacing w:before="68" w:line="219" w:lineRule="auto"/>
              <w:ind w:left="545"/>
              <w:rPr>
                <w:rFonts w:ascii="SimSun" w:eastAsia="SimSun" w:hAnsi="SimSun" w:cs="SimSun"/>
                <w:sz w:val="19"/>
                <w:szCs w:val="19"/>
              </w:rPr>
            </w:pPr>
            <w:r>
              <w:rPr>
                <w:rFonts w:ascii="SimSun" w:eastAsia="SimSun" w:hAnsi="SimSun" w:cs="SimSun"/>
                <w:spacing w:val="2"/>
                <w:sz w:val="19"/>
                <w:szCs w:val="19"/>
              </w:rPr>
              <w:t>允许偏差</w:t>
            </w:r>
          </w:p>
        </w:tc>
        <w:tc>
          <w:tcPr>
            <w:tcW w:w="1788" w:type="dxa"/>
            <w:vAlign w:val="top"/>
          </w:tcPr>
          <w:p>
            <w:pPr>
              <w:spacing w:before="69" w:line="220" w:lineRule="auto"/>
              <w:ind w:left="696"/>
              <w:rPr>
                <w:rFonts w:ascii="SimSun" w:eastAsia="SimSun" w:hAnsi="SimSun" w:cs="SimSun"/>
                <w:sz w:val="19"/>
                <w:szCs w:val="19"/>
              </w:rPr>
            </w:pPr>
            <w:r>
              <w:rPr>
                <w:rFonts w:ascii="SimSun" w:eastAsia="SimSun" w:hAnsi="SimSun" w:cs="SimSun"/>
                <w:spacing w:val="5"/>
                <w:sz w:val="19"/>
                <w:szCs w:val="19"/>
              </w:rPr>
              <w:t>厚度</w:t>
            </w:r>
          </w:p>
        </w:tc>
        <w:tc>
          <w:tcPr>
            <w:tcW w:w="1873" w:type="dxa"/>
            <w:vAlign w:val="top"/>
          </w:tcPr>
          <w:p>
            <w:pPr>
              <w:spacing w:before="68" w:line="219" w:lineRule="auto"/>
              <w:ind w:left="548"/>
              <w:rPr>
                <w:rFonts w:ascii="SimSun" w:eastAsia="SimSun" w:hAnsi="SimSun" w:cs="SimSun"/>
                <w:sz w:val="19"/>
                <w:szCs w:val="19"/>
              </w:rPr>
            </w:pPr>
            <w:r>
              <w:rPr>
                <w:rFonts w:ascii="SimSun" w:eastAsia="SimSun" w:hAnsi="SimSun" w:cs="SimSun"/>
                <w:spacing w:val="2"/>
                <w:sz w:val="19"/>
                <w:szCs w:val="19"/>
              </w:rPr>
              <w:t>允许偏差</w:t>
            </w:r>
          </w:p>
        </w:tc>
      </w:tr>
      <w:tr>
        <w:tblPrEx>
          <w:tblW w:w="9359" w:type="dxa"/>
          <w:tblInd w:w="5" w:type="dxa"/>
          <w:tblLayout w:type="fixed"/>
        </w:tblPrEx>
        <w:trPr>
          <w:trHeight w:val="339"/>
        </w:trPr>
        <w:tc>
          <w:tcPr>
            <w:tcW w:w="2032" w:type="dxa"/>
            <w:vAlign w:val="top"/>
          </w:tcPr>
          <w:p>
            <w:pPr>
              <w:spacing w:before="127" w:line="184" w:lineRule="auto"/>
              <w:ind w:left="914"/>
              <w:rPr>
                <w:rFonts w:ascii="SimSun" w:eastAsia="SimSun" w:hAnsi="SimSun" w:cs="SimSun"/>
                <w:sz w:val="19"/>
                <w:szCs w:val="19"/>
              </w:rPr>
            </w:pPr>
            <w:r>
              <w:rPr>
                <w:rFonts w:ascii="SimSun" w:eastAsia="SimSun" w:hAnsi="SimSun" w:cs="SimSun"/>
                <w:spacing w:val="-6"/>
                <w:sz w:val="19"/>
                <w:szCs w:val="19"/>
              </w:rPr>
              <w:t>15</w:t>
            </w:r>
          </w:p>
        </w:tc>
        <w:tc>
          <w:tcPr>
            <w:tcW w:w="1798" w:type="dxa"/>
            <w:tcBorders>
              <w:bottom w:val="nil"/>
            </w:tcBorders>
            <w:vAlign w:val="top"/>
          </w:tcPr>
          <w:p>
            <w:pPr>
              <w:pStyle w:val="TableText"/>
              <w:spacing w:line="277" w:lineRule="auto"/>
            </w:pPr>
          </w:p>
          <w:p>
            <w:pPr>
              <w:pStyle w:val="TableText"/>
              <w:spacing w:line="277" w:lineRule="auto"/>
            </w:pPr>
          </w:p>
          <w:p>
            <w:pPr>
              <w:pStyle w:val="TableText"/>
              <w:spacing w:line="277" w:lineRule="auto"/>
            </w:pPr>
          </w:p>
        </w:tc>
        <w:tc>
          <w:tcPr>
            <w:tcW w:w="1868" w:type="dxa"/>
            <w:tcBorders>
              <w:bottom w:val="nil"/>
            </w:tcBorders>
            <w:vAlign w:val="top"/>
          </w:tcPr>
          <w:p>
            <w:pPr>
              <w:pStyle w:val="TableText"/>
              <w:spacing w:line="246" w:lineRule="auto"/>
            </w:pPr>
          </w:p>
          <w:p>
            <w:pPr>
              <w:pStyle w:val="TableText"/>
              <w:spacing w:line="246" w:lineRule="auto"/>
            </w:pPr>
          </w:p>
          <w:p>
            <w:pPr>
              <w:pStyle w:val="TableText"/>
              <w:spacing w:line="246" w:lineRule="auto"/>
            </w:pPr>
          </w:p>
        </w:tc>
        <w:tc>
          <w:tcPr>
            <w:tcW w:w="1788" w:type="dxa"/>
            <w:tcBorders>
              <w:bottom w:val="nil"/>
            </w:tcBorders>
            <w:vAlign w:val="top"/>
          </w:tcPr>
          <w:p>
            <w:pPr>
              <w:pStyle w:val="TableText"/>
              <w:spacing w:line="277" w:lineRule="auto"/>
            </w:pPr>
          </w:p>
          <w:p>
            <w:pPr>
              <w:pStyle w:val="TableText"/>
              <w:spacing w:line="277" w:lineRule="auto"/>
            </w:pPr>
          </w:p>
          <w:p>
            <w:pPr>
              <w:pStyle w:val="TableText"/>
              <w:spacing w:line="277" w:lineRule="auto"/>
            </w:pPr>
          </w:p>
        </w:tc>
        <w:tc>
          <w:tcPr>
            <w:tcW w:w="1873" w:type="dxa"/>
            <w:tcBorders>
              <w:bottom w:val="nil"/>
            </w:tcBorders>
            <w:vAlign w:val="top"/>
          </w:tcPr>
          <w:p>
            <w:pPr>
              <w:pStyle w:val="TableText"/>
              <w:spacing w:line="257" w:lineRule="auto"/>
            </w:pPr>
          </w:p>
          <w:p>
            <w:pPr>
              <w:pStyle w:val="TableText"/>
              <w:spacing w:line="258" w:lineRule="auto"/>
            </w:pPr>
          </w:p>
          <w:p>
            <w:pPr>
              <w:pStyle w:val="TableText"/>
              <w:spacing w:line="258" w:lineRule="auto"/>
            </w:pPr>
          </w:p>
        </w:tc>
      </w:tr>
    </w:tbl>
    <w:p>
      <w:pPr>
        <w:sectPr>
          <w:footerReference w:type="default" r:id="rId28"/>
          <w:pgSz w:w="11910" w:h="16840"/>
          <w:pgMar w:top="1421" w:right="1415" w:bottom="1305" w:left="1115" w:header="0" w:footer="1156" w:gutter="0"/>
          <w:pgNumType w:start="9"/>
          <w:cols w:space="708"/>
        </w:sectPr>
      </w:pPr>
    </w:p>
    <w:tbl>
      <w:tblPr>
        <w:tblStyle w:val="TableNormal3"/>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32"/>
        <w:gridCol w:w="1798"/>
        <w:gridCol w:w="1868"/>
        <w:gridCol w:w="1788"/>
        <w:gridCol w:w="1873"/>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2032" w:type="dxa"/>
            <w:vAlign w:val="top"/>
          </w:tcPr>
          <w:p/>
        </w:tc>
        <w:tc>
          <w:tcPr>
            <w:tcW w:w="1798" w:type="dxa"/>
            <w:vMerge w:val="restart"/>
            <w:tcBorders>
              <w:bottom w:val="nil"/>
            </w:tcBorders>
            <w:vAlign w:val="top"/>
          </w:tcPr>
          <w:p>
            <w:pPr>
              <w:pStyle w:val="TableText"/>
              <w:spacing w:line="278" w:lineRule="auto"/>
            </w:pPr>
          </w:p>
          <w:p>
            <w:pPr>
              <w:spacing w:before="62" w:line="184" w:lineRule="auto"/>
              <w:ind w:left="743"/>
              <w:rPr>
                <w:rFonts w:ascii="SimSun" w:eastAsia="SimSun" w:hAnsi="SimSun" w:cs="SimSun"/>
                <w:sz w:val="19"/>
                <w:szCs w:val="19"/>
              </w:rPr>
            </w:pPr>
            <w:r>
              <w:rPr>
                <w:rFonts w:ascii="SimSun" w:eastAsia="SimSun" w:hAnsi="SimSun" w:cs="SimSun"/>
                <w:spacing w:val="-5"/>
                <w:sz w:val="19"/>
                <w:szCs w:val="19"/>
              </w:rPr>
              <w:t>1.5</w:t>
            </w:r>
          </w:p>
        </w:tc>
        <w:tc>
          <w:tcPr>
            <w:tcW w:w="1868" w:type="dxa"/>
            <w:vMerge w:val="restart"/>
            <w:tcBorders>
              <w:bottom w:val="nil"/>
            </w:tcBorders>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62" w:line="204" w:lineRule="auto"/>
              <w:ind w:left="734"/>
              <w:rPr>
                <w:rFonts w:ascii="SimSun" w:eastAsia="SimSun" w:hAnsi="SimSun" w:cs="SimSun"/>
                <w:sz w:val="19"/>
                <w:szCs w:val="19"/>
              </w:rPr>
            </w:pPr>
            <w:r>
              <w:rPr>
                <w:rFonts w:ascii="SimSun" w:eastAsia="SimSun" w:hAnsi="SimSun" w:cs="SimSun"/>
                <w:spacing w:val="-2"/>
                <w:sz w:val="19"/>
                <w:szCs w:val="19"/>
              </w:rPr>
              <w:t>+0.2</w:t>
            </w:r>
          </w:p>
          <w:p>
            <w:pPr>
              <w:spacing w:line="183" w:lineRule="auto"/>
              <w:ind w:left="734"/>
              <w:rPr>
                <w:rFonts w:ascii="SimSun" w:eastAsia="SimSun" w:hAnsi="SimSun" w:cs="SimSun"/>
                <w:sz w:val="19"/>
                <w:szCs w:val="19"/>
              </w:rPr>
            </w:pPr>
            <w:r>
              <w:rPr>
                <w:rFonts w:ascii="SimSun" w:eastAsia="SimSun" w:hAnsi="SimSun" w:cs="SimSun"/>
                <w:spacing w:val="-2"/>
                <w:sz w:val="19"/>
                <w:szCs w:val="19"/>
              </w:rPr>
              <w:t>-0.2</w:t>
            </w:r>
          </w:p>
        </w:tc>
        <w:tc>
          <w:tcPr>
            <w:tcW w:w="1788" w:type="dxa"/>
            <w:vMerge w:val="restart"/>
            <w:tcBorders>
              <w:bottom w:val="nil"/>
            </w:tcBorders>
            <w:vAlign w:val="top"/>
          </w:tcPr>
          <w:p>
            <w:pPr>
              <w:pStyle w:val="TableText"/>
              <w:spacing w:line="278" w:lineRule="auto"/>
            </w:pPr>
          </w:p>
          <w:p>
            <w:pPr>
              <w:spacing w:before="62" w:line="184" w:lineRule="auto"/>
              <w:ind w:left="746"/>
              <w:rPr>
                <w:rFonts w:ascii="SimSun" w:eastAsia="SimSun" w:hAnsi="SimSun" w:cs="SimSun"/>
                <w:sz w:val="19"/>
                <w:szCs w:val="19"/>
              </w:rPr>
            </w:pPr>
            <w:r>
              <w:rPr>
                <w:rFonts w:ascii="SimSun" w:eastAsia="SimSun" w:hAnsi="SimSun" w:cs="SimSun"/>
                <w:color w:val="6E006A"/>
                <w:spacing w:val="-5"/>
                <w:sz w:val="19"/>
                <w:szCs w:val="19"/>
              </w:rPr>
              <w:t>1.0</w:t>
            </w:r>
          </w:p>
        </w:tc>
        <w:tc>
          <w:tcPr>
            <w:tcW w:w="1873" w:type="dxa"/>
            <w:vMerge w:val="restart"/>
            <w:tcBorders>
              <w:bottom w:val="nil"/>
            </w:tcBorders>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62" w:line="183" w:lineRule="auto"/>
              <w:ind w:left="738"/>
              <w:rPr>
                <w:rFonts w:ascii="SimSun" w:eastAsia="SimSun" w:hAnsi="SimSun" w:cs="SimSun"/>
                <w:sz w:val="19"/>
                <w:szCs w:val="19"/>
              </w:rPr>
            </w:pPr>
            <w:r>
              <w:rPr>
                <w:rFonts w:ascii="SimSun" w:eastAsia="SimSun" w:hAnsi="SimSun" w:cs="SimSun"/>
                <w:spacing w:val="-2"/>
                <w:sz w:val="19"/>
                <w:szCs w:val="19"/>
              </w:rPr>
              <w:t>-0.5</w:t>
            </w:r>
          </w:p>
        </w:tc>
      </w:tr>
      <w:tr>
        <w:tblPrEx>
          <w:tblW w:w="9359" w:type="dxa"/>
          <w:tblInd w:w="5" w:type="dxa"/>
          <w:tblLayout w:type="fixed"/>
        </w:tblPrEx>
        <w:trPr>
          <w:trHeight w:val="349"/>
        </w:trPr>
        <w:tc>
          <w:tcPr>
            <w:tcW w:w="2032" w:type="dxa"/>
            <w:vAlign w:val="top"/>
          </w:tcPr>
          <w:p>
            <w:pPr>
              <w:spacing w:before="129" w:line="183" w:lineRule="auto"/>
              <w:ind w:left="914"/>
              <w:rPr>
                <w:rFonts w:ascii="SimSun" w:eastAsia="SimSun" w:hAnsi="SimSun" w:cs="SimSun"/>
                <w:sz w:val="19"/>
                <w:szCs w:val="19"/>
              </w:rPr>
            </w:pPr>
            <w:r>
              <w:rPr>
                <w:rFonts w:ascii="SimSun" w:eastAsia="SimSun" w:hAnsi="SimSun" w:cs="SimSun"/>
                <w:spacing w:val="-3"/>
                <w:sz w:val="19"/>
                <w:szCs w:val="19"/>
              </w:rPr>
              <w:t>20</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30"/>
        </w:trPr>
        <w:tc>
          <w:tcPr>
            <w:tcW w:w="2032" w:type="dxa"/>
            <w:vAlign w:val="top"/>
          </w:tcPr>
          <w:p>
            <w:pPr>
              <w:spacing w:before="120" w:line="183" w:lineRule="auto"/>
              <w:ind w:left="914"/>
              <w:rPr>
                <w:rFonts w:ascii="SimSun" w:eastAsia="SimSun" w:hAnsi="SimSun" w:cs="SimSun"/>
                <w:sz w:val="19"/>
                <w:szCs w:val="19"/>
              </w:rPr>
            </w:pPr>
            <w:r>
              <w:rPr>
                <w:rFonts w:ascii="SimSun" w:eastAsia="SimSun" w:hAnsi="SimSun" w:cs="SimSun"/>
                <w:spacing w:val="-3"/>
                <w:sz w:val="19"/>
                <w:szCs w:val="19"/>
              </w:rPr>
              <w:t>25</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49"/>
        </w:trPr>
        <w:tc>
          <w:tcPr>
            <w:tcW w:w="2032" w:type="dxa"/>
            <w:vAlign w:val="top"/>
          </w:tcPr>
          <w:p>
            <w:pPr>
              <w:spacing w:before="130" w:line="183" w:lineRule="auto"/>
              <w:ind w:left="914"/>
              <w:rPr>
                <w:rFonts w:ascii="SimSun" w:eastAsia="SimSun" w:hAnsi="SimSun" w:cs="SimSun"/>
                <w:sz w:val="19"/>
                <w:szCs w:val="19"/>
              </w:rPr>
            </w:pPr>
            <w:r>
              <w:rPr>
                <w:rFonts w:ascii="SimSun" w:eastAsia="SimSun" w:hAnsi="SimSun" w:cs="SimSun"/>
                <w:spacing w:val="-3"/>
                <w:sz w:val="19"/>
                <w:szCs w:val="19"/>
              </w:rPr>
              <w:t>32</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30"/>
        </w:trPr>
        <w:tc>
          <w:tcPr>
            <w:tcW w:w="2032" w:type="dxa"/>
            <w:vAlign w:val="top"/>
          </w:tcPr>
          <w:p>
            <w:pPr>
              <w:spacing w:before="121" w:line="183" w:lineRule="auto"/>
              <w:ind w:left="914"/>
              <w:rPr>
                <w:rFonts w:ascii="SimSun" w:eastAsia="SimSun" w:hAnsi="SimSun" w:cs="SimSun"/>
                <w:sz w:val="19"/>
                <w:szCs w:val="19"/>
              </w:rPr>
            </w:pPr>
            <w:r>
              <w:rPr>
                <w:rFonts w:ascii="SimSun" w:eastAsia="SimSun" w:hAnsi="SimSun" w:cs="SimSun"/>
                <w:spacing w:val="-2"/>
                <w:sz w:val="19"/>
                <w:szCs w:val="19"/>
              </w:rPr>
              <w:t>40</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49"/>
        </w:trPr>
        <w:tc>
          <w:tcPr>
            <w:tcW w:w="2032" w:type="dxa"/>
            <w:vAlign w:val="top"/>
          </w:tcPr>
          <w:p>
            <w:pPr>
              <w:spacing w:before="131" w:line="183" w:lineRule="auto"/>
              <w:ind w:left="914"/>
              <w:rPr>
                <w:rFonts w:ascii="SimSun" w:eastAsia="SimSun" w:hAnsi="SimSun" w:cs="SimSun"/>
                <w:sz w:val="19"/>
                <w:szCs w:val="19"/>
              </w:rPr>
            </w:pPr>
            <w:r>
              <w:rPr>
                <w:rFonts w:ascii="SimSun" w:eastAsia="SimSun" w:hAnsi="SimSun" w:cs="SimSun"/>
                <w:spacing w:val="-3"/>
                <w:sz w:val="19"/>
                <w:szCs w:val="19"/>
              </w:rPr>
              <w:t>50</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39"/>
        </w:trPr>
        <w:tc>
          <w:tcPr>
            <w:tcW w:w="2032" w:type="dxa"/>
            <w:vAlign w:val="top"/>
          </w:tcPr>
          <w:p>
            <w:pPr>
              <w:spacing w:before="132" w:line="183" w:lineRule="auto"/>
              <w:ind w:left="914"/>
              <w:rPr>
                <w:rFonts w:ascii="SimSun" w:eastAsia="SimSun" w:hAnsi="SimSun" w:cs="SimSun"/>
                <w:sz w:val="19"/>
                <w:szCs w:val="19"/>
              </w:rPr>
            </w:pPr>
            <w:r>
              <w:rPr>
                <w:rFonts w:ascii="SimSun" w:eastAsia="SimSun" w:hAnsi="SimSun" w:cs="SimSun"/>
                <w:spacing w:val="-3"/>
                <w:sz w:val="19"/>
                <w:szCs w:val="19"/>
              </w:rPr>
              <w:t>65</w:t>
            </w:r>
          </w:p>
        </w:tc>
        <w:tc>
          <w:tcPr>
            <w:tcW w:w="1798" w:type="dxa"/>
            <w:vMerge/>
            <w:tcBorders>
              <w:top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49"/>
        </w:trPr>
        <w:tc>
          <w:tcPr>
            <w:tcW w:w="2032" w:type="dxa"/>
            <w:vAlign w:val="top"/>
          </w:tcPr>
          <w:p>
            <w:pPr>
              <w:spacing w:before="133" w:line="183" w:lineRule="auto"/>
              <w:ind w:left="914"/>
              <w:rPr>
                <w:rFonts w:ascii="SimSun" w:eastAsia="SimSun" w:hAnsi="SimSun" w:cs="SimSun"/>
                <w:sz w:val="19"/>
                <w:szCs w:val="19"/>
              </w:rPr>
            </w:pPr>
            <w:r>
              <w:rPr>
                <w:rFonts w:ascii="SimSun" w:eastAsia="SimSun" w:hAnsi="SimSun" w:cs="SimSun"/>
                <w:spacing w:val="-3"/>
                <w:sz w:val="19"/>
                <w:szCs w:val="19"/>
              </w:rPr>
              <w:t>80</w:t>
            </w:r>
          </w:p>
        </w:tc>
        <w:tc>
          <w:tcPr>
            <w:tcW w:w="1798" w:type="dxa"/>
            <w:vMerge w:val="restart"/>
            <w:tcBorders>
              <w:bottom w:val="nil"/>
            </w:tcBorders>
            <w:vAlign w:val="top"/>
          </w:tcPr>
          <w:p>
            <w:pPr>
              <w:pStyle w:val="TableText"/>
              <w:spacing w:line="419" w:lineRule="auto"/>
            </w:pPr>
          </w:p>
          <w:p>
            <w:pPr>
              <w:spacing w:before="62" w:line="183" w:lineRule="auto"/>
              <w:ind w:left="743"/>
              <w:rPr>
                <w:rFonts w:ascii="SimSun" w:eastAsia="SimSun" w:hAnsi="SimSun" w:cs="SimSun"/>
                <w:sz w:val="19"/>
                <w:szCs w:val="19"/>
              </w:rPr>
            </w:pPr>
            <w:r>
              <w:rPr>
                <w:rFonts w:ascii="SimSun" w:eastAsia="SimSun" w:hAnsi="SimSun" w:cs="SimSun"/>
                <w:spacing w:val="-3"/>
                <w:sz w:val="19"/>
                <w:szCs w:val="19"/>
              </w:rPr>
              <w:t>2.0</w:t>
            </w:r>
          </w:p>
        </w:tc>
        <w:tc>
          <w:tcPr>
            <w:tcW w:w="1868" w:type="dxa"/>
            <w:vMerge/>
            <w:tcBorders>
              <w:top w:val="nil"/>
              <w:bottom w:val="nil"/>
            </w:tcBorders>
            <w:vAlign w:val="top"/>
          </w:tcPr>
          <w:p>
            <w:pPr>
              <w:pStyle w:val="TableText"/>
            </w:pPr>
          </w:p>
        </w:tc>
        <w:tc>
          <w:tcPr>
            <w:tcW w:w="1788" w:type="dxa"/>
            <w:vMerge w:val="restart"/>
            <w:tcBorders>
              <w:bottom w:val="nil"/>
            </w:tcBorders>
            <w:vAlign w:val="top"/>
          </w:tcPr>
          <w:p>
            <w:pPr>
              <w:pStyle w:val="TableText"/>
              <w:spacing w:line="418" w:lineRule="auto"/>
            </w:pPr>
          </w:p>
          <w:p>
            <w:pPr>
              <w:spacing w:before="62" w:line="184" w:lineRule="auto"/>
              <w:ind w:left="746"/>
              <w:rPr>
                <w:rFonts w:ascii="SimSun" w:eastAsia="SimSun" w:hAnsi="SimSun" w:cs="SimSun"/>
                <w:sz w:val="19"/>
                <w:szCs w:val="19"/>
              </w:rPr>
            </w:pPr>
            <w:r>
              <w:rPr>
                <w:rFonts w:ascii="SimSun" w:eastAsia="SimSun" w:hAnsi="SimSun" w:cs="SimSun"/>
                <w:spacing w:val="-5"/>
                <w:sz w:val="19"/>
                <w:szCs w:val="19"/>
              </w:rPr>
              <w:t>1.5</w:t>
            </w:r>
          </w:p>
        </w:tc>
        <w:tc>
          <w:tcPr>
            <w:tcW w:w="1873" w:type="dxa"/>
            <w:vMerge/>
            <w:tcBorders>
              <w:top w:val="nil"/>
              <w:bottom w:val="nil"/>
            </w:tcBorders>
            <w:vAlign w:val="top"/>
          </w:tcPr>
          <w:p>
            <w:pPr>
              <w:pStyle w:val="TableText"/>
            </w:pPr>
          </w:p>
        </w:tc>
      </w:tr>
      <w:tr>
        <w:tblPrEx>
          <w:tblW w:w="9359" w:type="dxa"/>
          <w:tblInd w:w="5" w:type="dxa"/>
          <w:tblLayout w:type="fixed"/>
        </w:tblPrEx>
        <w:trPr>
          <w:trHeight w:val="330"/>
        </w:trPr>
        <w:tc>
          <w:tcPr>
            <w:tcW w:w="2032" w:type="dxa"/>
            <w:vAlign w:val="top"/>
          </w:tcPr>
          <w:p>
            <w:pPr>
              <w:spacing w:before="123" w:line="184" w:lineRule="auto"/>
              <w:ind w:left="865"/>
              <w:rPr>
                <w:rFonts w:ascii="SimSun" w:eastAsia="SimSun" w:hAnsi="SimSun" w:cs="SimSun"/>
                <w:sz w:val="19"/>
                <w:szCs w:val="19"/>
              </w:rPr>
            </w:pPr>
            <w:r>
              <w:rPr>
                <w:rFonts w:ascii="SimSun" w:eastAsia="SimSun" w:hAnsi="SimSun" w:cs="SimSun"/>
                <w:spacing w:val="-5"/>
                <w:sz w:val="19"/>
                <w:szCs w:val="19"/>
              </w:rPr>
              <w:t>100</w:t>
            </w:r>
          </w:p>
        </w:tc>
        <w:tc>
          <w:tcPr>
            <w:tcW w:w="1798" w:type="dxa"/>
            <w:vMerge/>
            <w:tcBorders>
              <w:top w:val="nil"/>
              <w:bottom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bottom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49"/>
        </w:trPr>
        <w:tc>
          <w:tcPr>
            <w:tcW w:w="2032" w:type="dxa"/>
            <w:vAlign w:val="top"/>
          </w:tcPr>
          <w:p>
            <w:pPr>
              <w:spacing w:before="133" w:line="184" w:lineRule="auto"/>
              <w:ind w:left="865"/>
              <w:rPr>
                <w:rFonts w:ascii="SimSun" w:eastAsia="SimSun" w:hAnsi="SimSun" w:cs="SimSun"/>
                <w:sz w:val="19"/>
                <w:szCs w:val="19"/>
              </w:rPr>
            </w:pPr>
            <w:r>
              <w:rPr>
                <w:rFonts w:ascii="SimSun" w:eastAsia="SimSun" w:hAnsi="SimSun" w:cs="SimSun"/>
                <w:spacing w:val="-5"/>
                <w:sz w:val="19"/>
                <w:szCs w:val="19"/>
              </w:rPr>
              <w:t>125</w:t>
            </w:r>
          </w:p>
        </w:tc>
        <w:tc>
          <w:tcPr>
            <w:tcW w:w="1798" w:type="dxa"/>
            <w:vMerge/>
            <w:tcBorders>
              <w:top w:val="nil"/>
            </w:tcBorders>
            <w:vAlign w:val="top"/>
          </w:tcPr>
          <w:p>
            <w:pPr>
              <w:pStyle w:val="TableText"/>
            </w:pPr>
          </w:p>
        </w:tc>
        <w:tc>
          <w:tcPr>
            <w:tcW w:w="1868" w:type="dxa"/>
            <w:vMerge/>
            <w:tcBorders>
              <w:top w:val="nil"/>
              <w:bottom w:val="nil"/>
            </w:tcBorders>
            <w:vAlign w:val="top"/>
          </w:tcPr>
          <w:p>
            <w:pPr>
              <w:pStyle w:val="TableText"/>
            </w:pPr>
          </w:p>
        </w:tc>
        <w:tc>
          <w:tcPr>
            <w:tcW w:w="1788" w:type="dxa"/>
            <w:vMerge/>
            <w:tcBorders>
              <w:top w:val="nil"/>
            </w:tcBorders>
            <w:vAlign w:val="top"/>
          </w:tcPr>
          <w:p>
            <w:pPr>
              <w:pStyle w:val="TableText"/>
            </w:pPr>
          </w:p>
        </w:tc>
        <w:tc>
          <w:tcPr>
            <w:tcW w:w="1873" w:type="dxa"/>
            <w:vMerge/>
            <w:tcBorders>
              <w:top w:val="nil"/>
              <w:bottom w:val="nil"/>
            </w:tcBorders>
            <w:vAlign w:val="top"/>
          </w:tcPr>
          <w:p>
            <w:pPr>
              <w:pStyle w:val="TableText"/>
            </w:pPr>
          </w:p>
        </w:tc>
      </w:tr>
      <w:tr>
        <w:tblPrEx>
          <w:tblW w:w="9359" w:type="dxa"/>
          <w:tblInd w:w="5" w:type="dxa"/>
          <w:tblLayout w:type="fixed"/>
        </w:tblPrEx>
        <w:trPr>
          <w:trHeight w:val="334"/>
        </w:trPr>
        <w:tc>
          <w:tcPr>
            <w:tcW w:w="2032" w:type="dxa"/>
            <w:vAlign w:val="top"/>
          </w:tcPr>
          <w:p>
            <w:pPr>
              <w:spacing w:before="124" w:line="184" w:lineRule="auto"/>
              <w:ind w:left="865"/>
              <w:rPr>
                <w:rFonts w:ascii="SimSun" w:eastAsia="SimSun" w:hAnsi="SimSun" w:cs="SimSun"/>
                <w:sz w:val="19"/>
                <w:szCs w:val="19"/>
              </w:rPr>
            </w:pPr>
            <w:r>
              <w:rPr>
                <w:rFonts w:ascii="SimSun" w:eastAsia="SimSun" w:hAnsi="SimSun" w:cs="SimSun"/>
                <w:spacing w:val="-5"/>
                <w:sz w:val="19"/>
                <w:szCs w:val="19"/>
              </w:rPr>
              <w:t>150</w:t>
            </w:r>
          </w:p>
        </w:tc>
        <w:tc>
          <w:tcPr>
            <w:tcW w:w="1798" w:type="dxa"/>
            <w:vAlign w:val="top"/>
          </w:tcPr>
          <w:p>
            <w:pPr>
              <w:spacing w:before="125" w:line="183" w:lineRule="auto"/>
              <w:ind w:left="743"/>
              <w:rPr>
                <w:rFonts w:ascii="SimSun" w:eastAsia="SimSun" w:hAnsi="SimSun" w:cs="SimSun"/>
                <w:sz w:val="19"/>
                <w:szCs w:val="19"/>
              </w:rPr>
            </w:pPr>
            <w:r>
              <w:rPr>
                <w:rFonts w:ascii="SimSun" w:eastAsia="SimSun" w:hAnsi="SimSun" w:cs="SimSun"/>
                <w:spacing w:val="-3"/>
                <w:sz w:val="19"/>
                <w:szCs w:val="19"/>
              </w:rPr>
              <w:t>2.5</w:t>
            </w:r>
          </w:p>
        </w:tc>
        <w:tc>
          <w:tcPr>
            <w:tcW w:w="1868" w:type="dxa"/>
            <w:vMerge/>
            <w:tcBorders>
              <w:top w:val="nil"/>
            </w:tcBorders>
            <w:vAlign w:val="top"/>
          </w:tcPr>
          <w:p>
            <w:pPr>
              <w:pStyle w:val="TableText"/>
            </w:pPr>
          </w:p>
        </w:tc>
        <w:tc>
          <w:tcPr>
            <w:tcW w:w="1788" w:type="dxa"/>
            <w:vAlign w:val="top"/>
          </w:tcPr>
          <w:p>
            <w:pPr>
              <w:spacing w:before="125" w:line="183" w:lineRule="auto"/>
              <w:ind w:left="746"/>
              <w:rPr>
                <w:rFonts w:ascii="SimSun" w:eastAsia="SimSun" w:hAnsi="SimSun" w:cs="SimSun"/>
                <w:sz w:val="19"/>
                <w:szCs w:val="19"/>
              </w:rPr>
            </w:pPr>
            <w:r>
              <w:rPr>
                <w:rFonts w:ascii="SimSun" w:eastAsia="SimSun" w:hAnsi="SimSun" w:cs="SimSun"/>
                <w:spacing w:val="-3"/>
                <w:sz w:val="19"/>
                <w:szCs w:val="19"/>
              </w:rPr>
              <w:t>2.0</w:t>
            </w:r>
          </w:p>
        </w:tc>
        <w:tc>
          <w:tcPr>
            <w:tcW w:w="1873" w:type="dxa"/>
            <w:vMerge/>
            <w:tcBorders>
              <w:top w:val="nil"/>
            </w:tcBorders>
            <w:vAlign w:val="top"/>
          </w:tcPr>
          <w:p>
            <w:pPr>
              <w:pStyle w:val="TableText"/>
            </w:pPr>
          </w:p>
        </w:tc>
      </w:tr>
    </w:tbl>
    <w:p>
      <w:pPr>
        <w:rPr>
          <w:rFonts w:ascii="Arial"/>
          <w:sz w:val="21"/>
        </w:rPr>
      </w:pPr>
    </w:p>
    <w:p>
      <w:pPr>
        <w:rPr>
          <w:rFonts w:ascii="Arial" w:eastAsia="Arial" w:hAnsi="Arial" w:cs="Arial"/>
          <w:sz w:val="21"/>
          <w:szCs w:val="21"/>
        </w:rPr>
        <w:sectPr>
          <w:footerReference w:type="default" r:id="rId29"/>
          <w:type w:val="nextPage"/>
          <w:pgSz w:w="11910" w:h="16840"/>
          <w:pgMar w:top="1421" w:right="1415" w:bottom="1305" w:left="1115" w:header="0" w:footer="1156" w:gutter="0"/>
          <w:pgNumType w:start="10"/>
          <w:cols w:space="708"/>
          <w:titlePg w:val="0"/>
        </w:sectPr>
      </w:pPr>
    </w:p>
    <w:p>
      <w:pPr>
        <w:spacing w:before="42" w:line="222" w:lineRule="auto"/>
        <w:ind w:right="18"/>
        <w:jc w:val="right"/>
        <w:rPr>
          <w:rFonts w:ascii="SimHei" w:eastAsia="SimHei" w:hAnsi="SimHei" w:cs="SimHei"/>
          <w:sz w:val="20"/>
          <w:szCs w:val="20"/>
        </w:rPr>
      </w:pPr>
      <w:r>
        <w:rPr>
          <w:rFonts w:ascii="SimHei" w:eastAsia="SimHei" w:hAnsi="SimHei" w:cs="SimHei"/>
          <w:sz w:val="20"/>
          <w:szCs w:val="20"/>
        </w:rPr>
        <w:t>CJ</w:t>
      </w:r>
      <w:r>
        <w:rPr>
          <w:rFonts w:ascii="SimHei" w:eastAsia="SimHei" w:hAnsi="SimHei" w:cs="SimHei"/>
          <w:spacing w:val="4"/>
          <w:sz w:val="20"/>
          <w:szCs w:val="20"/>
        </w:rPr>
        <w:t>/T</w:t>
      </w:r>
      <w:r>
        <w:rPr>
          <w:rFonts w:ascii="SimHei" w:eastAsia="SimHei" w:hAnsi="SimHei" w:cs="SimHei"/>
          <w:spacing w:val="26"/>
          <w:sz w:val="20"/>
          <w:szCs w:val="20"/>
        </w:rPr>
        <w:t xml:space="preserve"> </w:t>
      </w:r>
      <w:r>
        <w:rPr>
          <w:rFonts w:ascii="SimHei" w:eastAsia="SimHei" w:hAnsi="SimHei" w:cs="SimHei"/>
          <w:spacing w:val="4"/>
          <w:sz w:val="20"/>
          <w:szCs w:val="20"/>
        </w:rPr>
        <w:t>137-20</w:t>
      </w:r>
      <w:r>
        <w:rPr>
          <w:rFonts w:ascii="SimHei" w:eastAsia="SimHei" w:hAnsi="SimHei" w:cs="SimHei"/>
          <w:sz w:val="20"/>
          <w:szCs w:val="20"/>
        </w:rPr>
        <w:t>XX</w:t>
      </w:r>
    </w:p>
    <w:tbl>
      <w:tblPr>
        <w:tblStyle w:val="TableNormal4"/>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9"/>
        <w:gridCol w:w="1801"/>
        <w:gridCol w:w="1863"/>
        <w:gridCol w:w="1801"/>
        <w:gridCol w:w="186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049" w:type="dxa"/>
            <w:vAlign w:val="top"/>
          </w:tcPr>
          <w:p>
            <w:pPr>
              <w:spacing w:before="112" w:line="183" w:lineRule="auto"/>
              <w:ind w:left="896"/>
              <w:rPr>
                <w:rFonts w:ascii="SimSun" w:eastAsia="SimSun" w:hAnsi="SimSun" w:cs="SimSun"/>
                <w:sz w:val="18"/>
                <w:szCs w:val="18"/>
              </w:rPr>
            </w:pPr>
            <w:r>
              <w:rPr>
                <w:rFonts w:ascii="SimSun" w:eastAsia="SimSun" w:hAnsi="SimSun" w:cs="SimSun"/>
                <w:spacing w:val="-3"/>
                <w:sz w:val="18"/>
                <w:szCs w:val="18"/>
              </w:rPr>
              <w:t>200</w:t>
            </w:r>
          </w:p>
        </w:tc>
        <w:tc>
          <w:tcPr>
            <w:tcW w:w="1801" w:type="dxa"/>
            <w:vAlign w:val="top"/>
          </w:tcPr>
          <w:p>
            <w:pPr>
              <w:pStyle w:val="TableText"/>
            </w:pPr>
          </w:p>
        </w:tc>
        <w:tc>
          <w:tcPr>
            <w:tcW w:w="1863" w:type="dxa"/>
            <w:vMerge w:val="restart"/>
            <w:tcBorders>
              <w:bottom w:val="nil"/>
            </w:tcBorders>
            <w:vAlign w:val="top"/>
          </w:tcPr>
          <w:p>
            <w:pPr>
              <w:pStyle w:val="TableText"/>
              <w:spacing w:line="274" w:lineRule="auto"/>
            </w:pPr>
          </w:p>
          <w:p>
            <w:pPr>
              <w:pStyle w:val="TableText"/>
              <w:spacing w:line="274" w:lineRule="auto"/>
            </w:pPr>
          </w:p>
          <w:p>
            <w:pPr>
              <w:pStyle w:val="TableText"/>
              <w:spacing w:line="275" w:lineRule="auto"/>
            </w:pPr>
          </w:p>
          <w:p>
            <w:pPr>
              <w:pStyle w:val="TableText"/>
              <w:spacing w:line="275" w:lineRule="auto"/>
            </w:pPr>
          </w:p>
          <w:p>
            <w:pPr>
              <w:spacing w:before="59" w:line="183" w:lineRule="auto"/>
              <w:ind w:left="755"/>
              <w:rPr>
                <w:rFonts w:ascii="SimSun" w:eastAsia="SimSun" w:hAnsi="SimSun" w:cs="SimSun"/>
                <w:sz w:val="18"/>
                <w:szCs w:val="18"/>
              </w:rPr>
            </w:pPr>
            <w:r>
              <w:rPr>
                <w:rFonts w:ascii="SimSun" w:eastAsia="SimSun" w:hAnsi="SimSun" w:cs="SimSun"/>
                <w:spacing w:val="-2"/>
                <w:sz w:val="18"/>
                <w:szCs w:val="18"/>
              </w:rPr>
              <w:t>-0.5</w:t>
            </w:r>
          </w:p>
        </w:tc>
        <w:tc>
          <w:tcPr>
            <w:tcW w:w="1801" w:type="dxa"/>
            <w:vAlign w:val="top"/>
          </w:tcPr>
          <w:p>
            <w:pPr>
              <w:pStyle w:val="TableText"/>
            </w:pPr>
          </w:p>
        </w:tc>
        <w:tc>
          <w:tcPr>
            <w:tcW w:w="1864" w:type="dxa"/>
            <w:vMerge w:val="restart"/>
            <w:tcBorders>
              <w:bottom w:val="nil"/>
            </w:tcBorders>
            <w:vAlign w:val="top"/>
          </w:tcPr>
          <w:p>
            <w:pPr>
              <w:pStyle w:val="TableText"/>
            </w:pPr>
          </w:p>
        </w:tc>
      </w:tr>
      <w:tr>
        <w:tblPrEx>
          <w:tblW w:w="9378" w:type="dxa"/>
          <w:tblInd w:w="7" w:type="dxa"/>
          <w:tblLayout w:type="fixed"/>
        </w:tblPrEx>
        <w:trPr>
          <w:trHeight w:val="344"/>
        </w:trPr>
        <w:tc>
          <w:tcPr>
            <w:tcW w:w="2049" w:type="dxa"/>
            <w:vAlign w:val="top"/>
          </w:tcPr>
          <w:p>
            <w:pPr>
              <w:spacing w:before="109" w:line="183" w:lineRule="auto"/>
              <w:ind w:left="896"/>
              <w:rPr>
                <w:rFonts w:ascii="SimSun" w:eastAsia="SimSun" w:hAnsi="SimSun" w:cs="SimSun"/>
                <w:sz w:val="18"/>
                <w:szCs w:val="18"/>
              </w:rPr>
            </w:pPr>
            <w:r>
              <w:rPr>
                <w:rFonts w:ascii="SimSun" w:eastAsia="SimSun" w:hAnsi="SimSun" w:cs="SimSun"/>
                <w:spacing w:val="-3"/>
                <w:sz w:val="18"/>
                <w:szCs w:val="18"/>
              </w:rPr>
              <w:t>250</w:t>
            </w:r>
          </w:p>
        </w:tc>
        <w:tc>
          <w:tcPr>
            <w:tcW w:w="1801" w:type="dxa"/>
            <w:vMerge w:val="restart"/>
            <w:tcBorders>
              <w:bottom w:val="nil"/>
            </w:tcBorders>
            <w:vAlign w:val="top"/>
          </w:tcPr>
          <w:p>
            <w:pPr>
              <w:spacing w:before="284" w:line="183" w:lineRule="auto"/>
              <w:ind w:left="773"/>
              <w:rPr>
                <w:rFonts w:ascii="SimSun" w:eastAsia="SimSun" w:hAnsi="SimSun" w:cs="SimSun"/>
                <w:sz w:val="18"/>
                <w:szCs w:val="18"/>
              </w:rPr>
            </w:pPr>
            <w:r>
              <w:rPr>
                <w:rFonts w:ascii="SimSun" w:eastAsia="SimSun" w:hAnsi="SimSun" w:cs="SimSun"/>
                <w:spacing w:val="-4"/>
                <w:sz w:val="18"/>
                <w:szCs w:val="18"/>
              </w:rPr>
              <w:t>3.0</w:t>
            </w:r>
          </w:p>
        </w:tc>
        <w:tc>
          <w:tcPr>
            <w:tcW w:w="1863" w:type="dxa"/>
            <w:vMerge/>
            <w:tcBorders>
              <w:top w:val="nil"/>
              <w:bottom w:val="nil"/>
            </w:tcBorders>
            <w:vAlign w:val="top"/>
          </w:tcPr>
          <w:p>
            <w:pPr>
              <w:pStyle w:val="TableText"/>
            </w:pPr>
          </w:p>
        </w:tc>
        <w:tc>
          <w:tcPr>
            <w:tcW w:w="1801" w:type="dxa"/>
            <w:vMerge w:val="restart"/>
            <w:tcBorders>
              <w:bottom w:val="nil"/>
            </w:tcBorders>
            <w:vAlign w:val="top"/>
          </w:tcPr>
          <w:p>
            <w:pPr>
              <w:spacing w:before="284" w:line="183" w:lineRule="auto"/>
              <w:ind w:left="772"/>
              <w:rPr>
                <w:rFonts w:ascii="SimSun" w:eastAsia="SimSun" w:hAnsi="SimSun" w:cs="SimSun"/>
                <w:sz w:val="18"/>
                <w:szCs w:val="18"/>
              </w:rPr>
            </w:pPr>
            <w:r>
              <w:rPr>
                <w:rFonts w:ascii="SimSun" w:eastAsia="SimSun" w:hAnsi="SimSun" w:cs="SimSun"/>
                <w:spacing w:val="-3"/>
                <w:sz w:val="18"/>
                <w:szCs w:val="18"/>
              </w:rPr>
              <w:t>2.5</w:t>
            </w:r>
          </w:p>
        </w:tc>
        <w:tc>
          <w:tcPr>
            <w:tcW w:w="1864" w:type="dxa"/>
            <w:vMerge/>
            <w:tcBorders>
              <w:top w:val="nil"/>
              <w:bottom w:val="nil"/>
            </w:tcBorders>
            <w:vAlign w:val="top"/>
          </w:tcPr>
          <w:p>
            <w:pPr>
              <w:pStyle w:val="TableText"/>
            </w:pPr>
          </w:p>
        </w:tc>
      </w:tr>
      <w:tr>
        <w:tblPrEx>
          <w:tblW w:w="9378" w:type="dxa"/>
          <w:tblInd w:w="7" w:type="dxa"/>
          <w:tblLayout w:type="fixed"/>
        </w:tblPrEx>
        <w:trPr>
          <w:trHeight w:val="344"/>
        </w:trPr>
        <w:tc>
          <w:tcPr>
            <w:tcW w:w="2049" w:type="dxa"/>
            <w:vAlign w:val="top"/>
          </w:tcPr>
          <w:p>
            <w:pPr>
              <w:spacing w:before="110" w:line="183" w:lineRule="auto"/>
              <w:ind w:left="897"/>
              <w:rPr>
                <w:rFonts w:ascii="SimSun" w:eastAsia="SimSun" w:hAnsi="SimSun" w:cs="SimSun"/>
                <w:sz w:val="18"/>
                <w:szCs w:val="18"/>
              </w:rPr>
            </w:pPr>
            <w:r>
              <w:rPr>
                <w:rFonts w:ascii="SimSun" w:eastAsia="SimSun" w:hAnsi="SimSun" w:cs="SimSun"/>
                <w:spacing w:val="-4"/>
                <w:sz w:val="18"/>
                <w:szCs w:val="18"/>
              </w:rPr>
              <w:t>300</w:t>
            </w:r>
          </w:p>
        </w:tc>
        <w:tc>
          <w:tcPr>
            <w:tcW w:w="1801" w:type="dxa"/>
            <w:vMerge/>
            <w:tcBorders>
              <w:top w:val="nil"/>
            </w:tcBorders>
            <w:vAlign w:val="top"/>
          </w:tcPr>
          <w:p>
            <w:pPr>
              <w:pStyle w:val="TableText"/>
            </w:pPr>
          </w:p>
        </w:tc>
        <w:tc>
          <w:tcPr>
            <w:tcW w:w="1863" w:type="dxa"/>
            <w:vMerge/>
            <w:tcBorders>
              <w:top w:val="nil"/>
              <w:bottom w:val="nil"/>
            </w:tcBorders>
            <w:vAlign w:val="top"/>
          </w:tcPr>
          <w:p>
            <w:pPr>
              <w:pStyle w:val="TableText"/>
            </w:pPr>
          </w:p>
        </w:tc>
        <w:tc>
          <w:tcPr>
            <w:tcW w:w="1801" w:type="dxa"/>
            <w:vMerge/>
            <w:tcBorders>
              <w:top w:val="nil"/>
            </w:tcBorders>
            <w:vAlign w:val="top"/>
          </w:tcPr>
          <w:p>
            <w:pPr>
              <w:pStyle w:val="TableText"/>
            </w:pPr>
          </w:p>
        </w:tc>
        <w:tc>
          <w:tcPr>
            <w:tcW w:w="1864" w:type="dxa"/>
            <w:vMerge/>
            <w:tcBorders>
              <w:top w:val="nil"/>
              <w:bottom w:val="nil"/>
            </w:tcBorders>
            <w:vAlign w:val="top"/>
          </w:tcPr>
          <w:p>
            <w:pPr>
              <w:pStyle w:val="TableText"/>
            </w:pPr>
          </w:p>
        </w:tc>
      </w:tr>
      <w:tr>
        <w:tblPrEx>
          <w:tblW w:w="9378" w:type="dxa"/>
          <w:tblInd w:w="7" w:type="dxa"/>
          <w:tblLayout w:type="fixed"/>
        </w:tblPrEx>
        <w:trPr>
          <w:trHeight w:val="344"/>
        </w:trPr>
        <w:tc>
          <w:tcPr>
            <w:tcW w:w="2049" w:type="dxa"/>
            <w:vAlign w:val="top"/>
          </w:tcPr>
          <w:p>
            <w:pPr>
              <w:spacing w:before="112" w:line="183" w:lineRule="auto"/>
              <w:ind w:left="897"/>
              <w:rPr>
                <w:rFonts w:ascii="SimSun" w:eastAsia="SimSun" w:hAnsi="SimSun" w:cs="SimSun"/>
                <w:sz w:val="18"/>
                <w:szCs w:val="18"/>
              </w:rPr>
            </w:pPr>
            <w:r>
              <w:rPr>
                <w:rFonts w:ascii="SimSun" w:eastAsia="SimSun" w:hAnsi="SimSun" w:cs="SimSun"/>
                <w:spacing w:val="-4"/>
                <w:sz w:val="18"/>
                <w:szCs w:val="18"/>
              </w:rPr>
              <w:t>350</w:t>
            </w:r>
          </w:p>
        </w:tc>
        <w:tc>
          <w:tcPr>
            <w:tcW w:w="1801" w:type="dxa"/>
            <w:vMerge w:val="restart"/>
            <w:tcBorders>
              <w:bottom w:val="nil"/>
            </w:tcBorders>
            <w:vAlign w:val="top"/>
          </w:tcPr>
          <w:p>
            <w:pPr>
              <w:pStyle w:val="TableText"/>
              <w:spacing w:line="287" w:lineRule="auto"/>
            </w:pPr>
          </w:p>
          <w:p>
            <w:pPr>
              <w:pStyle w:val="TableText"/>
              <w:spacing w:line="288" w:lineRule="auto"/>
            </w:pPr>
          </w:p>
          <w:p>
            <w:pPr>
              <w:spacing w:before="59" w:line="183" w:lineRule="auto"/>
              <w:ind w:left="773"/>
              <w:rPr>
                <w:rFonts w:ascii="SimSun" w:eastAsia="SimSun" w:hAnsi="SimSun" w:cs="SimSun"/>
                <w:sz w:val="18"/>
                <w:szCs w:val="18"/>
              </w:rPr>
            </w:pPr>
            <w:r>
              <w:rPr>
                <w:rFonts w:ascii="SimSun" w:eastAsia="SimSun" w:hAnsi="SimSun" w:cs="SimSun"/>
                <w:spacing w:val="-4"/>
                <w:sz w:val="18"/>
                <w:szCs w:val="18"/>
              </w:rPr>
              <w:t>3.5</w:t>
            </w:r>
          </w:p>
        </w:tc>
        <w:tc>
          <w:tcPr>
            <w:tcW w:w="1863" w:type="dxa"/>
            <w:vMerge/>
            <w:tcBorders>
              <w:top w:val="nil"/>
              <w:bottom w:val="nil"/>
            </w:tcBorders>
            <w:vAlign w:val="top"/>
          </w:tcPr>
          <w:p>
            <w:pPr>
              <w:pStyle w:val="TableText"/>
            </w:pPr>
          </w:p>
        </w:tc>
        <w:tc>
          <w:tcPr>
            <w:tcW w:w="1801" w:type="dxa"/>
            <w:vMerge w:val="restart"/>
            <w:tcBorders>
              <w:bottom w:val="nil"/>
            </w:tcBorders>
            <w:vAlign w:val="top"/>
          </w:tcPr>
          <w:p>
            <w:pPr>
              <w:pStyle w:val="TableText"/>
              <w:spacing w:line="287" w:lineRule="auto"/>
            </w:pPr>
          </w:p>
          <w:p>
            <w:pPr>
              <w:pStyle w:val="TableText"/>
              <w:spacing w:line="288" w:lineRule="auto"/>
            </w:pPr>
          </w:p>
          <w:p>
            <w:pPr>
              <w:spacing w:before="59" w:line="183" w:lineRule="auto"/>
              <w:ind w:left="774"/>
              <w:rPr>
                <w:rFonts w:ascii="SimSun" w:eastAsia="SimSun" w:hAnsi="SimSun" w:cs="SimSun"/>
                <w:sz w:val="18"/>
                <w:szCs w:val="18"/>
              </w:rPr>
            </w:pPr>
            <w:r>
              <w:rPr>
                <w:rFonts w:ascii="SimSun" w:eastAsia="SimSun" w:hAnsi="SimSun" w:cs="SimSun"/>
                <w:spacing w:val="-4"/>
                <w:sz w:val="18"/>
                <w:szCs w:val="18"/>
              </w:rPr>
              <w:t>3.0</w:t>
            </w:r>
          </w:p>
        </w:tc>
        <w:tc>
          <w:tcPr>
            <w:tcW w:w="1864" w:type="dxa"/>
            <w:vMerge/>
            <w:tcBorders>
              <w:top w:val="nil"/>
              <w:bottom w:val="nil"/>
            </w:tcBorders>
            <w:vAlign w:val="top"/>
          </w:tcPr>
          <w:p>
            <w:pPr>
              <w:pStyle w:val="TableText"/>
            </w:pPr>
          </w:p>
        </w:tc>
      </w:tr>
      <w:tr>
        <w:tblPrEx>
          <w:tblW w:w="9378" w:type="dxa"/>
          <w:tblInd w:w="7" w:type="dxa"/>
          <w:tblLayout w:type="fixed"/>
        </w:tblPrEx>
        <w:trPr>
          <w:trHeight w:val="344"/>
        </w:trPr>
        <w:tc>
          <w:tcPr>
            <w:tcW w:w="2049" w:type="dxa"/>
            <w:vAlign w:val="top"/>
          </w:tcPr>
          <w:p>
            <w:pPr>
              <w:spacing w:before="113" w:line="183" w:lineRule="auto"/>
              <w:ind w:left="893"/>
              <w:rPr>
                <w:rFonts w:ascii="SimSun" w:eastAsia="SimSun" w:hAnsi="SimSun" w:cs="SimSun"/>
                <w:sz w:val="18"/>
                <w:szCs w:val="18"/>
              </w:rPr>
            </w:pPr>
            <w:r>
              <w:rPr>
                <w:rFonts w:ascii="SimSun" w:eastAsia="SimSun" w:hAnsi="SimSun" w:cs="SimSun"/>
                <w:spacing w:val="-2"/>
                <w:sz w:val="18"/>
                <w:szCs w:val="18"/>
              </w:rPr>
              <w:t>400</w:t>
            </w:r>
          </w:p>
        </w:tc>
        <w:tc>
          <w:tcPr>
            <w:tcW w:w="1801" w:type="dxa"/>
            <w:vMerge/>
            <w:tcBorders>
              <w:top w:val="nil"/>
              <w:bottom w:val="nil"/>
            </w:tcBorders>
            <w:vAlign w:val="top"/>
          </w:tcPr>
          <w:p>
            <w:pPr>
              <w:pStyle w:val="TableText"/>
            </w:pPr>
          </w:p>
        </w:tc>
        <w:tc>
          <w:tcPr>
            <w:tcW w:w="1863" w:type="dxa"/>
            <w:vMerge/>
            <w:tcBorders>
              <w:top w:val="nil"/>
              <w:bottom w:val="nil"/>
            </w:tcBorders>
            <w:vAlign w:val="top"/>
          </w:tcPr>
          <w:p>
            <w:pPr>
              <w:pStyle w:val="TableText"/>
            </w:pPr>
          </w:p>
        </w:tc>
        <w:tc>
          <w:tcPr>
            <w:tcW w:w="1801" w:type="dxa"/>
            <w:vMerge/>
            <w:tcBorders>
              <w:top w:val="nil"/>
              <w:bottom w:val="nil"/>
            </w:tcBorders>
            <w:vAlign w:val="top"/>
          </w:tcPr>
          <w:p>
            <w:pPr>
              <w:pStyle w:val="TableText"/>
            </w:pPr>
          </w:p>
        </w:tc>
        <w:tc>
          <w:tcPr>
            <w:tcW w:w="1864" w:type="dxa"/>
            <w:vMerge/>
            <w:tcBorders>
              <w:top w:val="nil"/>
              <w:bottom w:val="nil"/>
            </w:tcBorders>
            <w:vAlign w:val="top"/>
          </w:tcPr>
          <w:p>
            <w:pPr>
              <w:pStyle w:val="TableText"/>
            </w:pPr>
          </w:p>
        </w:tc>
      </w:tr>
      <w:tr>
        <w:tblPrEx>
          <w:tblW w:w="9378" w:type="dxa"/>
          <w:tblInd w:w="7" w:type="dxa"/>
          <w:tblLayout w:type="fixed"/>
        </w:tblPrEx>
        <w:trPr>
          <w:trHeight w:val="345"/>
        </w:trPr>
        <w:tc>
          <w:tcPr>
            <w:tcW w:w="2049" w:type="dxa"/>
            <w:vAlign w:val="top"/>
          </w:tcPr>
          <w:p>
            <w:pPr>
              <w:spacing w:before="114" w:line="183" w:lineRule="auto"/>
              <w:ind w:left="893"/>
              <w:rPr>
                <w:rFonts w:ascii="SimSun" w:eastAsia="SimSun" w:hAnsi="SimSun" w:cs="SimSun"/>
                <w:sz w:val="18"/>
                <w:szCs w:val="18"/>
              </w:rPr>
            </w:pPr>
            <w:r>
              <w:rPr>
                <w:rFonts w:ascii="SimSun" w:eastAsia="SimSun" w:hAnsi="SimSun" w:cs="SimSun"/>
                <w:spacing w:val="-2"/>
                <w:sz w:val="18"/>
                <w:szCs w:val="18"/>
              </w:rPr>
              <w:t>450</w:t>
            </w:r>
          </w:p>
        </w:tc>
        <w:tc>
          <w:tcPr>
            <w:tcW w:w="1801" w:type="dxa"/>
            <w:vMerge/>
            <w:tcBorders>
              <w:top w:val="nil"/>
              <w:bottom w:val="nil"/>
            </w:tcBorders>
            <w:vAlign w:val="top"/>
          </w:tcPr>
          <w:p>
            <w:pPr>
              <w:pStyle w:val="TableText"/>
            </w:pPr>
          </w:p>
        </w:tc>
        <w:tc>
          <w:tcPr>
            <w:tcW w:w="1863" w:type="dxa"/>
            <w:vMerge/>
            <w:tcBorders>
              <w:top w:val="nil"/>
              <w:bottom w:val="nil"/>
            </w:tcBorders>
            <w:vAlign w:val="top"/>
          </w:tcPr>
          <w:p>
            <w:pPr>
              <w:pStyle w:val="TableText"/>
            </w:pPr>
          </w:p>
        </w:tc>
        <w:tc>
          <w:tcPr>
            <w:tcW w:w="1801" w:type="dxa"/>
            <w:vMerge/>
            <w:tcBorders>
              <w:top w:val="nil"/>
              <w:bottom w:val="nil"/>
            </w:tcBorders>
            <w:vAlign w:val="top"/>
          </w:tcPr>
          <w:p>
            <w:pPr>
              <w:pStyle w:val="TableText"/>
            </w:pPr>
          </w:p>
        </w:tc>
        <w:tc>
          <w:tcPr>
            <w:tcW w:w="1864" w:type="dxa"/>
            <w:vMerge/>
            <w:tcBorders>
              <w:top w:val="nil"/>
              <w:bottom w:val="nil"/>
            </w:tcBorders>
            <w:vAlign w:val="top"/>
          </w:tcPr>
          <w:p>
            <w:pPr>
              <w:pStyle w:val="TableText"/>
            </w:pPr>
          </w:p>
        </w:tc>
      </w:tr>
      <w:tr>
        <w:tblPrEx>
          <w:tblW w:w="9378" w:type="dxa"/>
          <w:tblInd w:w="7" w:type="dxa"/>
          <w:tblLayout w:type="fixed"/>
        </w:tblPrEx>
        <w:trPr>
          <w:trHeight w:val="345"/>
        </w:trPr>
        <w:tc>
          <w:tcPr>
            <w:tcW w:w="2049" w:type="dxa"/>
            <w:vAlign w:val="top"/>
          </w:tcPr>
          <w:p>
            <w:pPr>
              <w:spacing w:before="112" w:line="183" w:lineRule="auto"/>
              <w:ind w:left="897"/>
              <w:rPr>
                <w:rFonts w:ascii="SimSun" w:eastAsia="SimSun" w:hAnsi="SimSun" w:cs="SimSun"/>
                <w:sz w:val="18"/>
                <w:szCs w:val="18"/>
              </w:rPr>
            </w:pPr>
            <w:r>
              <w:rPr>
                <w:rFonts w:ascii="SimSun" w:eastAsia="SimSun" w:hAnsi="SimSun" w:cs="SimSun"/>
                <w:spacing w:val="-4"/>
                <w:sz w:val="18"/>
                <w:szCs w:val="18"/>
              </w:rPr>
              <w:t>500</w:t>
            </w:r>
          </w:p>
        </w:tc>
        <w:tc>
          <w:tcPr>
            <w:tcW w:w="1801" w:type="dxa"/>
            <w:vMerge/>
            <w:tcBorders>
              <w:top w:val="nil"/>
            </w:tcBorders>
            <w:vAlign w:val="top"/>
          </w:tcPr>
          <w:p>
            <w:pPr>
              <w:pStyle w:val="TableText"/>
            </w:pPr>
          </w:p>
        </w:tc>
        <w:tc>
          <w:tcPr>
            <w:tcW w:w="1863" w:type="dxa"/>
            <w:vMerge/>
            <w:tcBorders>
              <w:top w:val="nil"/>
            </w:tcBorders>
            <w:vAlign w:val="top"/>
          </w:tcPr>
          <w:p>
            <w:pPr>
              <w:pStyle w:val="TableText"/>
            </w:pPr>
          </w:p>
        </w:tc>
        <w:tc>
          <w:tcPr>
            <w:tcW w:w="1801" w:type="dxa"/>
            <w:vMerge/>
            <w:tcBorders>
              <w:top w:val="nil"/>
            </w:tcBorders>
            <w:vAlign w:val="top"/>
          </w:tcPr>
          <w:p>
            <w:pPr>
              <w:pStyle w:val="TableText"/>
            </w:pPr>
          </w:p>
        </w:tc>
        <w:tc>
          <w:tcPr>
            <w:tcW w:w="1864" w:type="dxa"/>
            <w:vMerge/>
            <w:tcBorders>
              <w:top w:val="nil"/>
            </w:tcBorders>
            <w:vAlign w:val="top"/>
          </w:tcPr>
          <w:p>
            <w:pPr>
              <w:pStyle w:val="TableText"/>
            </w:pPr>
          </w:p>
        </w:tc>
      </w:tr>
      <w:tr>
        <w:tblPrEx>
          <w:tblW w:w="9378" w:type="dxa"/>
          <w:tblInd w:w="7" w:type="dxa"/>
          <w:tblLayout w:type="fixed"/>
        </w:tblPrEx>
        <w:trPr>
          <w:trHeight w:val="345"/>
        </w:trPr>
        <w:tc>
          <w:tcPr>
            <w:tcW w:w="2049" w:type="dxa"/>
            <w:vAlign w:val="top"/>
          </w:tcPr>
          <w:p>
            <w:pPr>
              <w:spacing w:before="113" w:line="183" w:lineRule="auto"/>
              <w:ind w:left="895"/>
              <w:rPr>
                <w:rFonts w:ascii="SimSun" w:eastAsia="SimSun" w:hAnsi="SimSun" w:cs="SimSun"/>
                <w:sz w:val="18"/>
                <w:szCs w:val="18"/>
              </w:rPr>
            </w:pPr>
            <w:r>
              <w:rPr>
                <w:rFonts w:ascii="SimSun" w:eastAsia="SimSun" w:hAnsi="SimSun" w:cs="SimSun"/>
                <w:spacing w:val="-3"/>
                <w:sz w:val="18"/>
                <w:szCs w:val="18"/>
              </w:rPr>
              <w:t>600</w:t>
            </w:r>
          </w:p>
        </w:tc>
        <w:tc>
          <w:tcPr>
            <w:tcW w:w="1801" w:type="dxa"/>
            <w:vAlign w:val="top"/>
          </w:tcPr>
          <w:p>
            <w:pPr>
              <w:spacing w:before="113" w:line="183" w:lineRule="auto"/>
              <w:ind w:left="769"/>
              <w:rPr>
                <w:rFonts w:ascii="SimSun" w:eastAsia="SimSun" w:hAnsi="SimSun" w:cs="SimSun"/>
                <w:sz w:val="18"/>
                <w:szCs w:val="18"/>
              </w:rPr>
            </w:pPr>
            <w:r>
              <w:rPr>
                <w:rFonts w:ascii="SimSun" w:eastAsia="SimSun" w:hAnsi="SimSun" w:cs="SimSun"/>
                <w:spacing w:val="-2"/>
                <w:sz w:val="18"/>
                <w:szCs w:val="18"/>
              </w:rPr>
              <w:t>4.0</w:t>
            </w:r>
          </w:p>
        </w:tc>
        <w:tc>
          <w:tcPr>
            <w:tcW w:w="1863" w:type="dxa"/>
            <w:vAlign w:val="top"/>
          </w:tcPr>
          <w:p>
            <w:pPr>
              <w:spacing w:before="113" w:line="183" w:lineRule="auto"/>
              <w:ind w:left="803"/>
              <w:rPr>
                <w:rFonts w:ascii="SimSun" w:eastAsia="SimSun" w:hAnsi="SimSun" w:cs="SimSun"/>
                <w:sz w:val="18"/>
                <w:szCs w:val="18"/>
              </w:rPr>
            </w:pPr>
            <w:r>
              <w:rPr>
                <w:rFonts w:ascii="SimSun" w:eastAsia="SimSun" w:hAnsi="SimSun" w:cs="SimSun"/>
                <w:spacing w:val="-3"/>
                <w:sz w:val="18"/>
                <w:szCs w:val="18"/>
              </w:rPr>
              <w:t>0.5</w:t>
            </w:r>
          </w:p>
        </w:tc>
        <w:tc>
          <w:tcPr>
            <w:tcW w:w="1801" w:type="dxa"/>
            <w:vAlign w:val="top"/>
          </w:tcPr>
          <w:p>
            <w:pPr>
              <w:spacing w:before="113" w:line="183" w:lineRule="auto"/>
              <w:ind w:left="774"/>
              <w:rPr>
                <w:rFonts w:ascii="SimSun" w:eastAsia="SimSun" w:hAnsi="SimSun" w:cs="SimSun"/>
                <w:sz w:val="18"/>
                <w:szCs w:val="18"/>
              </w:rPr>
            </w:pPr>
            <w:r>
              <w:rPr>
                <w:rFonts w:ascii="SimSun" w:eastAsia="SimSun" w:hAnsi="SimSun" w:cs="SimSun"/>
                <w:spacing w:val="-4"/>
                <w:sz w:val="18"/>
                <w:szCs w:val="18"/>
              </w:rPr>
              <w:t>3.5</w:t>
            </w:r>
          </w:p>
        </w:tc>
        <w:tc>
          <w:tcPr>
            <w:tcW w:w="1864" w:type="dxa"/>
            <w:vAlign w:val="top"/>
          </w:tcPr>
          <w:p>
            <w:pPr>
              <w:spacing w:before="113" w:line="183" w:lineRule="auto"/>
              <w:ind w:left="756"/>
              <w:rPr>
                <w:rFonts w:ascii="SimSun" w:eastAsia="SimSun" w:hAnsi="SimSun" w:cs="SimSun"/>
                <w:sz w:val="18"/>
                <w:szCs w:val="18"/>
              </w:rPr>
            </w:pPr>
            <w:r>
              <w:rPr>
                <w:rFonts w:ascii="SimSun" w:eastAsia="SimSun" w:hAnsi="SimSun" w:cs="SimSun"/>
                <w:spacing w:val="-2"/>
                <w:sz w:val="18"/>
                <w:szCs w:val="18"/>
              </w:rPr>
              <w:t>-0.8</w:t>
            </w:r>
          </w:p>
        </w:tc>
      </w:tr>
      <w:tr>
        <w:tblPrEx>
          <w:tblW w:w="9378" w:type="dxa"/>
          <w:tblInd w:w="7" w:type="dxa"/>
          <w:tblLayout w:type="fixed"/>
        </w:tblPrEx>
        <w:trPr>
          <w:trHeight w:val="349"/>
        </w:trPr>
        <w:tc>
          <w:tcPr>
            <w:tcW w:w="9378" w:type="dxa"/>
            <w:gridSpan w:val="5"/>
            <w:vAlign w:val="top"/>
          </w:tcPr>
          <w:p>
            <w:pPr>
              <w:spacing w:before="84" w:line="222" w:lineRule="auto"/>
              <w:ind w:left="377"/>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内衬塑层与法兰面覆塑层连成一体</w:t>
            </w:r>
          </w:p>
        </w:tc>
      </w:tr>
    </w:tbl>
    <w:p>
      <w:pPr>
        <w:spacing w:line="372" w:lineRule="auto"/>
        <w:rPr>
          <w:rFonts w:ascii="Arial"/>
          <w:sz w:val="21"/>
        </w:rPr>
      </w:pPr>
    </w:p>
    <w:p>
      <w:pPr>
        <w:pStyle w:val="BodyText"/>
        <w:spacing w:before="65" w:line="227" w:lineRule="auto"/>
        <w:ind w:left="20"/>
      </w:pPr>
      <w:r>
        <w:rPr>
          <w:rFonts w:ascii="SimHei" w:eastAsia="SimHei" w:hAnsi="SimHei" w:cs="SimHei"/>
          <w:spacing w:val="8"/>
        </w:rPr>
        <w:t>4.2.2</w:t>
      </w:r>
      <w:r>
        <w:rPr>
          <w:rFonts w:ascii="SimHei" w:eastAsia="SimHei" w:hAnsi="SimHei" w:cs="SimHei"/>
          <w:spacing w:val="8"/>
        </w:rPr>
        <w:t xml:space="preserve">  </w:t>
      </w:r>
      <w:r>
        <w:rPr>
          <w:spacing w:val="8"/>
        </w:rPr>
        <w:t>衬塑复合钢管基管尺寸及允许偏差</w:t>
      </w:r>
    </w:p>
    <w:p>
      <w:pPr>
        <w:spacing w:before="282" w:line="229" w:lineRule="auto"/>
        <w:ind w:left="3053"/>
        <w:rPr>
          <w:rFonts w:ascii="SimHei" w:eastAsia="SimHei" w:hAnsi="SimHei" w:cs="SimHei"/>
          <w:sz w:val="20"/>
          <w:szCs w:val="20"/>
        </w:rPr>
      </w:pPr>
      <w:r>
        <w:pict>
          <v:shapetype id="_x0000_t202" coordsize="21600,21600" o:spt="202" path="m,l,21600r21600,l21600,xe">
            <v:stroke joinstyle="miter"/>
            <v:path gradientshapeok="t" o:connecttype="rect"/>
          </v:shapetype>
          <v:shape id="_x0000_s1025" type="#_x0000_t202" style="width:46.6pt;height:12.7pt;margin-top:14.49pt;margin-left:420.22pt;position:absolute;z-index:251659264" filled="f" stroked="f">
            <o:lock v:ext="edit" aspectratio="f"/>
            <v:textbox inset="0,0,0,0">
              <w:txbxContent>
                <w:p>
                  <w:pPr>
                    <w:pStyle w:val="BodyText"/>
                    <w:spacing w:before="20" w:line="219" w:lineRule="auto"/>
                    <w:ind w:left="20"/>
                    <w:rPr>
                      <w:sz w:val="18"/>
                      <w:szCs w:val="18"/>
                    </w:rPr>
                  </w:pPr>
                  <w:r>
                    <w:rPr>
                      <w:spacing w:val="-2"/>
                      <w:sz w:val="18"/>
                      <w:szCs w:val="18"/>
                    </w:rPr>
                    <w:t>单位为毫米</w:t>
                  </w:r>
                </w:p>
              </w:txbxContent>
            </v:textbox>
          </v:shape>
        </w:pict>
      </w:r>
      <w:r>
        <w:rPr>
          <w:rFonts w:ascii="SimHei" w:eastAsia="SimHei" w:hAnsi="SimHei" w:cs="SimHei"/>
          <w:spacing w:val="7"/>
          <w:sz w:val="20"/>
          <w:szCs w:val="20"/>
        </w:rPr>
        <w:t>表</w:t>
      </w:r>
      <w:r>
        <w:rPr>
          <w:rFonts w:ascii="SimHei" w:eastAsia="SimHei" w:hAnsi="SimHei" w:cs="SimHei"/>
          <w:spacing w:val="-27"/>
          <w:sz w:val="20"/>
          <w:szCs w:val="20"/>
        </w:rPr>
        <w:t xml:space="preserve"> </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衬塑复合钢管尺寸及允许偏差</w:t>
      </w:r>
    </w:p>
    <w:tbl>
      <w:tblPr>
        <w:tblStyle w:val="TableNormal4"/>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7"/>
        <w:gridCol w:w="1982"/>
        <w:gridCol w:w="1737"/>
        <w:gridCol w:w="2031"/>
        <w:gridCol w:w="2091"/>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
        </w:trPr>
        <w:tc>
          <w:tcPr>
            <w:tcW w:w="1537" w:type="dxa"/>
            <w:tcBorders>
              <w:top w:val="single" w:sz="6" w:space="0" w:color="000000"/>
              <w:left w:val="single" w:sz="6" w:space="0" w:color="000000"/>
            </w:tcBorders>
            <w:vAlign w:val="top"/>
          </w:tcPr>
          <w:p>
            <w:pPr>
              <w:spacing w:before="32" w:line="239" w:lineRule="auto"/>
              <w:ind w:left="594"/>
              <w:rPr>
                <w:rFonts w:ascii="SimSun" w:eastAsia="SimSun" w:hAnsi="SimSun" w:cs="SimSun"/>
                <w:sz w:val="18"/>
                <w:szCs w:val="18"/>
              </w:rPr>
            </w:pPr>
            <w:r>
              <w:rPr>
                <w:rFonts w:ascii="SimSun" w:eastAsia="SimSun" w:hAnsi="SimSun" w:cs="SimSun"/>
                <w:spacing w:val="-7"/>
                <w:sz w:val="18"/>
                <w:szCs w:val="18"/>
              </w:rPr>
              <w:t>公称</w:t>
            </w:r>
          </w:p>
          <w:p>
            <w:pPr>
              <w:spacing w:line="204" w:lineRule="auto"/>
              <w:ind w:left="496"/>
              <w:rPr>
                <w:rFonts w:ascii="SimSun" w:eastAsia="SimSun" w:hAnsi="SimSun" w:cs="SimSun"/>
                <w:sz w:val="18"/>
                <w:szCs w:val="18"/>
              </w:rPr>
            </w:pPr>
            <w:r>
              <w:rPr>
                <w:rFonts w:ascii="SimSun" w:eastAsia="SimSun" w:hAnsi="SimSun" w:cs="SimSun"/>
                <w:spacing w:val="-2"/>
                <w:sz w:val="18"/>
                <w:szCs w:val="18"/>
              </w:rPr>
              <w:t>尺寸DN</w:t>
            </w:r>
          </w:p>
        </w:tc>
        <w:tc>
          <w:tcPr>
            <w:tcW w:w="1982" w:type="dxa"/>
            <w:tcBorders>
              <w:top w:val="single" w:sz="6" w:space="0" w:color="000000"/>
            </w:tcBorders>
            <w:vAlign w:val="top"/>
          </w:tcPr>
          <w:p>
            <w:pPr>
              <w:spacing w:before="32" w:line="219" w:lineRule="auto"/>
              <w:ind w:left="564"/>
              <w:rPr>
                <w:rFonts w:ascii="SimSun" w:eastAsia="SimSun" w:hAnsi="SimSun" w:cs="SimSun"/>
                <w:sz w:val="18"/>
                <w:szCs w:val="18"/>
              </w:rPr>
            </w:pPr>
            <w:r>
              <w:rPr>
                <w:rFonts w:ascii="SimSun" w:eastAsia="SimSun" w:hAnsi="SimSun" w:cs="SimSun"/>
                <w:spacing w:val="-2"/>
                <w:sz w:val="18"/>
                <w:szCs w:val="18"/>
              </w:rPr>
              <w:t>基管外径</w:t>
            </w:r>
            <w:r>
              <w:rPr>
                <w:rFonts w:ascii="SimSun" w:eastAsia="SimSun" w:hAnsi="SimSun" w:cs="SimSun"/>
                <w:spacing w:val="-39"/>
                <w:sz w:val="18"/>
                <w:szCs w:val="18"/>
              </w:rPr>
              <w:t xml:space="preserve"> </w:t>
            </w:r>
            <w:r>
              <w:rPr>
                <w:rFonts w:ascii="SimSun" w:eastAsia="SimSun" w:hAnsi="SimSun" w:cs="SimSun"/>
                <w:spacing w:val="-2"/>
                <w:sz w:val="18"/>
                <w:szCs w:val="18"/>
              </w:rPr>
              <w:t>D</w:t>
            </w:r>
          </w:p>
        </w:tc>
        <w:tc>
          <w:tcPr>
            <w:tcW w:w="1737" w:type="dxa"/>
            <w:tcBorders>
              <w:top w:val="single" w:sz="6" w:space="0" w:color="000000"/>
            </w:tcBorders>
            <w:vAlign w:val="top"/>
          </w:tcPr>
          <w:p>
            <w:pPr>
              <w:spacing w:before="32" w:line="222" w:lineRule="auto"/>
              <w:ind w:left="691" w:right="147" w:hanging="540"/>
              <w:rPr>
                <w:rFonts w:ascii="SimSun" w:eastAsia="SimSun" w:hAnsi="SimSun" w:cs="SimSun"/>
                <w:sz w:val="18"/>
                <w:szCs w:val="18"/>
              </w:rPr>
            </w:pPr>
            <w:r>
              <w:rPr>
                <w:rFonts w:ascii="SimSun" w:eastAsia="SimSun" w:hAnsi="SimSun" w:cs="SimSun"/>
                <w:spacing w:val="-1"/>
                <w:sz w:val="18"/>
                <w:szCs w:val="18"/>
              </w:rPr>
              <w:t>基管管体外径允许</w:t>
            </w:r>
            <w:r>
              <w:rPr>
                <w:rFonts w:ascii="SimSun" w:eastAsia="SimSun" w:hAnsi="SimSun" w:cs="SimSun"/>
                <w:sz w:val="18"/>
                <w:szCs w:val="18"/>
              </w:rPr>
              <w:t xml:space="preserve"> </w:t>
            </w:r>
            <w:r>
              <w:rPr>
                <w:rFonts w:ascii="SimSun" w:eastAsia="SimSun" w:hAnsi="SimSun" w:cs="SimSun"/>
                <w:spacing w:val="-4"/>
                <w:sz w:val="18"/>
                <w:szCs w:val="18"/>
              </w:rPr>
              <w:t>偏差</w:t>
            </w:r>
          </w:p>
        </w:tc>
        <w:tc>
          <w:tcPr>
            <w:tcW w:w="2031" w:type="dxa"/>
            <w:tcBorders>
              <w:top w:val="single" w:sz="6" w:space="0" w:color="000000"/>
            </w:tcBorders>
            <w:vAlign w:val="top"/>
          </w:tcPr>
          <w:p>
            <w:pPr>
              <w:spacing w:before="32" w:line="219" w:lineRule="auto"/>
              <w:ind w:left="82"/>
              <w:rPr>
                <w:rFonts w:ascii="SimSun" w:eastAsia="SimSun" w:hAnsi="SimSun" w:cs="SimSun"/>
                <w:sz w:val="18"/>
                <w:szCs w:val="18"/>
              </w:rPr>
            </w:pPr>
            <w:r>
              <w:rPr>
                <w:rFonts w:ascii="SimSun" w:eastAsia="SimSun" w:hAnsi="SimSun" w:cs="SimSun"/>
                <w:spacing w:val="-1"/>
                <w:sz w:val="18"/>
                <w:szCs w:val="18"/>
              </w:rPr>
              <w:t>管端（距管端100mm范围</w:t>
            </w:r>
          </w:p>
          <w:p>
            <w:pPr>
              <w:spacing w:before="18" w:line="205" w:lineRule="auto"/>
              <w:ind w:left="865"/>
              <w:rPr>
                <w:rFonts w:ascii="SimSun" w:eastAsia="SimSun" w:hAnsi="SimSun" w:cs="SimSun"/>
                <w:sz w:val="18"/>
                <w:szCs w:val="18"/>
              </w:rPr>
            </w:pPr>
            <w:r>
              <w:rPr>
                <w:rFonts w:ascii="SimSun" w:eastAsia="SimSun" w:hAnsi="SimSun" w:cs="SimSun"/>
                <w:spacing w:val="-15"/>
                <w:sz w:val="18"/>
                <w:szCs w:val="18"/>
              </w:rPr>
              <w:t>内）</w:t>
            </w:r>
          </w:p>
        </w:tc>
        <w:tc>
          <w:tcPr>
            <w:tcW w:w="2091" w:type="dxa"/>
            <w:tcBorders>
              <w:top w:val="single" w:sz="6" w:space="0" w:color="000000"/>
              <w:right w:val="single" w:sz="6" w:space="0" w:color="000000"/>
            </w:tcBorders>
            <w:vAlign w:val="top"/>
          </w:tcPr>
          <w:p>
            <w:pPr>
              <w:spacing w:before="32" w:line="222" w:lineRule="auto"/>
              <w:ind w:left="508" w:right="50" w:hanging="451"/>
              <w:rPr>
                <w:rFonts w:ascii="SimSun" w:eastAsia="SimSun" w:hAnsi="SimSun" w:cs="SimSun"/>
                <w:sz w:val="18"/>
                <w:szCs w:val="18"/>
              </w:rPr>
            </w:pPr>
            <w:r>
              <w:rPr>
                <w:rFonts w:ascii="SimSun" w:eastAsia="SimSun" w:hAnsi="SimSun" w:cs="SimSun"/>
                <w:spacing w:val="-1"/>
                <w:sz w:val="18"/>
                <w:szCs w:val="18"/>
              </w:rPr>
              <w:t>采用螺纹、沟槽式连接的</w:t>
            </w:r>
            <w:r>
              <w:rPr>
                <w:rFonts w:ascii="SimSun" w:eastAsia="SimSun" w:hAnsi="SimSun" w:cs="SimSun"/>
                <w:spacing w:val="3"/>
                <w:sz w:val="18"/>
                <w:szCs w:val="18"/>
              </w:rPr>
              <w:t xml:space="preserve"> </w:t>
            </w:r>
            <w:r>
              <w:rPr>
                <w:rFonts w:ascii="SimSun" w:eastAsia="SimSun" w:hAnsi="SimSun" w:cs="SimSun"/>
                <w:spacing w:val="-2"/>
                <w:sz w:val="18"/>
                <w:szCs w:val="18"/>
              </w:rPr>
              <w:t>基管最小壁厚</w:t>
            </w:r>
          </w:p>
        </w:tc>
      </w:tr>
      <w:tr>
        <w:tblPrEx>
          <w:tblW w:w="9378" w:type="dxa"/>
          <w:tblInd w:w="7" w:type="dxa"/>
          <w:tblLayout w:type="fixed"/>
        </w:tblPrEx>
        <w:trPr>
          <w:trHeight w:val="238"/>
        </w:trPr>
        <w:tc>
          <w:tcPr>
            <w:tcW w:w="1537" w:type="dxa"/>
            <w:tcBorders>
              <w:left w:val="single" w:sz="6" w:space="0" w:color="000000"/>
            </w:tcBorders>
            <w:vAlign w:val="top"/>
          </w:tcPr>
          <w:p>
            <w:pPr>
              <w:spacing w:before="55" w:line="177" w:lineRule="auto"/>
              <w:ind w:left="690"/>
              <w:rPr>
                <w:rFonts w:ascii="SimSun" w:eastAsia="SimSun" w:hAnsi="SimSun" w:cs="SimSun"/>
                <w:sz w:val="18"/>
                <w:szCs w:val="18"/>
              </w:rPr>
            </w:pPr>
            <w:r>
              <w:rPr>
                <w:rFonts w:ascii="SimSun" w:eastAsia="SimSun" w:hAnsi="SimSun" w:cs="SimSun"/>
                <w:spacing w:val="-10"/>
                <w:sz w:val="18"/>
                <w:szCs w:val="18"/>
              </w:rPr>
              <w:t>15</w:t>
            </w:r>
          </w:p>
        </w:tc>
        <w:tc>
          <w:tcPr>
            <w:tcW w:w="1982" w:type="dxa"/>
            <w:vAlign w:val="top"/>
          </w:tcPr>
          <w:p>
            <w:pPr>
              <w:spacing w:before="55" w:line="177" w:lineRule="auto"/>
              <w:ind w:left="813"/>
              <w:rPr>
                <w:rFonts w:ascii="SimSun" w:eastAsia="SimSun" w:hAnsi="SimSun" w:cs="SimSun"/>
                <w:sz w:val="18"/>
                <w:szCs w:val="18"/>
              </w:rPr>
            </w:pPr>
            <w:r>
              <w:rPr>
                <w:rFonts w:ascii="SimSun" w:eastAsia="SimSun" w:hAnsi="SimSun" w:cs="SimSun"/>
                <w:spacing w:val="-3"/>
                <w:sz w:val="18"/>
                <w:szCs w:val="18"/>
              </w:rPr>
              <w:t>21.3</w:t>
            </w:r>
          </w:p>
        </w:tc>
        <w:tc>
          <w:tcPr>
            <w:tcW w:w="1737" w:type="dxa"/>
            <w:vMerge w:val="restart"/>
            <w:tcBorders>
              <w:bottom w:val="nil"/>
            </w:tcBorders>
            <w:vAlign w:val="top"/>
          </w:tcPr>
          <w:p>
            <w:pPr>
              <w:pStyle w:val="TableText"/>
              <w:spacing w:line="453" w:lineRule="auto"/>
            </w:pPr>
          </w:p>
          <w:p>
            <w:pPr>
              <w:spacing w:before="59" w:line="235" w:lineRule="auto"/>
              <w:ind w:left="669"/>
              <w:rPr>
                <w:rFonts w:ascii="SimSun" w:eastAsia="SimSun" w:hAnsi="SimSun" w:cs="SimSun"/>
                <w:sz w:val="18"/>
                <w:szCs w:val="18"/>
              </w:rPr>
            </w:pPr>
            <w:r>
              <w:rPr>
                <w:rFonts w:ascii="SimSun" w:eastAsia="SimSun" w:hAnsi="SimSun" w:cs="SimSun"/>
                <w:spacing w:val="-7"/>
                <w:sz w:val="18"/>
                <w:szCs w:val="18"/>
              </w:rPr>
              <w:t>±0.5</w:t>
            </w:r>
          </w:p>
        </w:tc>
        <w:tc>
          <w:tcPr>
            <w:tcW w:w="2031" w:type="dxa"/>
            <w:vMerge w:val="restart"/>
            <w:tcBorders>
              <w:bottom w:val="nil"/>
            </w:tcBorders>
            <w:vAlign w:val="top"/>
          </w:tcPr>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spacing w:before="59" w:line="122" w:lineRule="exact"/>
              <w:ind w:left="976"/>
              <w:rPr>
                <w:rFonts w:ascii="SimSun" w:eastAsia="SimSun" w:hAnsi="SimSun" w:cs="SimSun"/>
                <w:sz w:val="18"/>
                <w:szCs w:val="18"/>
              </w:rPr>
            </w:pPr>
            <w:r>
              <w:rPr>
                <w:rFonts w:ascii="SimSun" w:eastAsia="SimSun" w:hAnsi="SimSun" w:cs="SimSun"/>
                <w:position w:val="-3"/>
                <w:sz w:val="18"/>
                <w:szCs w:val="18"/>
              </w:rPr>
              <w:t>-</w:t>
            </w:r>
          </w:p>
        </w:tc>
        <w:tc>
          <w:tcPr>
            <w:tcW w:w="2091" w:type="dxa"/>
            <w:vMerge w:val="restart"/>
            <w:tcBorders>
              <w:bottom w:val="nil"/>
              <w:right w:val="single" w:sz="6" w:space="0" w:color="000000"/>
            </w:tcBorders>
            <w:vAlign w:val="top"/>
          </w:tcPr>
          <w:p>
            <w:pPr>
              <w:spacing w:before="178" w:line="183" w:lineRule="auto"/>
              <w:ind w:left="871"/>
              <w:rPr>
                <w:rFonts w:ascii="SimSun" w:eastAsia="SimSun" w:hAnsi="SimSun" w:cs="SimSun"/>
                <w:sz w:val="18"/>
                <w:szCs w:val="18"/>
              </w:rPr>
            </w:pPr>
            <w:r>
              <w:rPr>
                <w:rFonts w:ascii="SimSun" w:eastAsia="SimSun" w:hAnsi="SimSun" w:cs="SimSun"/>
                <w:spacing w:val="-3"/>
                <w:sz w:val="18"/>
                <w:szCs w:val="18"/>
              </w:rPr>
              <w:t>2.65</w:t>
            </w:r>
          </w:p>
        </w:tc>
      </w:tr>
      <w:tr>
        <w:tblPrEx>
          <w:tblW w:w="9378" w:type="dxa"/>
          <w:tblInd w:w="7" w:type="dxa"/>
          <w:tblLayout w:type="fixed"/>
        </w:tblPrEx>
        <w:trPr>
          <w:trHeight w:val="238"/>
        </w:trPr>
        <w:tc>
          <w:tcPr>
            <w:tcW w:w="1537" w:type="dxa"/>
            <w:tcBorders>
              <w:left w:val="single" w:sz="6" w:space="0" w:color="000000"/>
            </w:tcBorders>
            <w:vAlign w:val="top"/>
          </w:tcPr>
          <w:p>
            <w:pPr>
              <w:spacing w:before="57" w:line="175" w:lineRule="auto"/>
              <w:ind w:left="679"/>
              <w:rPr>
                <w:rFonts w:ascii="SimSun" w:eastAsia="SimSun" w:hAnsi="SimSun" w:cs="SimSun"/>
                <w:sz w:val="18"/>
                <w:szCs w:val="18"/>
              </w:rPr>
            </w:pPr>
            <w:r>
              <w:rPr>
                <w:rFonts w:ascii="SimSun" w:eastAsia="SimSun" w:hAnsi="SimSun" w:cs="SimSun"/>
                <w:spacing w:val="-4"/>
                <w:sz w:val="18"/>
                <w:szCs w:val="18"/>
              </w:rPr>
              <w:t>20</w:t>
            </w:r>
          </w:p>
        </w:tc>
        <w:tc>
          <w:tcPr>
            <w:tcW w:w="1982" w:type="dxa"/>
            <w:vAlign w:val="top"/>
          </w:tcPr>
          <w:p>
            <w:pPr>
              <w:spacing w:before="57" w:line="175" w:lineRule="auto"/>
              <w:ind w:left="813"/>
              <w:rPr>
                <w:rFonts w:ascii="SimSun" w:eastAsia="SimSun" w:hAnsi="SimSun" w:cs="SimSun"/>
                <w:sz w:val="18"/>
                <w:szCs w:val="18"/>
              </w:rPr>
            </w:pPr>
            <w:r>
              <w:rPr>
                <w:rFonts w:ascii="SimSun" w:eastAsia="SimSun" w:hAnsi="SimSun" w:cs="SimSun"/>
                <w:spacing w:val="-3"/>
                <w:sz w:val="18"/>
                <w:szCs w:val="18"/>
              </w:rPr>
              <w:t>26.9</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tcBorders>
              <w:top w:val="nil"/>
              <w:right w:val="single" w:sz="6" w:space="0" w:color="000000"/>
            </w:tcBorders>
            <w:vAlign w:val="top"/>
          </w:tcPr>
          <w:p>
            <w:pPr>
              <w:pStyle w:val="TableText"/>
            </w:pPr>
          </w:p>
        </w:tc>
      </w:tr>
      <w:tr>
        <w:tblPrEx>
          <w:tblW w:w="9378" w:type="dxa"/>
          <w:tblInd w:w="7" w:type="dxa"/>
          <w:tblLayout w:type="fixed"/>
        </w:tblPrEx>
        <w:trPr>
          <w:trHeight w:val="238"/>
        </w:trPr>
        <w:tc>
          <w:tcPr>
            <w:tcW w:w="1537" w:type="dxa"/>
            <w:tcBorders>
              <w:left w:val="single" w:sz="6" w:space="0" w:color="000000"/>
            </w:tcBorders>
            <w:vAlign w:val="top"/>
          </w:tcPr>
          <w:p>
            <w:pPr>
              <w:spacing w:before="57" w:line="175" w:lineRule="auto"/>
              <w:ind w:left="679"/>
              <w:rPr>
                <w:rFonts w:ascii="SimSun" w:eastAsia="SimSun" w:hAnsi="SimSun" w:cs="SimSun"/>
                <w:sz w:val="18"/>
                <w:szCs w:val="18"/>
              </w:rPr>
            </w:pPr>
            <w:r>
              <w:rPr>
                <w:rFonts w:ascii="SimSun" w:eastAsia="SimSun" w:hAnsi="SimSun" w:cs="SimSun"/>
                <w:spacing w:val="-4"/>
                <w:sz w:val="18"/>
                <w:szCs w:val="18"/>
              </w:rPr>
              <w:t>25</w:t>
            </w:r>
          </w:p>
        </w:tc>
        <w:tc>
          <w:tcPr>
            <w:tcW w:w="1982" w:type="dxa"/>
            <w:vAlign w:val="top"/>
          </w:tcPr>
          <w:p>
            <w:pPr>
              <w:spacing w:before="57" w:line="175" w:lineRule="auto"/>
              <w:ind w:left="814"/>
              <w:rPr>
                <w:rFonts w:ascii="SimSun" w:eastAsia="SimSun" w:hAnsi="SimSun" w:cs="SimSun"/>
                <w:sz w:val="18"/>
                <w:szCs w:val="18"/>
              </w:rPr>
            </w:pPr>
            <w:r>
              <w:rPr>
                <w:rFonts w:ascii="SimSun" w:eastAsia="SimSun" w:hAnsi="SimSun" w:cs="SimSun"/>
                <w:spacing w:val="-3"/>
                <w:sz w:val="18"/>
                <w:szCs w:val="18"/>
              </w:rPr>
              <w:t>33.7</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57" w:line="175" w:lineRule="auto"/>
              <w:ind w:left="916"/>
              <w:rPr>
                <w:rFonts w:ascii="SimSun" w:eastAsia="SimSun" w:hAnsi="SimSun" w:cs="SimSun"/>
                <w:sz w:val="18"/>
                <w:szCs w:val="18"/>
              </w:rPr>
            </w:pPr>
            <w:r>
              <w:rPr>
                <w:rFonts w:ascii="SimSun" w:eastAsia="SimSun" w:hAnsi="SimSun" w:cs="SimSun"/>
                <w:spacing w:val="-4"/>
                <w:sz w:val="18"/>
                <w:szCs w:val="18"/>
              </w:rPr>
              <w:t>3.0</w:t>
            </w:r>
          </w:p>
        </w:tc>
      </w:tr>
      <w:tr>
        <w:tblPrEx>
          <w:tblW w:w="9378" w:type="dxa"/>
          <w:tblInd w:w="7" w:type="dxa"/>
          <w:tblLayout w:type="fixed"/>
        </w:tblPrEx>
        <w:trPr>
          <w:trHeight w:val="237"/>
        </w:trPr>
        <w:tc>
          <w:tcPr>
            <w:tcW w:w="1537" w:type="dxa"/>
            <w:tcBorders>
              <w:left w:val="single" w:sz="6" w:space="0" w:color="000000"/>
            </w:tcBorders>
            <w:vAlign w:val="top"/>
          </w:tcPr>
          <w:p>
            <w:pPr>
              <w:spacing w:before="56" w:line="175" w:lineRule="auto"/>
              <w:ind w:left="681"/>
              <w:rPr>
                <w:rFonts w:ascii="SimSun" w:eastAsia="SimSun" w:hAnsi="SimSun" w:cs="SimSun"/>
                <w:sz w:val="18"/>
                <w:szCs w:val="18"/>
              </w:rPr>
            </w:pPr>
            <w:r>
              <w:rPr>
                <w:rFonts w:ascii="SimSun" w:eastAsia="SimSun" w:hAnsi="SimSun" w:cs="SimSun"/>
                <w:spacing w:val="-5"/>
                <w:sz w:val="18"/>
                <w:szCs w:val="18"/>
              </w:rPr>
              <w:t>32</w:t>
            </w:r>
          </w:p>
        </w:tc>
        <w:tc>
          <w:tcPr>
            <w:tcW w:w="1982" w:type="dxa"/>
            <w:vAlign w:val="top"/>
          </w:tcPr>
          <w:p>
            <w:pPr>
              <w:spacing w:before="56" w:line="175" w:lineRule="auto"/>
              <w:ind w:left="810"/>
              <w:rPr>
                <w:rFonts w:ascii="SimSun" w:eastAsia="SimSun" w:hAnsi="SimSun" w:cs="SimSun"/>
                <w:sz w:val="18"/>
                <w:szCs w:val="18"/>
              </w:rPr>
            </w:pPr>
            <w:r>
              <w:rPr>
                <w:rFonts w:ascii="SimSun" w:eastAsia="SimSun" w:hAnsi="SimSun" w:cs="SimSun"/>
                <w:spacing w:val="-2"/>
                <w:sz w:val="18"/>
                <w:szCs w:val="18"/>
              </w:rPr>
              <w:t>42.4</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56" w:line="175" w:lineRule="auto"/>
              <w:ind w:left="872"/>
              <w:rPr>
                <w:rFonts w:ascii="SimSun" w:eastAsia="SimSun" w:hAnsi="SimSun" w:cs="SimSun"/>
                <w:sz w:val="18"/>
                <w:szCs w:val="18"/>
              </w:rPr>
            </w:pPr>
            <w:r>
              <w:rPr>
                <w:rFonts w:ascii="SimSun" w:eastAsia="SimSun" w:hAnsi="SimSun" w:cs="SimSun"/>
                <w:spacing w:val="-3"/>
                <w:sz w:val="18"/>
                <w:szCs w:val="18"/>
              </w:rPr>
              <w:t>3.25</w:t>
            </w:r>
          </w:p>
        </w:tc>
      </w:tr>
      <w:tr>
        <w:tblPrEx>
          <w:tblW w:w="9378" w:type="dxa"/>
          <w:tblInd w:w="7" w:type="dxa"/>
          <w:tblLayout w:type="fixed"/>
        </w:tblPrEx>
        <w:trPr>
          <w:trHeight w:val="238"/>
        </w:trPr>
        <w:tc>
          <w:tcPr>
            <w:tcW w:w="1537" w:type="dxa"/>
            <w:tcBorders>
              <w:left w:val="single" w:sz="6" w:space="0" w:color="000000"/>
            </w:tcBorders>
            <w:vAlign w:val="top"/>
          </w:tcPr>
          <w:p>
            <w:pPr>
              <w:spacing w:before="59" w:line="173" w:lineRule="auto"/>
              <w:ind w:left="676"/>
              <w:rPr>
                <w:rFonts w:ascii="SimSun" w:eastAsia="SimSun" w:hAnsi="SimSun" w:cs="SimSun"/>
                <w:sz w:val="18"/>
                <w:szCs w:val="18"/>
              </w:rPr>
            </w:pPr>
            <w:r>
              <w:rPr>
                <w:rFonts w:ascii="SimSun" w:eastAsia="SimSun" w:hAnsi="SimSun" w:cs="SimSun"/>
                <w:spacing w:val="-3"/>
                <w:sz w:val="18"/>
                <w:szCs w:val="18"/>
              </w:rPr>
              <w:t>40</w:t>
            </w:r>
          </w:p>
        </w:tc>
        <w:tc>
          <w:tcPr>
            <w:tcW w:w="1982" w:type="dxa"/>
            <w:vAlign w:val="top"/>
          </w:tcPr>
          <w:p>
            <w:pPr>
              <w:spacing w:before="59" w:line="173" w:lineRule="auto"/>
              <w:ind w:left="810"/>
              <w:rPr>
                <w:rFonts w:ascii="SimSun" w:eastAsia="SimSun" w:hAnsi="SimSun" w:cs="SimSun"/>
                <w:sz w:val="18"/>
                <w:szCs w:val="18"/>
              </w:rPr>
            </w:pPr>
            <w:r>
              <w:rPr>
                <w:rFonts w:ascii="SimSun" w:eastAsia="SimSun" w:hAnsi="SimSun" w:cs="SimSun"/>
                <w:spacing w:val="-2"/>
                <w:sz w:val="18"/>
                <w:szCs w:val="18"/>
              </w:rPr>
              <w:t>48.3</w:t>
            </w:r>
          </w:p>
        </w:tc>
        <w:tc>
          <w:tcPr>
            <w:tcW w:w="1737" w:type="dxa"/>
            <w:vMerge/>
            <w:tcBorders>
              <w:top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59" w:line="173" w:lineRule="auto"/>
              <w:ind w:left="872"/>
              <w:rPr>
                <w:rFonts w:ascii="SimSun" w:eastAsia="SimSun" w:hAnsi="SimSun" w:cs="SimSun"/>
                <w:sz w:val="18"/>
                <w:szCs w:val="18"/>
              </w:rPr>
            </w:pPr>
            <w:r>
              <w:rPr>
                <w:rFonts w:ascii="SimSun" w:eastAsia="SimSun" w:hAnsi="SimSun" w:cs="SimSun"/>
                <w:spacing w:val="-3"/>
                <w:sz w:val="18"/>
                <w:szCs w:val="18"/>
              </w:rPr>
              <w:t>3.25</w:t>
            </w:r>
          </w:p>
        </w:tc>
      </w:tr>
      <w:tr>
        <w:tblPrEx>
          <w:tblW w:w="9378" w:type="dxa"/>
          <w:tblInd w:w="7" w:type="dxa"/>
          <w:tblLayout w:type="fixed"/>
        </w:tblPrEx>
        <w:trPr>
          <w:trHeight w:val="237"/>
        </w:trPr>
        <w:tc>
          <w:tcPr>
            <w:tcW w:w="1537" w:type="dxa"/>
            <w:tcBorders>
              <w:left w:val="single" w:sz="6" w:space="0" w:color="000000"/>
            </w:tcBorders>
            <w:vAlign w:val="top"/>
          </w:tcPr>
          <w:p>
            <w:pPr>
              <w:spacing w:before="59" w:line="172" w:lineRule="auto"/>
              <w:ind w:left="681"/>
              <w:rPr>
                <w:rFonts w:ascii="SimSun" w:eastAsia="SimSun" w:hAnsi="SimSun" w:cs="SimSun"/>
                <w:sz w:val="18"/>
                <w:szCs w:val="18"/>
              </w:rPr>
            </w:pPr>
            <w:r>
              <w:rPr>
                <w:rFonts w:ascii="SimSun" w:eastAsia="SimSun" w:hAnsi="SimSun" w:cs="SimSun"/>
                <w:spacing w:val="-5"/>
                <w:sz w:val="18"/>
                <w:szCs w:val="18"/>
              </w:rPr>
              <w:t>50</w:t>
            </w:r>
          </w:p>
        </w:tc>
        <w:tc>
          <w:tcPr>
            <w:tcW w:w="1982" w:type="dxa"/>
            <w:vAlign w:val="top"/>
          </w:tcPr>
          <w:p>
            <w:pPr>
              <w:spacing w:before="59" w:line="172" w:lineRule="auto"/>
              <w:ind w:left="812"/>
              <w:rPr>
                <w:rFonts w:ascii="SimSun" w:eastAsia="SimSun" w:hAnsi="SimSun" w:cs="SimSun"/>
                <w:sz w:val="18"/>
                <w:szCs w:val="18"/>
              </w:rPr>
            </w:pPr>
            <w:r>
              <w:rPr>
                <w:rFonts w:ascii="SimSun" w:eastAsia="SimSun" w:hAnsi="SimSun" w:cs="SimSun"/>
                <w:spacing w:val="-2"/>
                <w:sz w:val="18"/>
                <w:szCs w:val="18"/>
              </w:rPr>
              <w:t>60.3</w:t>
            </w:r>
          </w:p>
        </w:tc>
        <w:tc>
          <w:tcPr>
            <w:tcW w:w="1737" w:type="dxa"/>
            <w:vMerge w:val="restart"/>
            <w:tcBorders>
              <w:bottom w:val="nil"/>
            </w:tcBorders>
            <w:vAlign w:val="top"/>
          </w:tcPr>
          <w:p>
            <w:pPr>
              <w:pStyle w:val="TableText"/>
              <w:spacing w:line="311" w:lineRule="auto"/>
            </w:pPr>
          </w:p>
          <w:p>
            <w:pPr>
              <w:pStyle w:val="TableText"/>
              <w:spacing w:line="312" w:lineRule="auto"/>
            </w:pPr>
          </w:p>
          <w:p>
            <w:pPr>
              <w:pStyle w:val="TableText"/>
              <w:spacing w:line="312" w:lineRule="auto"/>
            </w:pPr>
          </w:p>
          <w:p>
            <w:pPr>
              <w:spacing w:before="59" w:line="235" w:lineRule="auto"/>
              <w:ind w:left="623"/>
              <w:rPr>
                <w:rFonts w:ascii="SimSun" w:eastAsia="SimSun" w:hAnsi="SimSun" w:cs="SimSun"/>
                <w:sz w:val="18"/>
                <w:szCs w:val="18"/>
              </w:rPr>
            </w:pPr>
            <w:r>
              <w:rPr>
                <w:rFonts w:ascii="SimSun" w:eastAsia="SimSun" w:hAnsi="SimSun" w:cs="SimSun"/>
                <w:spacing w:val="-8"/>
                <w:sz w:val="18"/>
                <w:szCs w:val="18"/>
              </w:rPr>
              <w:t>±1</w:t>
            </w:r>
            <w:r>
              <w:rPr>
                <w:rFonts w:ascii="SimSun" w:eastAsia="SimSun" w:hAnsi="SimSun" w:cs="SimSun"/>
                <w:spacing w:val="2"/>
                <w:sz w:val="18"/>
                <w:szCs w:val="18"/>
              </w:rPr>
              <w:t xml:space="preserve"> </w:t>
            </w:r>
            <w:r>
              <w:rPr>
                <w:rFonts w:ascii="SimSun" w:eastAsia="SimSun" w:hAnsi="SimSun" w:cs="SimSun"/>
                <w:spacing w:val="-8"/>
                <w:sz w:val="18"/>
                <w:szCs w:val="18"/>
              </w:rPr>
              <w:t>%D</w:t>
            </w: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59" w:line="172" w:lineRule="auto"/>
              <w:ind w:left="872"/>
              <w:rPr>
                <w:rFonts w:ascii="SimSun" w:eastAsia="SimSun" w:hAnsi="SimSun" w:cs="SimSun"/>
                <w:sz w:val="18"/>
                <w:szCs w:val="18"/>
              </w:rPr>
            </w:pPr>
            <w:r>
              <w:rPr>
                <w:rFonts w:ascii="SimSun" w:eastAsia="SimSun" w:hAnsi="SimSun" w:cs="SimSun"/>
                <w:spacing w:val="-3"/>
                <w:sz w:val="18"/>
                <w:szCs w:val="18"/>
              </w:rPr>
              <w:t>3.60</w:t>
            </w:r>
          </w:p>
        </w:tc>
      </w:tr>
      <w:tr>
        <w:tblPrEx>
          <w:tblW w:w="9378" w:type="dxa"/>
          <w:tblInd w:w="7" w:type="dxa"/>
          <w:tblLayout w:type="fixed"/>
        </w:tblPrEx>
        <w:trPr>
          <w:trHeight w:val="237"/>
        </w:trPr>
        <w:tc>
          <w:tcPr>
            <w:tcW w:w="1537" w:type="dxa"/>
            <w:tcBorders>
              <w:left w:val="single" w:sz="6" w:space="0" w:color="000000"/>
            </w:tcBorders>
            <w:vAlign w:val="top"/>
          </w:tcPr>
          <w:p>
            <w:pPr>
              <w:spacing w:before="61" w:line="170" w:lineRule="auto"/>
              <w:ind w:left="679"/>
              <w:rPr>
                <w:rFonts w:ascii="SimSun" w:eastAsia="SimSun" w:hAnsi="SimSun" w:cs="SimSun"/>
                <w:sz w:val="18"/>
                <w:szCs w:val="18"/>
              </w:rPr>
            </w:pPr>
            <w:r>
              <w:rPr>
                <w:rFonts w:ascii="SimSun" w:eastAsia="SimSun" w:hAnsi="SimSun" w:cs="SimSun"/>
                <w:spacing w:val="-4"/>
                <w:sz w:val="18"/>
                <w:szCs w:val="18"/>
              </w:rPr>
              <w:t>65</w:t>
            </w:r>
          </w:p>
        </w:tc>
        <w:tc>
          <w:tcPr>
            <w:tcW w:w="1982" w:type="dxa"/>
            <w:vAlign w:val="top"/>
          </w:tcPr>
          <w:p>
            <w:pPr>
              <w:spacing w:before="61" w:line="170" w:lineRule="auto"/>
              <w:ind w:left="815"/>
              <w:rPr>
                <w:rFonts w:ascii="SimSun" w:eastAsia="SimSun" w:hAnsi="SimSun" w:cs="SimSun"/>
                <w:sz w:val="18"/>
                <w:szCs w:val="18"/>
              </w:rPr>
            </w:pPr>
            <w:r>
              <w:rPr>
                <w:rFonts w:ascii="SimSun" w:eastAsia="SimSun" w:hAnsi="SimSun" w:cs="SimSun"/>
                <w:spacing w:val="-3"/>
                <w:sz w:val="18"/>
                <w:szCs w:val="18"/>
              </w:rPr>
              <w:t>76.1</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61" w:line="170" w:lineRule="auto"/>
              <w:ind w:left="872"/>
              <w:rPr>
                <w:rFonts w:ascii="SimSun" w:eastAsia="SimSun" w:hAnsi="SimSun" w:cs="SimSun"/>
                <w:sz w:val="18"/>
                <w:szCs w:val="18"/>
              </w:rPr>
            </w:pPr>
            <w:r>
              <w:rPr>
                <w:rFonts w:ascii="SimSun" w:eastAsia="SimSun" w:hAnsi="SimSun" w:cs="SimSun"/>
                <w:spacing w:val="-3"/>
                <w:sz w:val="18"/>
                <w:szCs w:val="18"/>
              </w:rPr>
              <w:t>3.70</w:t>
            </w:r>
          </w:p>
        </w:tc>
      </w:tr>
      <w:tr>
        <w:tblPrEx>
          <w:tblW w:w="9378" w:type="dxa"/>
          <w:tblInd w:w="7" w:type="dxa"/>
          <w:tblLayout w:type="fixed"/>
        </w:tblPrEx>
        <w:trPr>
          <w:trHeight w:val="238"/>
        </w:trPr>
        <w:tc>
          <w:tcPr>
            <w:tcW w:w="1537" w:type="dxa"/>
            <w:tcBorders>
              <w:left w:val="single" w:sz="6" w:space="0" w:color="000000"/>
            </w:tcBorders>
            <w:vAlign w:val="top"/>
          </w:tcPr>
          <w:p>
            <w:pPr>
              <w:spacing w:before="62" w:line="170" w:lineRule="auto"/>
              <w:ind w:left="678"/>
              <w:rPr>
                <w:rFonts w:ascii="SimSun" w:eastAsia="SimSun" w:hAnsi="SimSun" w:cs="SimSun"/>
                <w:sz w:val="18"/>
                <w:szCs w:val="18"/>
              </w:rPr>
            </w:pPr>
            <w:r>
              <w:rPr>
                <w:rFonts w:ascii="SimSun" w:eastAsia="SimSun" w:hAnsi="SimSun" w:cs="SimSun"/>
                <w:spacing w:val="-4"/>
                <w:sz w:val="18"/>
                <w:szCs w:val="18"/>
              </w:rPr>
              <w:t>80</w:t>
            </w:r>
          </w:p>
        </w:tc>
        <w:tc>
          <w:tcPr>
            <w:tcW w:w="1982" w:type="dxa"/>
            <w:vAlign w:val="top"/>
          </w:tcPr>
          <w:p>
            <w:pPr>
              <w:spacing w:before="62" w:line="170" w:lineRule="auto"/>
              <w:ind w:left="811"/>
              <w:rPr>
                <w:rFonts w:ascii="SimSun" w:eastAsia="SimSun" w:hAnsi="SimSun" w:cs="SimSun"/>
                <w:sz w:val="18"/>
                <w:szCs w:val="18"/>
              </w:rPr>
            </w:pPr>
            <w:r>
              <w:rPr>
                <w:rFonts w:ascii="SimSun" w:eastAsia="SimSun" w:hAnsi="SimSun" w:cs="SimSun"/>
                <w:spacing w:val="-2"/>
                <w:sz w:val="18"/>
                <w:szCs w:val="18"/>
              </w:rPr>
              <w:t>88.9</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62" w:line="170" w:lineRule="auto"/>
              <w:ind w:left="872"/>
              <w:rPr>
                <w:rFonts w:ascii="SimSun" w:eastAsia="SimSun" w:hAnsi="SimSun" w:cs="SimSun"/>
                <w:sz w:val="18"/>
                <w:szCs w:val="18"/>
              </w:rPr>
            </w:pPr>
            <w:r>
              <w:rPr>
                <w:rFonts w:ascii="SimSun" w:eastAsia="SimSun" w:hAnsi="SimSun" w:cs="SimSun"/>
                <w:spacing w:val="-3"/>
                <w:sz w:val="18"/>
                <w:szCs w:val="18"/>
              </w:rPr>
              <w:t>3.70</w:t>
            </w:r>
          </w:p>
        </w:tc>
      </w:tr>
      <w:tr>
        <w:tblPrEx>
          <w:tblW w:w="9378" w:type="dxa"/>
          <w:tblInd w:w="7" w:type="dxa"/>
          <w:tblLayout w:type="fixed"/>
        </w:tblPrEx>
        <w:trPr>
          <w:trHeight w:val="237"/>
        </w:trPr>
        <w:tc>
          <w:tcPr>
            <w:tcW w:w="1537" w:type="dxa"/>
            <w:tcBorders>
              <w:left w:val="single" w:sz="6" w:space="0" w:color="000000"/>
            </w:tcBorders>
            <w:vAlign w:val="top"/>
          </w:tcPr>
          <w:p>
            <w:pPr>
              <w:spacing w:before="63" w:line="168" w:lineRule="auto"/>
              <w:ind w:left="647"/>
              <w:rPr>
                <w:rFonts w:ascii="SimSun" w:eastAsia="SimSun" w:hAnsi="SimSun" w:cs="SimSun"/>
                <w:sz w:val="18"/>
                <w:szCs w:val="18"/>
              </w:rPr>
            </w:pPr>
            <w:r>
              <w:rPr>
                <w:rFonts w:ascii="SimSun" w:eastAsia="SimSun" w:hAnsi="SimSun" w:cs="SimSun"/>
                <w:spacing w:val="-7"/>
                <w:sz w:val="18"/>
                <w:szCs w:val="18"/>
              </w:rPr>
              <w:t>100</w:t>
            </w:r>
          </w:p>
        </w:tc>
        <w:tc>
          <w:tcPr>
            <w:tcW w:w="1982" w:type="dxa"/>
            <w:vAlign w:val="top"/>
          </w:tcPr>
          <w:p>
            <w:pPr>
              <w:spacing w:before="34" w:line="197" w:lineRule="auto"/>
              <w:ind w:left="375"/>
              <w:rPr>
                <w:rFonts w:ascii="SimSun" w:eastAsia="SimSun" w:hAnsi="SimSun" w:cs="SimSun"/>
                <w:sz w:val="18"/>
                <w:szCs w:val="18"/>
              </w:rPr>
            </w:pPr>
            <w:r>
              <w:rPr>
                <w:rFonts w:ascii="SimSun" w:eastAsia="SimSun" w:hAnsi="SimSun" w:cs="SimSun"/>
                <w:spacing w:val="-2"/>
                <w:sz w:val="18"/>
                <w:szCs w:val="18"/>
              </w:rPr>
              <w:t>114.3（108.0）</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val="restart"/>
            <w:tcBorders>
              <w:bottom w:val="nil"/>
              <w:right w:val="single" w:sz="6" w:space="0" w:color="000000"/>
            </w:tcBorders>
            <w:vAlign w:val="top"/>
          </w:tcPr>
          <w:p>
            <w:pPr>
              <w:spacing w:before="183" w:line="183" w:lineRule="auto"/>
              <w:ind w:left="872"/>
              <w:rPr>
                <w:rFonts w:ascii="SimSun" w:eastAsia="SimSun" w:hAnsi="SimSun" w:cs="SimSun"/>
                <w:sz w:val="18"/>
                <w:szCs w:val="18"/>
              </w:rPr>
            </w:pPr>
            <w:r>
              <w:rPr>
                <w:rFonts w:ascii="SimSun" w:eastAsia="SimSun" w:hAnsi="SimSun" w:cs="SimSun"/>
                <w:spacing w:val="-3"/>
                <w:sz w:val="18"/>
                <w:szCs w:val="18"/>
              </w:rPr>
              <w:t>3.75</w:t>
            </w:r>
          </w:p>
        </w:tc>
      </w:tr>
      <w:tr>
        <w:tblPrEx>
          <w:tblW w:w="9378" w:type="dxa"/>
          <w:tblInd w:w="7" w:type="dxa"/>
          <w:tblLayout w:type="fixed"/>
        </w:tblPrEx>
        <w:trPr>
          <w:trHeight w:val="238"/>
        </w:trPr>
        <w:tc>
          <w:tcPr>
            <w:tcW w:w="1537" w:type="dxa"/>
            <w:tcBorders>
              <w:left w:val="single" w:sz="6" w:space="0" w:color="000000"/>
            </w:tcBorders>
            <w:vAlign w:val="top"/>
          </w:tcPr>
          <w:p>
            <w:pPr>
              <w:spacing w:before="63" w:line="169" w:lineRule="auto"/>
              <w:ind w:left="647"/>
              <w:rPr>
                <w:rFonts w:ascii="SimSun" w:eastAsia="SimSun" w:hAnsi="SimSun" w:cs="SimSun"/>
                <w:sz w:val="18"/>
                <w:szCs w:val="18"/>
              </w:rPr>
            </w:pPr>
            <w:r>
              <w:rPr>
                <w:rFonts w:ascii="SimSun" w:eastAsia="SimSun" w:hAnsi="SimSun" w:cs="SimSun"/>
                <w:spacing w:val="-7"/>
                <w:sz w:val="18"/>
                <w:szCs w:val="18"/>
              </w:rPr>
              <w:t>125</w:t>
            </w:r>
          </w:p>
        </w:tc>
        <w:tc>
          <w:tcPr>
            <w:tcW w:w="1982" w:type="dxa"/>
            <w:vAlign w:val="top"/>
          </w:tcPr>
          <w:p>
            <w:pPr>
              <w:spacing w:before="63" w:line="169" w:lineRule="auto"/>
              <w:ind w:left="778"/>
              <w:rPr>
                <w:rFonts w:ascii="SimSun" w:eastAsia="SimSun" w:hAnsi="SimSun" w:cs="SimSun"/>
                <w:sz w:val="18"/>
                <w:szCs w:val="18"/>
              </w:rPr>
            </w:pPr>
            <w:r>
              <w:rPr>
                <w:rFonts w:ascii="SimSun" w:eastAsia="SimSun" w:hAnsi="SimSun" w:cs="SimSun"/>
                <w:spacing w:val="-4"/>
                <w:sz w:val="18"/>
                <w:szCs w:val="18"/>
              </w:rPr>
              <w:t>139.7</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tcBorders>
              <w:top w:val="nil"/>
              <w:right w:val="single" w:sz="6" w:space="0" w:color="000000"/>
            </w:tcBorders>
            <w:vAlign w:val="top"/>
          </w:tcPr>
          <w:p>
            <w:pPr>
              <w:pStyle w:val="TableText"/>
            </w:pPr>
          </w:p>
        </w:tc>
      </w:tr>
      <w:tr>
        <w:tblPrEx>
          <w:tblW w:w="9378" w:type="dxa"/>
          <w:tblInd w:w="7" w:type="dxa"/>
          <w:tblLayout w:type="fixed"/>
        </w:tblPrEx>
        <w:trPr>
          <w:trHeight w:val="471"/>
        </w:trPr>
        <w:tc>
          <w:tcPr>
            <w:tcW w:w="1537" w:type="dxa"/>
            <w:tcBorders>
              <w:left w:val="single" w:sz="6" w:space="0" w:color="000000"/>
            </w:tcBorders>
            <w:vAlign w:val="top"/>
          </w:tcPr>
          <w:p>
            <w:pPr>
              <w:spacing w:before="180" w:line="184" w:lineRule="auto"/>
              <w:ind w:left="647"/>
              <w:rPr>
                <w:rFonts w:ascii="SimSun" w:eastAsia="SimSun" w:hAnsi="SimSun" w:cs="SimSun"/>
                <w:sz w:val="18"/>
                <w:szCs w:val="18"/>
              </w:rPr>
            </w:pPr>
            <w:r>
              <w:rPr>
                <w:rFonts w:ascii="SimSun" w:eastAsia="SimSun" w:hAnsi="SimSun" w:cs="SimSun"/>
                <w:spacing w:val="-7"/>
                <w:sz w:val="18"/>
                <w:szCs w:val="18"/>
              </w:rPr>
              <w:t>150</w:t>
            </w:r>
          </w:p>
        </w:tc>
        <w:tc>
          <w:tcPr>
            <w:tcW w:w="1982" w:type="dxa"/>
            <w:vAlign w:val="top"/>
          </w:tcPr>
          <w:p>
            <w:pPr>
              <w:spacing w:before="35" w:line="218" w:lineRule="auto"/>
              <w:ind w:left="689" w:right="362" w:hanging="314"/>
              <w:rPr>
                <w:rFonts w:ascii="SimSun" w:eastAsia="SimSun" w:hAnsi="SimSun" w:cs="SimSun"/>
                <w:sz w:val="18"/>
                <w:szCs w:val="18"/>
              </w:rPr>
            </w:pPr>
            <w:r>
              <w:rPr>
                <w:rFonts w:ascii="SimSun" w:eastAsia="SimSun" w:hAnsi="SimSun" w:cs="SimSun"/>
                <w:spacing w:val="-2"/>
                <w:sz w:val="18"/>
                <w:szCs w:val="18"/>
              </w:rPr>
              <w:t>168.3、（165.1</w:t>
            </w:r>
            <w:r>
              <w:rPr>
                <w:rFonts w:ascii="SimSun" w:eastAsia="SimSun" w:hAnsi="SimSun" w:cs="SimSun"/>
                <w:spacing w:val="1"/>
                <w:sz w:val="18"/>
                <w:szCs w:val="18"/>
              </w:rPr>
              <w:t xml:space="preserve"> </w:t>
            </w:r>
            <w:r>
              <w:rPr>
                <w:rFonts w:ascii="SimSun" w:eastAsia="SimSun" w:hAnsi="SimSun" w:cs="SimSun"/>
                <w:spacing w:val="-4"/>
                <w:sz w:val="18"/>
                <w:szCs w:val="18"/>
              </w:rPr>
              <w:t>159.0）</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tcBorders>
              <w:right w:val="single" w:sz="6" w:space="0" w:color="000000"/>
            </w:tcBorders>
            <w:vAlign w:val="top"/>
          </w:tcPr>
          <w:p>
            <w:pPr>
              <w:spacing w:before="181" w:line="183" w:lineRule="auto"/>
              <w:ind w:left="868"/>
              <w:rPr>
                <w:rFonts w:ascii="SimSun" w:eastAsia="SimSun" w:hAnsi="SimSun" w:cs="SimSun"/>
                <w:sz w:val="18"/>
                <w:szCs w:val="18"/>
              </w:rPr>
            </w:pPr>
            <w:r>
              <w:rPr>
                <w:rFonts w:ascii="SimSun" w:eastAsia="SimSun" w:hAnsi="SimSun" w:cs="SimSun"/>
                <w:spacing w:val="-2"/>
                <w:sz w:val="18"/>
                <w:szCs w:val="18"/>
              </w:rPr>
              <w:t>4.05</w:t>
            </w:r>
          </w:p>
        </w:tc>
      </w:tr>
      <w:tr>
        <w:tblPrEx>
          <w:tblW w:w="9378" w:type="dxa"/>
          <w:tblInd w:w="7" w:type="dxa"/>
          <w:tblLayout w:type="fixed"/>
        </w:tblPrEx>
        <w:trPr>
          <w:trHeight w:val="238"/>
        </w:trPr>
        <w:tc>
          <w:tcPr>
            <w:tcW w:w="1537" w:type="dxa"/>
            <w:tcBorders>
              <w:left w:val="single" w:sz="6" w:space="0" w:color="000000"/>
            </w:tcBorders>
            <w:vAlign w:val="top"/>
          </w:tcPr>
          <w:p>
            <w:pPr>
              <w:spacing w:before="65" w:line="167" w:lineRule="auto"/>
              <w:ind w:left="636"/>
              <w:rPr>
                <w:rFonts w:ascii="SimSun" w:eastAsia="SimSun" w:hAnsi="SimSun" w:cs="SimSun"/>
                <w:sz w:val="18"/>
                <w:szCs w:val="18"/>
              </w:rPr>
            </w:pPr>
            <w:r>
              <w:rPr>
                <w:rFonts w:ascii="SimSun" w:eastAsia="SimSun" w:hAnsi="SimSun" w:cs="SimSun"/>
                <w:spacing w:val="-3"/>
                <w:sz w:val="18"/>
                <w:szCs w:val="18"/>
              </w:rPr>
              <w:t>200</w:t>
            </w:r>
          </w:p>
        </w:tc>
        <w:tc>
          <w:tcPr>
            <w:tcW w:w="1982" w:type="dxa"/>
            <w:vAlign w:val="top"/>
          </w:tcPr>
          <w:p>
            <w:pPr>
              <w:spacing w:before="64" w:line="168" w:lineRule="auto"/>
              <w:ind w:left="767"/>
              <w:rPr>
                <w:rFonts w:ascii="SimSun" w:eastAsia="SimSun" w:hAnsi="SimSun" w:cs="SimSun"/>
                <w:sz w:val="18"/>
                <w:szCs w:val="18"/>
              </w:rPr>
            </w:pPr>
            <w:r>
              <w:rPr>
                <w:rFonts w:ascii="SimSun" w:eastAsia="SimSun" w:hAnsi="SimSun" w:cs="SimSun"/>
                <w:spacing w:val="-2"/>
                <w:sz w:val="18"/>
                <w:szCs w:val="18"/>
              </w:rPr>
              <w:t>219.1</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val="restart"/>
            <w:tcBorders>
              <w:bottom w:val="nil"/>
              <w:right w:val="single" w:sz="6" w:space="0" w:color="000000"/>
            </w:tcBorders>
            <w:vAlign w:val="top"/>
          </w:tcPr>
          <w:p>
            <w:pPr>
              <w:spacing w:before="187" w:line="183" w:lineRule="auto"/>
              <w:ind w:left="872"/>
              <w:rPr>
                <w:rFonts w:ascii="SimSun" w:eastAsia="SimSun" w:hAnsi="SimSun" w:cs="SimSun"/>
                <w:sz w:val="18"/>
                <w:szCs w:val="18"/>
              </w:rPr>
            </w:pPr>
            <w:r>
              <w:rPr>
                <w:rFonts w:ascii="SimSun" w:eastAsia="SimSun" w:hAnsi="SimSun" w:cs="SimSun"/>
                <w:spacing w:val="-3"/>
                <w:sz w:val="18"/>
                <w:szCs w:val="18"/>
              </w:rPr>
              <w:t>5.40</w:t>
            </w:r>
          </w:p>
        </w:tc>
      </w:tr>
      <w:tr>
        <w:tblPrEx>
          <w:tblW w:w="9378" w:type="dxa"/>
          <w:tblInd w:w="7" w:type="dxa"/>
          <w:tblLayout w:type="fixed"/>
        </w:tblPrEx>
        <w:trPr>
          <w:trHeight w:val="238"/>
        </w:trPr>
        <w:tc>
          <w:tcPr>
            <w:tcW w:w="1537" w:type="dxa"/>
            <w:tcBorders>
              <w:left w:val="single" w:sz="6" w:space="0" w:color="000000"/>
            </w:tcBorders>
            <w:vAlign w:val="top"/>
          </w:tcPr>
          <w:p>
            <w:pPr>
              <w:spacing w:before="67" w:line="165" w:lineRule="auto"/>
              <w:ind w:left="636"/>
              <w:rPr>
                <w:rFonts w:ascii="SimSun" w:eastAsia="SimSun" w:hAnsi="SimSun" w:cs="SimSun"/>
                <w:sz w:val="18"/>
                <w:szCs w:val="18"/>
              </w:rPr>
            </w:pPr>
            <w:r>
              <w:rPr>
                <w:rFonts w:ascii="SimSun" w:eastAsia="SimSun" w:hAnsi="SimSun" w:cs="SimSun"/>
                <w:spacing w:val="-3"/>
                <w:sz w:val="18"/>
                <w:szCs w:val="18"/>
              </w:rPr>
              <w:t>250</w:t>
            </w:r>
          </w:p>
        </w:tc>
        <w:tc>
          <w:tcPr>
            <w:tcW w:w="1982" w:type="dxa"/>
            <w:vAlign w:val="top"/>
          </w:tcPr>
          <w:p>
            <w:pPr>
              <w:spacing w:before="66" w:line="166" w:lineRule="auto"/>
              <w:ind w:left="767"/>
              <w:rPr>
                <w:rFonts w:ascii="SimSun" w:eastAsia="SimSun" w:hAnsi="SimSun" w:cs="SimSun"/>
                <w:sz w:val="18"/>
                <w:szCs w:val="18"/>
              </w:rPr>
            </w:pPr>
            <w:r>
              <w:rPr>
                <w:rFonts w:ascii="SimSun" w:eastAsia="SimSun" w:hAnsi="SimSun" w:cs="SimSun"/>
                <w:spacing w:val="-2"/>
                <w:sz w:val="18"/>
                <w:szCs w:val="18"/>
              </w:rPr>
              <w:t>273.1</w:t>
            </w:r>
          </w:p>
        </w:tc>
        <w:tc>
          <w:tcPr>
            <w:tcW w:w="1737" w:type="dxa"/>
            <w:vMerge/>
            <w:tcBorders>
              <w:top w:val="nil"/>
            </w:tcBorders>
            <w:vAlign w:val="top"/>
          </w:tcPr>
          <w:p>
            <w:pPr>
              <w:pStyle w:val="TableText"/>
            </w:pPr>
          </w:p>
        </w:tc>
        <w:tc>
          <w:tcPr>
            <w:tcW w:w="2031" w:type="dxa"/>
            <w:vMerge/>
            <w:tcBorders>
              <w:top w:val="nil"/>
            </w:tcBorders>
            <w:vAlign w:val="top"/>
          </w:tcPr>
          <w:p>
            <w:pPr>
              <w:pStyle w:val="TableText"/>
            </w:pPr>
          </w:p>
        </w:tc>
        <w:tc>
          <w:tcPr>
            <w:tcW w:w="2091" w:type="dxa"/>
            <w:vMerge/>
            <w:tcBorders>
              <w:top w:val="nil"/>
              <w:right w:val="single" w:sz="6" w:space="0" w:color="000000"/>
            </w:tcBorders>
            <w:vAlign w:val="top"/>
          </w:tcPr>
          <w:p>
            <w:pPr>
              <w:pStyle w:val="TableText"/>
            </w:pPr>
          </w:p>
        </w:tc>
      </w:tr>
      <w:tr>
        <w:tblPrEx>
          <w:tblW w:w="9378" w:type="dxa"/>
          <w:tblInd w:w="7" w:type="dxa"/>
          <w:tblLayout w:type="fixed"/>
        </w:tblPrEx>
        <w:trPr>
          <w:trHeight w:val="238"/>
        </w:trPr>
        <w:tc>
          <w:tcPr>
            <w:tcW w:w="1537" w:type="dxa"/>
            <w:tcBorders>
              <w:left w:val="single" w:sz="6" w:space="0" w:color="000000"/>
            </w:tcBorders>
            <w:vAlign w:val="top"/>
          </w:tcPr>
          <w:p>
            <w:pPr>
              <w:spacing w:before="66" w:line="166" w:lineRule="auto"/>
              <w:ind w:left="638"/>
              <w:rPr>
                <w:rFonts w:ascii="SimSun" w:eastAsia="SimSun" w:hAnsi="SimSun" w:cs="SimSun"/>
                <w:sz w:val="18"/>
                <w:szCs w:val="18"/>
              </w:rPr>
            </w:pPr>
            <w:r>
              <w:rPr>
                <w:rFonts w:ascii="SimSun" w:eastAsia="SimSun" w:hAnsi="SimSun" w:cs="SimSun"/>
                <w:spacing w:val="-4"/>
                <w:sz w:val="18"/>
                <w:szCs w:val="18"/>
              </w:rPr>
              <w:t>300</w:t>
            </w:r>
          </w:p>
        </w:tc>
        <w:tc>
          <w:tcPr>
            <w:tcW w:w="1982" w:type="dxa"/>
            <w:vAlign w:val="top"/>
          </w:tcPr>
          <w:p>
            <w:pPr>
              <w:spacing w:before="66" w:line="166" w:lineRule="auto"/>
              <w:ind w:left="769"/>
              <w:rPr>
                <w:rFonts w:ascii="SimSun" w:eastAsia="SimSun" w:hAnsi="SimSun" w:cs="SimSun"/>
                <w:sz w:val="18"/>
                <w:szCs w:val="18"/>
              </w:rPr>
            </w:pPr>
            <w:r>
              <w:rPr>
                <w:rFonts w:ascii="SimSun" w:eastAsia="SimSun" w:hAnsi="SimSun" w:cs="SimSun"/>
                <w:spacing w:val="-2"/>
                <w:sz w:val="18"/>
                <w:szCs w:val="18"/>
              </w:rPr>
              <w:t>323.9</w:t>
            </w:r>
          </w:p>
        </w:tc>
        <w:tc>
          <w:tcPr>
            <w:tcW w:w="1737" w:type="dxa"/>
            <w:vMerge w:val="restart"/>
            <w:tcBorders>
              <w:bottom w:val="nil"/>
            </w:tcBorders>
            <w:vAlign w:val="top"/>
          </w:tcPr>
          <w:p>
            <w:pPr>
              <w:pStyle w:val="TableText"/>
              <w:spacing w:line="342" w:lineRule="auto"/>
            </w:pPr>
          </w:p>
          <w:p>
            <w:pPr>
              <w:spacing w:before="58" w:line="235" w:lineRule="auto"/>
              <w:ind w:left="489"/>
              <w:rPr>
                <w:rFonts w:ascii="SimSun" w:eastAsia="SimSun" w:hAnsi="SimSun" w:cs="SimSun"/>
                <w:sz w:val="18"/>
                <w:szCs w:val="18"/>
              </w:rPr>
            </w:pPr>
            <w:r>
              <w:rPr>
                <w:rFonts w:ascii="SimSun" w:eastAsia="SimSun" w:hAnsi="SimSun" w:cs="SimSun"/>
                <w:spacing w:val="-4"/>
                <w:sz w:val="18"/>
                <w:szCs w:val="18"/>
              </w:rPr>
              <w:t>±0.75 %D</w:t>
            </w:r>
          </w:p>
        </w:tc>
        <w:tc>
          <w:tcPr>
            <w:tcW w:w="2031" w:type="dxa"/>
            <w:vMerge w:val="restart"/>
            <w:tcBorders>
              <w:bottom w:val="nil"/>
            </w:tcBorders>
            <w:vAlign w:val="top"/>
          </w:tcPr>
          <w:p>
            <w:pPr>
              <w:spacing w:before="285" w:line="263" w:lineRule="exact"/>
              <w:ind w:left="813"/>
              <w:rPr>
                <w:rFonts w:ascii="SimSun" w:eastAsia="SimSun" w:hAnsi="SimSun" w:cs="SimSun"/>
                <w:sz w:val="18"/>
                <w:szCs w:val="18"/>
              </w:rPr>
            </w:pPr>
            <w:r>
              <w:rPr>
                <w:rFonts w:ascii="SimSun" w:eastAsia="SimSun" w:hAnsi="SimSun" w:cs="SimSun"/>
                <w:spacing w:val="17"/>
                <w:position w:val="6"/>
                <w:sz w:val="18"/>
                <w:szCs w:val="18"/>
              </w:rPr>
              <w:t>+2.4</w:t>
            </w:r>
          </w:p>
          <w:p>
            <w:pPr>
              <w:spacing w:line="183" w:lineRule="auto"/>
              <w:ind w:left="841"/>
              <w:rPr>
                <w:rFonts w:ascii="SimSun" w:eastAsia="SimSun" w:hAnsi="SimSun" w:cs="SimSun"/>
                <w:sz w:val="18"/>
                <w:szCs w:val="18"/>
              </w:rPr>
            </w:pPr>
            <w:r>
              <w:rPr>
                <w:rFonts w:ascii="SimSun" w:eastAsia="SimSun" w:hAnsi="SimSun" w:cs="SimSun"/>
                <w:spacing w:val="-2"/>
                <w:sz w:val="18"/>
                <w:szCs w:val="18"/>
              </w:rPr>
              <w:t>-0.8</w:t>
            </w:r>
          </w:p>
        </w:tc>
        <w:tc>
          <w:tcPr>
            <w:tcW w:w="2091" w:type="dxa"/>
            <w:vMerge w:val="restart"/>
            <w:tcBorders>
              <w:bottom w:val="nil"/>
              <w:right w:val="single" w:sz="6" w:space="0" w:color="000000"/>
            </w:tcBorders>
            <w:vAlign w:val="top"/>
          </w:tcPr>
          <w:p>
            <w:pPr>
              <w:pStyle w:val="TableText"/>
              <w:spacing w:line="248" w:lineRule="auto"/>
            </w:pPr>
          </w:p>
          <w:p>
            <w:pPr>
              <w:spacing w:before="59" w:line="183" w:lineRule="auto"/>
              <w:ind w:left="872"/>
              <w:rPr>
                <w:rFonts w:ascii="SimSun" w:eastAsia="SimSun" w:hAnsi="SimSun" w:cs="SimSun"/>
                <w:sz w:val="18"/>
                <w:szCs w:val="18"/>
              </w:rPr>
            </w:pPr>
            <w:r>
              <w:rPr>
                <w:rFonts w:ascii="SimSun" w:eastAsia="SimSun" w:hAnsi="SimSun" w:cs="SimSun"/>
                <w:spacing w:val="-3"/>
                <w:sz w:val="18"/>
                <w:szCs w:val="18"/>
              </w:rPr>
              <w:t>5.40</w:t>
            </w:r>
          </w:p>
        </w:tc>
      </w:tr>
      <w:tr>
        <w:tblPrEx>
          <w:tblW w:w="9378" w:type="dxa"/>
          <w:tblInd w:w="7" w:type="dxa"/>
          <w:tblLayout w:type="fixed"/>
        </w:tblPrEx>
        <w:trPr>
          <w:trHeight w:val="237"/>
        </w:trPr>
        <w:tc>
          <w:tcPr>
            <w:tcW w:w="1537" w:type="dxa"/>
            <w:tcBorders>
              <w:left w:val="single" w:sz="6" w:space="0" w:color="000000"/>
            </w:tcBorders>
            <w:vAlign w:val="top"/>
          </w:tcPr>
          <w:p>
            <w:pPr>
              <w:spacing w:before="66" w:line="165" w:lineRule="auto"/>
              <w:ind w:left="638"/>
              <w:rPr>
                <w:rFonts w:ascii="SimSun" w:eastAsia="SimSun" w:hAnsi="SimSun" w:cs="SimSun"/>
                <w:sz w:val="18"/>
                <w:szCs w:val="18"/>
              </w:rPr>
            </w:pPr>
            <w:r>
              <w:rPr>
                <w:rFonts w:ascii="SimSun" w:eastAsia="SimSun" w:hAnsi="SimSun" w:cs="SimSun"/>
                <w:spacing w:val="-4"/>
                <w:sz w:val="18"/>
                <w:szCs w:val="18"/>
              </w:rPr>
              <w:t>350</w:t>
            </w:r>
          </w:p>
        </w:tc>
        <w:tc>
          <w:tcPr>
            <w:tcW w:w="1982" w:type="dxa"/>
            <w:vAlign w:val="top"/>
          </w:tcPr>
          <w:p>
            <w:pPr>
              <w:spacing w:before="66" w:line="165" w:lineRule="auto"/>
              <w:ind w:left="769"/>
              <w:rPr>
                <w:rFonts w:ascii="SimSun" w:eastAsia="SimSun" w:hAnsi="SimSun" w:cs="SimSun"/>
                <w:sz w:val="18"/>
                <w:szCs w:val="18"/>
              </w:rPr>
            </w:pPr>
            <w:r>
              <w:rPr>
                <w:rFonts w:ascii="SimSun" w:eastAsia="SimSun" w:hAnsi="SimSun" w:cs="SimSun"/>
                <w:spacing w:val="-2"/>
                <w:sz w:val="18"/>
                <w:szCs w:val="18"/>
              </w:rPr>
              <w:t>377.0</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tcBorders>
              <w:top w:val="nil"/>
              <w:bottom w:val="nil"/>
              <w:right w:val="single" w:sz="6" w:space="0" w:color="000000"/>
            </w:tcBorders>
            <w:vAlign w:val="top"/>
          </w:tcPr>
          <w:p>
            <w:pPr>
              <w:pStyle w:val="TableText"/>
            </w:pPr>
          </w:p>
        </w:tc>
      </w:tr>
      <w:tr>
        <w:tblPrEx>
          <w:tblW w:w="9378" w:type="dxa"/>
          <w:tblInd w:w="7" w:type="dxa"/>
          <w:tblLayout w:type="fixed"/>
        </w:tblPrEx>
        <w:trPr>
          <w:trHeight w:val="238"/>
        </w:trPr>
        <w:tc>
          <w:tcPr>
            <w:tcW w:w="1537" w:type="dxa"/>
            <w:tcBorders>
              <w:left w:val="single" w:sz="6" w:space="0" w:color="000000"/>
            </w:tcBorders>
            <w:vAlign w:val="top"/>
          </w:tcPr>
          <w:p>
            <w:pPr>
              <w:spacing w:before="69" w:line="163" w:lineRule="auto"/>
              <w:ind w:left="633"/>
              <w:rPr>
                <w:rFonts w:ascii="SimSun" w:eastAsia="SimSun" w:hAnsi="SimSun" w:cs="SimSun"/>
                <w:sz w:val="18"/>
                <w:szCs w:val="18"/>
              </w:rPr>
            </w:pPr>
            <w:r>
              <w:rPr>
                <w:rFonts w:ascii="SimSun" w:eastAsia="SimSun" w:hAnsi="SimSun" w:cs="SimSun"/>
                <w:spacing w:val="-2"/>
                <w:sz w:val="18"/>
                <w:szCs w:val="18"/>
              </w:rPr>
              <w:t>400</w:t>
            </w:r>
          </w:p>
        </w:tc>
        <w:tc>
          <w:tcPr>
            <w:tcW w:w="1982" w:type="dxa"/>
            <w:vAlign w:val="top"/>
          </w:tcPr>
          <w:p>
            <w:pPr>
              <w:spacing w:before="69" w:line="163" w:lineRule="auto"/>
              <w:ind w:left="764"/>
              <w:rPr>
                <w:rFonts w:ascii="SimSun" w:eastAsia="SimSun" w:hAnsi="SimSun" w:cs="SimSun"/>
                <w:sz w:val="18"/>
                <w:szCs w:val="18"/>
              </w:rPr>
            </w:pPr>
            <w:r>
              <w:rPr>
                <w:rFonts w:ascii="SimSun" w:eastAsia="SimSun" w:hAnsi="SimSun" w:cs="SimSun"/>
                <w:spacing w:val="-1"/>
                <w:sz w:val="18"/>
                <w:szCs w:val="18"/>
              </w:rPr>
              <w:t>425.0</w:t>
            </w:r>
          </w:p>
        </w:tc>
        <w:tc>
          <w:tcPr>
            <w:tcW w:w="1737" w:type="dxa"/>
            <w:vMerge/>
            <w:tcBorders>
              <w:top w:val="nil"/>
              <w:bottom w:val="nil"/>
            </w:tcBorders>
            <w:vAlign w:val="top"/>
          </w:tcPr>
          <w:p>
            <w:pPr>
              <w:pStyle w:val="TableText"/>
            </w:pPr>
          </w:p>
        </w:tc>
        <w:tc>
          <w:tcPr>
            <w:tcW w:w="2031" w:type="dxa"/>
            <w:vMerge/>
            <w:tcBorders>
              <w:top w:val="nil"/>
              <w:bottom w:val="nil"/>
            </w:tcBorders>
            <w:vAlign w:val="top"/>
          </w:tcPr>
          <w:p>
            <w:pPr>
              <w:pStyle w:val="TableText"/>
            </w:pPr>
          </w:p>
        </w:tc>
        <w:tc>
          <w:tcPr>
            <w:tcW w:w="2091" w:type="dxa"/>
            <w:vMerge/>
            <w:tcBorders>
              <w:top w:val="nil"/>
              <w:right w:val="single" w:sz="6" w:space="0" w:color="000000"/>
            </w:tcBorders>
            <w:vAlign w:val="top"/>
          </w:tcPr>
          <w:p>
            <w:pPr>
              <w:pStyle w:val="TableText"/>
            </w:pPr>
          </w:p>
        </w:tc>
      </w:tr>
    </w:tbl>
    <w:p>
      <w:pPr>
        <w:sectPr>
          <w:footerReference w:type="default" r:id="rId30"/>
          <w:pgSz w:w="11906" w:h="16839"/>
          <w:pgMar w:top="1406" w:right="1398" w:bottom="1311" w:left="1114" w:header="0" w:footer="1134" w:gutter="0"/>
          <w:pgNumType w:start="11"/>
          <w:cols w:space="708"/>
        </w:sectPr>
      </w:pPr>
    </w:p>
    <w:tbl>
      <w:tblPr>
        <w:tblStyle w:val="TableNormal5"/>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7"/>
        <w:gridCol w:w="1982"/>
        <w:gridCol w:w="1737"/>
        <w:gridCol w:w="2031"/>
        <w:gridCol w:w="2091"/>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8"/>
        </w:trPr>
        <w:tc>
          <w:tcPr>
            <w:tcW w:w="1537" w:type="dxa"/>
            <w:tcBorders>
              <w:left w:val="single" w:sz="6" w:space="0" w:color="000000"/>
            </w:tcBorders>
            <w:vAlign w:val="top"/>
          </w:tcPr>
          <w:p>
            <w:pPr>
              <w:spacing w:before="68" w:line="164" w:lineRule="auto"/>
              <w:ind w:left="633"/>
              <w:rPr>
                <w:rFonts w:ascii="SimSun" w:eastAsia="SimSun" w:hAnsi="SimSun" w:cs="SimSun"/>
                <w:sz w:val="18"/>
                <w:szCs w:val="18"/>
              </w:rPr>
            </w:pPr>
            <w:r>
              <w:rPr>
                <w:rFonts w:ascii="SimSun" w:eastAsia="SimSun" w:hAnsi="SimSun" w:cs="SimSun"/>
                <w:spacing w:val="-2"/>
                <w:sz w:val="18"/>
                <w:szCs w:val="18"/>
              </w:rPr>
              <w:t>450</w:t>
            </w:r>
          </w:p>
        </w:tc>
        <w:tc>
          <w:tcPr>
            <w:tcW w:w="1982" w:type="dxa"/>
            <w:vAlign w:val="top"/>
          </w:tcPr>
          <w:p>
            <w:pPr>
              <w:spacing w:before="68" w:line="164" w:lineRule="auto"/>
              <w:ind w:left="764"/>
              <w:rPr>
                <w:rFonts w:ascii="SimSun" w:eastAsia="SimSun" w:hAnsi="SimSun" w:cs="SimSun"/>
                <w:sz w:val="18"/>
                <w:szCs w:val="18"/>
              </w:rPr>
            </w:pPr>
            <w:r>
              <w:rPr>
                <w:rFonts w:ascii="SimSun" w:eastAsia="SimSun" w:hAnsi="SimSun" w:cs="SimSun"/>
                <w:spacing w:val="-1"/>
                <w:sz w:val="18"/>
                <w:szCs w:val="18"/>
              </w:rPr>
              <w:t>478.0</w:t>
            </w:r>
          </w:p>
        </w:tc>
        <w:tc>
          <w:tcPr>
            <w:tcW w:w="1737" w:type="dxa"/>
            <w:vMerge w:val="restart"/>
            <w:tcBorders>
              <w:top w:val="nil"/>
            </w:tcBorders>
            <w:vAlign w:val="top"/>
          </w:tcPr>
          <w:p>
            <w:pPr>
              <w:pStyle w:val="TableText"/>
            </w:pPr>
          </w:p>
        </w:tc>
        <w:tc>
          <w:tcPr>
            <w:tcW w:w="2031" w:type="dxa"/>
            <w:vMerge w:val="restart"/>
            <w:tcBorders>
              <w:top w:val="nil"/>
            </w:tcBorders>
            <w:vAlign w:val="top"/>
          </w:tcPr>
          <w:p>
            <w:pPr>
              <w:pStyle w:val="TableText"/>
            </w:pPr>
          </w:p>
        </w:tc>
        <w:tc>
          <w:tcPr>
            <w:tcW w:w="2091" w:type="dxa"/>
            <w:tcBorders>
              <w:right w:val="single" w:sz="6" w:space="0" w:color="000000"/>
            </w:tcBorders>
            <w:vAlign w:val="top"/>
          </w:tcPr>
          <w:p>
            <w:pPr>
              <w:spacing w:before="68" w:line="164" w:lineRule="auto"/>
              <w:ind w:left="913"/>
              <w:rPr>
                <w:rFonts w:ascii="SimSun" w:eastAsia="SimSun" w:hAnsi="SimSun" w:cs="SimSun"/>
                <w:sz w:val="18"/>
                <w:szCs w:val="18"/>
              </w:rPr>
            </w:pPr>
            <w:r>
              <w:rPr>
                <w:rFonts w:ascii="SimSun" w:eastAsia="SimSun" w:hAnsi="SimSun" w:cs="SimSun"/>
                <w:spacing w:val="-3"/>
                <w:sz w:val="18"/>
                <w:szCs w:val="18"/>
              </w:rPr>
              <w:t>6.3</w:t>
            </w:r>
          </w:p>
        </w:tc>
      </w:tr>
      <w:tr>
        <w:tblPrEx>
          <w:tblW w:w="9378" w:type="dxa"/>
          <w:tblInd w:w="7" w:type="dxa"/>
          <w:tblLayout w:type="fixed"/>
        </w:tblPrEx>
        <w:trPr>
          <w:trHeight w:val="238"/>
        </w:trPr>
        <w:tc>
          <w:tcPr>
            <w:tcW w:w="1537" w:type="dxa"/>
            <w:tcBorders>
              <w:left w:val="single" w:sz="6" w:space="0" w:color="000000"/>
            </w:tcBorders>
            <w:vAlign w:val="top"/>
          </w:tcPr>
          <w:p>
            <w:pPr>
              <w:spacing w:before="70" w:line="162" w:lineRule="auto"/>
              <w:ind w:left="638"/>
              <w:rPr>
                <w:rFonts w:ascii="SimSun" w:eastAsia="SimSun" w:hAnsi="SimSun" w:cs="SimSun"/>
                <w:sz w:val="18"/>
                <w:szCs w:val="18"/>
              </w:rPr>
            </w:pPr>
            <w:r>
              <w:rPr>
                <w:rFonts w:ascii="SimSun" w:eastAsia="SimSun" w:hAnsi="SimSun" w:cs="SimSun"/>
                <w:spacing w:val="-4"/>
                <w:sz w:val="18"/>
                <w:szCs w:val="18"/>
              </w:rPr>
              <w:t>500</w:t>
            </w:r>
          </w:p>
        </w:tc>
        <w:tc>
          <w:tcPr>
            <w:tcW w:w="1982" w:type="dxa"/>
            <w:vAlign w:val="top"/>
          </w:tcPr>
          <w:p>
            <w:pPr>
              <w:spacing w:before="70" w:line="162" w:lineRule="auto"/>
              <w:ind w:left="769"/>
              <w:rPr>
                <w:rFonts w:ascii="SimSun" w:eastAsia="SimSun" w:hAnsi="SimSun" w:cs="SimSun"/>
                <w:sz w:val="18"/>
                <w:szCs w:val="18"/>
              </w:rPr>
            </w:pPr>
            <w:r>
              <w:rPr>
                <w:rFonts w:ascii="SimSun" w:eastAsia="SimSun" w:hAnsi="SimSun" w:cs="SimSun"/>
                <w:spacing w:val="-2"/>
                <w:sz w:val="18"/>
                <w:szCs w:val="18"/>
              </w:rPr>
              <w:t>529.0</w:t>
            </w:r>
          </w:p>
        </w:tc>
        <w:tc>
          <w:tcPr>
            <w:tcW w:w="1737" w:type="dxa"/>
            <w:vMerge w:val="restart"/>
            <w:tcBorders>
              <w:bottom w:val="nil"/>
            </w:tcBorders>
            <w:vAlign w:val="top"/>
          </w:tcPr>
          <w:p>
            <w:pPr>
              <w:spacing w:before="46" w:line="225" w:lineRule="auto"/>
              <w:ind w:left="332" w:right="327" w:firstLine="65"/>
              <w:rPr>
                <w:rFonts w:ascii="SimSun" w:eastAsia="SimSun" w:hAnsi="SimSun" w:cs="SimSun"/>
                <w:sz w:val="18"/>
                <w:szCs w:val="18"/>
              </w:rPr>
            </w:pPr>
            <w:r>
              <w:rPr>
                <w:rFonts w:ascii="SimSun" w:eastAsia="SimSun" w:hAnsi="SimSun" w:cs="SimSun"/>
                <w:spacing w:val="-4"/>
                <w:sz w:val="18"/>
                <w:szCs w:val="18"/>
              </w:rPr>
              <w:t>±1 %或±10</w:t>
            </w:r>
            <w:r>
              <w:rPr>
                <w:rFonts w:ascii="SimSun" w:eastAsia="SimSun" w:hAnsi="SimSun" w:cs="SimSun"/>
                <w:spacing w:val="5"/>
                <w:sz w:val="18"/>
                <w:szCs w:val="18"/>
              </w:rPr>
              <w:t xml:space="preserve"> </w:t>
            </w:r>
            <w:r>
              <w:rPr>
                <w:rFonts w:ascii="SimSun" w:eastAsia="SimSun" w:hAnsi="SimSun" w:cs="SimSun"/>
                <w:spacing w:val="-2"/>
                <w:sz w:val="18"/>
                <w:szCs w:val="18"/>
              </w:rPr>
              <w:t>两者取较小值</w:t>
            </w:r>
          </w:p>
        </w:tc>
        <w:tc>
          <w:tcPr>
            <w:tcW w:w="2031" w:type="dxa"/>
            <w:vMerge w:val="restart"/>
            <w:tcBorders>
              <w:bottom w:val="nil"/>
            </w:tcBorders>
            <w:vAlign w:val="top"/>
          </w:tcPr>
          <w:p>
            <w:pPr>
              <w:spacing w:before="46" w:line="261" w:lineRule="exact"/>
              <w:ind w:left="813"/>
              <w:rPr>
                <w:rFonts w:ascii="SimSun" w:eastAsia="SimSun" w:hAnsi="SimSun" w:cs="SimSun"/>
                <w:sz w:val="18"/>
                <w:szCs w:val="18"/>
              </w:rPr>
            </w:pPr>
            <w:r>
              <w:rPr>
                <w:rFonts w:ascii="SimSun" w:eastAsia="SimSun" w:hAnsi="SimSun" w:cs="SimSun"/>
                <w:spacing w:val="17"/>
                <w:position w:val="6"/>
                <w:sz w:val="18"/>
                <w:szCs w:val="18"/>
              </w:rPr>
              <w:t>+3.2</w:t>
            </w:r>
          </w:p>
          <w:p>
            <w:pPr>
              <w:spacing w:line="182" w:lineRule="auto"/>
              <w:ind w:left="841"/>
              <w:rPr>
                <w:rFonts w:ascii="SimSun" w:eastAsia="SimSun" w:hAnsi="SimSun" w:cs="SimSun"/>
                <w:sz w:val="18"/>
                <w:szCs w:val="18"/>
              </w:rPr>
            </w:pPr>
            <w:r>
              <w:rPr>
                <w:rFonts w:ascii="SimSun" w:eastAsia="SimSun" w:hAnsi="SimSun" w:cs="SimSun"/>
                <w:spacing w:val="-2"/>
                <w:sz w:val="18"/>
                <w:szCs w:val="18"/>
              </w:rPr>
              <w:t>-0.8</w:t>
            </w:r>
          </w:p>
        </w:tc>
        <w:tc>
          <w:tcPr>
            <w:tcW w:w="2091" w:type="dxa"/>
            <w:tcBorders>
              <w:right w:val="single" w:sz="6" w:space="0" w:color="000000"/>
            </w:tcBorders>
            <w:vAlign w:val="top"/>
          </w:tcPr>
          <w:p>
            <w:pPr>
              <w:spacing w:before="70" w:line="162" w:lineRule="auto"/>
              <w:ind w:left="913"/>
              <w:rPr>
                <w:rFonts w:ascii="SimSun" w:eastAsia="SimSun" w:hAnsi="SimSun" w:cs="SimSun"/>
                <w:sz w:val="18"/>
                <w:szCs w:val="18"/>
              </w:rPr>
            </w:pPr>
            <w:r>
              <w:rPr>
                <w:rFonts w:ascii="SimSun" w:eastAsia="SimSun" w:hAnsi="SimSun" w:cs="SimSun"/>
                <w:spacing w:val="-3"/>
                <w:sz w:val="18"/>
                <w:szCs w:val="18"/>
              </w:rPr>
              <w:t>6.3</w:t>
            </w:r>
          </w:p>
        </w:tc>
      </w:tr>
      <w:tr>
        <w:tblPrEx>
          <w:tblW w:w="9378" w:type="dxa"/>
          <w:tblInd w:w="7" w:type="dxa"/>
          <w:tblLayout w:type="fixed"/>
        </w:tblPrEx>
        <w:trPr>
          <w:trHeight w:val="252"/>
        </w:trPr>
        <w:tc>
          <w:tcPr>
            <w:tcW w:w="1537" w:type="dxa"/>
            <w:tcBorders>
              <w:left w:val="single" w:sz="6" w:space="0" w:color="000000"/>
              <w:bottom w:val="single" w:sz="6" w:space="0" w:color="000000"/>
            </w:tcBorders>
            <w:vAlign w:val="top"/>
          </w:tcPr>
          <w:p>
            <w:pPr>
              <w:spacing w:before="69" w:line="177" w:lineRule="auto"/>
              <w:ind w:left="635"/>
              <w:rPr>
                <w:rFonts w:ascii="SimSun" w:eastAsia="SimSun" w:hAnsi="SimSun" w:cs="SimSun"/>
                <w:sz w:val="18"/>
                <w:szCs w:val="18"/>
              </w:rPr>
            </w:pPr>
            <w:r>
              <w:rPr>
                <w:rFonts w:ascii="SimSun" w:eastAsia="SimSun" w:hAnsi="SimSun" w:cs="SimSun"/>
                <w:spacing w:val="-3"/>
                <w:sz w:val="18"/>
                <w:szCs w:val="18"/>
              </w:rPr>
              <w:t>600</w:t>
            </w:r>
          </w:p>
        </w:tc>
        <w:tc>
          <w:tcPr>
            <w:tcW w:w="1982" w:type="dxa"/>
            <w:tcBorders>
              <w:bottom w:val="single" w:sz="6" w:space="0" w:color="000000"/>
            </w:tcBorders>
            <w:vAlign w:val="top"/>
          </w:tcPr>
          <w:p>
            <w:pPr>
              <w:spacing w:before="69" w:line="177" w:lineRule="auto"/>
              <w:ind w:left="767"/>
              <w:rPr>
                <w:rFonts w:ascii="SimSun" w:eastAsia="SimSun" w:hAnsi="SimSun" w:cs="SimSun"/>
                <w:sz w:val="18"/>
                <w:szCs w:val="18"/>
              </w:rPr>
            </w:pPr>
            <w:r>
              <w:rPr>
                <w:rFonts w:ascii="SimSun" w:eastAsia="SimSun" w:hAnsi="SimSun" w:cs="SimSun"/>
                <w:spacing w:val="-2"/>
                <w:sz w:val="18"/>
                <w:szCs w:val="18"/>
              </w:rPr>
              <w:t>630.0</w:t>
            </w:r>
          </w:p>
        </w:tc>
        <w:tc>
          <w:tcPr>
            <w:tcW w:w="1737" w:type="dxa"/>
            <w:vMerge/>
            <w:tcBorders>
              <w:top w:val="nil"/>
              <w:bottom w:val="single" w:sz="6" w:space="0" w:color="000000"/>
            </w:tcBorders>
            <w:vAlign w:val="top"/>
          </w:tcPr>
          <w:p>
            <w:pPr>
              <w:pStyle w:val="TableText"/>
            </w:pPr>
          </w:p>
        </w:tc>
        <w:tc>
          <w:tcPr>
            <w:tcW w:w="2031" w:type="dxa"/>
            <w:vMerge/>
            <w:tcBorders>
              <w:top w:val="nil"/>
              <w:bottom w:val="single" w:sz="6" w:space="0" w:color="000000"/>
            </w:tcBorders>
            <w:vAlign w:val="top"/>
          </w:tcPr>
          <w:p>
            <w:pPr>
              <w:pStyle w:val="TableText"/>
            </w:pPr>
          </w:p>
        </w:tc>
        <w:tc>
          <w:tcPr>
            <w:tcW w:w="2091" w:type="dxa"/>
            <w:tcBorders>
              <w:bottom w:val="single" w:sz="6" w:space="0" w:color="000000"/>
              <w:right w:val="single" w:sz="6" w:space="0" w:color="000000"/>
            </w:tcBorders>
            <w:vAlign w:val="top"/>
          </w:tcPr>
          <w:p>
            <w:pPr>
              <w:spacing w:before="69" w:line="177" w:lineRule="auto"/>
              <w:ind w:left="916"/>
              <w:rPr>
                <w:rFonts w:ascii="SimSun" w:eastAsia="SimSun" w:hAnsi="SimSun" w:cs="SimSun"/>
                <w:sz w:val="18"/>
                <w:szCs w:val="18"/>
              </w:rPr>
            </w:pPr>
            <w:r>
              <w:rPr>
                <w:rFonts w:ascii="SimSun" w:eastAsia="SimSun" w:hAnsi="SimSun" w:cs="SimSun"/>
                <w:spacing w:val="-4"/>
                <w:sz w:val="18"/>
                <w:szCs w:val="18"/>
              </w:rPr>
              <w:t>7.3</w:t>
            </w:r>
          </w:p>
        </w:tc>
      </w:tr>
    </w:tbl>
    <w:p>
      <w:pPr>
        <w:spacing w:line="285" w:lineRule="auto"/>
        <w:rPr>
          <w:rFonts w:ascii="Arial"/>
          <w:sz w:val="21"/>
        </w:rPr>
      </w:pPr>
    </w:p>
    <w:p>
      <w:pPr>
        <w:spacing w:line="285" w:lineRule="auto"/>
        <w:rPr>
          <w:rFonts w:ascii="Arial"/>
          <w:sz w:val="21"/>
        </w:rPr>
      </w:pPr>
    </w:p>
    <w:p>
      <w:pPr>
        <w:pStyle w:val="BodyText"/>
        <w:spacing w:before="65" w:line="227" w:lineRule="auto"/>
        <w:ind w:left="20"/>
      </w:pPr>
      <w:r>
        <w:rPr>
          <w:rFonts w:ascii="SimHei" w:eastAsia="SimHei" w:hAnsi="SimHei" w:cs="SimHei"/>
          <w:spacing w:val="8"/>
        </w:rPr>
        <w:t>4.2.3</w:t>
      </w:r>
      <w:r>
        <w:rPr>
          <w:rFonts w:ascii="SimHei" w:eastAsia="SimHei" w:hAnsi="SimHei" w:cs="SimHei"/>
          <w:spacing w:val="8"/>
        </w:rPr>
        <w:t xml:space="preserve">  </w:t>
      </w:r>
      <w:r>
        <w:rPr>
          <w:spacing w:val="8"/>
        </w:rPr>
        <w:t>衬塑可锻铸铁螺纹管件接口芯子尺寸应符合表</w:t>
      </w:r>
      <w:r>
        <w:rPr>
          <w:spacing w:val="-40"/>
        </w:rPr>
        <w:t xml:space="preserve"> </w:t>
      </w:r>
      <w:r>
        <w:rPr>
          <w:spacing w:val="8"/>
        </w:rPr>
        <w:t>4</w:t>
      </w:r>
      <w:r>
        <w:rPr>
          <w:spacing w:val="-37"/>
        </w:rPr>
        <w:t xml:space="preserve"> </w:t>
      </w:r>
      <w:r>
        <w:rPr>
          <w:spacing w:val="8"/>
        </w:rPr>
        <w:t>规定、见图(</w:t>
      </w:r>
      <w:r>
        <w:rPr>
          <w:spacing w:val="7"/>
        </w:rPr>
        <w:t>1)，结构见图(2)。</w:t>
      </w:r>
    </w:p>
    <w:p>
      <w:pPr>
        <w:spacing w:before="282" w:line="229" w:lineRule="auto"/>
        <w:ind w:left="2948"/>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41"/>
          <w:sz w:val="20"/>
          <w:szCs w:val="20"/>
        </w:rPr>
        <w:t xml:space="preserve"> </w:t>
      </w: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衬塑可锻铸铁管件接口芯子尺寸</w:t>
      </w:r>
    </w:p>
    <w:p>
      <w:pPr>
        <w:spacing w:before="8"/>
      </w:pPr>
    </w:p>
    <w:tbl>
      <w:tblPr>
        <w:tblStyle w:val="TableNormal5"/>
        <w:tblW w:w="9303"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54"/>
        <w:gridCol w:w="1454"/>
        <w:gridCol w:w="1456"/>
        <w:gridCol w:w="1470"/>
        <w:gridCol w:w="1562"/>
        <w:gridCol w:w="1407"/>
      </w:tblGrid>
      <w:tr>
        <w:tblPrEx>
          <w:tblW w:w="9303"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9"/>
        </w:trPr>
        <w:tc>
          <w:tcPr>
            <w:tcW w:w="1954" w:type="dxa"/>
            <w:vMerge w:val="restart"/>
            <w:tcBorders>
              <w:bottom w:val="nil"/>
            </w:tcBorders>
            <w:vAlign w:val="top"/>
          </w:tcPr>
          <w:p>
            <w:pPr>
              <w:spacing w:before="52" w:line="263" w:lineRule="exact"/>
              <w:ind w:left="627"/>
              <w:rPr>
                <w:rFonts w:ascii="SimSun" w:eastAsia="SimSun" w:hAnsi="SimSun" w:cs="SimSun"/>
                <w:sz w:val="18"/>
                <w:szCs w:val="18"/>
              </w:rPr>
            </w:pPr>
            <w:r>
              <w:rPr>
                <w:rFonts w:ascii="SimSun" w:eastAsia="SimSun" w:hAnsi="SimSun" w:cs="SimSun"/>
                <w:spacing w:val="-4"/>
                <w:position w:val="6"/>
                <w:sz w:val="18"/>
                <w:szCs w:val="18"/>
              </w:rPr>
              <w:t>公称直径</w:t>
            </w:r>
          </w:p>
          <w:p>
            <w:pPr>
              <w:spacing w:line="181" w:lineRule="auto"/>
              <w:ind w:left="887"/>
              <w:rPr>
                <w:rFonts w:ascii="SimSun" w:eastAsia="SimSun" w:hAnsi="SimSun" w:cs="SimSun"/>
                <w:sz w:val="18"/>
                <w:szCs w:val="18"/>
              </w:rPr>
            </w:pPr>
            <w:r>
              <w:rPr>
                <w:rFonts w:ascii="SimSun" w:eastAsia="SimSun" w:hAnsi="SimSun" w:cs="SimSun"/>
                <w:spacing w:val="-2"/>
                <w:sz w:val="18"/>
                <w:szCs w:val="18"/>
              </w:rPr>
              <w:t>DN</w:t>
            </w:r>
          </w:p>
        </w:tc>
        <w:tc>
          <w:tcPr>
            <w:tcW w:w="1454" w:type="dxa"/>
            <w:vMerge w:val="restart"/>
            <w:tcBorders>
              <w:bottom w:val="nil"/>
            </w:tcBorders>
            <w:vAlign w:val="top"/>
          </w:tcPr>
          <w:p>
            <w:pPr>
              <w:spacing w:before="197" w:line="184" w:lineRule="auto"/>
              <w:ind w:left="639"/>
              <w:rPr>
                <w:rFonts w:ascii="SimSun" w:eastAsia="SimSun" w:hAnsi="SimSun" w:cs="SimSun"/>
                <w:sz w:val="18"/>
                <w:szCs w:val="18"/>
              </w:rPr>
            </w:pPr>
            <w:r>
              <w:rPr>
                <w:rFonts w:ascii="SimSun" w:eastAsia="SimSun" w:hAnsi="SimSun" w:cs="SimSun"/>
                <w:spacing w:val="-3"/>
                <w:sz w:val="18"/>
                <w:szCs w:val="18"/>
              </w:rPr>
              <w:t>L1</w:t>
            </w:r>
          </w:p>
        </w:tc>
        <w:tc>
          <w:tcPr>
            <w:tcW w:w="1456" w:type="dxa"/>
            <w:vMerge w:val="restart"/>
            <w:tcBorders>
              <w:bottom w:val="nil"/>
            </w:tcBorders>
            <w:vAlign w:val="top"/>
          </w:tcPr>
          <w:p>
            <w:pPr>
              <w:spacing w:before="198" w:line="183" w:lineRule="auto"/>
              <w:ind w:left="639"/>
              <w:rPr>
                <w:rFonts w:ascii="SimSun" w:eastAsia="SimSun" w:hAnsi="SimSun" w:cs="SimSun"/>
                <w:sz w:val="18"/>
                <w:szCs w:val="18"/>
              </w:rPr>
            </w:pPr>
            <w:r>
              <w:rPr>
                <w:rFonts w:ascii="SimSun" w:eastAsia="SimSun" w:hAnsi="SimSun" w:cs="SimSun"/>
                <w:spacing w:val="-3"/>
                <w:sz w:val="18"/>
                <w:szCs w:val="18"/>
              </w:rPr>
              <w:t>L2</w:t>
            </w:r>
          </w:p>
        </w:tc>
        <w:tc>
          <w:tcPr>
            <w:tcW w:w="1470" w:type="dxa"/>
            <w:vMerge w:val="restart"/>
            <w:tcBorders>
              <w:bottom w:val="nil"/>
            </w:tcBorders>
            <w:vAlign w:val="top"/>
          </w:tcPr>
          <w:p>
            <w:pPr>
              <w:spacing w:before="170" w:line="235" w:lineRule="auto"/>
              <w:ind w:left="429"/>
              <w:rPr>
                <w:rFonts w:ascii="SimSun" w:eastAsia="SimSun" w:hAnsi="SimSun" w:cs="SimSun"/>
                <w:sz w:val="18"/>
                <w:szCs w:val="18"/>
              </w:rPr>
            </w:pPr>
            <w:r>
              <w:rPr>
                <w:rFonts w:ascii="SimSun" w:eastAsia="SimSun" w:hAnsi="SimSun" w:cs="SimSun"/>
                <w:spacing w:val="-2"/>
                <w:sz w:val="18"/>
                <w:szCs w:val="18"/>
              </w:rPr>
              <w:t>d1±0.5</w:t>
            </w:r>
          </w:p>
        </w:tc>
        <w:tc>
          <w:tcPr>
            <w:tcW w:w="2969" w:type="dxa"/>
            <w:gridSpan w:val="2"/>
            <w:vAlign w:val="top"/>
          </w:tcPr>
          <w:p>
            <w:pPr>
              <w:spacing w:before="40" w:line="214" w:lineRule="auto"/>
              <w:ind w:left="678"/>
              <w:rPr>
                <w:rFonts w:ascii="SimSun" w:eastAsia="SimSun" w:hAnsi="SimSun" w:cs="SimSun"/>
                <w:sz w:val="18"/>
                <w:szCs w:val="18"/>
              </w:rPr>
            </w:pPr>
            <w:r>
              <w:rPr>
                <w:rFonts w:ascii="SimSun" w:eastAsia="SimSun" w:hAnsi="SimSun" w:cs="SimSun"/>
                <w:spacing w:val="-1"/>
                <w:sz w:val="18"/>
                <w:szCs w:val="18"/>
              </w:rPr>
              <w:t>接口芯子外径近似值</w:t>
            </w:r>
          </w:p>
        </w:tc>
      </w:tr>
      <w:tr>
        <w:tblPrEx>
          <w:tblW w:w="9303" w:type="dxa"/>
          <w:tblInd w:w="44" w:type="dxa"/>
          <w:tblLayout w:type="fixed"/>
        </w:tblPrEx>
        <w:trPr>
          <w:trHeight w:val="255"/>
        </w:trPr>
        <w:tc>
          <w:tcPr>
            <w:tcW w:w="1954" w:type="dxa"/>
            <w:vMerge/>
            <w:tcBorders>
              <w:top w:val="nil"/>
            </w:tcBorders>
            <w:vAlign w:val="top"/>
          </w:tcPr>
          <w:p>
            <w:pPr>
              <w:pStyle w:val="TableText"/>
            </w:pPr>
          </w:p>
        </w:tc>
        <w:tc>
          <w:tcPr>
            <w:tcW w:w="1454" w:type="dxa"/>
            <w:vMerge/>
            <w:tcBorders>
              <w:top w:val="nil"/>
            </w:tcBorders>
            <w:vAlign w:val="top"/>
          </w:tcPr>
          <w:p>
            <w:pPr>
              <w:pStyle w:val="TableText"/>
            </w:pPr>
          </w:p>
        </w:tc>
        <w:tc>
          <w:tcPr>
            <w:tcW w:w="1456" w:type="dxa"/>
            <w:vMerge/>
            <w:tcBorders>
              <w:top w:val="nil"/>
            </w:tcBorders>
            <w:vAlign w:val="top"/>
          </w:tcPr>
          <w:p>
            <w:pPr>
              <w:pStyle w:val="TableText"/>
            </w:pPr>
          </w:p>
        </w:tc>
        <w:tc>
          <w:tcPr>
            <w:tcW w:w="1470" w:type="dxa"/>
            <w:vMerge/>
            <w:tcBorders>
              <w:top w:val="nil"/>
            </w:tcBorders>
            <w:vAlign w:val="top"/>
          </w:tcPr>
          <w:p>
            <w:pPr>
              <w:pStyle w:val="TableText"/>
            </w:pPr>
          </w:p>
        </w:tc>
        <w:tc>
          <w:tcPr>
            <w:tcW w:w="1562" w:type="dxa"/>
            <w:vAlign w:val="top"/>
          </w:tcPr>
          <w:p>
            <w:pPr>
              <w:spacing w:before="63" w:line="184" w:lineRule="auto"/>
              <w:ind w:left="692"/>
              <w:rPr>
                <w:rFonts w:ascii="SimSun" w:eastAsia="SimSun" w:hAnsi="SimSun" w:cs="SimSun"/>
                <w:sz w:val="18"/>
                <w:szCs w:val="18"/>
              </w:rPr>
            </w:pPr>
            <w:r>
              <w:rPr>
                <w:rFonts w:ascii="SimSun" w:eastAsia="SimSun" w:hAnsi="SimSun" w:cs="SimSun"/>
                <w:spacing w:val="-2"/>
                <w:sz w:val="18"/>
                <w:szCs w:val="18"/>
              </w:rPr>
              <w:t>D1</w:t>
            </w:r>
          </w:p>
        </w:tc>
        <w:tc>
          <w:tcPr>
            <w:tcW w:w="1407" w:type="dxa"/>
            <w:vAlign w:val="top"/>
          </w:tcPr>
          <w:p>
            <w:pPr>
              <w:spacing w:before="64" w:line="183" w:lineRule="auto"/>
              <w:ind w:left="613"/>
              <w:rPr>
                <w:rFonts w:ascii="SimSun" w:eastAsia="SimSun" w:hAnsi="SimSun" w:cs="SimSun"/>
                <w:sz w:val="18"/>
                <w:szCs w:val="18"/>
              </w:rPr>
            </w:pPr>
            <w:r>
              <w:rPr>
                <w:rFonts w:ascii="SimSun" w:eastAsia="SimSun" w:hAnsi="SimSun" w:cs="SimSun"/>
                <w:spacing w:val="-2"/>
                <w:sz w:val="18"/>
                <w:szCs w:val="18"/>
              </w:rPr>
              <w:t>D2</w:t>
            </w:r>
          </w:p>
        </w:tc>
      </w:tr>
      <w:tr>
        <w:tblPrEx>
          <w:tblW w:w="9303" w:type="dxa"/>
          <w:tblInd w:w="44" w:type="dxa"/>
          <w:tblLayout w:type="fixed"/>
        </w:tblPrEx>
        <w:trPr>
          <w:trHeight w:val="266"/>
        </w:trPr>
        <w:tc>
          <w:tcPr>
            <w:tcW w:w="1954" w:type="dxa"/>
            <w:vAlign w:val="top"/>
          </w:tcPr>
          <w:p>
            <w:pPr>
              <w:spacing w:before="69" w:line="184" w:lineRule="auto"/>
              <w:ind w:left="903"/>
              <w:rPr>
                <w:rFonts w:ascii="SimSun" w:eastAsia="SimSun" w:hAnsi="SimSun" w:cs="SimSun"/>
                <w:sz w:val="18"/>
                <w:szCs w:val="18"/>
              </w:rPr>
            </w:pPr>
            <w:r>
              <w:rPr>
                <w:rFonts w:ascii="SimSun" w:eastAsia="SimSun" w:hAnsi="SimSun" w:cs="SimSun"/>
                <w:spacing w:val="-10"/>
                <w:sz w:val="18"/>
                <w:szCs w:val="18"/>
              </w:rPr>
              <w:t>15</w:t>
            </w:r>
          </w:p>
        </w:tc>
        <w:tc>
          <w:tcPr>
            <w:tcW w:w="1454" w:type="dxa"/>
            <w:vAlign w:val="top"/>
          </w:tcPr>
          <w:p>
            <w:pPr>
              <w:spacing w:before="69" w:line="184" w:lineRule="auto"/>
              <w:ind w:left="653"/>
              <w:rPr>
                <w:rFonts w:ascii="SimSun" w:eastAsia="SimSun" w:hAnsi="SimSun" w:cs="SimSun"/>
                <w:sz w:val="18"/>
                <w:szCs w:val="18"/>
              </w:rPr>
            </w:pPr>
            <w:r>
              <w:rPr>
                <w:rFonts w:ascii="SimSun" w:eastAsia="SimSun" w:hAnsi="SimSun" w:cs="SimSun"/>
                <w:spacing w:val="-10"/>
                <w:sz w:val="18"/>
                <w:szCs w:val="18"/>
              </w:rPr>
              <w:t>12</w:t>
            </w:r>
          </w:p>
        </w:tc>
        <w:tc>
          <w:tcPr>
            <w:tcW w:w="1456" w:type="dxa"/>
            <w:vAlign w:val="top"/>
          </w:tcPr>
          <w:p>
            <w:pPr>
              <w:spacing w:before="71" w:line="182" w:lineRule="auto"/>
              <w:ind w:left="690"/>
              <w:rPr>
                <w:rFonts w:ascii="SimSun" w:eastAsia="SimSun" w:hAnsi="SimSun" w:cs="SimSun"/>
                <w:sz w:val="18"/>
                <w:szCs w:val="18"/>
              </w:rPr>
            </w:pPr>
            <w:r>
              <w:rPr>
                <w:rFonts w:ascii="SimSun" w:eastAsia="SimSun" w:hAnsi="SimSun" w:cs="SimSun"/>
                <w:sz w:val="18"/>
                <w:szCs w:val="18"/>
              </w:rPr>
              <w:t>7</w:t>
            </w:r>
          </w:p>
        </w:tc>
        <w:tc>
          <w:tcPr>
            <w:tcW w:w="1470" w:type="dxa"/>
            <w:vAlign w:val="top"/>
          </w:tcPr>
          <w:p>
            <w:pPr>
              <w:spacing w:before="69" w:line="184" w:lineRule="auto"/>
              <w:ind w:left="573"/>
              <w:rPr>
                <w:rFonts w:ascii="SimSun" w:eastAsia="SimSun" w:hAnsi="SimSun" w:cs="SimSun"/>
                <w:sz w:val="18"/>
                <w:szCs w:val="18"/>
              </w:rPr>
            </w:pPr>
            <w:r>
              <w:rPr>
                <w:rFonts w:ascii="SimSun" w:eastAsia="SimSun" w:hAnsi="SimSun" w:cs="SimSun"/>
                <w:spacing w:val="-5"/>
                <w:sz w:val="18"/>
                <w:szCs w:val="18"/>
              </w:rPr>
              <w:t>10.0</w:t>
            </w:r>
          </w:p>
        </w:tc>
        <w:tc>
          <w:tcPr>
            <w:tcW w:w="1562" w:type="dxa"/>
            <w:vAlign w:val="top"/>
          </w:tcPr>
          <w:p>
            <w:pPr>
              <w:spacing w:before="69" w:line="184" w:lineRule="auto"/>
              <w:ind w:left="620"/>
              <w:rPr>
                <w:rFonts w:ascii="SimSun" w:eastAsia="SimSun" w:hAnsi="SimSun" w:cs="SimSun"/>
                <w:sz w:val="18"/>
                <w:szCs w:val="18"/>
              </w:rPr>
            </w:pPr>
            <w:r>
              <w:rPr>
                <w:rFonts w:ascii="SimSun" w:eastAsia="SimSun" w:hAnsi="SimSun" w:cs="SimSun"/>
                <w:spacing w:val="-5"/>
                <w:sz w:val="18"/>
                <w:szCs w:val="18"/>
              </w:rPr>
              <w:t>12.0</w:t>
            </w:r>
          </w:p>
        </w:tc>
        <w:tc>
          <w:tcPr>
            <w:tcW w:w="1407" w:type="dxa"/>
            <w:vAlign w:val="top"/>
          </w:tcPr>
          <w:p>
            <w:pPr>
              <w:spacing w:before="69" w:line="184" w:lineRule="auto"/>
              <w:ind w:left="541"/>
              <w:rPr>
                <w:rFonts w:ascii="SimSun" w:eastAsia="SimSun" w:hAnsi="SimSun" w:cs="SimSun"/>
                <w:sz w:val="18"/>
                <w:szCs w:val="18"/>
              </w:rPr>
            </w:pPr>
            <w:r>
              <w:rPr>
                <w:rFonts w:ascii="SimSun" w:eastAsia="SimSun" w:hAnsi="SimSun" w:cs="SimSun"/>
                <w:spacing w:val="-5"/>
                <w:sz w:val="18"/>
                <w:szCs w:val="18"/>
              </w:rPr>
              <w:t>12.2</w:t>
            </w:r>
          </w:p>
        </w:tc>
      </w:tr>
      <w:tr>
        <w:tblPrEx>
          <w:tblW w:w="9303" w:type="dxa"/>
          <w:tblInd w:w="44" w:type="dxa"/>
          <w:tblLayout w:type="fixed"/>
        </w:tblPrEx>
        <w:trPr>
          <w:trHeight w:val="266"/>
        </w:trPr>
        <w:tc>
          <w:tcPr>
            <w:tcW w:w="1954" w:type="dxa"/>
            <w:vAlign w:val="top"/>
          </w:tcPr>
          <w:p>
            <w:pPr>
              <w:spacing w:before="70" w:line="183" w:lineRule="auto"/>
              <w:ind w:left="892"/>
              <w:rPr>
                <w:rFonts w:ascii="SimSun" w:eastAsia="SimSun" w:hAnsi="SimSun" w:cs="SimSun"/>
                <w:sz w:val="18"/>
                <w:szCs w:val="18"/>
              </w:rPr>
            </w:pPr>
            <w:r>
              <w:rPr>
                <w:rFonts w:ascii="SimSun" w:eastAsia="SimSun" w:hAnsi="SimSun" w:cs="SimSun"/>
                <w:spacing w:val="-4"/>
                <w:sz w:val="18"/>
                <w:szCs w:val="18"/>
              </w:rPr>
              <w:t>20</w:t>
            </w:r>
          </w:p>
        </w:tc>
        <w:tc>
          <w:tcPr>
            <w:tcW w:w="1454" w:type="dxa"/>
            <w:vAlign w:val="top"/>
          </w:tcPr>
          <w:p>
            <w:pPr>
              <w:spacing w:before="69" w:line="184" w:lineRule="auto"/>
              <w:ind w:left="653"/>
              <w:rPr>
                <w:rFonts w:ascii="SimSun" w:eastAsia="SimSun" w:hAnsi="SimSun" w:cs="SimSun"/>
                <w:sz w:val="18"/>
                <w:szCs w:val="18"/>
              </w:rPr>
            </w:pPr>
            <w:r>
              <w:rPr>
                <w:rFonts w:ascii="SimSun" w:eastAsia="SimSun" w:hAnsi="SimSun" w:cs="SimSun"/>
                <w:spacing w:val="-10"/>
                <w:sz w:val="18"/>
                <w:szCs w:val="18"/>
              </w:rPr>
              <w:t>14</w:t>
            </w:r>
          </w:p>
        </w:tc>
        <w:tc>
          <w:tcPr>
            <w:tcW w:w="1456" w:type="dxa"/>
            <w:vAlign w:val="top"/>
          </w:tcPr>
          <w:p>
            <w:pPr>
              <w:spacing w:before="70" w:line="183" w:lineRule="auto"/>
              <w:ind w:left="687"/>
              <w:rPr>
                <w:rFonts w:ascii="SimSun" w:eastAsia="SimSun" w:hAnsi="SimSun" w:cs="SimSun"/>
                <w:sz w:val="18"/>
                <w:szCs w:val="18"/>
              </w:rPr>
            </w:pPr>
            <w:r>
              <w:rPr>
                <w:rFonts w:ascii="SimSun" w:eastAsia="SimSun" w:hAnsi="SimSun" w:cs="SimSun"/>
                <w:sz w:val="18"/>
                <w:szCs w:val="18"/>
              </w:rPr>
              <w:t>9</w:t>
            </w:r>
          </w:p>
        </w:tc>
        <w:tc>
          <w:tcPr>
            <w:tcW w:w="1470" w:type="dxa"/>
            <w:vAlign w:val="top"/>
          </w:tcPr>
          <w:p>
            <w:pPr>
              <w:spacing w:before="69" w:line="184" w:lineRule="auto"/>
              <w:ind w:left="573"/>
              <w:rPr>
                <w:rFonts w:ascii="SimSun" w:eastAsia="SimSun" w:hAnsi="SimSun" w:cs="SimSun"/>
                <w:sz w:val="18"/>
                <w:szCs w:val="18"/>
              </w:rPr>
            </w:pPr>
            <w:r>
              <w:rPr>
                <w:rFonts w:ascii="SimSun" w:eastAsia="SimSun" w:hAnsi="SimSun" w:cs="SimSun"/>
                <w:spacing w:val="-5"/>
                <w:sz w:val="18"/>
                <w:szCs w:val="18"/>
              </w:rPr>
              <w:t>15.0</w:t>
            </w:r>
          </w:p>
        </w:tc>
        <w:tc>
          <w:tcPr>
            <w:tcW w:w="1562" w:type="dxa"/>
            <w:vAlign w:val="top"/>
          </w:tcPr>
          <w:p>
            <w:pPr>
              <w:spacing w:before="69" w:line="184" w:lineRule="auto"/>
              <w:ind w:left="620"/>
              <w:rPr>
                <w:rFonts w:ascii="SimSun" w:eastAsia="SimSun" w:hAnsi="SimSun" w:cs="SimSun"/>
                <w:sz w:val="18"/>
                <w:szCs w:val="18"/>
              </w:rPr>
            </w:pPr>
            <w:r>
              <w:rPr>
                <w:rFonts w:ascii="SimSun" w:eastAsia="SimSun" w:hAnsi="SimSun" w:cs="SimSun"/>
                <w:spacing w:val="-5"/>
                <w:sz w:val="18"/>
                <w:szCs w:val="18"/>
              </w:rPr>
              <w:t>17.4</w:t>
            </w:r>
          </w:p>
        </w:tc>
        <w:tc>
          <w:tcPr>
            <w:tcW w:w="1407" w:type="dxa"/>
            <w:vAlign w:val="top"/>
          </w:tcPr>
          <w:p>
            <w:pPr>
              <w:spacing w:before="69" w:line="184" w:lineRule="auto"/>
              <w:ind w:left="541"/>
              <w:rPr>
                <w:rFonts w:ascii="SimSun" w:eastAsia="SimSun" w:hAnsi="SimSun" w:cs="SimSun"/>
                <w:sz w:val="18"/>
                <w:szCs w:val="18"/>
              </w:rPr>
            </w:pPr>
            <w:r>
              <w:rPr>
                <w:rFonts w:ascii="SimSun" w:eastAsia="SimSun" w:hAnsi="SimSun" w:cs="SimSun"/>
                <w:spacing w:val="-5"/>
                <w:sz w:val="18"/>
                <w:szCs w:val="18"/>
              </w:rPr>
              <w:t>17.9</w:t>
            </w:r>
          </w:p>
        </w:tc>
      </w:tr>
      <w:tr>
        <w:tblPrEx>
          <w:tblW w:w="9303" w:type="dxa"/>
          <w:tblInd w:w="44" w:type="dxa"/>
          <w:tblLayout w:type="fixed"/>
        </w:tblPrEx>
        <w:trPr>
          <w:trHeight w:val="266"/>
        </w:trPr>
        <w:tc>
          <w:tcPr>
            <w:tcW w:w="1954" w:type="dxa"/>
            <w:vAlign w:val="top"/>
          </w:tcPr>
          <w:p>
            <w:pPr>
              <w:spacing w:before="73" w:line="183" w:lineRule="auto"/>
              <w:ind w:left="892"/>
              <w:rPr>
                <w:rFonts w:ascii="SimSun" w:eastAsia="SimSun" w:hAnsi="SimSun" w:cs="SimSun"/>
                <w:sz w:val="18"/>
                <w:szCs w:val="18"/>
              </w:rPr>
            </w:pPr>
            <w:r>
              <w:rPr>
                <w:rFonts w:ascii="SimSun" w:eastAsia="SimSun" w:hAnsi="SimSun" w:cs="SimSun"/>
                <w:spacing w:val="-4"/>
                <w:sz w:val="18"/>
                <w:szCs w:val="18"/>
              </w:rPr>
              <w:t>25</w:t>
            </w:r>
          </w:p>
        </w:tc>
        <w:tc>
          <w:tcPr>
            <w:tcW w:w="1454" w:type="dxa"/>
            <w:vAlign w:val="top"/>
          </w:tcPr>
          <w:p>
            <w:pPr>
              <w:spacing w:before="72" w:line="184" w:lineRule="auto"/>
              <w:ind w:left="653"/>
              <w:rPr>
                <w:rFonts w:ascii="SimSun" w:eastAsia="SimSun" w:hAnsi="SimSun" w:cs="SimSun"/>
                <w:sz w:val="18"/>
                <w:szCs w:val="18"/>
              </w:rPr>
            </w:pPr>
            <w:r>
              <w:rPr>
                <w:rFonts w:ascii="SimSun" w:eastAsia="SimSun" w:hAnsi="SimSun" w:cs="SimSun"/>
                <w:spacing w:val="-10"/>
                <w:sz w:val="18"/>
                <w:szCs w:val="18"/>
              </w:rPr>
              <w:t>15</w:t>
            </w:r>
          </w:p>
        </w:tc>
        <w:tc>
          <w:tcPr>
            <w:tcW w:w="1456" w:type="dxa"/>
            <w:vAlign w:val="top"/>
          </w:tcPr>
          <w:p>
            <w:pPr>
              <w:spacing w:before="73" w:line="183" w:lineRule="auto"/>
              <w:ind w:left="687"/>
              <w:rPr>
                <w:rFonts w:ascii="SimSun" w:eastAsia="SimSun" w:hAnsi="SimSun" w:cs="SimSun"/>
                <w:sz w:val="18"/>
                <w:szCs w:val="18"/>
              </w:rPr>
            </w:pPr>
            <w:r>
              <w:rPr>
                <w:rFonts w:ascii="SimSun" w:eastAsia="SimSun" w:hAnsi="SimSun" w:cs="SimSun"/>
                <w:sz w:val="18"/>
                <w:szCs w:val="18"/>
              </w:rPr>
              <w:t>9</w:t>
            </w:r>
          </w:p>
        </w:tc>
        <w:tc>
          <w:tcPr>
            <w:tcW w:w="1470" w:type="dxa"/>
            <w:vAlign w:val="top"/>
          </w:tcPr>
          <w:p>
            <w:pPr>
              <w:spacing w:before="72" w:line="184" w:lineRule="auto"/>
              <w:ind w:left="573"/>
              <w:rPr>
                <w:rFonts w:ascii="SimSun" w:eastAsia="SimSun" w:hAnsi="SimSun" w:cs="SimSun"/>
                <w:sz w:val="18"/>
                <w:szCs w:val="18"/>
              </w:rPr>
            </w:pPr>
            <w:r>
              <w:rPr>
                <w:rFonts w:ascii="SimSun" w:eastAsia="SimSun" w:hAnsi="SimSun" w:cs="SimSun"/>
                <w:spacing w:val="-5"/>
                <w:sz w:val="18"/>
                <w:szCs w:val="18"/>
              </w:rPr>
              <w:t>19.0</w:t>
            </w:r>
          </w:p>
        </w:tc>
        <w:tc>
          <w:tcPr>
            <w:tcW w:w="1562" w:type="dxa"/>
            <w:vAlign w:val="top"/>
          </w:tcPr>
          <w:p>
            <w:pPr>
              <w:spacing w:before="73" w:line="183" w:lineRule="auto"/>
              <w:ind w:left="609"/>
              <w:rPr>
                <w:rFonts w:ascii="SimSun" w:eastAsia="SimSun" w:hAnsi="SimSun" w:cs="SimSun"/>
                <w:sz w:val="18"/>
                <w:szCs w:val="18"/>
              </w:rPr>
            </w:pPr>
            <w:r>
              <w:rPr>
                <w:rFonts w:ascii="SimSun" w:eastAsia="SimSun" w:hAnsi="SimSun" w:cs="SimSun"/>
                <w:spacing w:val="-3"/>
                <w:sz w:val="18"/>
                <w:szCs w:val="18"/>
              </w:rPr>
              <w:t>22.0</w:t>
            </w:r>
          </w:p>
        </w:tc>
        <w:tc>
          <w:tcPr>
            <w:tcW w:w="1407" w:type="dxa"/>
            <w:vAlign w:val="top"/>
          </w:tcPr>
          <w:p>
            <w:pPr>
              <w:spacing w:before="73" w:line="183" w:lineRule="auto"/>
              <w:ind w:left="530"/>
              <w:rPr>
                <w:rFonts w:ascii="SimSun" w:eastAsia="SimSun" w:hAnsi="SimSun" w:cs="SimSun"/>
                <w:sz w:val="18"/>
                <w:szCs w:val="18"/>
              </w:rPr>
            </w:pPr>
            <w:r>
              <w:rPr>
                <w:rFonts w:ascii="SimSun" w:eastAsia="SimSun" w:hAnsi="SimSun" w:cs="SimSun"/>
                <w:spacing w:val="-3"/>
                <w:sz w:val="18"/>
                <w:szCs w:val="18"/>
              </w:rPr>
              <w:t>23.0</w:t>
            </w:r>
          </w:p>
        </w:tc>
      </w:tr>
      <w:tr>
        <w:tblPrEx>
          <w:tblW w:w="9303" w:type="dxa"/>
          <w:tblInd w:w="44" w:type="dxa"/>
          <w:tblLayout w:type="fixed"/>
        </w:tblPrEx>
        <w:trPr>
          <w:trHeight w:val="266"/>
        </w:trPr>
        <w:tc>
          <w:tcPr>
            <w:tcW w:w="1954" w:type="dxa"/>
            <w:vAlign w:val="top"/>
          </w:tcPr>
          <w:p>
            <w:pPr>
              <w:spacing w:before="73" w:line="183" w:lineRule="auto"/>
              <w:ind w:left="894"/>
              <w:rPr>
                <w:rFonts w:ascii="SimSun" w:eastAsia="SimSun" w:hAnsi="SimSun" w:cs="SimSun"/>
                <w:sz w:val="18"/>
                <w:szCs w:val="18"/>
              </w:rPr>
            </w:pPr>
            <w:r>
              <w:rPr>
                <w:rFonts w:ascii="SimSun" w:eastAsia="SimSun" w:hAnsi="SimSun" w:cs="SimSun"/>
                <w:spacing w:val="-5"/>
                <w:sz w:val="18"/>
                <w:szCs w:val="18"/>
              </w:rPr>
              <w:t>32</w:t>
            </w:r>
          </w:p>
        </w:tc>
        <w:tc>
          <w:tcPr>
            <w:tcW w:w="1454" w:type="dxa"/>
            <w:vAlign w:val="top"/>
          </w:tcPr>
          <w:p>
            <w:pPr>
              <w:spacing w:before="72" w:line="184" w:lineRule="auto"/>
              <w:ind w:left="653"/>
              <w:rPr>
                <w:rFonts w:ascii="SimSun" w:eastAsia="SimSun" w:hAnsi="SimSun" w:cs="SimSun"/>
                <w:sz w:val="18"/>
                <w:szCs w:val="18"/>
              </w:rPr>
            </w:pPr>
            <w:r>
              <w:rPr>
                <w:rFonts w:ascii="SimSun" w:eastAsia="SimSun" w:hAnsi="SimSun" w:cs="SimSun"/>
                <w:spacing w:val="-10"/>
                <w:sz w:val="18"/>
                <w:szCs w:val="18"/>
              </w:rPr>
              <w:t>19</w:t>
            </w:r>
          </w:p>
        </w:tc>
        <w:tc>
          <w:tcPr>
            <w:tcW w:w="1456" w:type="dxa"/>
            <w:vAlign w:val="top"/>
          </w:tcPr>
          <w:p>
            <w:pPr>
              <w:spacing w:before="72" w:line="184" w:lineRule="auto"/>
              <w:ind w:left="654"/>
              <w:rPr>
                <w:rFonts w:ascii="SimSun" w:eastAsia="SimSun" w:hAnsi="SimSun" w:cs="SimSun"/>
                <w:sz w:val="18"/>
                <w:szCs w:val="18"/>
              </w:rPr>
            </w:pPr>
            <w:r>
              <w:rPr>
                <w:rFonts w:ascii="SimSun" w:eastAsia="SimSun" w:hAnsi="SimSun" w:cs="SimSun"/>
                <w:spacing w:val="-10"/>
                <w:sz w:val="18"/>
                <w:szCs w:val="18"/>
              </w:rPr>
              <w:t>12</w:t>
            </w:r>
          </w:p>
        </w:tc>
        <w:tc>
          <w:tcPr>
            <w:tcW w:w="1470" w:type="dxa"/>
            <w:vAlign w:val="top"/>
          </w:tcPr>
          <w:p>
            <w:pPr>
              <w:spacing w:before="73" w:line="183" w:lineRule="auto"/>
              <w:ind w:left="562"/>
              <w:rPr>
                <w:rFonts w:ascii="SimSun" w:eastAsia="SimSun" w:hAnsi="SimSun" w:cs="SimSun"/>
                <w:sz w:val="18"/>
                <w:szCs w:val="18"/>
              </w:rPr>
            </w:pPr>
            <w:r>
              <w:rPr>
                <w:rFonts w:ascii="SimSun" w:eastAsia="SimSun" w:hAnsi="SimSun" w:cs="SimSun"/>
                <w:spacing w:val="-3"/>
                <w:sz w:val="18"/>
                <w:szCs w:val="18"/>
              </w:rPr>
              <w:t>28.5</w:t>
            </w:r>
          </w:p>
        </w:tc>
        <w:tc>
          <w:tcPr>
            <w:tcW w:w="1562" w:type="dxa"/>
            <w:vAlign w:val="top"/>
          </w:tcPr>
          <w:p>
            <w:pPr>
              <w:spacing w:before="72" w:line="184" w:lineRule="auto"/>
              <w:ind w:left="610"/>
              <w:rPr>
                <w:rFonts w:ascii="SimSun" w:eastAsia="SimSun" w:hAnsi="SimSun" w:cs="SimSun"/>
                <w:sz w:val="18"/>
                <w:szCs w:val="18"/>
              </w:rPr>
            </w:pPr>
            <w:r>
              <w:rPr>
                <w:rFonts w:ascii="SimSun" w:eastAsia="SimSun" w:hAnsi="SimSun" w:cs="SimSun"/>
                <w:spacing w:val="-3"/>
                <w:sz w:val="18"/>
                <w:szCs w:val="18"/>
              </w:rPr>
              <w:t>31.5</w:t>
            </w:r>
          </w:p>
        </w:tc>
        <w:tc>
          <w:tcPr>
            <w:tcW w:w="1407" w:type="dxa"/>
            <w:vAlign w:val="top"/>
          </w:tcPr>
          <w:p>
            <w:pPr>
              <w:spacing w:before="73" w:line="183" w:lineRule="auto"/>
              <w:ind w:left="531"/>
              <w:rPr>
                <w:rFonts w:ascii="SimSun" w:eastAsia="SimSun" w:hAnsi="SimSun" w:cs="SimSun"/>
                <w:sz w:val="18"/>
                <w:szCs w:val="18"/>
              </w:rPr>
            </w:pPr>
            <w:r>
              <w:rPr>
                <w:rFonts w:ascii="SimSun" w:eastAsia="SimSun" w:hAnsi="SimSun" w:cs="SimSun"/>
                <w:spacing w:val="-3"/>
                <w:sz w:val="18"/>
                <w:szCs w:val="18"/>
              </w:rPr>
              <w:t>32.0</w:t>
            </w:r>
          </w:p>
        </w:tc>
      </w:tr>
      <w:tr>
        <w:tblPrEx>
          <w:tblW w:w="9303" w:type="dxa"/>
          <w:tblInd w:w="44" w:type="dxa"/>
          <w:tblLayout w:type="fixed"/>
        </w:tblPrEx>
        <w:trPr>
          <w:trHeight w:val="269"/>
        </w:trPr>
        <w:tc>
          <w:tcPr>
            <w:tcW w:w="1954" w:type="dxa"/>
            <w:vAlign w:val="top"/>
          </w:tcPr>
          <w:p>
            <w:pPr>
              <w:spacing w:before="73" w:line="183" w:lineRule="auto"/>
              <w:ind w:left="889"/>
              <w:rPr>
                <w:rFonts w:ascii="SimSun" w:eastAsia="SimSun" w:hAnsi="SimSun" w:cs="SimSun"/>
                <w:sz w:val="18"/>
                <w:szCs w:val="18"/>
              </w:rPr>
            </w:pPr>
            <w:r>
              <w:rPr>
                <w:rFonts w:ascii="SimSun" w:eastAsia="SimSun" w:hAnsi="SimSun" w:cs="SimSun"/>
                <w:spacing w:val="-3"/>
                <w:sz w:val="18"/>
                <w:szCs w:val="18"/>
              </w:rPr>
              <w:t>40</w:t>
            </w:r>
          </w:p>
        </w:tc>
        <w:tc>
          <w:tcPr>
            <w:tcW w:w="1454" w:type="dxa"/>
            <w:vAlign w:val="top"/>
          </w:tcPr>
          <w:p>
            <w:pPr>
              <w:spacing w:before="72" w:line="184" w:lineRule="auto"/>
              <w:ind w:left="653"/>
              <w:rPr>
                <w:rFonts w:ascii="SimSun" w:eastAsia="SimSun" w:hAnsi="SimSun" w:cs="SimSun"/>
                <w:sz w:val="18"/>
                <w:szCs w:val="18"/>
              </w:rPr>
            </w:pPr>
            <w:r>
              <w:rPr>
                <w:rFonts w:ascii="SimSun" w:eastAsia="SimSun" w:hAnsi="SimSun" w:cs="SimSun"/>
                <w:spacing w:val="-10"/>
                <w:sz w:val="18"/>
                <w:szCs w:val="18"/>
              </w:rPr>
              <w:t>19</w:t>
            </w:r>
          </w:p>
        </w:tc>
        <w:tc>
          <w:tcPr>
            <w:tcW w:w="1456" w:type="dxa"/>
            <w:vAlign w:val="top"/>
          </w:tcPr>
          <w:p>
            <w:pPr>
              <w:spacing w:before="72" w:line="184" w:lineRule="auto"/>
              <w:ind w:left="654"/>
              <w:rPr>
                <w:rFonts w:ascii="SimSun" w:eastAsia="SimSun" w:hAnsi="SimSun" w:cs="SimSun"/>
                <w:sz w:val="18"/>
                <w:szCs w:val="18"/>
              </w:rPr>
            </w:pPr>
            <w:r>
              <w:rPr>
                <w:rFonts w:ascii="SimSun" w:eastAsia="SimSun" w:hAnsi="SimSun" w:cs="SimSun"/>
                <w:spacing w:val="-10"/>
                <w:sz w:val="18"/>
                <w:szCs w:val="18"/>
              </w:rPr>
              <w:t>12</w:t>
            </w:r>
          </w:p>
        </w:tc>
        <w:tc>
          <w:tcPr>
            <w:tcW w:w="1470" w:type="dxa"/>
            <w:vAlign w:val="top"/>
          </w:tcPr>
          <w:p>
            <w:pPr>
              <w:spacing w:before="73" w:line="183" w:lineRule="auto"/>
              <w:ind w:left="563"/>
              <w:rPr>
                <w:rFonts w:ascii="SimSun" w:eastAsia="SimSun" w:hAnsi="SimSun" w:cs="SimSun"/>
                <w:sz w:val="18"/>
                <w:szCs w:val="18"/>
              </w:rPr>
            </w:pPr>
            <w:r>
              <w:rPr>
                <w:rFonts w:ascii="SimSun" w:eastAsia="SimSun" w:hAnsi="SimSun" w:cs="SimSun"/>
                <w:spacing w:val="-3"/>
                <w:sz w:val="18"/>
                <w:szCs w:val="18"/>
              </w:rPr>
              <w:t>33.5</w:t>
            </w:r>
          </w:p>
        </w:tc>
        <w:tc>
          <w:tcPr>
            <w:tcW w:w="1562" w:type="dxa"/>
            <w:vAlign w:val="top"/>
          </w:tcPr>
          <w:p>
            <w:pPr>
              <w:spacing w:before="73" w:line="183" w:lineRule="auto"/>
              <w:ind w:left="610"/>
              <w:rPr>
                <w:rFonts w:ascii="SimSun" w:eastAsia="SimSun" w:hAnsi="SimSun" w:cs="SimSun"/>
                <w:sz w:val="18"/>
                <w:szCs w:val="18"/>
              </w:rPr>
            </w:pPr>
            <w:r>
              <w:rPr>
                <w:rFonts w:ascii="SimSun" w:eastAsia="SimSun" w:hAnsi="SimSun" w:cs="SimSun"/>
                <w:spacing w:val="-3"/>
                <w:sz w:val="18"/>
                <w:szCs w:val="18"/>
              </w:rPr>
              <w:t>36.5</w:t>
            </w:r>
          </w:p>
        </w:tc>
        <w:tc>
          <w:tcPr>
            <w:tcW w:w="1407" w:type="dxa"/>
            <w:vAlign w:val="top"/>
          </w:tcPr>
          <w:p>
            <w:pPr>
              <w:spacing w:before="73" w:line="183" w:lineRule="auto"/>
              <w:ind w:left="531"/>
              <w:rPr>
                <w:rFonts w:ascii="SimSun" w:eastAsia="SimSun" w:hAnsi="SimSun" w:cs="SimSun"/>
                <w:sz w:val="18"/>
                <w:szCs w:val="18"/>
              </w:rPr>
            </w:pPr>
            <w:r>
              <w:rPr>
                <w:rFonts w:ascii="SimSun" w:eastAsia="SimSun" w:hAnsi="SimSun" w:cs="SimSun"/>
                <w:spacing w:val="-3"/>
                <w:sz w:val="18"/>
                <w:szCs w:val="18"/>
              </w:rPr>
              <w:t>37.0</w:t>
            </w:r>
          </w:p>
        </w:tc>
      </w:tr>
    </w:tbl>
    <w:p>
      <w:pPr>
        <w:rPr>
          <w:rFonts w:ascii="Arial"/>
          <w:sz w:val="21"/>
        </w:rPr>
      </w:pPr>
    </w:p>
    <w:p>
      <w:pPr>
        <w:rPr>
          <w:rFonts w:ascii="Arial" w:eastAsia="Arial" w:hAnsi="Arial" w:cs="Arial"/>
          <w:sz w:val="21"/>
          <w:szCs w:val="21"/>
        </w:rPr>
        <w:sectPr>
          <w:footerReference w:type="default" r:id="rId31"/>
          <w:type w:val="nextPage"/>
          <w:pgSz w:w="11906" w:h="16839"/>
          <w:pgMar w:top="1406" w:right="1398" w:bottom="1311" w:left="1114" w:header="0" w:footer="1134" w:gutter="0"/>
          <w:pgNumType w:start="12"/>
          <w:cols w:space="708"/>
          <w:titlePg w:val="0"/>
        </w:sectPr>
      </w:pPr>
    </w:p>
    <w:p>
      <w:pPr>
        <w:pStyle w:val="BodyText"/>
        <w:spacing w:before="42" w:line="203" w:lineRule="auto"/>
        <w:jc w:val="right"/>
        <w:rPr>
          <w:sz w:val="21"/>
          <w:szCs w:val="21"/>
        </w:rPr>
      </w:pPr>
      <w:r>
        <w:rPr>
          <w:b/>
          <w:bCs/>
          <w:spacing w:val="-5"/>
          <w:sz w:val="21"/>
          <w:szCs w:val="21"/>
        </w:rPr>
        <w:t>CJ/T</w:t>
      </w:r>
      <w:r>
        <w:rPr>
          <w:spacing w:val="26"/>
          <w:sz w:val="21"/>
          <w:szCs w:val="21"/>
        </w:rPr>
        <w:t xml:space="preserve"> </w:t>
      </w:r>
      <w:r>
        <w:rPr>
          <w:b/>
          <w:bCs/>
          <w:spacing w:val="-5"/>
          <w:sz w:val="21"/>
          <w:szCs w:val="21"/>
        </w:rPr>
        <w:t>137-20XX</w:t>
      </w:r>
    </w:p>
    <w:tbl>
      <w:tblPr>
        <w:tblStyle w:val="TableNormal6"/>
        <w:tblW w:w="92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43"/>
        <w:gridCol w:w="1458"/>
        <w:gridCol w:w="1459"/>
        <w:gridCol w:w="1458"/>
        <w:gridCol w:w="1568"/>
        <w:gridCol w:w="1403"/>
      </w:tblGrid>
      <w:tr>
        <w:tblPrEx>
          <w:tblW w:w="92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54"/>
        </w:trPr>
        <w:tc>
          <w:tcPr>
            <w:tcW w:w="1943" w:type="dxa"/>
            <w:vAlign w:val="top"/>
          </w:tcPr>
          <w:p>
            <w:pPr>
              <w:spacing w:before="81" w:line="158" w:lineRule="auto"/>
              <w:ind w:left="865"/>
              <w:rPr>
                <w:rFonts w:ascii="SimSun" w:eastAsia="SimSun" w:hAnsi="SimSun" w:cs="SimSun"/>
                <w:sz w:val="19"/>
                <w:szCs w:val="19"/>
              </w:rPr>
            </w:pPr>
            <w:r>
              <w:rPr>
                <w:rFonts w:ascii="SimSun" w:eastAsia="SimSun" w:hAnsi="SimSun" w:cs="SimSun"/>
                <w:spacing w:val="-3"/>
                <w:sz w:val="19"/>
                <w:szCs w:val="19"/>
              </w:rPr>
              <w:t>50</w:t>
            </w:r>
          </w:p>
        </w:tc>
        <w:tc>
          <w:tcPr>
            <w:tcW w:w="1458" w:type="dxa"/>
            <w:vAlign w:val="top"/>
          </w:tcPr>
          <w:p>
            <w:pPr>
              <w:spacing w:before="81" w:line="158" w:lineRule="auto"/>
              <w:ind w:left="621"/>
              <w:rPr>
                <w:rFonts w:ascii="SimSun" w:eastAsia="SimSun" w:hAnsi="SimSun" w:cs="SimSun"/>
                <w:sz w:val="19"/>
                <w:szCs w:val="19"/>
              </w:rPr>
            </w:pPr>
            <w:r>
              <w:rPr>
                <w:rFonts w:ascii="SimSun" w:eastAsia="SimSun" w:hAnsi="SimSun" w:cs="SimSun"/>
                <w:spacing w:val="-3"/>
                <w:sz w:val="19"/>
                <w:szCs w:val="19"/>
              </w:rPr>
              <w:t>21</w:t>
            </w:r>
          </w:p>
        </w:tc>
        <w:tc>
          <w:tcPr>
            <w:tcW w:w="1459" w:type="dxa"/>
            <w:vAlign w:val="top"/>
          </w:tcPr>
          <w:p>
            <w:pPr>
              <w:spacing w:before="81" w:line="158" w:lineRule="auto"/>
              <w:ind w:left="623"/>
              <w:rPr>
                <w:rFonts w:ascii="SimSun" w:eastAsia="SimSun" w:hAnsi="SimSun" w:cs="SimSun"/>
                <w:sz w:val="19"/>
                <w:szCs w:val="19"/>
              </w:rPr>
            </w:pPr>
            <w:r>
              <w:rPr>
                <w:rFonts w:ascii="SimSun" w:eastAsia="SimSun" w:hAnsi="SimSun" w:cs="SimSun"/>
                <w:spacing w:val="-6"/>
                <w:sz w:val="19"/>
                <w:szCs w:val="19"/>
              </w:rPr>
              <w:t>13</w:t>
            </w:r>
          </w:p>
        </w:tc>
        <w:tc>
          <w:tcPr>
            <w:tcW w:w="1458" w:type="dxa"/>
            <w:vAlign w:val="top"/>
          </w:tcPr>
          <w:p>
            <w:pPr>
              <w:spacing w:before="81" w:line="158" w:lineRule="auto"/>
              <w:ind w:left="534"/>
              <w:rPr>
                <w:rFonts w:ascii="SimSun" w:eastAsia="SimSun" w:hAnsi="SimSun" w:cs="SimSun"/>
                <w:sz w:val="19"/>
                <w:szCs w:val="19"/>
              </w:rPr>
            </w:pPr>
            <w:r>
              <w:rPr>
                <w:rFonts w:ascii="SimSun" w:eastAsia="SimSun" w:hAnsi="SimSun" w:cs="SimSun"/>
                <w:spacing w:val="-2"/>
                <w:sz w:val="19"/>
                <w:szCs w:val="19"/>
              </w:rPr>
              <w:t>44.5</w:t>
            </w:r>
          </w:p>
        </w:tc>
        <w:tc>
          <w:tcPr>
            <w:tcW w:w="1568" w:type="dxa"/>
            <w:vAlign w:val="top"/>
          </w:tcPr>
          <w:p>
            <w:pPr>
              <w:spacing w:before="81" w:line="158" w:lineRule="auto"/>
              <w:ind w:left="586"/>
              <w:rPr>
                <w:rFonts w:ascii="SimSun" w:eastAsia="SimSun" w:hAnsi="SimSun" w:cs="SimSun"/>
                <w:sz w:val="19"/>
                <w:szCs w:val="19"/>
              </w:rPr>
            </w:pPr>
            <w:r>
              <w:rPr>
                <w:rFonts w:ascii="SimSun" w:eastAsia="SimSun" w:hAnsi="SimSun" w:cs="SimSun"/>
                <w:spacing w:val="-2"/>
                <w:sz w:val="19"/>
                <w:szCs w:val="19"/>
              </w:rPr>
              <w:t>48.0</w:t>
            </w:r>
          </w:p>
        </w:tc>
        <w:tc>
          <w:tcPr>
            <w:tcW w:w="1403" w:type="dxa"/>
            <w:vAlign w:val="top"/>
          </w:tcPr>
          <w:p>
            <w:pPr>
              <w:spacing w:before="81" w:line="158" w:lineRule="auto"/>
              <w:ind w:left="509"/>
              <w:rPr>
                <w:rFonts w:ascii="SimSun" w:eastAsia="SimSun" w:hAnsi="SimSun" w:cs="SimSun"/>
                <w:sz w:val="19"/>
                <w:szCs w:val="19"/>
              </w:rPr>
            </w:pPr>
            <w:r>
              <w:rPr>
                <w:rFonts w:ascii="SimSun" w:eastAsia="SimSun" w:hAnsi="SimSun" w:cs="SimSun"/>
                <w:spacing w:val="-2"/>
                <w:sz w:val="19"/>
                <w:szCs w:val="19"/>
              </w:rPr>
              <w:t>49.0</w:t>
            </w:r>
          </w:p>
        </w:tc>
      </w:tr>
      <w:tr>
        <w:tblPrEx>
          <w:tblW w:w="9289" w:type="dxa"/>
          <w:tblInd w:w="5" w:type="dxa"/>
          <w:tblLayout w:type="fixed"/>
        </w:tblPrEx>
        <w:trPr>
          <w:trHeight w:val="258"/>
        </w:trPr>
        <w:tc>
          <w:tcPr>
            <w:tcW w:w="1943" w:type="dxa"/>
            <w:vAlign w:val="top"/>
          </w:tcPr>
          <w:p>
            <w:pPr>
              <w:spacing w:before="87" w:line="161" w:lineRule="exact"/>
              <w:ind w:left="865"/>
              <w:rPr>
                <w:rFonts w:ascii="SimSun" w:eastAsia="SimSun" w:hAnsi="SimSun" w:cs="SimSun"/>
                <w:sz w:val="19"/>
                <w:szCs w:val="19"/>
              </w:rPr>
            </w:pPr>
            <w:r>
              <w:rPr>
                <w:rFonts w:ascii="SimSun" w:eastAsia="SimSun" w:hAnsi="SimSun" w:cs="SimSun"/>
                <w:spacing w:val="-3"/>
                <w:position w:val="-2"/>
                <w:sz w:val="19"/>
                <w:szCs w:val="19"/>
              </w:rPr>
              <w:t>65</w:t>
            </w:r>
          </w:p>
        </w:tc>
        <w:tc>
          <w:tcPr>
            <w:tcW w:w="1458" w:type="dxa"/>
            <w:vAlign w:val="top"/>
          </w:tcPr>
          <w:p>
            <w:pPr>
              <w:spacing w:before="87" w:line="161" w:lineRule="exact"/>
              <w:ind w:left="621"/>
              <w:rPr>
                <w:rFonts w:ascii="SimSun" w:eastAsia="SimSun" w:hAnsi="SimSun" w:cs="SimSun"/>
                <w:sz w:val="19"/>
                <w:szCs w:val="19"/>
              </w:rPr>
            </w:pPr>
            <w:r>
              <w:rPr>
                <w:rFonts w:ascii="SimSun" w:eastAsia="SimSun" w:hAnsi="SimSun" w:cs="SimSun"/>
                <w:color w:val="00197D"/>
                <w:spacing w:val="-3"/>
                <w:position w:val="-2"/>
                <w:sz w:val="19"/>
                <w:szCs w:val="19"/>
              </w:rPr>
              <w:t>25</w:t>
            </w:r>
          </w:p>
        </w:tc>
        <w:tc>
          <w:tcPr>
            <w:tcW w:w="1459" w:type="dxa"/>
            <w:vAlign w:val="top"/>
          </w:tcPr>
          <w:p>
            <w:pPr>
              <w:spacing w:before="86" w:line="157" w:lineRule="auto"/>
              <w:ind w:left="623"/>
              <w:rPr>
                <w:rFonts w:ascii="SimSun" w:eastAsia="SimSun" w:hAnsi="SimSun" w:cs="SimSun"/>
                <w:sz w:val="19"/>
                <w:szCs w:val="19"/>
              </w:rPr>
            </w:pPr>
            <w:r>
              <w:rPr>
                <w:rFonts w:ascii="SimSun" w:eastAsia="SimSun" w:hAnsi="SimSun" w:cs="SimSun"/>
                <w:spacing w:val="-6"/>
                <w:sz w:val="19"/>
                <w:szCs w:val="19"/>
              </w:rPr>
              <w:t>16</w:t>
            </w:r>
          </w:p>
        </w:tc>
        <w:tc>
          <w:tcPr>
            <w:tcW w:w="1458" w:type="dxa"/>
            <w:vAlign w:val="top"/>
          </w:tcPr>
          <w:p>
            <w:pPr>
              <w:spacing w:before="87" w:line="161" w:lineRule="exact"/>
              <w:ind w:left="534"/>
              <w:rPr>
                <w:rFonts w:ascii="SimSun" w:eastAsia="SimSun" w:hAnsi="SimSun" w:cs="SimSun"/>
                <w:sz w:val="19"/>
                <w:szCs w:val="19"/>
              </w:rPr>
            </w:pPr>
            <w:r>
              <w:rPr>
                <w:rFonts w:ascii="SimSun" w:eastAsia="SimSun" w:hAnsi="SimSun" w:cs="SimSun"/>
                <w:spacing w:val="-3"/>
                <w:position w:val="-2"/>
                <w:sz w:val="19"/>
                <w:szCs w:val="19"/>
              </w:rPr>
              <w:t>59.0</w:t>
            </w:r>
          </w:p>
        </w:tc>
        <w:tc>
          <w:tcPr>
            <w:tcW w:w="1568" w:type="dxa"/>
            <w:vAlign w:val="top"/>
          </w:tcPr>
          <w:p>
            <w:pPr>
              <w:spacing w:before="87" w:line="161" w:lineRule="exact"/>
              <w:ind w:left="586"/>
              <w:rPr>
                <w:rFonts w:ascii="SimSun" w:eastAsia="SimSun" w:hAnsi="SimSun" w:cs="SimSun"/>
                <w:sz w:val="19"/>
                <w:szCs w:val="19"/>
              </w:rPr>
            </w:pPr>
            <w:r>
              <w:rPr>
                <w:rFonts w:ascii="SimSun" w:eastAsia="SimSun" w:hAnsi="SimSun" w:cs="SimSun"/>
                <w:spacing w:val="-2"/>
                <w:position w:val="-2"/>
                <w:sz w:val="19"/>
                <w:szCs w:val="19"/>
              </w:rPr>
              <w:t>62.5</w:t>
            </w:r>
          </w:p>
        </w:tc>
        <w:tc>
          <w:tcPr>
            <w:tcW w:w="1403" w:type="dxa"/>
            <w:vAlign w:val="top"/>
          </w:tcPr>
          <w:p>
            <w:pPr>
              <w:spacing w:before="87" w:line="161" w:lineRule="exact"/>
              <w:ind w:left="509"/>
              <w:rPr>
                <w:rFonts w:ascii="SimSun" w:eastAsia="SimSun" w:hAnsi="SimSun" w:cs="SimSun"/>
                <w:sz w:val="19"/>
                <w:szCs w:val="19"/>
              </w:rPr>
            </w:pPr>
            <w:r>
              <w:rPr>
                <w:rFonts w:ascii="SimSun" w:eastAsia="SimSun" w:hAnsi="SimSun" w:cs="SimSun"/>
                <w:spacing w:val="-2"/>
                <w:position w:val="-2"/>
                <w:sz w:val="19"/>
                <w:szCs w:val="19"/>
              </w:rPr>
              <w:t>63.0</w:t>
            </w:r>
          </w:p>
        </w:tc>
      </w:tr>
      <w:tr>
        <w:tblPrEx>
          <w:tblW w:w="9289" w:type="dxa"/>
          <w:tblInd w:w="5" w:type="dxa"/>
          <w:tblLayout w:type="fixed"/>
        </w:tblPrEx>
        <w:trPr>
          <w:trHeight w:val="268"/>
        </w:trPr>
        <w:tc>
          <w:tcPr>
            <w:tcW w:w="1943" w:type="dxa"/>
            <w:vAlign w:val="top"/>
          </w:tcPr>
          <w:p>
            <w:pPr>
              <w:spacing w:before="90" w:line="163" w:lineRule="auto"/>
              <w:ind w:left="865"/>
              <w:rPr>
                <w:rFonts w:ascii="SimSun" w:eastAsia="SimSun" w:hAnsi="SimSun" w:cs="SimSun"/>
                <w:sz w:val="19"/>
                <w:szCs w:val="19"/>
              </w:rPr>
            </w:pPr>
            <w:r>
              <w:rPr>
                <w:rFonts w:ascii="SimSun" w:eastAsia="SimSun" w:hAnsi="SimSun" w:cs="SimSun"/>
                <w:spacing w:val="-3"/>
                <w:sz w:val="19"/>
                <w:szCs w:val="19"/>
              </w:rPr>
              <w:t>80</w:t>
            </w:r>
          </w:p>
        </w:tc>
        <w:tc>
          <w:tcPr>
            <w:tcW w:w="1458" w:type="dxa"/>
            <w:vAlign w:val="top"/>
          </w:tcPr>
          <w:p>
            <w:pPr>
              <w:spacing w:before="90" w:line="163" w:lineRule="auto"/>
              <w:ind w:left="621"/>
              <w:rPr>
                <w:rFonts w:ascii="SimSun" w:eastAsia="SimSun" w:hAnsi="SimSun" w:cs="SimSun"/>
                <w:sz w:val="19"/>
                <w:szCs w:val="19"/>
              </w:rPr>
            </w:pPr>
            <w:r>
              <w:rPr>
                <w:rFonts w:ascii="SimSun" w:eastAsia="SimSun" w:hAnsi="SimSun" w:cs="SimSun"/>
                <w:spacing w:val="-3"/>
                <w:sz w:val="19"/>
                <w:szCs w:val="19"/>
              </w:rPr>
              <w:t>26</w:t>
            </w:r>
          </w:p>
        </w:tc>
        <w:tc>
          <w:tcPr>
            <w:tcW w:w="1459" w:type="dxa"/>
            <w:vAlign w:val="top"/>
          </w:tcPr>
          <w:p>
            <w:pPr>
              <w:spacing w:before="89" w:line="164" w:lineRule="auto"/>
              <w:ind w:left="623"/>
              <w:rPr>
                <w:rFonts w:ascii="SimSun" w:eastAsia="SimSun" w:hAnsi="SimSun" w:cs="SimSun"/>
                <w:sz w:val="19"/>
                <w:szCs w:val="19"/>
              </w:rPr>
            </w:pPr>
            <w:r>
              <w:rPr>
                <w:rFonts w:ascii="SimSun" w:eastAsia="SimSun" w:hAnsi="SimSun" w:cs="SimSun"/>
                <w:spacing w:val="-6"/>
                <w:sz w:val="19"/>
                <w:szCs w:val="19"/>
              </w:rPr>
              <w:t>17</w:t>
            </w:r>
          </w:p>
        </w:tc>
        <w:tc>
          <w:tcPr>
            <w:tcW w:w="1458" w:type="dxa"/>
            <w:vAlign w:val="top"/>
          </w:tcPr>
          <w:p>
            <w:pPr>
              <w:spacing w:before="90" w:line="163" w:lineRule="auto"/>
              <w:ind w:left="534"/>
              <w:rPr>
                <w:rFonts w:ascii="SimSun" w:eastAsia="SimSun" w:hAnsi="SimSun" w:cs="SimSun"/>
                <w:sz w:val="19"/>
                <w:szCs w:val="19"/>
              </w:rPr>
            </w:pPr>
            <w:r>
              <w:rPr>
                <w:rFonts w:ascii="SimSun" w:eastAsia="SimSun" w:hAnsi="SimSun" w:cs="SimSun"/>
                <w:spacing w:val="-2"/>
                <w:sz w:val="19"/>
                <w:szCs w:val="19"/>
              </w:rPr>
              <w:t>69.0</w:t>
            </w:r>
          </w:p>
        </w:tc>
        <w:tc>
          <w:tcPr>
            <w:tcW w:w="1568" w:type="dxa"/>
            <w:vAlign w:val="top"/>
          </w:tcPr>
          <w:p>
            <w:pPr>
              <w:spacing w:before="90" w:line="163" w:lineRule="auto"/>
              <w:ind w:left="586"/>
              <w:rPr>
                <w:rFonts w:ascii="SimSun" w:eastAsia="SimSun" w:hAnsi="SimSun" w:cs="SimSun"/>
                <w:sz w:val="19"/>
                <w:szCs w:val="19"/>
              </w:rPr>
            </w:pPr>
            <w:r>
              <w:rPr>
                <w:rFonts w:ascii="SimSun" w:eastAsia="SimSun" w:hAnsi="SimSun" w:cs="SimSun"/>
                <w:spacing w:val="-3"/>
                <w:sz w:val="19"/>
                <w:szCs w:val="19"/>
              </w:rPr>
              <w:t>73.0</w:t>
            </w:r>
          </w:p>
        </w:tc>
        <w:tc>
          <w:tcPr>
            <w:tcW w:w="1403" w:type="dxa"/>
            <w:vAlign w:val="top"/>
          </w:tcPr>
          <w:p>
            <w:pPr>
              <w:spacing w:before="90" w:line="163" w:lineRule="auto"/>
              <w:ind w:left="509"/>
              <w:rPr>
                <w:rFonts w:ascii="SimSun" w:eastAsia="SimSun" w:hAnsi="SimSun" w:cs="SimSun"/>
                <w:sz w:val="19"/>
                <w:szCs w:val="19"/>
              </w:rPr>
            </w:pPr>
            <w:r>
              <w:rPr>
                <w:rFonts w:ascii="SimSun" w:eastAsia="SimSun" w:hAnsi="SimSun" w:cs="SimSun"/>
                <w:spacing w:val="-3"/>
                <w:sz w:val="19"/>
                <w:szCs w:val="19"/>
              </w:rPr>
              <w:t>74.0</w:t>
            </w:r>
          </w:p>
        </w:tc>
      </w:tr>
      <w:tr>
        <w:tblPrEx>
          <w:tblW w:w="9289" w:type="dxa"/>
          <w:tblInd w:w="5" w:type="dxa"/>
          <w:tblLayout w:type="fixed"/>
        </w:tblPrEx>
        <w:trPr>
          <w:trHeight w:val="249"/>
        </w:trPr>
        <w:tc>
          <w:tcPr>
            <w:tcW w:w="1943" w:type="dxa"/>
            <w:vAlign w:val="top"/>
          </w:tcPr>
          <w:p>
            <w:pPr>
              <w:spacing w:before="80" w:line="159" w:lineRule="exact"/>
              <w:ind w:left="815"/>
              <w:rPr>
                <w:rFonts w:ascii="SimSun" w:eastAsia="SimSun" w:hAnsi="SimSun" w:cs="SimSun"/>
                <w:sz w:val="19"/>
                <w:szCs w:val="19"/>
              </w:rPr>
            </w:pPr>
            <w:r>
              <w:rPr>
                <w:rFonts w:ascii="SimSun" w:eastAsia="SimSun" w:hAnsi="SimSun" w:cs="SimSun"/>
                <w:spacing w:val="-5"/>
                <w:position w:val="-2"/>
                <w:sz w:val="19"/>
                <w:szCs w:val="19"/>
              </w:rPr>
              <w:t>100</w:t>
            </w:r>
          </w:p>
        </w:tc>
        <w:tc>
          <w:tcPr>
            <w:tcW w:w="1458" w:type="dxa"/>
            <w:vAlign w:val="top"/>
          </w:tcPr>
          <w:p>
            <w:pPr>
              <w:spacing w:before="81" w:line="158" w:lineRule="exact"/>
              <w:ind w:left="621"/>
              <w:rPr>
                <w:rFonts w:ascii="SimSun" w:eastAsia="SimSun" w:hAnsi="SimSun" w:cs="SimSun"/>
                <w:sz w:val="19"/>
                <w:szCs w:val="19"/>
              </w:rPr>
            </w:pPr>
            <w:r>
              <w:rPr>
                <w:rFonts w:ascii="SimSun" w:eastAsia="SimSun" w:hAnsi="SimSun" w:cs="SimSun"/>
                <w:spacing w:val="-3"/>
                <w:position w:val="-2"/>
                <w:sz w:val="19"/>
                <w:szCs w:val="19"/>
              </w:rPr>
              <w:t>30</w:t>
            </w:r>
          </w:p>
        </w:tc>
        <w:tc>
          <w:tcPr>
            <w:tcW w:w="1459" w:type="dxa"/>
            <w:vAlign w:val="top"/>
          </w:tcPr>
          <w:p>
            <w:pPr>
              <w:spacing w:before="81" w:line="158" w:lineRule="exact"/>
              <w:ind w:left="623"/>
              <w:rPr>
                <w:rFonts w:ascii="SimSun" w:eastAsia="SimSun" w:hAnsi="SimSun" w:cs="SimSun"/>
                <w:sz w:val="19"/>
                <w:szCs w:val="19"/>
              </w:rPr>
            </w:pPr>
            <w:r>
              <w:rPr>
                <w:rFonts w:ascii="SimSun" w:eastAsia="SimSun" w:hAnsi="SimSun" w:cs="SimSun"/>
                <w:spacing w:val="-3"/>
                <w:position w:val="-2"/>
                <w:sz w:val="19"/>
                <w:szCs w:val="19"/>
              </w:rPr>
              <w:t>20</w:t>
            </w:r>
          </w:p>
        </w:tc>
        <w:tc>
          <w:tcPr>
            <w:tcW w:w="1458" w:type="dxa"/>
            <w:vAlign w:val="top"/>
          </w:tcPr>
          <w:p>
            <w:pPr>
              <w:spacing w:before="81" w:line="158" w:lineRule="exact"/>
              <w:ind w:left="534"/>
              <w:rPr>
                <w:rFonts w:ascii="SimSun" w:eastAsia="SimSun" w:hAnsi="SimSun" w:cs="SimSun"/>
                <w:sz w:val="19"/>
                <w:szCs w:val="19"/>
              </w:rPr>
            </w:pPr>
            <w:r>
              <w:rPr>
                <w:rFonts w:ascii="SimSun" w:eastAsia="SimSun" w:hAnsi="SimSun" w:cs="SimSun"/>
                <w:spacing w:val="-2"/>
                <w:position w:val="-2"/>
                <w:sz w:val="19"/>
                <w:szCs w:val="19"/>
              </w:rPr>
              <w:t>94.0</w:t>
            </w:r>
          </w:p>
        </w:tc>
        <w:tc>
          <w:tcPr>
            <w:tcW w:w="1568" w:type="dxa"/>
            <w:vAlign w:val="top"/>
          </w:tcPr>
          <w:p>
            <w:pPr>
              <w:spacing w:before="81" w:line="158" w:lineRule="exact"/>
              <w:ind w:left="586"/>
              <w:rPr>
                <w:rFonts w:ascii="SimSun" w:eastAsia="SimSun" w:hAnsi="SimSun" w:cs="SimSun"/>
                <w:sz w:val="19"/>
                <w:szCs w:val="19"/>
              </w:rPr>
            </w:pPr>
            <w:r>
              <w:rPr>
                <w:rFonts w:ascii="SimSun" w:eastAsia="SimSun" w:hAnsi="SimSun" w:cs="SimSun"/>
                <w:spacing w:val="-2"/>
                <w:position w:val="-2"/>
                <w:sz w:val="19"/>
                <w:szCs w:val="19"/>
              </w:rPr>
              <w:t>98.0</w:t>
            </w:r>
          </w:p>
        </w:tc>
        <w:tc>
          <w:tcPr>
            <w:tcW w:w="1403" w:type="dxa"/>
            <w:vAlign w:val="top"/>
          </w:tcPr>
          <w:p>
            <w:pPr>
              <w:spacing w:before="81" w:line="158" w:lineRule="exact"/>
              <w:ind w:left="509"/>
              <w:rPr>
                <w:rFonts w:ascii="SimSun" w:eastAsia="SimSun" w:hAnsi="SimSun" w:cs="SimSun"/>
                <w:sz w:val="19"/>
                <w:szCs w:val="19"/>
              </w:rPr>
            </w:pPr>
            <w:r>
              <w:rPr>
                <w:rFonts w:ascii="SimSun" w:eastAsia="SimSun" w:hAnsi="SimSun" w:cs="SimSun"/>
                <w:spacing w:val="-2"/>
                <w:position w:val="-2"/>
                <w:sz w:val="19"/>
                <w:szCs w:val="19"/>
              </w:rPr>
              <w:t>99.0</w:t>
            </w:r>
          </w:p>
        </w:tc>
      </w:tr>
      <w:tr>
        <w:tblPrEx>
          <w:tblW w:w="9289" w:type="dxa"/>
          <w:tblInd w:w="5" w:type="dxa"/>
          <w:tblLayout w:type="fixed"/>
        </w:tblPrEx>
        <w:trPr>
          <w:trHeight w:val="278"/>
        </w:trPr>
        <w:tc>
          <w:tcPr>
            <w:tcW w:w="1943" w:type="dxa"/>
            <w:vAlign w:val="top"/>
          </w:tcPr>
          <w:p>
            <w:pPr>
              <w:spacing w:before="102" w:line="161" w:lineRule="auto"/>
              <w:ind w:left="815"/>
              <w:rPr>
                <w:rFonts w:ascii="SimSun" w:eastAsia="SimSun" w:hAnsi="SimSun" w:cs="SimSun"/>
                <w:sz w:val="19"/>
                <w:szCs w:val="19"/>
              </w:rPr>
            </w:pPr>
            <w:r>
              <w:rPr>
                <w:rFonts w:ascii="SimSun" w:eastAsia="SimSun" w:hAnsi="SimSun" w:cs="SimSun"/>
                <w:spacing w:val="-5"/>
                <w:sz w:val="19"/>
                <w:szCs w:val="19"/>
              </w:rPr>
              <w:t>125</w:t>
            </w:r>
          </w:p>
        </w:tc>
        <w:tc>
          <w:tcPr>
            <w:tcW w:w="1458" w:type="dxa"/>
            <w:vAlign w:val="top"/>
          </w:tcPr>
          <w:p>
            <w:pPr>
              <w:spacing w:before="102" w:line="161" w:lineRule="auto"/>
              <w:ind w:left="621"/>
              <w:rPr>
                <w:rFonts w:ascii="SimSun" w:eastAsia="SimSun" w:hAnsi="SimSun" w:cs="SimSun"/>
                <w:sz w:val="19"/>
                <w:szCs w:val="19"/>
              </w:rPr>
            </w:pPr>
            <w:r>
              <w:rPr>
                <w:rFonts w:ascii="SimSun" w:eastAsia="SimSun" w:hAnsi="SimSun" w:cs="SimSun"/>
                <w:spacing w:val="-3"/>
                <w:sz w:val="19"/>
                <w:szCs w:val="19"/>
              </w:rPr>
              <w:t>35</w:t>
            </w:r>
          </w:p>
        </w:tc>
        <w:tc>
          <w:tcPr>
            <w:tcW w:w="1459" w:type="dxa"/>
            <w:vAlign w:val="top"/>
          </w:tcPr>
          <w:p>
            <w:pPr>
              <w:spacing w:before="102" w:line="161" w:lineRule="auto"/>
              <w:ind w:left="623"/>
              <w:rPr>
                <w:rFonts w:ascii="SimSun" w:eastAsia="SimSun" w:hAnsi="SimSun" w:cs="SimSun"/>
                <w:sz w:val="19"/>
                <w:szCs w:val="19"/>
              </w:rPr>
            </w:pPr>
            <w:r>
              <w:rPr>
                <w:rFonts w:ascii="SimSun" w:eastAsia="SimSun" w:hAnsi="SimSun" w:cs="SimSun"/>
                <w:spacing w:val="-3"/>
                <w:sz w:val="19"/>
                <w:szCs w:val="19"/>
              </w:rPr>
              <w:t>23</w:t>
            </w:r>
          </w:p>
        </w:tc>
        <w:tc>
          <w:tcPr>
            <w:tcW w:w="1458" w:type="dxa"/>
            <w:vAlign w:val="top"/>
          </w:tcPr>
          <w:p>
            <w:pPr>
              <w:spacing w:before="102" w:line="161" w:lineRule="auto"/>
              <w:ind w:left="484"/>
              <w:rPr>
                <w:rFonts w:ascii="SimSun" w:eastAsia="SimSun" w:hAnsi="SimSun" w:cs="SimSun"/>
                <w:sz w:val="19"/>
                <w:szCs w:val="19"/>
              </w:rPr>
            </w:pPr>
            <w:r>
              <w:rPr>
                <w:rFonts w:ascii="SimSun" w:eastAsia="SimSun" w:hAnsi="SimSun" w:cs="SimSun"/>
                <w:spacing w:val="-4"/>
                <w:sz w:val="19"/>
                <w:szCs w:val="19"/>
              </w:rPr>
              <w:t>122.0</w:t>
            </w:r>
          </w:p>
        </w:tc>
        <w:tc>
          <w:tcPr>
            <w:tcW w:w="1568" w:type="dxa"/>
            <w:vAlign w:val="top"/>
          </w:tcPr>
          <w:p>
            <w:pPr>
              <w:spacing w:before="102" w:line="161" w:lineRule="auto"/>
              <w:ind w:left="536"/>
              <w:rPr>
                <w:rFonts w:ascii="SimSun" w:eastAsia="SimSun" w:hAnsi="SimSun" w:cs="SimSun"/>
                <w:sz w:val="19"/>
                <w:szCs w:val="19"/>
              </w:rPr>
            </w:pPr>
            <w:r>
              <w:rPr>
                <w:rFonts w:ascii="SimSun" w:eastAsia="SimSun" w:hAnsi="SimSun" w:cs="SimSun"/>
                <w:spacing w:val="-4"/>
                <w:sz w:val="19"/>
                <w:szCs w:val="19"/>
              </w:rPr>
              <w:t>128.0</w:t>
            </w:r>
          </w:p>
        </w:tc>
        <w:tc>
          <w:tcPr>
            <w:tcW w:w="1403" w:type="dxa"/>
            <w:vAlign w:val="top"/>
          </w:tcPr>
          <w:p>
            <w:pPr>
              <w:spacing w:before="102" w:line="161" w:lineRule="auto"/>
              <w:ind w:left="458"/>
              <w:rPr>
                <w:rFonts w:ascii="SimSun" w:eastAsia="SimSun" w:hAnsi="SimSun" w:cs="SimSun"/>
                <w:sz w:val="19"/>
                <w:szCs w:val="19"/>
              </w:rPr>
            </w:pPr>
            <w:r>
              <w:rPr>
                <w:rFonts w:ascii="SimSun" w:eastAsia="SimSun" w:hAnsi="SimSun" w:cs="SimSun"/>
                <w:spacing w:val="-4"/>
                <w:sz w:val="19"/>
                <w:szCs w:val="19"/>
              </w:rPr>
              <w:t>129.4</w:t>
            </w:r>
          </w:p>
        </w:tc>
      </w:tr>
      <w:tr>
        <w:tblPrEx>
          <w:tblW w:w="9289" w:type="dxa"/>
          <w:tblInd w:w="5" w:type="dxa"/>
          <w:tblLayout w:type="fixed"/>
        </w:tblPrEx>
        <w:trPr>
          <w:trHeight w:val="253"/>
        </w:trPr>
        <w:tc>
          <w:tcPr>
            <w:tcW w:w="1943" w:type="dxa"/>
            <w:vAlign w:val="top"/>
          </w:tcPr>
          <w:p>
            <w:pPr>
              <w:spacing w:before="83" w:line="160" w:lineRule="exact"/>
              <w:ind w:left="815"/>
              <w:rPr>
                <w:rFonts w:ascii="SimSun" w:eastAsia="SimSun" w:hAnsi="SimSun" w:cs="SimSun"/>
                <w:sz w:val="19"/>
                <w:szCs w:val="19"/>
              </w:rPr>
            </w:pPr>
            <w:r>
              <w:rPr>
                <w:rFonts w:ascii="SimSun" w:eastAsia="SimSun" w:hAnsi="SimSun" w:cs="SimSun"/>
                <w:spacing w:val="-5"/>
                <w:position w:val="-2"/>
                <w:sz w:val="19"/>
                <w:szCs w:val="19"/>
              </w:rPr>
              <w:t>150</w:t>
            </w:r>
          </w:p>
        </w:tc>
        <w:tc>
          <w:tcPr>
            <w:tcW w:w="1458" w:type="dxa"/>
            <w:vAlign w:val="top"/>
          </w:tcPr>
          <w:p>
            <w:pPr>
              <w:spacing w:before="84" w:line="159" w:lineRule="exact"/>
              <w:ind w:left="621"/>
              <w:rPr>
                <w:rFonts w:ascii="SimSun" w:eastAsia="SimSun" w:hAnsi="SimSun" w:cs="SimSun"/>
                <w:sz w:val="19"/>
                <w:szCs w:val="19"/>
              </w:rPr>
            </w:pPr>
            <w:r>
              <w:rPr>
                <w:rFonts w:ascii="SimSun" w:eastAsia="SimSun" w:hAnsi="SimSun" w:cs="SimSun"/>
                <w:spacing w:val="-3"/>
                <w:position w:val="-2"/>
                <w:sz w:val="19"/>
                <w:szCs w:val="19"/>
              </w:rPr>
              <w:t>37</w:t>
            </w:r>
          </w:p>
        </w:tc>
        <w:tc>
          <w:tcPr>
            <w:tcW w:w="1459" w:type="dxa"/>
            <w:vAlign w:val="top"/>
          </w:tcPr>
          <w:p>
            <w:pPr>
              <w:spacing w:before="84" w:line="159" w:lineRule="exact"/>
              <w:ind w:left="623"/>
              <w:rPr>
                <w:rFonts w:ascii="SimSun" w:eastAsia="SimSun" w:hAnsi="SimSun" w:cs="SimSun"/>
                <w:sz w:val="19"/>
                <w:szCs w:val="19"/>
              </w:rPr>
            </w:pPr>
            <w:r>
              <w:rPr>
                <w:rFonts w:ascii="SimSun" w:eastAsia="SimSun" w:hAnsi="SimSun" w:cs="SimSun"/>
                <w:spacing w:val="-3"/>
                <w:position w:val="-2"/>
                <w:sz w:val="19"/>
                <w:szCs w:val="19"/>
              </w:rPr>
              <w:t>24</w:t>
            </w:r>
          </w:p>
        </w:tc>
        <w:tc>
          <w:tcPr>
            <w:tcW w:w="1458" w:type="dxa"/>
            <w:vAlign w:val="top"/>
          </w:tcPr>
          <w:p>
            <w:pPr>
              <w:spacing w:before="83" w:line="160" w:lineRule="exact"/>
              <w:ind w:left="484"/>
              <w:rPr>
                <w:rFonts w:ascii="SimSun" w:eastAsia="SimSun" w:hAnsi="SimSun" w:cs="SimSun"/>
                <w:sz w:val="19"/>
                <w:szCs w:val="19"/>
              </w:rPr>
            </w:pPr>
            <w:r>
              <w:rPr>
                <w:rFonts w:ascii="SimSun" w:eastAsia="SimSun" w:hAnsi="SimSun" w:cs="SimSun"/>
                <w:spacing w:val="-4"/>
                <w:position w:val="-2"/>
                <w:sz w:val="19"/>
                <w:szCs w:val="19"/>
              </w:rPr>
              <w:t>145.0</w:t>
            </w:r>
          </w:p>
        </w:tc>
        <w:tc>
          <w:tcPr>
            <w:tcW w:w="1568" w:type="dxa"/>
            <w:vAlign w:val="top"/>
          </w:tcPr>
          <w:p>
            <w:pPr>
              <w:spacing w:before="83" w:line="160" w:lineRule="exact"/>
              <w:ind w:left="536"/>
              <w:rPr>
                <w:rFonts w:ascii="SimSun" w:eastAsia="SimSun" w:hAnsi="SimSun" w:cs="SimSun"/>
                <w:sz w:val="19"/>
                <w:szCs w:val="19"/>
              </w:rPr>
            </w:pPr>
            <w:r>
              <w:rPr>
                <w:rFonts w:ascii="SimSun" w:eastAsia="SimSun" w:hAnsi="SimSun" w:cs="SimSun"/>
                <w:spacing w:val="-4"/>
                <w:position w:val="-2"/>
                <w:sz w:val="19"/>
                <w:szCs w:val="19"/>
              </w:rPr>
              <w:t>151.0</w:t>
            </w:r>
          </w:p>
        </w:tc>
        <w:tc>
          <w:tcPr>
            <w:tcW w:w="1403" w:type="dxa"/>
            <w:vAlign w:val="top"/>
          </w:tcPr>
          <w:p>
            <w:pPr>
              <w:spacing w:before="83" w:line="160" w:lineRule="exact"/>
              <w:ind w:left="458"/>
              <w:rPr>
                <w:rFonts w:ascii="SimSun" w:eastAsia="SimSun" w:hAnsi="SimSun" w:cs="SimSun"/>
                <w:sz w:val="19"/>
                <w:szCs w:val="19"/>
              </w:rPr>
            </w:pPr>
            <w:r>
              <w:rPr>
                <w:rFonts w:ascii="SimSun" w:eastAsia="SimSun" w:hAnsi="SimSun" w:cs="SimSun"/>
                <w:spacing w:val="-4"/>
                <w:position w:val="-2"/>
                <w:sz w:val="19"/>
                <w:szCs w:val="19"/>
              </w:rPr>
              <w:t>152.4</w:t>
            </w:r>
          </w:p>
        </w:tc>
      </w:tr>
    </w:tbl>
    <w:p>
      <w:pPr>
        <w:spacing w:line="352" w:lineRule="auto"/>
        <w:rPr>
          <w:rFonts w:ascii="Arial"/>
          <w:sz w:val="21"/>
        </w:rPr>
      </w:pPr>
    </w:p>
    <w:p>
      <w:pPr>
        <w:spacing w:line="3820" w:lineRule="exact"/>
        <w:ind w:firstLine="2574"/>
      </w:pPr>
      <w:r>
        <w:rPr>
          <w:position w:val="-76"/>
        </w:rPr>
        <w:drawing>
          <wp:inline distT="0" distB="0" distL="0" distR="0">
            <wp:extent cx="2482883" cy="242569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2"/>
                    <a:stretch>
                      <a:fillRect/>
                    </a:stretch>
                  </pic:blipFill>
                  <pic:spPr>
                    <a:xfrm>
                      <a:off x="0" y="0"/>
                      <a:ext cx="2482883" cy="2425690"/>
                    </a:xfrm>
                    <a:prstGeom prst="rect">
                      <a:avLst/>
                    </a:prstGeom>
                  </pic:spPr>
                </pic:pic>
              </a:graphicData>
            </a:graphic>
          </wp:inline>
        </w:drawing>
      </w:r>
    </w:p>
    <w:p>
      <w:pPr>
        <w:spacing w:line="244" w:lineRule="auto"/>
        <w:rPr>
          <w:rFonts w:ascii="Arial"/>
          <w:sz w:val="21"/>
        </w:rPr>
      </w:pPr>
    </w:p>
    <w:p>
      <w:pPr>
        <w:spacing w:before="68" w:line="221" w:lineRule="auto"/>
        <w:ind w:left="387"/>
        <w:rPr>
          <w:rFonts w:ascii="SimHei" w:eastAsia="SimHei" w:hAnsi="SimHei" w:cs="SimHei"/>
          <w:sz w:val="21"/>
          <w:szCs w:val="21"/>
        </w:rPr>
      </w:pPr>
      <w:r>
        <w:rPr>
          <w:rFonts w:ascii="SimHei" w:eastAsia="SimHei" w:hAnsi="SimHei" w:cs="SimHei"/>
          <w:b/>
          <w:bCs/>
          <w:spacing w:val="-8"/>
          <w:sz w:val="21"/>
          <w:szCs w:val="21"/>
        </w:rPr>
        <w:t>标引序号说明：</w:t>
      </w:r>
    </w:p>
    <w:p>
      <w:pPr>
        <w:pStyle w:val="BodyText"/>
        <w:spacing w:before="133" w:line="350" w:lineRule="exact"/>
        <w:ind w:left="315"/>
        <w:rPr>
          <w:sz w:val="21"/>
          <w:szCs w:val="21"/>
        </w:rPr>
      </w:pPr>
      <w:r>
        <w:rPr>
          <w:spacing w:val="-20"/>
          <w:w w:val="98"/>
          <w:position w:val="10"/>
          <w:sz w:val="21"/>
          <w:szCs w:val="21"/>
        </w:rPr>
        <w:t>L</w:t>
      </w:r>
      <w:r>
        <w:rPr>
          <w:rFonts w:ascii="Calibri" w:eastAsia="Calibri" w:hAnsi="Calibri" w:cs="Calibri"/>
          <w:spacing w:val="-20"/>
          <w:w w:val="98"/>
          <w:position w:val="10"/>
          <w:sz w:val="21"/>
          <w:szCs w:val="21"/>
        </w:rPr>
        <w:t>₁</w:t>
      </w:r>
      <w:r>
        <w:rPr>
          <w:spacing w:val="-20"/>
          <w:w w:val="98"/>
          <w:position w:val="10"/>
          <w:sz w:val="21"/>
          <w:szCs w:val="21"/>
        </w:rPr>
        <w:t>——</w:t>
      </w:r>
      <w:r>
        <w:rPr>
          <w:spacing w:val="63"/>
          <w:position w:val="10"/>
          <w:sz w:val="21"/>
          <w:szCs w:val="21"/>
        </w:rPr>
        <w:t xml:space="preserve"> </w:t>
      </w:r>
      <w:r>
        <w:rPr>
          <w:spacing w:val="-20"/>
          <w:w w:val="98"/>
          <w:position w:val="10"/>
          <w:sz w:val="21"/>
          <w:szCs w:val="21"/>
        </w:rPr>
        <w:t>管件端面与接口芯子底面距离；</w:t>
      </w:r>
    </w:p>
    <w:p>
      <w:pPr>
        <w:pStyle w:val="BodyText"/>
        <w:spacing w:line="219" w:lineRule="auto"/>
        <w:ind w:left="315"/>
        <w:rPr>
          <w:sz w:val="21"/>
          <w:szCs w:val="21"/>
        </w:rPr>
      </w:pPr>
      <w:r>
        <w:rPr>
          <w:spacing w:val="-27"/>
          <w:sz w:val="21"/>
          <w:szCs w:val="21"/>
        </w:rPr>
        <w:t>L2 —— 接口芯子端面与管件底面间距；</w:t>
      </w:r>
    </w:p>
    <w:p>
      <w:pPr>
        <w:pStyle w:val="BodyText"/>
        <w:spacing w:before="100" w:line="341" w:lineRule="exact"/>
        <w:ind w:left="315"/>
        <w:rPr>
          <w:sz w:val="21"/>
          <w:szCs w:val="21"/>
        </w:rPr>
      </w:pPr>
      <w:r>
        <w:rPr>
          <w:spacing w:val="-25"/>
          <w:position w:val="9"/>
          <w:sz w:val="21"/>
          <w:szCs w:val="21"/>
        </w:rPr>
        <w:t>d1 —— 接口芯子内径；</w:t>
      </w:r>
    </w:p>
    <w:p>
      <w:pPr>
        <w:pStyle w:val="BodyText"/>
        <w:spacing w:line="220" w:lineRule="auto"/>
        <w:ind w:left="315"/>
        <w:rPr>
          <w:sz w:val="21"/>
          <w:szCs w:val="21"/>
        </w:rPr>
      </w:pPr>
      <w:r>
        <w:rPr>
          <w:rFonts w:ascii="Times New Roman" w:eastAsia="Times New Roman" w:hAnsi="Times New Roman" w:cs="Times New Roman"/>
          <w:spacing w:val="-22"/>
          <w:w w:val="98"/>
          <w:sz w:val="21"/>
          <w:szCs w:val="21"/>
        </w:rPr>
        <w:t>D1</w:t>
      </w:r>
      <w:r>
        <w:rPr>
          <w:spacing w:val="-22"/>
          <w:w w:val="98"/>
          <w:sz w:val="21"/>
          <w:szCs w:val="21"/>
        </w:rPr>
        <w:t>、</w:t>
      </w:r>
      <w:r>
        <w:rPr>
          <w:rFonts w:ascii="Times New Roman" w:eastAsia="Times New Roman" w:hAnsi="Times New Roman" w:cs="Times New Roman"/>
          <w:spacing w:val="-22"/>
          <w:w w:val="98"/>
          <w:sz w:val="21"/>
          <w:szCs w:val="21"/>
        </w:rPr>
        <w:t>D2</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2"/>
          <w:w w:val="98"/>
          <w:sz w:val="21"/>
          <w:szCs w:val="21"/>
        </w:rPr>
        <w:t>——</w:t>
      </w:r>
      <w:r>
        <w:rPr>
          <w:rFonts w:ascii="Times New Roman" w:eastAsia="Times New Roman" w:hAnsi="Times New Roman" w:cs="Times New Roman"/>
          <w:spacing w:val="37"/>
          <w:w w:val="101"/>
          <w:sz w:val="21"/>
          <w:szCs w:val="21"/>
        </w:rPr>
        <w:t xml:space="preserve"> </w:t>
      </w:r>
      <w:r>
        <w:rPr>
          <w:spacing w:val="-22"/>
          <w:w w:val="98"/>
          <w:sz w:val="21"/>
          <w:szCs w:val="21"/>
        </w:rPr>
        <w:t>接口芯子。</w:t>
      </w:r>
    </w:p>
    <w:p>
      <w:pPr>
        <w:spacing w:before="244" w:line="221" w:lineRule="auto"/>
        <w:ind w:left="2907"/>
        <w:rPr>
          <w:rFonts w:ascii="SimHei" w:eastAsia="SimHei" w:hAnsi="SimHei" w:cs="SimHei"/>
          <w:sz w:val="21"/>
          <w:szCs w:val="21"/>
        </w:rPr>
      </w:pPr>
      <w:r>
        <w:rPr>
          <w:rFonts w:ascii="SimHei" w:eastAsia="SimHei" w:hAnsi="SimHei" w:cs="SimHei"/>
          <w:b/>
          <w:bCs/>
          <w:spacing w:val="-5"/>
          <w:sz w:val="21"/>
          <w:szCs w:val="21"/>
        </w:rPr>
        <w:t>图</w:t>
      </w:r>
      <w:r>
        <w:rPr>
          <w:rFonts w:ascii="SimHei" w:eastAsia="SimHei" w:hAnsi="SimHei" w:cs="SimHei"/>
          <w:spacing w:val="-26"/>
          <w:sz w:val="21"/>
          <w:szCs w:val="21"/>
        </w:rPr>
        <w:t xml:space="preserve"> </w:t>
      </w:r>
      <w:r>
        <w:rPr>
          <w:rFonts w:ascii="SimHei" w:eastAsia="SimHei" w:hAnsi="SimHei" w:cs="SimHei"/>
          <w:b/>
          <w:bCs/>
          <w:spacing w:val="-5"/>
          <w:sz w:val="21"/>
          <w:szCs w:val="21"/>
        </w:rPr>
        <w:t>1</w:t>
      </w:r>
      <w:r>
        <w:rPr>
          <w:rFonts w:ascii="SimHei" w:eastAsia="SimHei" w:hAnsi="SimHei" w:cs="SimHei"/>
          <w:spacing w:val="-5"/>
          <w:sz w:val="21"/>
          <w:szCs w:val="21"/>
        </w:rPr>
        <w:t xml:space="preserve">  </w:t>
      </w:r>
      <w:r>
        <w:rPr>
          <w:rFonts w:ascii="SimHei" w:eastAsia="SimHei" w:hAnsi="SimHei" w:cs="SimHei"/>
          <w:b/>
          <w:bCs/>
          <w:spacing w:val="-5"/>
          <w:sz w:val="21"/>
          <w:szCs w:val="21"/>
        </w:rPr>
        <w:t>衬塑可锻铸铁管件接口芯子尺寸</w:t>
      </w:r>
    </w:p>
    <w:p>
      <w:pPr>
        <w:spacing w:line="310" w:lineRule="auto"/>
        <w:rPr>
          <w:rFonts w:ascii="Arial"/>
          <w:sz w:val="21"/>
        </w:rPr>
      </w:pPr>
    </w:p>
    <w:p>
      <w:pPr>
        <w:spacing w:line="310" w:lineRule="auto"/>
        <w:rPr>
          <w:rFonts w:ascii="Arial"/>
          <w:sz w:val="21"/>
        </w:rPr>
        <w:sectPr>
          <w:footerReference w:type="default" r:id="rId33"/>
          <w:pgSz w:w="11910" w:h="16840"/>
          <w:pgMar w:top="1411" w:right="1438" w:bottom="1305" w:left="1155" w:header="0" w:footer="1156" w:gutter="0"/>
          <w:pgNumType w:start="13"/>
          <w:cols w:space="708"/>
        </w:sectPr>
      </w:pPr>
    </w:p>
    <w:p>
      <w:pPr>
        <w:spacing w:before="1" w:line="2890" w:lineRule="exact"/>
        <w:ind w:firstLine="3714"/>
      </w:pPr>
      <w:r>
        <w:rPr>
          <w:position w:val="-57"/>
        </w:rPr>
        <w:drawing>
          <wp:inline distT="0" distB="0" distL="0" distR="0">
            <wp:extent cx="1593870" cy="183520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4"/>
                    <a:stretch>
                      <a:fillRect/>
                    </a:stretch>
                  </pic:blipFill>
                  <pic:spPr>
                    <a:xfrm>
                      <a:off x="0" y="0"/>
                      <a:ext cx="1593870" cy="1835201"/>
                    </a:xfrm>
                    <a:prstGeom prst="rect">
                      <a:avLst/>
                    </a:prstGeom>
                  </pic:spPr>
                </pic:pic>
              </a:graphicData>
            </a:graphic>
          </wp:inline>
        </w:drawing>
      </w:r>
    </w:p>
    <w:p>
      <w:pPr>
        <w:spacing w:line="244" w:lineRule="auto"/>
        <w:rPr>
          <w:rFonts w:ascii="Arial"/>
          <w:sz w:val="21"/>
        </w:rPr>
      </w:pPr>
    </w:p>
    <w:p>
      <w:pPr>
        <w:spacing w:before="68" w:line="221" w:lineRule="auto"/>
        <w:ind w:left="397"/>
        <w:rPr>
          <w:rFonts w:ascii="SimHei" w:eastAsia="SimHei" w:hAnsi="SimHei" w:cs="SimHei"/>
          <w:sz w:val="21"/>
          <w:szCs w:val="21"/>
        </w:rPr>
      </w:pPr>
      <w:r>
        <w:rPr>
          <w:rFonts w:ascii="SimHei" w:eastAsia="SimHei" w:hAnsi="SimHei" w:cs="SimHei"/>
          <w:b/>
          <w:bCs/>
          <w:spacing w:val="-8"/>
          <w:sz w:val="21"/>
          <w:szCs w:val="21"/>
        </w:rPr>
        <w:t>标引序号说明：</w:t>
      </w:r>
    </w:p>
    <w:p>
      <w:pPr>
        <w:pStyle w:val="BodyText"/>
        <w:spacing w:before="104" w:line="219" w:lineRule="auto"/>
        <w:ind w:left="315"/>
        <w:rPr>
          <w:sz w:val="21"/>
          <w:szCs w:val="21"/>
        </w:rPr>
      </w:pPr>
      <w:r>
        <w:rPr>
          <w:spacing w:val="-21"/>
          <w:sz w:val="21"/>
          <w:szCs w:val="21"/>
        </w:rPr>
        <w:t>1----塑料层；</w:t>
      </w:r>
    </w:p>
    <w:p>
      <w:pPr>
        <w:pStyle w:val="BodyText"/>
        <w:spacing w:before="141" w:line="339" w:lineRule="exact"/>
        <w:ind w:left="315"/>
        <w:rPr>
          <w:sz w:val="21"/>
          <w:szCs w:val="21"/>
        </w:rPr>
      </w:pPr>
      <w:r>
        <w:rPr>
          <w:spacing w:val="-20"/>
          <w:position w:val="9"/>
          <w:sz w:val="21"/>
          <w:szCs w:val="21"/>
        </w:rPr>
        <w:t>2----接口芯子；</w:t>
      </w:r>
    </w:p>
    <w:p>
      <w:pPr>
        <w:pStyle w:val="BodyText"/>
        <w:spacing w:before="1" w:line="219" w:lineRule="auto"/>
        <w:ind w:left="315"/>
        <w:rPr>
          <w:sz w:val="21"/>
          <w:szCs w:val="21"/>
        </w:rPr>
      </w:pPr>
      <w:r>
        <w:rPr>
          <w:spacing w:val="-19"/>
          <w:sz w:val="21"/>
          <w:szCs w:val="21"/>
        </w:rPr>
        <w:t>3----橡胶圈。</w:t>
      </w:r>
    </w:p>
    <w:p>
      <w:pPr>
        <w:spacing w:line="219" w:lineRule="auto"/>
        <w:rPr>
          <w:sz w:val="21"/>
          <w:szCs w:val="21"/>
        </w:rPr>
        <w:sectPr>
          <w:footerReference w:type="default" r:id="rId35"/>
          <w:type w:val="nextPage"/>
          <w:pgSz w:w="11910" w:h="16840"/>
          <w:pgMar w:top="1411" w:right="1438" w:bottom="1305" w:left="1155" w:header="0" w:footer="1156" w:gutter="0"/>
          <w:pgNumType w:start="14"/>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CJ</w:t>
      </w:r>
      <w:r>
        <w:rPr>
          <w:rFonts w:ascii="SimHei" w:eastAsia="SimHei" w:hAnsi="SimHei" w:cs="SimHei"/>
          <w:spacing w:val="4"/>
          <w:position w:val="1"/>
          <w:sz w:val="20"/>
          <w:szCs w:val="20"/>
        </w:rPr>
        <w:t>/T</w:t>
      </w:r>
      <w:r>
        <w:rPr>
          <w:rFonts w:ascii="SimHei" w:eastAsia="SimHei" w:hAnsi="SimHei" w:cs="SimHei"/>
          <w:spacing w:val="26"/>
          <w:position w:val="1"/>
          <w:sz w:val="20"/>
          <w:szCs w:val="20"/>
        </w:rPr>
        <w:t xml:space="preserve"> </w:t>
      </w:r>
      <w:r>
        <w:rPr>
          <w:rFonts w:ascii="SimHei" w:eastAsia="SimHei" w:hAnsi="SimHei" w:cs="SimHei"/>
          <w:spacing w:val="4"/>
          <w:position w:val="1"/>
          <w:sz w:val="20"/>
          <w:szCs w:val="20"/>
        </w:rPr>
        <w:t>137-20</w:t>
      </w:r>
      <w:r>
        <w:rPr>
          <w:rFonts w:ascii="SimHei" w:eastAsia="SimHei" w:hAnsi="SimHei" w:cs="SimHei"/>
          <w:position w:val="1"/>
          <w:sz w:val="20"/>
          <w:szCs w:val="20"/>
        </w:rPr>
        <w:t>XX</w:t>
      </w:r>
    </w:p>
    <w:p>
      <w:pPr>
        <w:spacing w:before="6" w:line="230" w:lineRule="auto"/>
        <w:ind w:left="3041"/>
        <w:rPr>
          <w:rFonts w:ascii="SimHei" w:eastAsia="SimHei" w:hAnsi="SimHei" w:cs="SimHei"/>
          <w:sz w:val="20"/>
          <w:szCs w:val="20"/>
        </w:rPr>
      </w:pPr>
      <w:r>
        <w:rPr>
          <w:rFonts w:ascii="SimHei" w:eastAsia="SimHei" w:hAnsi="SimHei" w:cs="SimHei"/>
          <w:spacing w:val="7"/>
          <w:sz w:val="20"/>
          <w:szCs w:val="20"/>
        </w:rPr>
        <w:t>图</w:t>
      </w:r>
      <w:r>
        <w:rPr>
          <w:rFonts w:ascii="SimHei" w:eastAsia="SimHei" w:hAnsi="SimHei" w:cs="SimHei"/>
          <w:spacing w:val="-36"/>
          <w:sz w:val="20"/>
          <w:szCs w:val="20"/>
        </w:rPr>
        <w:t xml:space="preserve"> </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衬塑可锻铸铁管件结构示意图</w:t>
      </w:r>
    </w:p>
    <w:p>
      <w:pPr>
        <w:spacing w:line="331" w:lineRule="auto"/>
        <w:rPr>
          <w:rFonts w:ascii="Arial"/>
          <w:sz w:val="21"/>
        </w:rPr>
      </w:pPr>
    </w:p>
    <w:p>
      <w:pPr>
        <w:spacing w:before="65" w:line="231" w:lineRule="auto"/>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2"/>
          <w:sz w:val="20"/>
          <w:szCs w:val="20"/>
        </w:rPr>
        <w:t xml:space="preserve">  </w:t>
      </w:r>
      <w:r>
        <w:rPr>
          <w:rFonts w:ascii="SimHei" w:eastAsia="SimHei" w:hAnsi="SimHei" w:cs="SimHei"/>
          <w:spacing w:val="5"/>
          <w:sz w:val="20"/>
          <w:szCs w:val="20"/>
        </w:rPr>
        <w:t>基本要求</w:t>
      </w:r>
    </w:p>
    <w:p>
      <w:pPr>
        <w:spacing w:line="333"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8"/>
          <w:sz w:val="20"/>
          <w:szCs w:val="20"/>
        </w:rPr>
        <w:t>5.1</w:t>
      </w:r>
      <w:r>
        <w:rPr>
          <w:rFonts w:ascii="SimHei" w:eastAsia="SimHei" w:hAnsi="SimHei" w:cs="SimHei"/>
          <w:spacing w:val="8"/>
          <w:sz w:val="20"/>
          <w:szCs w:val="20"/>
        </w:rPr>
        <w:t xml:space="preserve">  </w:t>
      </w:r>
      <w:r>
        <w:rPr>
          <w:rFonts w:ascii="SimHei" w:eastAsia="SimHei" w:hAnsi="SimHei" w:cs="SimHei"/>
          <w:spacing w:val="8"/>
          <w:sz w:val="20"/>
          <w:szCs w:val="20"/>
        </w:rPr>
        <w:t>给水用衬塑复合钢管基本要求</w:t>
      </w:r>
    </w:p>
    <w:p>
      <w:pPr>
        <w:spacing w:before="278" w:line="230" w:lineRule="auto"/>
        <w:rPr>
          <w:rFonts w:ascii="SimHei" w:eastAsia="SimHei" w:hAnsi="SimHei" w:cs="SimHei"/>
          <w:sz w:val="20"/>
          <w:szCs w:val="20"/>
        </w:rPr>
      </w:pPr>
      <w:r>
        <w:rPr>
          <w:rFonts w:ascii="SimHei" w:eastAsia="SimHei" w:hAnsi="SimHei" w:cs="SimHei"/>
          <w:spacing w:val="5"/>
          <w:sz w:val="20"/>
          <w:szCs w:val="20"/>
        </w:rPr>
        <w:t>5.1.1</w:t>
      </w:r>
      <w:r>
        <w:rPr>
          <w:rFonts w:ascii="SimHei" w:eastAsia="SimHei" w:hAnsi="SimHei" w:cs="SimHei"/>
          <w:spacing w:val="12"/>
          <w:sz w:val="20"/>
          <w:szCs w:val="20"/>
        </w:rPr>
        <w:t xml:space="preserve">  </w:t>
      </w:r>
      <w:r>
        <w:rPr>
          <w:rFonts w:ascii="SimHei" w:eastAsia="SimHei" w:hAnsi="SimHei" w:cs="SimHei"/>
          <w:spacing w:val="5"/>
          <w:sz w:val="20"/>
          <w:szCs w:val="20"/>
        </w:rPr>
        <w:t>基管长度</w:t>
      </w:r>
    </w:p>
    <w:p>
      <w:pPr>
        <w:pStyle w:val="BodyText"/>
        <w:spacing w:before="279" w:line="227" w:lineRule="auto"/>
        <w:ind w:left="424"/>
      </w:pPr>
      <w:r>
        <w:rPr>
          <w:spacing w:val="7"/>
        </w:rPr>
        <w:t>基管尺寸及允许偏差应符合基管执行</w:t>
      </w:r>
      <w:r>
        <w:rPr>
          <w:spacing w:val="-38"/>
        </w:rPr>
        <w:t xml:space="preserve"> </w:t>
      </w:r>
      <w:r>
        <w:t>GB</w:t>
      </w:r>
      <w:r>
        <w:rPr>
          <w:spacing w:val="7"/>
        </w:rPr>
        <w:t xml:space="preserve">/T3091  </w:t>
      </w:r>
      <w:r>
        <w:t>GB</w:t>
      </w:r>
      <w:r>
        <w:rPr>
          <w:spacing w:val="7"/>
        </w:rPr>
        <w:t xml:space="preserve">/T8163 </w:t>
      </w:r>
      <w:r>
        <w:t>GB</w:t>
      </w:r>
      <w:r>
        <w:rPr>
          <w:spacing w:val="7"/>
        </w:rPr>
        <w:t>/T9711</w:t>
      </w:r>
      <w:r>
        <w:rPr>
          <w:spacing w:val="-23"/>
        </w:rPr>
        <w:t xml:space="preserve"> </w:t>
      </w:r>
      <w:r>
        <w:rPr>
          <w:spacing w:val="7"/>
        </w:rPr>
        <w:t>的规定</w:t>
      </w:r>
    </w:p>
    <w:p>
      <w:pPr>
        <w:spacing w:before="282" w:line="230" w:lineRule="auto"/>
        <w:rPr>
          <w:rFonts w:ascii="SimHei" w:eastAsia="SimHei" w:hAnsi="SimHei" w:cs="SimHei"/>
          <w:sz w:val="20"/>
          <w:szCs w:val="20"/>
        </w:rPr>
      </w:pPr>
      <w:hyperlink r:id="rId36" w:history="1">
        <w:r>
          <w:rPr>
            <w:rFonts w:ascii="SimHei" w:eastAsia="SimHei" w:hAnsi="SimHei" w:cs="SimHei"/>
            <w:spacing w:val="4"/>
            <w:sz w:val="20"/>
            <w:szCs w:val="20"/>
          </w:rPr>
          <w:t>5.1.1.1</w:t>
        </w:r>
      </w:hyperlink>
      <w:r>
        <w:rPr>
          <w:rFonts w:ascii="SimHei" w:eastAsia="SimHei" w:hAnsi="SimHei" w:cs="SimHei"/>
          <w:spacing w:val="11"/>
          <w:sz w:val="20"/>
          <w:szCs w:val="20"/>
        </w:rPr>
        <w:t xml:space="preserve">  </w:t>
      </w:r>
      <w:r>
        <w:rPr>
          <w:rFonts w:ascii="SimHei" w:eastAsia="SimHei" w:hAnsi="SimHei" w:cs="SimHei"/>
          <w:spacing w:val="4"/>
          <w:sz w:val="20"/>
          <w:szCs w:val="20"/>
        </w:rPr>
        <w:t>长度</w:t>
      </w:r>
    </w:p>
    <w:p>
      <w:pPr>
        <w:pStyle w:val="BodyText"/>
        <w:spacing w:before="279" w:line="408" w:lineRule="exact"/>
        <w:ind w:left="424"/>
      </w:pPr>
      <w:r>
        <w:rPr>
          <w:spacing w:val="7"/>
          <w:position w:val="15"/>
        </w:rPr>
        <w:t>衬塑复合钢管的通常长度为</w:t>
      </w:r>
      <w:r>
        <w:rPr>
          <w:spacing w:val="-18"/>
          <w:position w:val="15"/>
        </w:rPr>
        <w:t xml:space="preserve"> </w:t>
      </w:r>
      <w:r>
        <w:rPr>
          <w:spacing w:val="7"/>
          <w:position w:val="15"/>
        </w:rPr>
        <w:t>6000</w:t>
      </w:r>
      <w:r>
        <w:rPr>
          <w:position w:val="15"/>
        </w:rPr>
        <w:t>mm</w:t>
      </w:r>
      <w:r>
        <w:rPr>
          <w:spacing w:val="7"/>
          <w:position w:val="15"/>
        </w:rPr>
        <w:t>。当公称尺寸不大于</w:t>
      </w:r>
      <w:r>
        <w:rPr>
          <w:spacing w:val="-44"/>
          <w:position w:val="15"/>
        </w:rPr>
        <w:t xml:space="preserve"> </w:t>
      </w:r>
      <w:r>
        <w:rPr>
          <w:position w:val="15"/>
        </w:rPr>
        <w:t>DN</w:t>
      </w:r>
      <w:r>
        <w:rPr>
          <w:spacing w:val="7"/>
          <w:position w:val="15"/>
        </w:rPr>
        <w:t>200</w:t>
      </w:r>
      <w:r>
        <w:rPr>
          <w:spacing w:val="-28"/>
          <w:position w:val="15"/>
        </w:rPr>
        <w:t xml:space="preserve"> </w:t>
      </w:r>
      <w:r>
        <w:rPr>
          <w:spacing w:val="7"/>
          <w:position w:val="15"/>
        </w:rPr>
        <w:t>时，其允许偏差为+15</w:t>
      </w:r>
      <w:r>
        <w:rPr>
          <w:position w:val="15"/>
        </w:rPr>
        <w:t>mm</w:t>
      </w:r>
      <w:r>
        <w:rPr>
          <w:spacing w:val="-57"/>
          <w:position w:val="15"/>
        </w:rPr>
        <w:t xml:space="preserve"> </w:t>
      </w:r>
      <w:r>
        <w:rPr>
          <w:spacing w:val="7"/>
          <w:position w:val="15"/>
        </w:rPr>
        <w:t>;当公称尺</w:t>
      </w:r>
    </w:p>
    <w:p>
      <w:pPr>
        <w:pStyle w:val="BodyText"/>
        <w:spacing w:line="227" w:lineRule="auto"/>
        <w:ind w:left="8"/>
      </w:pPr>
      <w:r>
        <w:rPr>
          <w:spacing w:val="6"/>
        </w:rPr>
        <w:t>寸大于</w:t>
      </w:r>
      <w:r>
        <w:rPr>
          <w:spacing w:val="-26"/>
        </w:rPr>
        <w:t xml:space="preserve"> </w:t>
      </w:r>
      <w:r>
        <w:t>DN</w:t>
      </w:r>
      <w:r>
        <w:rPr>
          <w:spacing w:val="6"/>
        </w:rPr>
        <w:t>200</w:t>
      </w:r>
      <w:r>
        <w:rPr>
          <w:spacing w:val="-31"/>
        </w:rPr>
        <w:t xml:space="preserve"> </w:t>
      </w:r>
      <w:r>
        <w:rPr>
          <w:spacing w:val="6"/>
        </w:rPr>
        <w:t>时，其允许偏差为+50</w:t>
      </w:r>
      <w:r>
        <w:t>mm</w:t>
      </w:r>
      <w:r>
        <w:rPr>
          <w:spacing w:val="6"/>
        </w:rPr>
        <w:t>。</w:t>
      </w:r>
    </w:p>
    <w:p>
      <w:pPr>
        <w:spacing w:before="284" w:line="230" w:lineRule="auto"/>
        <w:rPr>
          <w:rFonts w:ascii="SimHei" w:eastAsia="SimHei" w:hAnsi="SimHei" w:cs="SimHei"/>
          <w:sz w:val="20"/>
          <w:szCs w:val="20"/>
        </w:rPr>
      </w:pPr>
      <w:hyperlink r:id="rId37" w:history="1">
        <w:r>
          <w:rPr>
            <w:rFonts w:ascii="SimHei" w:eastAsia="SimHei" w:hAnsi="SimHei" w:cs="SimHei"/>
            <w:spacing w:val="6"/>
            <w:sz w:val="20"/>
            <w:szCs w:val="20"/>
          </w:rPr>
          <w:t>5.1.1.2</w:t>
        </w:r>
      </w:hyperlink>
      <w:r>
        <w:rPr>
          <w:rFonts w:ascii="SimHei" w:eastAsia="SimHei" w:hAnsi="SimHei" w:cs="SimHei"/>
          <w:spacing w:val="6"/>
          <w:sz w:val="20"/>
          <w:szCs w:val="20"/>
        </w:rPr>
        <w:t xml:space="preserve">  </w:t>
      </w:r>
      <w:r>
        <w:rPr>
          <w:rFonts w:ascii="SimHei" w:eastAsia="SimHei" w:hAnsi="SimHei" w:cs="SimHei"/>
          <w:spacing w:val="6"/>
          <w:sz w:val="20"/>
          <w:szCs w:val="20"/>
        </w:rPr>
        <w:t>范围长度</w:t>
      </w:r>
    </w:p>
    <w:p>
      <w:pPr>
        <w:pStyle w:val="BodyText"/>
        <w:spacing w:before="279" w:line="528" w:lineRule="exact"/>
        <w:ind w:left="424"/>
      </w:pPr>
      <w:r>
        <w:rPr>
          <w:spacing w:val="9"/>
          <w:position w:val="25"/>
        </w:rPr>
        <w:t>衬塑复合无缝管可按范围长度供货，范围长度应在通常长度范围内。</w:t>
      </w:r>
    </w:p>
    <w:p>
      <w:pPr>
        <w:spacing w:before="1" w:line="229" w:lineRule="auto"/>
        <w:rPr>
          <w:rFonts w:ascii="SimHei" w:eastAsia="SimHei" w:hAnsi="SimHei" w:cs="SimHei"/>
          <w:sz w:val="20"/>
          <w:szCs w:val="20"/>
        </w:rPr>
      </w:pPr>
      <w:r>
        <w:rPr>
          <w:rFonts w:ascii="SimHei" w:eastAsia="SimHei" w:hAnsi="SimHei" w:cs="SimHei"/>
          <w:spacing w:val="7"/>
          <w:sz w:val="20"/>
          <w:szCs w:val="20"/>
        </w:rPr>
        <w:t>5.1.2</w:t>
      </w:r>
      <w:r>
        <w:rPr>
          <w:rFonts w:ascii="SimHei" w:eastAsia="SimHei" w:hAnsi="SimHei" w:cs="SimHei"/>
          <w:spacing w:val="7"/>
          <w:sz w:val="20"/>
          <w:szCs w:val="20"/>
        </w:rPr>
        <w:t xml:space="preserve">  </w:t>
      </w:r>
      <w:r>
        <w:rPr>
          <w:rFonts w:ascii="SimHei" w:eastAsia="SimHei" w:hAnsi="SimHei" w:cs="SimHei"/>
          <w:spacing w:val="7"/>
          <w:sz w:val="20"/>
          <w:szCs w:val="20"/>
        </w:rPr>
        <w:t>基管的屈服强度</w:t>
      </w:r>
    </w:p>
    <w:p>
      <w:pPr>
        <w:pStyle w:val="BodyText"/>
        <w:spacing w:before="278" w:line="228" w:lineRule="auto"/>
        <w:ind w:left="424"/>
      </w:pPr>
      <w:r>
        <w:rPr>
          <w:spacing w:val="7"/>
        </w:rPr>
        <w:t>基管的屈服强度不小于</w:t>
      </w:r>
      <w:r>
        <w:rPr>
          <w:spacing w:val="-25"/>
        </w:rPr>
        <w:t xml:space="preserve"> </w:t>
      </w:r>
      <w:r>
        <w:rPr>
          <w:spacing w:val="7"/>
        </w:rPr>
        <w:t>215</w:t>
      </w:r>
      <w:r>
        <w:t>MPa</w:t>
      </w:r>
      <w:r>
        <w:rPr>
          <w:spacing w:val="7"/>
        </w:rPr>
        <w:t>。</w:t>
      </w:r>
    </w:p>
    <w:p>
      <w:pPr>
        <w:spacing w:before="284" w:line="231" w:lineRule="auto"/>
        <w:rPr>
          <w:rFonts w:ascii="SimHei" w:eastAsia="SimHei" w:hAnsi="SimHei" w:cs="SimHei"/>
          <w:sz w:val="20"/>
          <w:szCs w:val="20"/>
        </w:rPr>
      </w:pPr>
      <w:r>
        <w:rPr>
          <w:rFonts w:ascii="SimHei" w:eastAsia="SimHei" w:hAnsi="SimHei" w:cs="SimHei"/>
          <w:spacing w:val="4"/>
          <w:sz w:val="20"/>
          <w:szCs w:val="20"/>
        </w:rPr>
        <w:t>5.1.3</w:t>
      </w:r>
      <w:r>
        <w:rPr>
          <w:rFonts w:ascii="SimHei" w:eastAsia="SimHei" w:hAnsi="SimHei" w:cs="SimHei"/>
          <w:spacing w:val="11"/>
          <w:sz w:val="20"/>
          <w:szCs w:val="20"/>
        </w:rPr>
        <w:t xml:space="preserve">  </w:t>
      </w:r>
      <w:r>
        <w:rPr>
          <w:rFonts w:ascii="SimHei" w:eastAsia="SimHei" w:hAnsi="SimHei" w:cs="SimHei"/>
          <w:spacing w:val="4"/>
          <w:sz w:val="20"/>
          <w:szCs w:val="20"/>
        </w:rPr>
        <w:t>外观</w:t>
      </w:r>
    </w:p>
    <w:p>
      <w:pPr>
        <w:pStyle w:val="BodyText"/>
        <w:spacing w:before="278" w:line="228" w:lineRule="auto"/>
      </w:pPr>
      <w:hyperlink r:id="rId38" w:history="1">
        <w:r>
          <w:rPr>
            <w:rFonts w:ascii="SimHei" w:eastAsia="SimHei" w:hAnsi="SimHei" w:cs="SimHei"/>
            <w:spacing w:val="9"/>
          </w:rPr>
          <w:t>5.1.3.1</w:t>
        </w:r>
      </w:hyperlink>
      <w:r>
        <w:rPr>
          <w:rFonts w:ascii="SimHei" w:eastAsia="SimHei" w:hAnsi="SimHei" w:cs="SimHei"/>
          <w:spacing w:val="9"/>
        </w:rPr>
        <w:t xml:space="preserve">  </w:t>
      </w:r>
      <w:r>
        <w:rPr>
          <w:spacing w:val="9"/>
        </w:rPr>
        <w:t>衬塑复合钢管内外表面应光滑、不应有气泡、裂纹、脱皮、伤痕、凹陷、色泽不均及分解变</w:t>
      </w:r>
    </w:p>
    <w:p>
      <w:pPr>
        <w:pStyle w:val="BodyText"/>
        <w:spacing w:before="161" w:line="228" w:lineRule="auto"/>
        <w:ind w:left="7"/>
      </w:pPr>
      <w:r>
        <w:rPr>
          <w:spacing w:val="2"/>
        </w:rPr>
        <w:t>色线。</w:t>
      </w:r>
    </w:p>
    <w:p>
      <w:pPr>
        <w:pStyle w:val="BodyText"/>
        <w:spacing w:before="161" w:line="227" w:lineRule="auto"/>
      </w:pPr>
      <w:hyperlink r:id="rId39" w:history="1">
        <w:r>
          <w:rPr>
            <w:rFonts w:ascii="SimHei" w:eastAsia="SimHei" w:hAnsi="SimHei" w:cs="SimHei"/>
            <w:spacing w:val="8"/>
          </w:rPr>
          <w:t>5.1.3.2</w:t>
        </w:r>
      </w:hyperlink>
      <w:r>
        <w:rPr>
          <w:rFonts w:ascii="SimHei" w:eastAsia="SimHei" w:hAnsi="SimHei" w:cs="SimHei"/>
          <w:spacing w:val="8"/>
        </w:rPr>
        <w:t xml:space="preserve">  </w:t>
      </w:r>
      <w:r>
        <w:rPr>
          <w:spacing w:val="8"/>
        </w:rPr>
        <w:t>衬塑复合钢管形状应是直管，两端截面与管轴线成垂直。</w:t>
      </w:r>
    </w:p>
    <w:p>
      <w:pPr>
        <w:spacing w:before="284" w:line="230" w:lineRule="auto"/>
        <w:rPr>
          <w:rFonts w:ascii="SimHei" w:eastAsia="SimHei" w:hAnsi="SimHei" w:cs="SimHei"/>
          <w:sz w:val="20"/>
          <w:szCs w:val="20"/>
        </w:rPr>
      </w:pPr>
      <w:r>
        <w:rPr>
          <w:rFonts w:ascii="SimHei" w:eastAsia="SimHei" w:hAnsi="SimHei" w:cs="SimHei"/>
          <w:spacing w:val="7"/>
          <w:sz w:val="20"/>
          <w:szCs w:val="20"/>
        </w:rPr>
        <w:t>5.2</w:t>
      </w:r>
      <w:r>
        <w:rPr>
          <w:rFonts w:ascii="SimHei" w:eastAsia="SimHei" w:hAnsi="SimHei" w:cs="SimHei"/>
          <w:spacing w:val="7"/>
          <w:sz w:val="20"/>
          <w:szCs w:val="20"/>
        </w:rPr>
        <w:t xml:space="preserve">  </w:t>
      </w:r>
      <w:r>
        <w:rPr>
          <w:rFonts w:ascii="SimHei" w:eastAsia="SimHei" w:hAnsi="SimHei" w:cs="SimHei"/>
          <w:spacing w:val="7"/>
          <w:sz w:val="20"/>
          <w:szCs w:val="20"/>
        </w:rPr>
        <w:t>衬塑可锻铸铁管件</w:t>
      </w:r>
    </w:p>
    <w:p>
      <w:pPr>
        <w:pStyle w:val="BodyText"/>
        <w:spacing w:before="279" w:line="228" w:lineRule="auto"/>
      </w:pPr>
      <w:r>
        <w:rPr>
          <w:rFonts w:ascii="SimHei" w:eastAsia="SimHei" w:hAnsi="SimHei" w:cs="SimHei"/>
          <w:spacing w:val="7"/>
        </w:rPr>
        <w:t>5.2.1</w:t>
      </w:r>
      <w:r>
        <w:rPr>
          <w:rFonts w:ascii="SimHei" w:eastAsia="SimHei" w:hAnsi="SimHei" w:cs="SimHei"/>
          <w:spacing w:val="7"/>
        </w:rPr>
        <w:t xml:space="preserve">  </w:t>
      </w:r>
      <w:r>
        <w:rPr>
          <w:spacing w:val="7"/>
        </w:rPr>
        <w:t>衬塑可锻铸铁管件基体应符合</w:t>
      </w:r>
      <w:r>
        <w:rPr>
          <w:spacing w:val="-40"/>
        </w:rPr>
        <w:t xml:space="preserve"> </w:t>
      </w:r>
      <w:r>
        <w:rPr>
          <w:rFonts w:ascii="SimHei" w:eastAsia="SimHei" w:hAnsi="SimHei" w:cs="SimHei"/>
        </w:rPr>
        <w:t>GB</w:t>
      </w:r>
      <w:r>
        <w:rPr>
          <w:spacing w:val="7"/>
        </w:rPr>
        <w:t>／</w:t>
      </w:r>
      <w:r>
        <w:rPr>
          <w:rFonts w:ascii="SimHei" w:eastAsia="SimHei" w:hAnsi="SimHei" w:cs="SimHei"/>
          <w:spacing w:val="6"/>
        </w:rPr>
        <w:t>T</w:t>
      </w:r>
      <w:r>
        <w:rPr>
          <w:rFonts w:ascii="SimHei" w:eastAsia="SimHei" w:hAnsi="SimHei" w:cs="SimHei"/>
          <w:spacing w:val="6"/>
        </w:rPr>
        <w:t xml:space="preserve"> </w:t>
      </w:r>
      <w:r>
        <w:rPr>
          <w:rFonts w:ascii="SimHei" w:eastAsia="SimHei" w:hAnsi="SimHei" w:cs="SimHei"/>
          <w:spacing w:val="6"/>
        </w:rPr>
        <w:t>3287</w:t>
      </w:r>
      <w:r>
        <w:rPr>
          <w:rFonts w:ascii="SimHei" w:eastAsia="SimHei" w:hAnsi="SimHei" w:cs="SimHei"/>
          <w:spacing w:val="-23"/>
        </w:rPr>
        <w:t xml:space="preserve"> </w:t>
      </w:r>
      <w:r>
        <w:rPr>
          <w:spacing w:val="6"/>
        </w:rPr>
        <w:t>的要求。</w:t>
      </w:r>
    </w:p>
    <w:p>
      <w:pPr>
        <w:pStyle w:val="BodyText"/>
        <w:spacing w:before="162" w:line="302" w:lineRule="auto"/>
        <w:ind w:left="6" w:right="1" w:hanging="6"/>
      </w:pPr>
      <w:r>
        <w:rPr>
          <w:rFonts w:ascii="SimHei" w:eastAsia="SimHei" w:hAnsi="SimHei" w:cs="SimHei"/>
          <w:spacing w:val="9"/>
        </w:rPr>
        <w:t>5.2.2</w:t>
      </w:r>
      <w:r>
        <w:rPr>
          <w:rFonts w:ascii="SimHei" w:eastAsia="SimHei" w:hAnsi="SimHei" w:cs="SimHei"/>
          <w:spacing w:val="9"/>
        </w:rPr>
        <w:t xml:space="preserve">  </w:t>
      </w:r>
      <w:r>
        <w:rPr>
          <w:spacing w:val="9"/>
        </w:rPr>
        <w:t>衬塑可锻铸铁管件基体的外表面应光滑，不应有铸造毛刺、砂眼等妨碍实用的缺陷；镀锌层应</w:t>
      </w:r>
      <w:r>
        <w:rPr>
          <w:spacing w:val="18"/>
        </w:rPr>
        <w:t xml:space="preserve"> </w:t>
      </w:r>
      <w:r>
        <w:rPr>
          <w:spacing w:val="6"/>
        </w:rPr>
        <w:t>完整、无缺损。</w:t>
      </w:r>
    </w:p>
    <w:p>
      <w:pPr>
        <w:pStyle w:val="BodyText"/>
        <w:spacing w:before="161" w:line="228" w:lineRule="auto"/>
        <w:ind w:left="424"/>
      </w:pPr>
      <w:r>
        <w:rPr>
          <w:spacing w:val="9"/>
        </w:rPr>
        <w:t>衬塑层表面应光滑平整，无明显痕纹、凹陷、色泽不均及分解变色线。</w:t>
      </w:r>
    </w:p>
    <w:p>
      <w:pPr>
        <w:pStyle w:val="BodyText"/>
        <w:spacing w:before="161" w:line="227" w:lineRule="auto"/>
        <w:jc w:val="right"/>
      </w:pPr>
      <w:r>
        <w:rPr>
          <w:rFonts w:ascii="SimHei" w:eastAsia="SimHei" w:hAnsi="SimHei" w:cs="SimHei"/>
          <w:spacing w:val="8"/>
        </w:rPr>
        <w:t>5.2.3</w:t>
      </w:r>
      <w:r>
        <w:rPr>
          <w:rFonts w:ascii="SimHei" w:eastAsia="SimHei" w:hAnsi="SimHei" w:cs="SimHei"/>
          <w:spacing w:val="8"/>
        </w:rPr>
        <w:t xml:space="preserve">  </w:t>
      </w:r>
      <w:r>
        <w:rPr>
          <w:spacing w:val="8"/>
        </w:rPr>
        <w:t>衬塑可锻铸铁管件的外形应符合</w:t>
      </w:r>
      <w:r>
        <w:rPr>
          <w:spacing w:val="-45"/>
        </w:rPr>
        <w:t xml:space="preserve"> </w:t>
      </w:r>
      <w:r>
        <w:rPr>
          <w:rFonts w:ascii="SimHei" w:eastAsia="SimHei" w:hAnsi="SimHei" w:cs="SimHei"/>
          <w:spacing w:val="8"/>
        </w:rPr>
        <w:t>4</w:t>
      </w:r>
      <w:r>
        <w:rPr>
          <w:rFonts w:ascii="SimHei" w:eastAsia="SimHei" w:hAnsi="SimHei" w:cs="SimHei"/>
          <w:spacing w:val="7"/>
        </w:rPr>
        <w:t>.1.3.1</w:t>
      </w:r>
      <w:r>
        <w:rPr>
          <w:rFonts w:ascii="SimHei" w:eastAsia="SimHei" w:hAnsi="SimHei" w:cs="SimHei"/>
          <w:spacing w:val="-23"/>
        </w:rPr>
        <w:t xml:space="preserve"> </w:t>
      </w:r>
      <w:r>
        <w:rPr>
          <w:spacing w:val="7"/>
        </w:rPr>
        <w:t>的规定，衬塑可锻铸铁管件接口芯尺寸应符合表</w:t>
      </w:r>
      <w:r>
        <w:rPr>
          <w:spacing w:val="-42"/>
        </w:rPr>
        <w:t xml:space="preserve"> </w:t>
      </w:r>
      <w:r>
        <w:rPr>
          <w:rFonts w:ascii="SimHei" w:eastAsia="SimHei" w:hAnsi="SimHei" w:cs="SimHei"/>
          <w:spacing w:val="7"/>
        </w:rPr>
        <w:t>4</w:t>
      </w:r>
      <w:r>
        <w:rPr>
          <w:rFonts w:ascii="SimHei" w:eastAsia="SimHei" w:hAnsi="SimHei" w:cs="SimHei"/>
          <w:spacing w:val="-21"/>
        </w:rPr>
        <w:t xml:space="preserve"> </w:t>
      </w:r>
      <w:r>
        <w:rPr>
          <w:spacing w:val="7"/>
        </w:rPr>
        <w:t>中</w:t>
      </w:r>
    </w:p>
    <w:p>
      <w:pPr>
        <w:pStyle w:val="BodyText"/>
        <w:spacing w:before="165" w:line="228" w:lineRule="auto"/>
        <w:ind w:left="5"/>
      </w:pPr>
      <w:r>
        <w:rPr>
          <w:spacing w:val="2"/>
        </w:rPr>
        <w:t>规定。</w:t>
      </w:r>
    </w:p>
    <w:p>
      <w:pPr>
        <w:pStyle w:val="BodyText"/>
        <w:spacing w:before="160" w:line="228" w:lineRule="auto"/>
      </w:pPr>
      <w:r>
        <w:rPr>
          <w:rFonts w:ascii="SimHei" w:eastAsia="SimHei" w:hAnsi="SimHei" w:cs="SimHei"/>
          <w:spacing w:val="7"/>
        </w:rPr>
        <w:t>5.2.4</w:t>
      </w:r>
      <w:r>
        <w:rPr>
          <w:rFonts w:ascii="SimHei" w:eastAsia="SimHei" w:hAnsi="SimHei" w:cs="SimHei"/>
          <w:spacing w:val="7"/>
        </w:rPr>
        <w:t xml:space="preserve">  </w:t>
      </w:r>
      <w:r>
        <w:rPr>
          <w:spacing w:val="7"/>
        </w:rPr>
        <w:t>沟槽式管件应满足以下规定</w:t>
      </w:r>
    </w:p>
    <w:p>
      <w:pPr>
        <w:pStyle w:val="BodyText"/>
        <w:spacing w:before="161" w:line="408" w:lineRule="exact"/>
        <w:ind w:left="425"/>
      </w:pPr>
      <w:r>
        <w:rPr>
          <w:rFonts w:ascii="SimHei" w:eastAsia="SimHei" w:hAnsi="SimHei" w:cs="SimHei"/>
          <w:spacing w:val="7"/>
          <w:position w:val="15"/>
        </w:rPr>
        <w:t>a）</w:t>
      </w:r>
      <w:r>
        <w:rPr>
          <w:spacing w:val="7"/>
          <w:position w:val="15"/>
        </w:rPr>
        <w:t>沟槽式管接件的尺寸和外形应符合</w:t>
      </w:r>
      <w:r>
        <w:rPr>
          <w:spacing w:val="-40"/>
          <w:position w:val="15"/>
        </w:rPr>
        <w:t xml:space="preserve"> </w:t>
      </w:r>
      <w:r>
        <w:rPr>
          <w:rFonts w:ascii="SimHei" w:eastAsia="SimHei" w:hAnsi="SimHei" w:cs="SimHei"/>
          <w:position w:val="15"/>
        </w:rPr>
        <w:t>GB</w:t>
      </w:r>
      <w:r>
        <w:rPr>
          <w:rFonts w:ascii="SimHei" w:eastAsia="SimHei" w:hAnsi="SimHei" w:cs="SimHei"/>
          <w:spacing w:val="7"/>
          <w:position w:val="15"/>
        </w:rPr>
        <w:t>/T</w:t>
      </w:r>
      <w:r>
        <w:rPr>
          <w:rFonts w:ascii="SimHei" w:eastAsia="SimHei" w:hAnsi="SimHei" w:cs="SimHei"/>
          <w:spacing w:val="7"/>
          <w:position w:val="15"/>
        </w:rPr>
        <w:t xml:space="preserve"> </w:t>
      </w:r>
      <w:r>
        <w:rPr>
          <w:rFonts w:ascii="SimHei" w:eastAsia="SimHei" w:hAnsi="SimHei" w:cs="SimHei"/>
          <w:spacing w:val="7"/>
          <w:position w:val="15"/>
        </w:rPr>
        <w:t>36019</w:t>
      </w:r>
      <w:r>
        <w:rPr>
          <w:rFonts w:ascii="SimHei" w:eastAsia="SimHei" w:hAnsi="SimHei" w:cs="SimHei"/>
          <w:spacing w:val="-24"/>
          <w:position w:val="15"/>
        </w:rPr>
        <w:t xml:space="preserve"> </w:t>
      </w:r>
      <w:r>
        <w:rPr>
          <w:spacing w:val="7"/>
          <w:position w:val="15"/>
        </w:rPr>
        <w:t>的规定。</w:t>
      </w:r>
    </w:p>
    <w:p>
      <w:pPr>
        <w:pStyle w:val="BodyText"/>
        <w:spacing w:before="1" w:line="230" w:lineRule="auto"/>
        <w:ind w:left="426"/>
        <w:sectPr>
          <w:footerReference w:type="default" r:id="rId40"/>
          <w:pgSz w:w="11906" w:h="16839"/>
          <w:pgMar w:top="1406" w:right="1416" w:bottom="1312" w:left="1136" w:header="0" w:footer="1134" w:gutter="0"/>
          <w:pgNumType w:start="15"/>
          <w:cols w:space="708"/>
        </w:sectPr>
      </w:pPr>
      <w:r>
        <w:rPr>
          <w:rFonts w:ascii="SimHei" w:eastAsia="SimHei" w:hAnsi="SimHei" w:cs="SimHei"/>
          <w:spacing w:val="7"/>
        </w:rPr>
        <w:t>b</w:t>
      </w:r>
      <w:r>
        <w:rPr>
          <w:spacing w:val="7"/>
        </w:rPr>
        <w:t>）沟槽式管件内表面防腐层应符合</w:t>
      </w:r>
      <w:r>
        <w:rPr>
          <w:spacing w:val="-40"/>
        </w:rPr>
        <w:t xml:space="preserve"> </w:t>
      </w:r>
      <w:r>
        <w:rPr>
          <w:rFonts w:ascii="SimHei" w:eastAsia="SimHei" w:hAnsi="SimHei" w:cs="SimHei"/>
        </w:rPr>
        <w:t>GB</w:t>
      </w:r>
      <w:r>
        <w:rPr>
          <w:rFonts w:ascii="SimHei" w:eastAsia="SimHei" w:hAnsi="SimHei" w:cs="SimHei"/>
          <w:spacing w:val="7"/>
        </w:rPr>
        <w:t>/T</w:t>
      </w:r>
      <w:r>
        <w:rPr>
          <w:rFonts w:ascii="SimHei" w:eastAsia="SimHei" w:hAnsi="SimHei" w:cs="SimHei"/>
          <w:spacing w:val="7"/>
        </w:rPr>
        <w:t xml:space="preserve"> </w:t>
      </w:r>
      <w:r>
        <w:rPr>
          <w:rFonts w:ascii="SimHei" w:eastAsia="SimHei" w:hAnsi="SimHei" w:cs="SimHei"/>
          <w:spacing w:val="7"/>
        </w:rPr>
        <w:t>288</w:t>
      </w:r>
      <w:r>
        <w:rPr>
          <w:rFonts w:ascii="SimHei" w:eastAsia="SimHei" w:hAnsi="SimHei" w:cs="SimHei"/>
          <w:spacing w:val="6"/>
        </w:rPr>
        <w:t>97</w:t>
      </w:r>
      <w:r>
        <w:rPr>
          <w:rFonts w:ascii="SimHei" w:eastAsia="SimHei" w:hAnsi="SimHei" w:cs="SimHei"/>
          <w:spacing w:val="-18"/>
        </w:rPr>
        <w:t xml:space="preserve"> </w:t>
      </w:r>
      <w:r>
        <w:rPr>
          <w:spacing w:val="6"/>
        </w:rPr>
        <w:t>中的规定。</w:t>
      </w:r>
    </w:p>
    <w:p>
      <w:pPr>
        <w:pStyle w:val="BodyText"/>
        <w:spacing w:before="161" w:line="408" w:lineRule="exact"/>
      </w:pPr>
      <w:r>
        <w:rPr>
          <w:rFonts w:ascii="SimHei" w:eastAsia="SimHei" w:hAnsi="SimHei" w:cs="SimHei"/>
          <w:spacing w:val="10"/>
          <w:position w:val="15"/>
        </w:rPr>
        <w:t>5.2.5</w:t>
      </w:r>
      <w:r>
        <w:rPr>
          <w:rFonts w:ascii="SimHei" w:eastAsia="SimHei" w:hAnsi="SimHei" w:cs="SimHei"/>
          <w:spacing w:val="10"/>
          <w:position w:val="15"/>
        </w:rPr>
        <w:t xml:space="preserve">  </w:t>
      </w:r>
      <w:r>
        <w:rPr>
          <w:spacing w:val="10"/>
          <w:position w:val="15"/>
        </w:rPr>
        <w:t>对焊管件的尺寸、公差及外形应符合</w:t>
      </w:r>
      <w:r>
        <w:rPr>
          <w:spacing w:val="-34"/>
          <w:position w:val="15"/>
        </w:rPr>
        <w:t xml:space="preserve"> </w:t>
      </w:r>
      <w:r>
        <w:rPr>
          <w:rFonts w:ascii="SimHei" w:eastAsia="SimHei" w:hAnsi="SimHei" w:cs="SimHei"/>
          <w:position w:val="15"/>
        </w:rPr>
        <w:t>GB</w:t>
      </w:r>
      <w:r>
        <w:rPr>
          <w:rFonts w:ascii="SimHei" w:eastAsia="SimHei" w:hAnsi="SimHei" w:cs="SimHei"/>
          <w:spacing w:val="10"/>
          <w:position w:val="15"/>
        </w:rPr>
        <w:t>/T</w:t>
      </w:r>
      <w:r>
        <w:rPr>
          <w:rFonts w:ascii="SimHei" w:eastAsia="SimHei" w:hAnsi="SimHei" w:cs="SimHei"/>
          <w:spacing w:val="10"/>
          <w:position w:val="15"/>
        </w:rPr>
        <w:t xml:space="preserve"> </w:t>
      </w:r>
      <w:r>
        <w:rPr>
          <w:rFonts w:ascii="SimHei" w:eastAsia="SimHei" w:hAnsi="SimHei" w:cs="SimHei"/>
          <w:spacing w:val="10"/>
          <w:position w:val="15"/>
        </w:rPr>
        <w:t>12459</w:t>
      </w:r>
      <w:r>
        <w:rPr>
          <w:rFonts w:ascii="SimHei" w:eastAsia="SimHei" w:hAnsi="SimHei" w:cs="SimHei"/>
          <w:spacing w:val="-18"/>
          <w:position w:val="15"/>
        </w:rPr>
        <w:t xml:space="preserve"> </w:t>
      </w:r>
      <w:r>
        <w:rPr>
          <w:spacing w:val="10"/>
          <w:position w:val="15"/>
        </w:rPr>
        <w:t>的规定。管件的外径系列选择应与管道的外</w:t>
      </w:r>
    </w:p>
    <w:p>
      <w:pPr>
        <w:pStyle w:val="BodyText"/>
        <w:spacing w:before="1" w:line="229" w:lineRule="auto"/>
        <w:ind w:left="4"/>
      </w:pPr>
      <w:r>
        <w:rPr>
          <w:spacing w:val="8"/>
        </w:rPr>
        <w:t>径系列一致或由供需双方协商确定。焊接管件的内表面防腐层应符合</w:t>
      </w:r>
      <w:r>
        <w:rPr>
          <w:spacing w:val="-38"/>
        </w:rPr>
        <w:t xml:space="preserve"> </w:t>
      </w:r>
      <w:r>
        <w:rPr>
          <w:rFonts w:ascii="SimHei" w:eastAsia="SimHei" w:hAnsi="SimHei" w:cs="SimHei"/>
        </w:rPr>
        <w:t>GB</w:t>
      </w:r>
      <w:r>
        <w:rPr>
          <w:rFonts w:ascii="SimHei" w:eastAsia="SimHei" w:hAnsi="SimHei" w:cs="SimHei"/>
          <w:spacing w:val="8"/>
        </w:rPr>
        <w:t>/T</w:t>
      </w:r>
      <w:r>
        <w:rPr>
          <w:rFonts w:ascii="SimHei" w:eastAsia="SimHei" w:hAnsi="SimHei" w:cs="SimHei"/>
          <w:spacing w:val="8"/>
        </w:rPr>
        <w:t xml:space="preserve"> </w:t>
      </w:r>
      <w:r>
        <w:rPr>
          <w:rFonts w:ascii="SimHei" w:eastAsia="SimHei" w:hAnsi="SimHei" w:cs="SimHei"/>
          <w:spacing w:val="8"/>
        </w:rPr>
        <w:t>28897</w:t>
      </w:r>
      <w:r>
        <w:rPr>
          <w:rFonts w:ascii="SimHei" w:eastAsia="SimHei" w:hAnsi="SimHei" w:cs="SimHei"/>
          <w:spacing w:val="-18"/>
        </w:rPr>
        <w:t xml:space="preserve"> </w:t>
      </w:r>
      <w:r>
        <w:rPr>
          <w:spacing w:val="8"/>
        </w:rPr>
        <w:t>中的</w:t>
      </w:r>
      <w:r>
        <w:rPr>
          <w:spacing w:val="7"/>
        </w:rPr>
        <w:t>规定。</w:t>
      </w:r>
    </w:p>
    <w:p>
      <w:pPr>
        <w:spacing w:line="229" w:lineRule="auto"/>
        <w:sectPr>
          <w:footerReference w:type="default" r:id="rId41"/>
          <w:type w:val="nextPage"/>
          <w:pgSz w:w="11906" w:h="16839"/>
          <w:pgMar w:top="1406" w:right="1416" w:bottom="1312" w:left="1136" w:header="0" w:footer="1134" w:gutter="0"/>
          <w:pgNumType w:start="16"/>
          <w:cols w:space="708"/>
          <w:titlePg w:val="0"/>
        </w:sectPr>
      </w:pPr>
    </w:p>
    <w:p>
      <w:pPr>
        <w:spacing w:before="63" w:line="198" w:lineRule="auto"/>
        <w:ind w:left="7999"/>
        <w:rPr>
          <w:rFonts w:ascii="Arial" w:eastAsia="Arial" w:hAnsi="Arial" w:cs="Arial"/>
          <w:sz w:val="22"/>
          <w:szCs w:val="22"/>
        </w:rPr>
      </w:pPr>
      <w:r>
        <w:drawing>
          <wp:anchor distT="0" distB="0" distL="0" distR="0" simplePos="0" relativeHeight="251660288" behindDoc="0" locked="0" layoutInCell="0" allowOverlap="1">
            <wp:simplePos x="0" y="0"/>
            <wp:positionH relativeFrom="page">
              <wp:posOffset>1828772</wp:posOffset>
            </wp:positionH>
            <wp:positionV relativeFrom="page">
              <wp:posOffset>7759665</wp:posOffset>
            </wp:positionV>
            <wp:extent cx="1276382" cy="1403401"/>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2"/>
                    <a:stretch>
                      <a:fillRect/>
                    </a:stretch>
                  </pic:blipFill>
                  <pic:spPr>
                    <a:xfrm>
                      <a:off x="0" y="0"/>
                      <a:ext cx="1276382" cy="1403401"/>
                    </a:xfrm>
                    <a:prstGeom prst="rect">
                      <a:avLst/>
                    </a:prstGeom>
                  </pic:spPr>
                </pic:pic>
              </a:graphicData>
            </a:graphic>
          </wp:anchor>
        </w:drawing>
      </w:r>
      <w:r>
        <w:rPr>
          <w:rFonts w:ascii="Arial" w:eastAsia="Arial" w:hAnsi="Arial" w:cs="Arial"/>
          <w:spacing w:val="-13"/>
          <w:sz w:val="22"/>
          <w:szCs w:val="22"/>
        </w:rPr>
        <w:t>CJ/T</w:t>
      </w:r>
      <w:r>
        <w:rPr>
          <w:rFonts w:ascii="Arial" w:eastAsia="Arial" w:hAnsi="Arial" w:cs="Arial"/>
          <w:spacing w:val="24"/>
          <w:w w:val="101"/>
          <w:sz w:val="22"/>
          <w:szCs w:val="22"/>
        </w:rPr>
        <w:t xml:space="preserve"> </w:t>
      </w:r>
      <w:r>
        <w:rPr>
          <w:rFonts w:ascii="Arial" w:eastAsia="Arial" w:hAnsi="Arial" w:cs="Arial"/>
          <w:spacing w:val="-13"/>
          <w:sz w:val="22"/>
          <w:szCs w:val="22"/>
        </w:rPr>
        <w:t>137-20XX</w:t>
      </w:r>
    </w:p>
    <w:p>
      <w:pPr>
        <w:spacing w:before="4" w:line="222" w:lineRule="auto"/>
        <w:rPr>
          <w:rFonts w:ascii="SimHei" w:eastAsia="SimHei" w:hAnsi="SimHei" w:cs="SimHei"/>
          <w:sz w:val="21"/>
          <w:szCs w:val="21"/>
        </w:rPr>
      </w:pPr>
      <w:r>
        <w:rPr>
          <w:rFonts w:ascii="SimHei" w:eastAsia="SimHei" w:hAnsi="SimHei" w:cs="SimHei"/>
          <w:spacing w:val="-8"/>
          <w:sz w:val="19"/>
          <w:szCs w:val="19"/>
        </w:rPr>
        <w:t>6</w:t>
      </w:r>
      <w:r>
        <w:rPr>
          <w:rFonts w:ascii="SimHei" w:eastAsia="SimHei" w:hAnsi="SimHei" w:cs="SimHei"/>
          <w:spacing w:val="12"/>
          <w:sz w:val="19"/>
          <w:szCs w:val="19"/>
        </w:rPr>
        <w:t xml:space="preserve">  </w:t>
      </w:r>
      <w:r>
        <w:rPr>
          <w:rFonts w:ascii="SimHei" w:eastAsia="SimHei" w:hAnsi="SimHei" w:cs="SimHei"/>
          <w:spacing w:val="-8"/>
          <w:sz w:val="21"/>
          <w:szCs w:val="21"/>
        </w:rPr>
        <w:t>技术要求</w:t>
      </w:r>
    </w:p>
    <w:p>
      <w:pPr>
        <w:spacing w:line="334" w:lineRule="auto"/>
        <w:rPr>
          <w:rFonts w:ascii="Arial"/>
          <w:sz w:val="21"/>
        </w:rPr>
      </w:pPr>
    </w:p>
    <w:p>
      <w:pPr>
        <w:spacing w:before="72" w:line="223" w:lineRule="auto"/>
        <w:ind w:left="20"/>
        <w:rPr>
          <w:rFonts w:ascii="SimHei" w:eastAsia="SimHei" w:hAnsi="SimHei" w:cs="SimHei"/>
          <w:sz w:val="22"/>
          <w:szCs w:val="22"/>
        </w:rPr>
      </w:pPr>
      <w:r>
        <w:rPr>
          <w:rFonts w:ascii="SimHei" w:eastAsia="SimHei" w:hAnsi="SimHei" w:cs="SimHei"/>
          <w:spacing w:val="-3"/>
          <w:sz w:val="22"/>
          <w:szCs w:val="22"/>
        </w:rPr>
        <w:t>6.1</w:t>
      </w:r>
      <w:r>
        <w:rPr>
          <w:rFonts w:ascii="SimHei" w:eastAsia="SimHei" w:hAnsi="SimHei" w:cs="SimHei"/>
          <w:spacing w:val="69"/>
          <w:sz w:val="22"/>
          <w:szCs w:val="22"/>
        </w:rPr>
        <w:t xml:space="preserve"> </w:t>
      </w:r>
      <w:r>
        <w:rPr>
          <w:rFonts w:ascii="SimHei" w:eastAsia="SimHei" w:hAnsi="SimHei" w:cs="SimHei"/>
          <w:spacing w:val="-3"/>
          <w:sz w:val="22"/>
          <w:szCs w:val="22"/>
        </w:rPr>
        <w:t>基管</w:t>
      </w:r>
    </w:p>
    <w:p>
      <w:pPr>
        <w:spacing w:before="261" w:line="221" w:lineRule="auto"/>
        <w:ind w:left="10"/>
        <w:rPr>
          <w:rFonts w:ascii="SimHei" w:eastAsia="SimHei" w:hAnsi="SimHei" w:cs="SimHei"/>
          <w:sz w:val="22"/>
          <w:szCs w:val="22"/>
        </w:rPr>
      </w:pPr>
      <w:r>
        <w:rPr>
          <w:rFonts w:ascii="SimHei" w:eastAsia="SimHei" w:hAnsi="SimHei" w:cs="SimHei"/>
          <w:spacing w:val="-5"/>
          <w:sz w:val="22"/>
          <w:szCs w:val="22"/>
        </w:rPr>
        <w:t>6.1.1</w:t>
      </w:r>
      <w:r>
        <w:rPr>
          <w:rFonts w:ascii="SimHei" w:eastAsia="SimHei" w:hAnsi="SimHei" w:cs="SimHei"/>
          <w:spacing w:val="97"/>
          <w:sz w:val="22"/>
          <w:szCs w:val="22"/>
        </w:rPr>
        <w:t xml:space="preserve"> </w:t>
      </w:r>
      <w:r>
        <w:rPr>
          <w:rFonts w:ascii="SimHei" w:eastAsia="SimHei" w:hAnsi="SimHei" w:cs="SimHei"/>
          <w:spacing w:val="-5"/>
          <w:sz w:val="22"/>
          <w:szCs w:val="22"/>
        </w:rPr>
        <w:t>基管品种</w:t>
      </w:r>
    </w:p>
    <w:p>
      <w:pPr>
        <w:pStyle w:val="BodyText"/>
        <w:spacing w:before="269" w:line="278" w:lineRule="auto"/>
        <w:ind w:left="20" w:right="99"/>
        <w:rPr>
          <w:sz w:val="22"/>
          <w:szCs w:val="22"/>
        </w:rPr>
      </w:pPr>
      <w:hyperlink r:id="rId43" w:history="1">
        <w:r>
          <w:rPr>
            <w:spacing w:val="-2"/>
            <w:sz w:val="22"/>
            <w:szCs w:val="22"/>
          </w:rPr>
          <w:t>6.1.1.1</w:t>
        </w:r>
      </w:hyperlink>
      <w:r>
        <w:rPr>
          <w:spacing w:val="99"/>
          <w:sz w:val="22"/>
          <w:szCs w:val="22"/>
        </w:rPr>
        <w:t xml:space="preserve"> </w:t>
      </w:r>
      <w:r>
        <w:rPr>
          <w:spacing w:val="-2"/>
          <w:sz w:val="22"/>
          <w:szCs w:val="22"/>
        </w:rPr>
        <w:t>基管为直缝或螺旋缝的焊接钢管时，基管应符合</w:t>
      </w:r>
      <w:r>
        <w:rPr>
          <w:spacing w:val="-61"/>
          <w:sz w:val="22"/>
          <w:szCs w:val="22"/>
        </w:rPr>
        <w:t xml:space="preserve"> </w:t>
      </w:r>
      <w:r>
        <w:rPr>
          <w:spacing w:val="-2"/>
          <w:sz w:val="22"/>
          <w:szCs w:val="22"/>
        </w:rPr>
        <w:t>GB/T 3091、GB/T 13793、SY/T 5037</w:t>
      </w:r>
      <w:r>
        <w:rPr>
          <w:spacing w:val="-43"/>
          <w:sz w:val="22"/>
          <w:szCs w:val="22"/>
        </w:rPr>
        <w:t xml:space="preserve"> </w:t>
      </w:r>
      <w:r>
        <w:rPr>
          <w:spacing w:val="-2"/>
          <w:sz w:val="22"/>
          <w:szCs w:val="22"/>
        </w:rPr>
        <w:t>或</w:t>
      </w:r>
      <w:r>
        <w:rPr>
          <w:sz w:val="22"/>
          <w:szCs w:val="22"/>
        </w:rPr>
        <w:t xml:space="preserve"> </w:t>
      </w:r>
      <w:r>
        <w:rPr>
          <w:rFonts w:ascii="Arial" w:eastAsia="Arial" w:hAnsi="Arial" w:cs="Arial"/>
          <w:spacing w:val="-14"/>
          <w:sz w:val="22"/>
          <w:szCs w:val="22"/>
        </w:rPr>
        <w:t xml:space="preserve">GB/T 9711  </w:t>
      </w:r>
      <w:r>
        <w:rPr>
          <w:spacing w:val="-14"/>
          <w:sz w:val="22"/>
          <w:szCs w:val="22"/>
        </w:rPr>
        <w:t>的规定。</w:t>
      </w:r>
    </w:p>
    <w:p>
      <w:pPr>
        <w:pStyle w:val="BodyText"/>
        <w:spacing w:before="147" w:line="219" w:lineRule="auto"/>
        <w:ind w:left="10"/>
        <w:rPr>
          <w:sz w:val="22"/>
          <w:szCs w:val="22"/>
        </w:rPr>
      </w:pPr>
      <w:hyperlink r:id="rId44" w:history="1">
        <w:r>
          <w:rPr>
            <w:rFonts w:ascii="Arial" w:eastAsia="Arial" w:hAnsi="Arial" w:cs="Arial"/>
            <w:spacing w:val="-6"/>
            <w:sz w:val="22"/>
            <w:szCs w:val="22"/>
          </w:rPr>
          <w:t>6.1.1.2</w:t>
        </w:r>
      </w:hyperlink>
      <w:r>
        <w:rPr>
          <w:rFonts w:ascii="Arial" w:eastAsia="Arial" w:hAnsi="Arial" w:cs="Arial"/>
          <w:spacing w:val="-6"/>
          <w:sz w:val="22"/>
          <w:szCs w:val="22"/>
        </w:rPr>
        <w:t xml:space="preserve">    </w:t>
      </w:r>
      <w:r>
        <w:rPr>
          <w:spacing w:val="-6"/>
          <w:sz w:val="22"/>
          <w:szCs w:val="22"/>
        </w:rPr>
        <w:t>基管为无缝钢管时，基管应符合GB/T8163</w:t>
      </w:r>
      <w:r>
        <w:rPr>
          <w:spacing w:val="48"/>
          <w:sz w:val="22"/>
          <w:szCs w:val="22"/>
        </w:rPr>
        <w:t xml:space="preserve"> </w:t>
      </w:r>
      <w:r>
        <w:rPr>
          <w:spacing w:val="-6"/>
          <w:sz w:val="22"/>
          <w:szCs w:val="22"/>
        </w:rPr>
        <w:t>或</w:t>
      </w:r>
      <w:r>
        <w:rPr>
          <w:rFonts w:ascii="Arial" w:eastAsia="Arial" w:hAnsi="Arial" w:cs="Arial"/>
          <w:spacing w:val="-6"/>
          <w:sz w:val="22"/>
          <w:szCs w:val="22"/>
        </w:rPr>
        <w:t>G</w:t>
      </w:r>
      <w:r>
        <w:rPr>
          <w:spacing w:val="-6"/>
          <w:sz w:val="22"/>
          <w:szCs w:val="22"/>
        </w:rPr>
        <w:t>B/T9711 的规定。</w:t>
      </w:r>
    </w:p>
    <w:p>
      <w:pPr>
        <w:spacing w:before="268" w:line="222" w:lineRule="auto"/>
        <w:ind w:left="20"/>
        <w:rPr>
          <w:rFonts w:ascii="SimHei" w:eastAsia="SimHei" w:hAnsi="SimHei" w:cs="SimHei"/>
          <w:sz w:val="22"/>
          <w:szCs w:val="22"/>
        </w:rPr>
      </w:pPr>
      <w:r>
        <w:rPr>
          <w:rFonts w:ascii="SimHei" w:eastAsia="SimHei" w:hAnsi="SimHei" w:cs="SimHei"/>
          <w:spacing w:val="-9"/>
          <w:sz w:val="22"/>
          <w:szCs w:val="22"/>
        </w:rPr>
        <w:t>6.1.2</w:t>
      </w:r>
      <w:r>
        <w:rPr>
          <w:rFonts w:ascii="SimHei" w:eastAsia="SimHei" w:hAnsi="SimHei" w:cs="SimHei"/>
          <w:spacing w:val="83"/>
          <w:sz w:val="22"/>
          <w:szCs w:val="22"/>
        </w:rPr>
        <w:t xml:space="preserve"> </w:t>
      </w:r>
      <w:r>
        <w:rPr>
          <w:rFonts w:ascii="SimHei" w:eastAsia="SimHei" w:hAnsi="SimHei" w:cs="SimHei"/>
          <w:spacing w:val="-9"/>
          <w:sz w:val="22"/>
          <w:szCs w:val="22"/>
        </w:rPr>
        <w:t>基管接口预加工和附件</w:t>
      </w:r>
    </w:p>
    <w:p>
      <w:pPr>
        <w:pStyle w:val="BodyText"/>
        <w:spacing w:before="266" w:line="281" w:lineRule="auto"/>
        <w:ind w:left="20" w:right="93"/>
        <w:rPr>
          <w:sz w:val="22"/>
          <w:szCs w:val="22"/>
        </w:rPr>
      </w:pPr>
      <w:hyperlink r:id="rId45" w:history="1">
        <w:r>
          <w:rPr>
            <w:spacing w:val="-8"/>
            <w:sz w:val="22"/>
            <w:szCs w:val="22"/>
          </w:rPr>
          <w:t>6.1.2.1</w:t>
        </w:r>
      </w:hyperlink>
      <w:r>
        <w:rPr>
          <w:spacing w:val="-8"/>
          <w:sz w:val="22"/>
          <w:szCs w:val="22"/>
        </w:rPr>
        <w:t xml:space="preserve">  焊在基管上的钢法兰尺寸应符合</w:t>
      </w:r>
      <w:r>
        <w:rPr>
          <w:rFonts w:ascii="Arial" w:eastAsia="Arial" w:hAnsi="Arial" w:cs="Arial"/>
          <w:spacing w:val="-8"/>
          <w:sz w:val="22"/>
          <w:szCs w:val="22"/>
        </w:rPr>
        <w:t>GB/T9124.</w:t>
      </w:r>
      <w:r>
        <w:rPr>
          <w:rFonts w:ascii="Arial" w:eastAsia="Arial" w:hAnsi="Arial" w:cs="Arial"/>
          <w:spacing w:val="-9"/>
          <w:sz w:val="22"/>
          <w:szCs w:val="22"/>
        </w:rPr>
        <w:t>1</w:t>
      </w:r>
      <w:r>
        <w:rPr>
          <w:spacing w:val="-9"/>
          <w:sz w:val="22"/>
          <w:szCs w:val="22"/>
        </w:rPr>
        <w:t>、</w:t>
      </w:r>
      <w:r>
        <w:rPr>
          <w:rFonts w:ascii="Arial" w:eastAsia="Arial" w:hAnsi="Arial" w:cs="Arial"/>
          <w:spacing w:val="-9"/>
          <w:sz w:val="22"/>
          <w:szCs w:val="22"/>
        </w:rPr>
        <w:t>GB/T 9124.2</w:t>
      </w:r>
      <w:r>
        <w:rPr>
          <w:rFonts w:ascii="Arial" w:eastAsia="Arial" w:hAnsi="Arial" w:cs="Arial"/>
          <w:spacing w:val="-22"/>
          <w:sz w:val="22"/>
          <w:szCs w:val="22"/>
        </w:rPr>
        <w:t xml:space="preserve"> </w:t>
      </w:r>
      <w:r>
        <w:rPr>
          <w:spacing w:val="-9"/>
          <w:sz w:val="22"/>
          <w:szCs w:val="22"/>
        </w:rPr>
        <w:t>或其他相应标准的规定，组焊后</w:t>
      </w:r>
      <w:r>
        <w:rPr>
          <w:sz w:val="22"/>
          <w:szCs w:val="22"/>
        </w:rPr>
        <w:t xml:space="preserve"> </w:t>
      </w:r>
      <w:r>
        <w:rPr>
          <w:spacing w:val="-12"/>
          <w:sz w:val="22"/>
          <w:szCs w:val="22"/>
        </w:rPr>
        <w:t>的相关位置、形状、尺寸应符合下列规定：</w:t>
      </w:r>
    </w:p>
    <w:p>
      <w:pPr>
        <w:pStyle w:val="BodyText"/>
        <w:spacing w:before="150" w:line="219" w:lineRule="auto"/>
        <w:ind w:left="439"/>
        <w:rPr>
          <w:sz w:val="22"/>
          <w:szCs w:val="22"/>
        </w:rPr>
      </w:pPr>
      <w:r>
        <w:rPr>
          <w:spacing w:val="-13"/>
          <w:sz w:val="22"/>
          <w:szCs w:val="22"/>
        </w:rPr>
        <w:t>a)</w:t>
      </w:r>
      <w:r>
        <w:rPr>
          <w:spacing w:val="-31"/>
          <w:sz w:val="22"/>
          <w:szCs w:val="22"/>
        </w:rPr>
        <w:t xml:space="preserve"> </w:t>
      </w:r>
      <w:r>
        <w:rPr>
          <w:spacing w:val="-13"/>
          <w:sz w:val="22"/>
          <w:szCs w:val="22"/>
        </w:rPr>
        <w:t>法兰平面应与钢塑管轴线成直角，角度的允许偏差为±</w:t>
      </w:r>
      <w:r>
        <w:rPr>
          <w:spacing w:val="-14"/>
          <w:sz w:val="22"/>
          <w:szCs w:val="22"/>
        </w:rPr>
        <w:t>1°(见图3);</w:t>
      </w:r>
    </w:p>
    <w:p>
      <w:pPr>
        <w:spacing w:before="151" w:line="2770" w:lineRule="exact"/>
        <w:ind w:firstLine="3489"/>
      </w:pPr>
      <w:r>
        <w:rPr>
          <w:position w:val="-55"/>
        </w:rPr>
        <w:drawing>
          <wp:inline distT="0" distB="0" distL="0" distR="0">
            <wp:extent cx="2228847" cy="175895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6"/>
                    <a:stretch>
                      <a:fillRect/>
                    </a:stretch>
                  </pic:blipFill>
                  <pic:spPr>
                    <a:xfrm>
                      <a:off x="0" y="0"/>
                      <a:ext cx="2228847" cy="1758958"/>
                    </a:xfrm>
                    <a:prstGeom prst="rect">
                      <a:avLst/>
                    </a:prstGeom>
                  </pic:spPr>
                </pic:pic>
              </a:graphicData>
            </a:graphic>
          </wp:inline>
        </w:drawing>
      </w:r>
    </w:p>
    <w:p>
      <w:pPr>
        <w:spacing w:before="246" w:line="219" w:lineRule="auto"/>
        <w:ind w:left="2819"/>
        <w:rPr>
          <w:rFonts w:ascii="SimHei" w:eastAsia="SimHei" w:hAnsi="SimHei" w:cs="SimHei"/>
          <w:sz w:val="22"/>
          <w:szCs w:val="22"/>
        </w:rPr>
      </w:pPr>
      <w:r>
        <w:rPr>
          <w:rFonts w:ascii="SimHei" w:eastAsia="SimHei" w:hAnsi="SimHei" w:cs="SimHei"/>
          <w:spacing w:val="-9"/>
          <w:sz w:val="22"/>
          <w:szCs w:val="22"/>
        </w:rPr>
        <w:t>图</w:t>
      </w:r>
      <w:r>
        <w:rPr>
          <w:rFonts w:ascii="SimHei" w:eastAsia="SimHei" w:hAnsi="SimHei" w:cs="SimHei"/>
          <w:spacing w:val="-21"/>
          <w:sz w:val="22"/>
          <w:szCs w:val="22"/>
        </w:rPr>
        <w:t xml:space="preserve"> </w:t>
      </w:r>
      <w:r>
        <w:rPr>
          <w:rFonts w:ascii="SimHei" w:eastAsia="SimHei" w:hAnsi="SimHei" w:cs="SimHei"/>
          <w:spacing w:val="-9"/>
          <w:sz w:val="22"/>
          <w:szCs w:val="22"/>
        </w:rPr>
        <w:t>3</w:t>
      </w:r>
      <w:r>
        <w:rPr>
          <w:rFonts w:ascii="SimHei" w:eastAsia="SimHei" w:hAnsi="SimHei" w:cs="SimHei"/>
          <w:spacing w:val="-9"/>
          <w:sz w:val="22"/>
          <w:szCs w:val="22"/>
        </w:rPr>
        <w:t xml:space="preserve">  </w:t>
      </w:r>
      <w:r>
        <w:rPr>
          <w:rFonts w:ascii="SimHei" w:eastAsia="SimHei" w:hAnsi="SimHei" w:cs="SimHei"/>
          <w:spacing w:val="-9"/>
          <w:sz w:val="22"/>
          <w:szCs w:val="22"/>
        </w:rPr>
        <w:t>法兰平面与钢管轴线垂直度示意图</w:t>
      </w:r>
    </w:p>
    <w:p>
      <w:pPr>
        <w:pStyle w:val="BodyText"/>
        <w:spacing w:before="251" w:line="431" w:lineRule="exact"/>
        <w:jc w:val="right"/>
        <w:rPr>
          <w:sz w:val="22"/>
          <w:szCs w:val="22"/>
        </w:rPr>
      </w:pPr>
      <w:r>
        <w:rPr>
          <w:spacing w:val="-7"/>
          <w:position w:val="16"/>
          <w:sz w:val="22"/>
          <w:szCs w:val="22"/>
        </w:rPr>
        <w:t>b)</w:t>
      </w:r>
      <w:r>
        <w:rPr>
          <w:spacing w:val="-18"/>
          <w:position w:val="16"/>
          <w:sz w:val="22"/>
          <w:szCs w:val="22"/>
        </w:rPr>
        <w:t xml:space="preserve"> </w:t>
      </w:r>
      <w:r>
        <w:rPr>
          <w:spacing w:val="-7"/>
          <w:position w:val="16"/>
          <w:sz w:val="22"/>
          <w:szCs w:val="22"/>
        </w:rPr>
        <w:t>同一钢塑管两端均采用法兰连接时应进行组焊，两端法兰相对应螺栓孔的中心偏移量b(见图4)</w:t>
      </w:r>
    </w:p>
    <w:p>
      <w:pPr>
        <w:pStyle w:val="BodyText"/>
        <w:spacing w:line="219" w:lineRule="auto"/>
        <w:ind w:left="30"/>
        <w:rPr>
          <w:sz w:val="22"/>
          <w:szCs w:val="22"/>
        </w:rPr>
      </w:pPr>
      <w:r>
        <w:rPr>
          <w:spacing w:val="-13"/>
          <w:sz w:val="22"/>
          <w:szCs w:val="22"/>
        </w:rPr>
        <w:t>应符合如下规定：</w:t>
      </w:r>
      <w:r>
        <w:rPr>
          <w:spacing w:val="56"/>
          <w:sz w:val="22"/>
          <w:szCs w:val="22"/>
        </w:rPr>
        <w:t xml:space="preserve"> </w:t>
      </w:r>
      <w:r>
        <w:rPr>
          <w:spacing w:val="-13"/>
          <w:sz w:val="22"/>
          <w:szCs w:val="22"/>
        </w:rPr>
        <w:t>(悬置段)</w:t>
      </w:r>
    </w:p>
    <w:p>
      <w:pPr>
        <w:pStyle w:val="BodyText"/>
        <w:spacing w:before="128" w:line="430" w:lineRule="exact"/>
        <w:ind w:left="439"/>
        <w:rPr>
          <w:sz w:val="22"/>
          <w:szCs w:val="22"/>
        </w:rPr>
      </w:pPr>
      <w:r>
        <w:rPr>
          <w:spacing w:val="-9"/>
          <w:position w:val="16"/>
          <w:sz w:val="22"/>
          <w:szCs w:val="22"/>
        </w:rPr>
        <w:t>1)  公称尺寸不大于</w:t>
      </w:r>
      <w:r>
        <w:rPr>
          <w:spacing w:val="-53"/>
          <w:position w:val="16"/>
          <w:sz w:val="22"/>
          <w:szCs w:val="22"/>
        </w:rPr>
        <w:t xml:space="preserve"> </w:t>
      </w:r>
      <w:r>
        <w:rPr>
          <w:spacing w:val="-9"/>
          <w:position w:val="16"/>
          <w:sz w:val="22"/>
          <w:szCs w:val="22"/>
        </w:rPr>
        <w:t>DN500的钢塑管，b&lt;3 mm;</w:t>
      </w:r>
    </w:p>
    <w:p>
      <w:pPr>
        <w:pStyle w:val="BodyText"/>
        <w:spacing w:before="1" w:line="218" w:lineRule="auto"/>
        <w:ind w:left="429"/>
        <w:rPr>
          <w:sz w:val="22"/>
          <w:szCs w:val="22"/>
        </w:rPr>
      </w:pPr>
      <w:r>
        <w:rPr>
          <w:spacing w:val="-14"/>
          <w:sz w:val="22"/>
          <w:szCs w:val="22"/>
        </w:rPr>
        <w:t>2)  公称尺寸大于</w:t>
      </w:r>
      <w:r>
        <w:rPr>
          <w:spacing w:val="-39"/>
          <w:sz w:val="22"/>
          <w:szCs w:val="22"/>
        </w:rPr>
        <w:t xml:space="preserve"> </w:t>
      </w:r>
      <w:r>
        <w:rPr>
          <w:spacing w:val="-14"/>
          <w:sz w:val="22"/>
          <w:szCs w:val="22"/>
        </w:rPr>
        <w:t>DN500 的钢塑管，b&lt;5 mm。</w:t>
      </w:r>
    </w:p>
    <w:p>
      <w:pPr>
        <w:spacing w:line="279" w:lineRule="auto"/>
        <w:rPr>
          <w:rFonts w:ascii="Arial"/>
          <w:sz w:val="21"/>
        </w:rPr>
        <w:sectPr>
          <w:footerReference w:type="default" r:id="rId47"/>
          <w:pgSz w:w="11910" w:h="16840"/>
          <w:pgMar w:top="1431" w:right="1331" w:bottom="1305" w:left="1120" w:header="0" w:footer="1156" w:gutter="0"/>
          <w:pgNumType w:start="17"/>
          <w:cols w:space="708"/>
        </w:sectPr>
      </w:pPr>
    </w:p>
    <w:p>
      <w:pPr>
        <w:spacing w:line="2910" w:lineRule="exact"/>
        <w:ind w:firstLine="4350"/>
      </w:pPr>
      <w:r>
        <w:rPr>
          <w:position w:val="-58"/>
        </w:rPr>
        <w:drawing>
          <wp:inline distT="0" distB="0" distL="0" distR="0">
            <wp:extent cx="2031986" cy="184781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8"/>
                    <a:stretch>
                      <a:fillRect/>
                    </a:stretch>
                  </pic:blipFill>
                  <pic:spPr>
                    <a:xfrm>
                      <a:off x="0" y="0"/>
                      <a:ext cx="2031986" cy="1847819"/>
                    </a:xfrm>
                    <a:prstGeom prst="rect">
                      <a:avLst/>
                    </a:prstGeom>
                  </pic:spPr>
                </pic:pic>
              </a:graphicData>
            </a:graphic>
          </wp:inline>
        </w:drawing>
      </w:r>
    </w:p>
    <w:p>
      <w:pPr>
        <w:spacing w:line="293" w:lineRule="auto"/>
        <w:rPr>
          <w:rFonts w:ascii="Arial"/>
          <w:sz w:val="21"/>
        </w:rPr>
      </w:pPr>
    </w:p>
    <w:p>
      <w:pPr>
        <w:spacing w:before="73" w:line="221" w:lineRule="auto"/>
        <w:ind w:left="449"/>
        <w:rPr>
          <w:rFonts w:ascii="SimHei" w:eastAsia="SimHei" w:hAnsi="SimHei" w:cs="SimHei"/>
          <w:sz w:val="22"/>
          <w:szCs w:val="22"/>
        </w:rPr>
      </w:pPr>
      <w:r>
        <w:rPr>
          <w:rFonts w:ascii="SimHei" w:eastAsia="SimHei" w:hAnsi="SimHei" w:cs="SimHei"/>
          <w:spacing w:val="-17"/>
          <w:sz w:val="22"/>
          <w:szCs w:val="22"/>
        </w:rPr>
        <w:t>图标引序号说明：</w:t>
      </w:r>
    </w:p>
    <w:p>
      <w:pPr>
        <w:spacing w:line="221" w:lineRule="auto"/>
        <w:rPr>
          <w:rFonts w:ascii="SimHei" w:eastAsia="SimHei" w:hAnsi="SimHei" w:cs="SimHei"/>
          <w:sz w:val="22"/>
          <w:szCs w:val="22"/>
        </w:rPr>
        <w:sectPr>
          <w:footerReference w:type="default" r:id="rId49"/>
          <w:type w:val="nextPage"/>
          <w:pgSz w:w="11910" w:h="16840"/>
          <w:pgMar w:top="1431" w:right="1331" w:bottom="1305" w:left="1120" w:header="0" w:footer="1156" w:gutter="0"/>
          <w:pgNumType w:start="18"/>
          <w:cols w:space="708"/>
          <w:titlePg w:val="0"/>
        </w:sectPr>
      </w:pPr>
    </w:p>
    <w:p>
      <w:pPr>
        <w:spacing w:before="78" w:line="198" w:lineRule="auto"/>
        <w:ind w:left="7969"/>
        <w:rPr>
          <w:rFonts w:ascii="Arial" w:eastAsia="Arial" w:hAnsi="Arial" w:cs="Arial"/>
          <w:sz w:val="16"/>
          <w:szCs w:val="16"/>
        </w:rPr>
      </w:pPr>
      <w:r>
        <w:rPr>
          <w:rFonts w:ascii="Arial" w:eastAsia="Arial" w:hAnsi="Arial" w:cs="Arial"/>
          <w:spacing w:val="-3"/>
          <w:sz w:val="16"/>
          <w:szCs w:val="16"/>
        </w:rPr>
        <w:t>CJ/T</w:t>
      </w:r>
      <w:r>
        <w:rPr>
          <w:rFonts w:ascii="Arial" w:eastAsia="Arial" w:hAnsi="Arial" w:cs="Arial"/>
          <w:spacing w:val="3"/>
          <w:sz w:val="16"/>
          <w:szCs w:val="16"/>
        </w:rPr>
        <w:t xml:space="preserve">       </w:t>
      </w:r>
      <w:r>
        <w:rPr>
          <w:rFonts w:ascii="Arial" w:eastAsia="Arial" w:hAnsi="Arial" w:cs="Arial"/>
          <w:spacing w:val="-3"/>
          <w:sz w:val="16"/>
          <w:szCs w:val="16"/>
        </w:rPr>
        <w:t>137-20XX</w:t>
      </w:r>
    </w:p>
    <w:p>
      <w:pPr>
        <w:pStyle w:val="BodyText"/>
        <w:spacing w:before="16" w:line="219" w:lineRule="auto"/>
        <w:ind w:left="359"/>
        <w:rPr>
          <w:sz w:val="21"/>
          <w:szCs w:val="21"/>
        </w:rPr>
      </w:pPr>
      <w:r>
        <w:rPr>
          <w:spacing w:val="-19"/>
          <w:w w:val="95"/>
          <w:sz w:val="21"/>
          <w:szCs w:val="21"/>
        </w:rPr>
        <w:t>b——衬塑复合管两端法兰对应螺栓孔的中心偏移量。</w:t>
      </w:r>
    </w:p>
    <w:p>
      <w:pPr>
        <w:pStyle w:val="BodyText"/>
        <w:spacing w:before="127" w:line="219" w:lineRule="auto"/>
        <w:ind w:left="3172"/>
        <w:rPr>
          <w:sz w:val="21"/>
          <w:szCs w:val="21"/>
        </w:rPr>
      </w:pPr>
      <w:r>
        <w:rPr>
          <w:b/>
          <w:bCs/>
          <w:sz w:val="21"/>
          <w:szCs w:val="21"/>
        </w:rPr>
        <w:t>图4</w:t>
      </w:r>
      <w:r>
        <w:rPr>
          <w:spacing w:val="100"/>
          <w:sz w:val="21"/>
          <w:szCs w:val="21"/>
        </w:rPr>
        <w:t xml:space="preserve"> </w:t>
      </w:r>
      <w:r>
        <w:rPr>
          <w:b/>
          <w:bCs/>
          <w:sz w:val="21"/>
          <w:szCs w:val="21"/>
        </w:rPr>
        <w:t>两端法兰螺栓孔偏移示意图</w:t>
      </w:r>
    </w:p>
    <w:p>
      <w:pPr>
        <w:pStyle w:val="BodyText"/>
        <w:spacing w:before="110" w:line="212" w:lineRule="auto"/>
        <w:ind w:left="169"/>
        <w:rPr>
          <w:sz w:val="21"/>
          <w:szCs w:val="21"/>
        </w:rPr>
      </w:pPr>
      <w:r>
        <w:rPr>
          <w:rFonts w:ascii="Times New Roman" w:eastAsia="Times New Roman" w:hAnsi="Times New Roman" w:cs="Times New Roman"/>
          <w:spacing w:val="-20"/>
          <w:w w:val="99"/>
          <w:sz w:val="21"/>
          <w:szCs w:val="21"/>
        </w:rPr>
        <w:t>c)</w:t>
      </w:r>
      <w:r>
        <w:rPr>
          <w:spacing w:val="-20"/>
          <w:w w:val="99"/>
          <w:sz w:val="21"/>
          <w:szCs w:val="21"/>
        </w:rPr>
        <w:t>钢塑管端面和法兰面之间的焊缝应修磨为圆滑过渡，圆角</w:t>
      </w:r>
      <w:r>
        <w:rPr>
          <w:rFonts w:ascii="Times New Roman" w:eastAsia="Times New Roman" w:hAnsi="Times New Roman" w:cs="Times New Roman"/>
          <w:spacing w:val="-20"/>
          <w:w w:val="99"/>
          <w:sz w:val="21"/>
          <w:szCs w:val="21"/>
        </w:rPr>
        <w:t>r≥3 mm</w:t>
      </w:r>
      <w:r>
        <w:rPr>
          <w:spacing w:val="-20"/>
          <w:w w:val="99"/>
          <w:sz w:val="21"/>
          <w:szCs w:val="21"/>
        </w:rPr>
        <w:t>(见图</w:t>
      </w:r>
      <w:r>
        <w:rPr>
          <w:spacing w:val="-21"/>
          <w:w w:val="99"/>
          <w:sz w:val="21"/>
          <w:szCs w:val="21"/>
        </w:rPr>
        <w:t>5)。</w:t>
      </w:r>
    </w:p>
    <w:p>
      <w:pPr>
        <w:spacing w:line="270" w:lineRule="auto"/>
        <w:rPr>
          <w:rFonts w:ascii="Arial"/>
          <w:sz w:val="21"/>
        </w:rPr>
      </w:pPr>
    </w:p>
    <w:p>
      <w:pPr>
        <w:spacing w:line="270" w:lineRule="auto"/>
        <w:rPr>
          <w:rFonts w:ascii="Arial"/>
          <w:sz w:val="21"/>
        </w:rPr>
      </w:pPr>
    </w:p>
    <w:p>
      <w:pPr>
        <w:spacing w:before="1" w:line="2690" w:lineRule="exact"/>
        <w:ind w:firstLine="3089"/>
      </w:pPr>
      <w:r>
        <w:rPr>
          <w:position w:val="-53"/>
        </w:rPr>
        <w:drawing>
          <wp:inline distT="0" distB="0" distL="0" distR="0">
            <wp:extent cx="2095514" cy="1708163"/>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0"/>
                    <a:stretch>
                      <a:fillRect/>
                    </a:stretch>
                  </pic:blipFill>
                  <pic:spPr>
                    <a:xfrm>
                      <a:off x="0" y="0"/>
                      <a:ext cx="2095514" cy="1708163"/>
                    </a:xfrm>
                    <a:prstGeom prst="rect">
                      <a:avLst/>
                    </a:prstGeom>
                  </pic:spPr>
                </pic:pic>
              </a:graphicData>
            </a:graphic>
          </wp:inline>
        </w:drawing>
      </w:r>
    </w:p>
    <w:p>
      <w:pPr>
        <w:spacing w:before="216" w:line="341" w:lineRule="exact"/>
        <w:ind w:left="359"/>
        <w:rPr>
          <w:rFonts w:ascii="SimHei" w:eastAsia="SimHei" w:hAnsi="SimHei" w:cs="SimHei"/>
          <w:sz w:val="21"/>
          <w:szCs w:val="21"/>
        </w:rPr>
      </w:pPr>
      <w:r>
        <w:rPr>
          <w:rFonts w:ascii="SimHei" w:eastAsia="SimHei" w:hAnsi="SimHei" w:cs="SimHei"/>
          <w:spacing w:val="-29"/>
          <w:position w:val="9"/>
          <w:sz w:val="21"/>
          <w:szCs w:val="21"/>
        </w:rPr>
        <w:t>标引序号说明：</w:t>
      </w:r>
    </w:p>
    <w:p>
      <w:pPr>
        <w:pStyle w:val="BodyText"/>
        <w:spacing w:before="1" w:line="218" w:lineRule="auto"/>
        <w:ind w:left="359"/>
        <w:rPr>
          <w:sz w:val="21"/>
          <w:szCs w:val="21"/>
        </w:rPr>
      </w:pPr>
      <w:r>
        <w:rPr>
          <w:spacing w:val="-19"/>
          <w:w w:val="97"/>
          <w:sz w:val="21"/>
          <w:szCs w:val="21"/>
        </w:rPr>
        <w:t>r—圆角半径</w:t>
      </w:r>
    </w:p>
    <w:p>
      <w:pPr>
        <w:spacing w:before="247" w:line="221" w:lineRule="auto"/>
        <w:ind w:left="3452"/>
        <w:rPr>
          <w:rFonts w:ascii="SimHei" w:eastAsia="SimHei" w:hAnsi="SimHei" w:cs="SimHei"/>
          <w:sz w:val="21"/>
          <w:szCs w:val="21"/>
        </w:rPr>
      </w:pPr>
      <w:r>
        <w:rPr>
          <w:rFonts w:ascii="SimHei" w:eastAsia="SimHei" w:hAnsi="SimHei" w:cs="SimHei"/>
          <w:b/>
          <w:bCs/>
          <w:spacing w:val="-5"/>
          <w:sz w:val="21"/>
          <w:szCs w:val="21"/>
        </w:rPr>
        <w:t>图</w:t>
      </w:r>
      <w:r>
        <w:rPr>
          <w:rFonts w:ascii="SimHei" w:eastAsia="SimHei" w:hAnsi="SimHei" w:cs="SimHei"/>
          <w:spacing w:val="-51"/>
          <w:sz w:val="21"/>
          <w:szCs w:val="21"/>
        </w:rPr>
        <w:t xml:space="preserve"> </w:t>
      </w:r>
      <w:r>
        <w:rPr>
          <w:rFonts w:ascii="SimHei" w:eastAsia="SimHei" w:hAnsi="SimHei" w:cs="SimHei"/>
          <w:b/>
          <w:bCs/>
          <w:spacing w:val="-5"/>
          <w:sz w:val="21"/>
          <w:szCs w:val="21"/>
        </w:rPr>
        <w:t>5</w:t>
      </w:r>
      <w:r>
        <w:rPr>
          <w:rFonts w:ascii="SimHei" w:eastAsia="SimHei" w:hAnsi="SimHei" w:cs="SimHei"/>
          <w:spacing w:val="99"/>
          <w:sz w:val="21"/>
          <w:szCs w:val="21"/>
        </w:rPr>
        <w:t xml:space="preserve"> </w:t>
      </w:r>
      <w:r>
        <w:rPr>
          <w:rFonts w:ascii="SimHei" w:eastAsia="SimHei" w:hAnsi="SimHei" w:cs="SimHei"/>
          <w:b/>
          <w:bCs/>
          <w:spacing w:val="-5"/>
          <w:sz w:val="21"/>
          <w:szCs w:val="21"/>
        </w:rPr>
        <w:t>焊缝修磨圆角示意图</w:t>
      </w:r>
    </w:p>
    <w:p>
      <w:pPr>
        <w:spacing w:before="291" w:line="222" w:lineRule="auto"/>
        <w:rPr>
          <w:rFonts w:ascii="SimHei" w:eastAsia="SimHei" w:hAnsi="SimHei" w:cs="SimHei"/>
          <w:sz w:val="21"/>
          <w:szCs w:val="21"/>
        </w:rPr>
      </w:pPr>
      <w:r>
        <w:rPr>
          <w:rFonts w:ascii="SimHei" w:eastAsia="SimHei" w:hAnsi="SimHei" w:cs="SimHei"/>
          <w:spacing w:val="-5"/>
          <w:sz w:val="21"/>
          <w:szCs w:val="21"/>
        </w:rPr>
        <w:t>6</w:t>
      </w:r>
      <w:r>
        <w:rPr>
          <w:rFonts w:ascii="SimHei" w:eastAsia="SimHei" w:hAnsi="SimHei" w:cs="SimHei"/>
          <w:b/>
          <w:bCs/>
          <w:spacing w:val="-5"/>
          <w:sz w:val="21"/>
          <w:szCs w:val="21"/>
        </w:rPr>
        <w:t>.1.3</w:t>
      </w:r>
      <w:r>
        <w:rPr>
          <w:rFonts w:ascii="SimHei" w:eastAsia="SimHei" w:hAnsi="SimHei" w:cs="SimHei"/>
          <w:spacing w:val="-5"/>
          <w:sz w:val="21"/>
          <w:szCs w:val="21"/>
        </w:rPr>
        <w:t xml:space="preserve">  </w:t>
      </w:r>
      <w:r>
        <w:rPr>
          <w:rFonts w:ascii="SimHei" w:eastAsia="SimHei" w:hAnsi="SimHei" w:cs="SimHei"/>
          <w:b/>
          <w:bCs/>
          <w:spacing w:val="-5"/>
          <w:sz w:val="21"/>
          <w:szCs w:val="21"/>
        </w:rPr>
        <w:t>其他要求</w:t>
      </w:r>
    </w:p>
    <w:p>
      <w:pPr>
        <w:pStyle w:val="BodyText"/>
        <w:spacing w:before="269" w:line="219" w:lineRule="auto"/>
        <w:rPr>
          <w:sz w:val="21"/>
          <w:szCs w:val="21"/>
        </w:rPr>
      </w:pPr>
      <w:hyperlink r:id="rId51" w:history="1">
        <w:r>
          <w:rPr>
            <w:spacing w:val="-3"/>
            <w:sz w:val="21"/>
            <w:szCs w:val="21"/>
          </w:rPr>
          <w:t>6.1.3.1</w:t>
        </w:r>
      </w:hyperlink>
      <w:r>
        <w:rPr>
          <w:spacing w:val="-3"/>
          <w:sz w:val="21"/>
          <w:szCs w:val="21"/>
        </w:rPr>
        <w:t xml:space="preserve">  钢制管法兰材质应符合</w:t>
      </w:r>
      <w:r>
        <w:rPr>
          <w:rFonts w:ascii="Arial" w:eastAsia="Arial" w:hAnsi="Arial" w:cs="Arial"/>
          <w:spacing w:val="-3"/>
          <w:sz w:val="21"/>
          <w:szCs w:val="21"/>
        </w:rPr>
        <w:t>GB/T9124.1</w:t>
      </w:r>
      <w:r>
        <w:rPr>
          <w:spacing w:val="-3"/>
          <w:sz w:val="21"/>
          <w:szCs w:val="21"/>
        </w:rPr>
        <w:t>、</w:t>
      </w:r>
      <w:r>
        <w:rPr>
          <w:rFonts w:ascii="Arial" w:eastAsia="Arial" w:hAnsi="Arial" w:cs="Arial"/>
          <w:spacing w:val="-3"/>
          <w:sz w:val="21"/>
          <w:szCs w:val="21"/>
        </w:rPr>
        <w:t xml:space="preserve">GB/T9124.2 </w:t>
      </w:r>
      <w:r>
        <w:rPr>
          <w:spacing w:val="-4"/>
          <w:sz w:val="21"/>
          <w:szCs w:val="21"/>
        </w:rPr>
        <w:t>或其他相应文件的要求。</w:t>
      </w:r>
    </w:p>
    <w:p>
      <w:pPr>
        <w:pStyle w:val="BodyText"/>
        <w:spacing w:before="162" w:line="219" w:lineRule="auto"/>
        <w:rPr>
          <w:sz w:val="21"/>
          <w:szCs w:val="21"/>
        </w:rPr>
      </w:pPr>
      <w:hyperlink r:id="rId52" w:history="1">
        <w:r>
          <w:rPr>
            <w:sz w:val="21"/>
            <w:szCs w:val="21"/>
          </w:rPr>
          <w:t>6.1.3.2</w:t>
        </w:r>
      </w:hyperlink>
      <w:r>
        <w:rPr>
          <w:spacing w:val="90"/>
          <w:sz w:val="21"/>
          <w:szCs w:val="21"/>
        </w:rPr>
        <w:t xml:space="preserve"> </w:t>
      </w:r>
      <w:r>
        <w:rPr>
          <w:sz w:val="21"/>
          <w:szCs w:val="21"/>
        </w:rPr>
        <w:t>带法兰衬塑复合钢管的内衬塑层应和法兰面覆</w:t>
      </w:r>
      <w:r>
        <w:rPr>
          <w:spacing w:val="-1"/>
          <w:sz w:val="21"/>
          <w:szCs w:val="21"/>
        </w:rPr>
        <w:t>塑层应连成一个整体。</w:t>
      </w:r>
    </w:p>
    <w:p>
      <w:pPr>
        <w:pStyle w:val="BodyText"/>
        <w:spacing w:before="170" w:line="219" w:lineRule="auto"/>
        <w:rPr>
          <w:sz w:val="21"/>
          <w:szCs w:val="21"/>
        </w:rPr>
      </w:pPr>
      <w:hyperlink r:id="rId53" w:history="1">
        <w:r>
          <w:rPr>
            <w:spacing w:val="-5"/>
            <w:sz w:val="21"/>
            <w:szCs w:val="21"/>
          </w:rPr>
          <w:t>6.1.3.3</w:t>
        </w:r>
      </w:hyperlink>
      <w:r>
        <w:rPr>
          <w:spacing w:val="89"/>
          <w:sz w:val="21"/>
          <w:szCs w:val="21"/>
        </w:rPr>
        <w:t xml:space="preserve"> </w:t>
      </w:r>
      <w:r>
        <w:rPr>
          <w:spacing w:val="-5"/>
          <w:sz w:val="21"/>
          <w:szCs w:val="21"/>
        </w:rPr>
        <w:t>带沟槽的衬塑复合钢管，沟槽尺寸应符</w:t>
      </w:r>
      <w:r>
        <w:rPr>
          <w:spacing w:val="-6"/>
          <w:sz w:val="21"/>
          <w:szCs w:val="21"/>
        </w:rPr>
        <w:t>合</w:t>
      </w:r>
      <w:r>
        <w:rPr>
          <w:rFonts w:ascii="Arial" w:eastAsia="Arial" w:hAnsi="Arial" w:cs="Arial"/>
          <w:b/>
          <w:bCs/>
          <w:spacing w:val="-6"/>
          <w:sz w:val="21"/>
          <w:szCs w:val="21"/>
        </w:rPr>
        <w:t>GB/T36019-2018</w:t>
      </w:r>
      <w:r>
        <w:rPr>
          <w:rFonts w:ascii="Arial" w:eastAsia="Arial" w:hAnsi="Arial" w:cs="Arial"/>
          <w:b/>
          <w:bCs/>
          <w:spacing w:val="13"/>
          <w:sz w:val="21"/>
          <w:szCs w:val="21"/>
        </w:rPr>
        <w:t xml:space="preserve"> </w:t>
      </w:r>
      <w:r>
        <w:rPr>
          <w:spacing w:val="-6"/>
          <w:sz w:val="21"/>
          <w:szCs w:val="21"/>
        </w:rPr>
        <w:t>中附录</w:t>
      </w:r>
      <w:r>
        <w:rPr>
          <w:spacing w:val="-57"/>
          <w:sz w:val="21"/>
          <w:szCs w:val="21"/>
        </w:rPr>
        <w:t xml:space="preserve"> </w:t>
      </w:r>
      <w:r>
        <w:rPr>
          <w:spacing w:val="-6"/>
          <w:sz w:val="21"/>
          <w:szCs w:val="21"/>
        </w:rPr>
        <w:t>C</w:t>
      </w:r>
      <w:r>
        <w:rPr>
          <w:spacing w:val="-23"/>
          <w:sz w:val="21"/>
          <w:szCs w:val="21"/>
        </w:rPr>
        <w:t xml:space="preserve"> </w:t>
      </w:r>
      <w:r>
        <w:rPr>
          <w:spacing w:val="-6"/>
          <w:sz w:val="21"/>
          <w:szCs w:val="21"/>
        </w:rPr>
        <w:t>的规定。</w:t>
      </w:r>
    </w:p>
    <w:p>
      <w:pPr>
        <w:spacing w:before="258" w:line="222" w:lineRule="auto"/>
        <w:ind w:left="3"/>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91"/>
          <w:sz w:val="21"/>
          <w:szCs w:val="21"/>
        </w:rPr>
        <w:t xml:space="preserve"> </w:t>
      </w:r>
      <w:r>
        <w:rPr>
          <w:rFonts w:ascii="SimHei" w:eastAsia="SimHei" w:hAnsi="SimHei" w:cs="SimHei"/>
          <w:b/>
          <w:bCs/>
          <w:spacing w:val="-4"/>
          <w:sz w:val="21"/>
          <w:szCs w:val="21"/>
        </w:rPr>
        <w:t>钢管表面预处理</w:t>
      </w:r>
    </w:p>
    <w:p>
      <w:pPr>
        <w:pStyle w:val="BodyText"/>
        <w:spacing w:before="270" w:line="295" w:lineRule="auto"/>
        <w:rPr>
          <w:sz w:val="21"/>
          <w:szCs w:val="21"/>
        </w:rPr>
      </w:pPr>
      <w:r>
        <w:rPr>
          <w:sz w:val="21"/>
          <w:szCs w:val="21"/>
        </w:rPr>
        <w:t>6.2.1  钢管应采用喷砂、抛丸、化学处理等表面预处理方法去除钢塑结合面的铁锈、毛刺和污垢，预</w:t>
      </w:r>
      <w:r>
        <w:rPr>
          <w:spacing w:val="2"/>
          <w:sz w:val="21"/>
          <w:szCs w:val="21"/>
        </w:rPr>
        <w:t xml:space="preserve"> </w:t>
      </w:r>
      <w:r>
        <w:rPr>
          <w:spacing w:val="-1"/>
          <w:sz w:val="21"/>
          <w:szCs w:val="21"/>
        </w:rPr>
        <w:t xml:space="preserve">处理后的钢管表面应符合GB/T8923.1-2011 </w:t>
      </w:r>
      <w:r>
        <w:rPr>
          <w:spacing w:val="-2"/>
          <w:sz w:val="21"/>
          <w:szCs w:val="21"/>
        </w:rPr>
        <w:t>中</w:t>
      </w:r>
      <w:r>
        <w:rPr>
          <w:rFonts w:ascii="Times New Roman" w:eastAsia="Times New Roman" w:hAnsi="Times New Roman" w:cs="Times New Roman"/>
          <w:spacing w:val="-2"/>
          <w:sz w:val="21"/>
          <w:szCs w:val="21"/>
        </w:rPr>
        <w:t>Sa2.5</w:t>
      </w:r>
      <w:r>
        <w:rPr>
          <w:rFonts w:ascii="Times New Roman" w:eastAsia="Times New Roman" w:hAnsi="Times New Roman" w:cs="Times New Roman"/>
          <w:spacing w:val="18"/>
          <w:sz w:val="21"/>
          <w:szCs w:val="21"/>
        </w:rPr>
        <w:t xml:space="preserve">  </w:t>
      </w:r>
      <w:r>
        <w:rPr>
          <w:spacing w:val="-2"/>
          <w:sz w:val="21"/>
          <w:szCs w:val="21"/>
        </w:rPr>
        <w:t>级的规定。</w:t>
      </w:r>
    </w:p>
    <w:p>
      <w:pPr>
        <w:pStyle w:val="BodyText"/>
        <w:spacing w:before="149" w:line="295" w:lineRule="auto"/>
        <w:ind w:right="35"/>
        <w:rPr>
          <w:sz w:val="21"/>
          <w:szCs w:val="21"/>
        </w:rPr>
      </w:pPr>
      <w:r>
        <w:rPr>
          <w:spacing w:val="-1"/>
          <w:sz w:val="21"/>
          <w:szCs w:val="21"/>
        </w:rPr>
        <w:t>6.2.2</w:t>
      </w:r>
      <w:r>
        <w:rPr>
          <w:spacing w:val="118"/>
          <w:sz w:val="21"/>
          <w:szCs w:val="21"/>
        </w:rPr>
        <w:t xml:space="preserve"> </w:t>
      </w:r>
      <w:r>
        <w:rPr>
          <w:spacing w:val="-1"/>
          <w:sz w:val="21"/>
          <w:szCs w:val="21"/>
        </w:rPr>
        <w:t>喷砂、抛丸等预处理导致衬塑复合钢管基管的内壁镀锌层减薄，可不作为验收条件，外壁镀锌</w:t>
      </w:r>
      <w:r>
        <w:rPr>
          <w:sz w:val="21"/>
          <w:szCs w:val="21"/>
        </w:rPr>
        <w:t xml:space="preserve"> </w:t>
      </w:r>
      <w:r>
        <w:rPr>
          <w:spacing w:val="-9"/>
          <w:sz w:val="21"/>
          <w:szCs w:val="21"/>
        </w:rPr>
        <w:t>层应符合</w:t>
      </w:r>
      <w:r>
        <w:rPr>
          <w:spacing w:val="-26"/>
          <w:sz w:val="21"/>
          <w:szCs w:val="21"/>
        </w:rPr>
        <w:t xml:space="preserve"> </w:t>
      </w:r>
      <w:r>
        <w:rPr>
          <w:spacing w:val="-9"/>
          <w:sz w:val="21"/>
          <w:szCs w:val="21"/>
        </w:rPr>
        <w:t>GB/T 3091 或</w:t>
      </w:r>
      <w:r>
        <w:rPr>
          <w:spacing w:val="-54"/>
          <w:sz w:val="21"/>
          <w:szCs w:val="21"/>
        </w:rPr>
        <w:t xml:space="preserve"> </w:t>
      </w:r>
      <w:r>
        <w:rPr>
          <w:rFonts w:ascii="Arial" w:eastAsia="Arial" w:hAnsi="Arial" w:cs="Arial"/>
          <w:spacing w:val="-9"/>
          <w:sz w:val="21"/>
          <w:szCs w:val="21"/>
        </w:rPr>
        <w:t>GB</w:t>
      </w:r>
      <w:r>
        <w:rPr>
          <w:spacing w:val="-9"/>
          <w:sz w:val="21"/>
          <w:szCs w:val="21"/>
        </w:rPr>
        <w:t>/T</w:t>
      </w:r>
      <w:r>
        <w:rPr>
          <w:spacing w:val="44"/>
          <w:sz w:val="21"/>
          <w:szCs w:val="21"/>
        </w:rPr>
        <w:t xml:space="preserve"> </w:t>
      </w:r>
      <w:r>
        <w:rPr>
          <w:spacing w:val="-9"/>
          <w:sz w:val="21"/>
          <w:szCs w:val="21"/>
        </w:rPr>
        <w:t>13793</w:t>
      </w:r>
      <w:r>
        <w:rPr>
          <w:spacing w:val="-58"/>
          <w:sz w:val="21"/>
          <w:szCs w:val="21"/>
        </w:rPr>
        <w:t xml:space="preserve"> </w:t>
      </w:r>
      <w:r>
        <w:rPr>
          <w:spacing w:val="-9"/>
          <w:sz w:val="21"/>
          <w:szCs w:val="21"/>
        </w:rPr>
        <w:t>的规定。</w:t>
      </w:r>
    </w:p>
    <w:p>
      <w:pPr>
        <w:pStyle w:val="BodyText"/>
        <w:spacing w:before="171" w:line="285" w:lineRule="auto"/>
        <w:ind w:right="17"/>
        <w:rPr>
          <w:sz w:val="21"/>
          <w:szCs w:val="21"/>
        </w:rPr>
      </w:pPr>
      <w:r>
        <w:rPr>
          <w:sz w:val="21"/>
          <w:szCs w:val="21"/>
        </w:rPr>
        <w:t>6.2.3</w:t>
      </w:r>
      <w:r>
        <w:rPr>
          <w:spacing w:val="89"/>
          <w:sz w:val="21"/>
          <w:szCs w:val="21"/>
        </w:rPr>
        <w:t xml:space="preserve"> </w:t>
      </w:r>
      <w:r>
        <w:rPr>
          <w:sz w:val="21"/>
          <w:szCs w:val="21"/>
        </w:rPr>
        <w:t xml:space="preserve">直缝电阻焊钢管作为衬塑基管时应去除内毛刺。去除内毛刺后，基管剩余壁厚应符合基管壁厚 </w:t>
      </w:r>
      <w:r>
        <w:rPr>
          <w:spacing w:val="-6"/>
          <w:sz w:val="21"/>
          <w:szCs w:val="21"/>
        </w:rPr>
        <w:t>允许偏差的规定。</w:t>
      </w:r>
    </w:p>
    <w:p>
      <w:pPr>
        <w:spacing w:before="268" w:line="222" w:lineRule="auto"/>
        <w:ind w:left="3"/>
        <w:outlineLvl w:val="0"/>
        <w:rPr>
          <w:rFonts w:ascii="SimHei" w:eastAsia="SimHei" w:hAnsi="SimHei" w:cs="SimHei"/>
          <w:sz w:val="21"/>
          <w:szCs w:val="21"/>
        </w:rPr>
      </w:pPr>
      <w:r>
        <w:rPr>
          <w:rFonts w:ascii="SimHei" w:eastAsia="SimHei" w:hAnsi="SimHei" w:cs="SimHei"/>
          <w:b/>
          <w:bCs/>
          <w:spacing w:val="-5"/>
          <w:sz w:val="21"/>
          <w:szCs w:val="21"/>
        </w:rPr>
        <w:t>6.3</w:t>
      </w:r>
      <w:r>
        <w:rPr>
          <w:rFonts w:ascii="SimHei" w:eastAsia="SimHei" w:hAnsi="SimHei" w:cs="SimHei"/>
          <w:spacing w:val="80"/>
          <w:sz w:val="21"/>
          <w:szCs w:val="21"/>
        </w:rPr>
        <w:t xml:space="preserve"> </w:t>
      </w:r>
      <w:r>
        <w:rPr>
          <w:rFonts w:ascii="SimHei" w:eastAsia="SimHei" w:hAnsi="SimHei" w:cs="SimHei"/>
          <w:b/>
          <w:bCs/>
          <w:spacing w:val="-5"/>
          <w:sz w:val="21"/>
          <w:szCs w:val="21"/>
        </w:rPr>
        <w:t>塑料材料</w:t>
      </w:r>
    </w:p>
    <w:p>
      <w:pPr>
        <w:spacing w:before="296" w:line="222" w:lineRule="auto"/>
        <w:ind w:left="3"/>
        <w:outlineLvl w:val="0"/>
        <w:rPr>
          <w:rFonts w:ascii="SimHei" w:eastAsia="SimHei" w:hAnsi="SimHei" w:cs="SimHei"/>
          <w:sz w:val="21"/>
          <w:szCs w:val="21"/>
        </w:rPr>
      </w:pPr>
      <w:r>
        <w:rPr>
          <w:rFonts w:ascii="SimHei" w:eastAsia="SimHei" w:hAnsi="SimHei" w:cs="SimHei"/>
          <w:b/>
          <w:bCs/>
          <w:spacing w:val="-5"/>
          <w:sz w:val="21"/>
          <w:szCs w:val="21"/>
        </w:rPr>
        <w:t>6.3.1</w:t>
      </w:r>
      <w:r>
        <w:rPr>
          <w:rFonts w:ascii="SimHei" w:eastAsia="SimHei" w:hAnsi="SimHei" w:cs="SimHei"/>
          <w:spacing w:val="99"/>
          <w:sz w:val="21"/>
          <w:szCs w:val="21"/>
        </w:rPr>
        <w:t xml:space="preserve"> </w:t>
      </w:r>
      <w:r>
        <w:rPr>
          <w:rFonts w:ascii="SimHei" w:eastAsia="SimHei" w:hAnsi="SimHei" w:cs="SimHei"/>
          <w:b/>
          <w:bCs/>
          <w:spacing w:val="-5"/>
          <w:sz w:val="21"/>
          <w:szCs w:val="21"/>
        </w:rPr>
        <w:t>内衬塑材料</w:t>
      </w:r>
    </w:p>
    <w:p>
      <w:pPr>
        <w:pStyle w:val="BodyText"/>
        <w:spacing w:before="228" w:line="304" w:lineRule="auto"/>
        <w:ind w:right="18"/>
        <w:rPr>
          <w:sz w:val="21"/>
          <w:szCs w:val="21"/>
        </w:rPr>
      </w:pPr>
      <w:hyperlink r:id="rId54" w:history="1">
        <w:r>
          <w:rPr>
            <w:spacing w:val="-1"/>
            <w:sz w:val="21"/>
            <w:szCs w:val="21"/>
          </w:rPr>
          <w:t>6.3.1.1</w:t>
        </w:r>
      </w:hyperlink>
      <w:r>
        <w:rPr>
          <w:spacing w:val="-1"/>
          <w:sz w:val="21"/>
          <w:szCs w:val="21"/>
        </w:rPr>
        <w:t xml:space="preserve">  冷水用钢塑管内衬聚乙烯</w:t>
      </w:r>
      <w:r>
        <w:rPr>
          <w:rFonts w:ascii="Times New Roman" w:eastAsia="Times New Roman" w:hAnsi="Times New Roman" w:cs="Times New Roman"/>
          <w:spacing w:val="-1"/>
          <w:sz w:val="21"/>
          <w:szCs w:val="21"/>
        </w:rPr>
        <w:t>(PE)</w:t>
      </w:r>
      <w:r>
        <w:rPr>
          <w:spacing w:val="-1"/>
          <w:sz w:val="21"/>
          <w:szCs w:val="21"/>
        </w:rPr>
        <w:t>应符合GB/T</w:t>
      </w:r>
      <w:r>
        <w:rPr>
          <w:spacing w:val="74"/>
          <w:sz w:val="21"/>
          <w:szCs w:val="21"/>
        </w:rPr>
        <w:t xml:space="preserve"> </w:t>
      </w:r>
      <w:r>
        <w:rPr>
          <w:spacing w:val="-1"/>
          <w:sz w:val="21"/>
          <w:szCs w:val="21"/>
        </w:rPr>
        <w:t>11115的规定；内衬复合后，塑料层在试验温度为</w:t>
      </w:r>
      <w:r>
        <w:rPr>
          <w:sz w:val="21"/>
          <w:szCs w:val="21"/>
        </w:rPr>
        <w:t xml:space="preserve"> </w:t>
      </w:r>
      <w:r>
        <w:rPr>
          <w:spacing w:val="1"/>
          <w:sz w:val="21"/>
          <w:szCs w:val="21"/>
        </w:rPr>
        <w:t>200℃时的氧化诱导时间应不低于20</w:t>
      </w:r>
      <w:r>
        <w:rPr>
          <w:rFonts w:ascii="Times New Roman" w:eastAsia="Times New Roman" w:hAnsi="Times New Roman" w:cs="Times New Roman"/>
          <w:sz w:val="21"/>
          <w:szCs w:val="21"/>
        </w:rPr>
        <w:t>min</w:t>
      </w:r>
      <w:r>
        <w:rPr>
          <w:spacing w:val="1"/>
          <w:sz w:val="21"/>
          <w:szCs w:val="21"/>
        </w:rPr>
        <w:t>。</w:t>
      </w:r>
    </w:p>
    <w:p>
      <w:pPr>
        <w:pStyle w:val="BodyText"/>
        <w:spacing w:before="149" w:line="212" w:lineRule="auto"/>
        <w:rPr>
          <w:sz w:val="21"/>
          <w:szCs w:val="21"/>
        </w:rPr>
      </w:pPr>
      <w:hyperlink r:id="rId55" w:history="1">
        <w:r>
          <w:rPr>
            <w:sz w:val="21"/>
            <w:szCs w:val="21"/>
          </w:rPr>
          <w:t>6.3.1.2</w:t>
        </w:r>
      </w:hyperlink>
      <w:r>
        <w:rPr>
          <w:spacing w:val="90"/>
          <w:sz w:val="21"/>
          <w:szCs w:val="21"/>
        </w:rPr>
        <w:t xml:space="preserve"> </w:t>
      </w:r>
      <w:r>
        <w:rPr>
          <w:sz w:val="21"/>
          <w:szCs w:val="21"/>
        </w:rPr>
        <w:t>冷热水用钢塑管内衬耐热聚乙烯</w:t>
      </w:r>
      <w:r>
        <w:rPr>
          <w:rFonts w:ascii="Times New Roman" w:eastAsia="Times New Roman" w:hAnsi="Times New Roman" w:cs="Times New Roman"/>
          <w:sz w:val="21"/>
          <w:szCs w:val="21"/>
        </w:rPr>
        <w:t>(PE-RT)</w:t>
      </w:r>
      <w:r>
        <w:rPr>
          <w:sz w:val="21"/>
          <w:szCs w:val="21"/>
        </w:rPr>
        <w:t>应符合</w:t>
      </w:r>
      <w:r>
        <w:rPr>
          <w:rFonts w:ascii="Times New Roman" w:eastAsia="Times New Roman" w:hAnsi="Times New Roman" w:cs="Times New Roman"/>
          <w:sz w:val="21"/>
          <w:szCs w:val="21"/>
        </w:rPr>
        <w:t xml:space="preserve">CJ/T   175 </w:t>
      </w:r>
      <w:r>
        <w:rPr>
          <w:sz w:val="21"/>
          <w:szCs w:val="21"/>
        </w:rPr>
        <w:t>对塑料材料的规</w:t>
      </w:r>
      <w:r>
        <w:rPr>
          <w:spacing w:val="-1"/>
          <w:sz w:val="21"/>
          <w:szCs w:val="21"/>
        </w:rPr>
        <w:t>定。</w:t>
      </w: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6" w:history="1">
        <w:r>
          <w:rPr>
            <w:rFonts w:ascii="SimSun" w:eastAsia="SimSun" w:hAnsi="SimSun" w:cs="SimSun"/>
            <w:b/>
            <w:bCs/>
            <w:noProof w:val="0"/>
            <w:snapToGrid/>
            <w:color w:val="0000EE"/>
            <w:kern w:val="0"/>
            <w:sz w:val="30"/>
            <w:szCs w:val="30"/>
            <w:u w:val="single" w:color="0000EE"/>
          </w:rPr>
          <w:t>https://d.book118.com/236240103130010051</w:t>
        </w:r>
      </w:hyperlink>
    </w:p>
    <w:p>
      <w:pPr>
        <w:pStyle w:val="BodyText"/>
        <w:spacing w:before="149" w:line="212" w:lineRule="auto"/>
        <w:rPr>
          <w:sz w:val="21"/>
          <w:szCs w:val="21"/>
        </w:rPr>
      </w:pPr>
    </w:p>
    <w:sectPr>
      <w:footerReference w:type="default" r:id="rId57"/>
      <w:pgSz w:w="11910" w:h="16840"/>
      <w:pgMar w:top="1431" w:right="1431" w:bottom="1288" w:left="1130" w:header="0" w:footer="1149"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7"/>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7"/>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275"/>
      <w:rPr>
        <w:sz w:val="14"/>
        <w:szCs w:val="14"/>
      </w:rPr>
    </w:pPr>
    <w:r>
      <w:rPr>
        <w:sz w:val="14"/>
        <w:szCs w:val="14"/>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275"/>
      <w:rPr>
        <w:sz w:val="14"/>
        <w:szCs w:val="14"/>
      </w:rPr>
    </w:pPr>
    <w:r>
      <w:rPr>
        <w:sz w:val="14"/>
        <w:szCs w:val="14"/>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275"/>
      <w:rPr>
        <w:sz w:val="14"/>
        <w:szCs w:val="14"/>
      </w:rPr>
    </w:pPr>
    <w:r>
      <w:rPr>
        <w:sz w:val="14"/>
        <w:szCs w:val="14"/>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275"/>
      <w:rPr>
        <w:sz w:val="14"/>
        <w:szCs w:val="14"/>
      </w:rPr>
    </w:pPr>
    <w:r>
      <w:rPr>
        <w:sz w:val="14"/>
        <w:szCs w:val="14"/>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65"/>
      <w:rPr>
        <w:sz w:val="15"/>
        <w:szCs w:val="15"/>
      </w:rPr>
    </w:pPr>
    <w:r>
      <w:rPr>
        <w:sz w:val="15"/>
        <w:szCs w:val="15"/>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65"/>
      <w:rPr>
        <w:sz w:val="15"/>
        <w:szCs w:val="15"/>
      </w:rPr>
    </w:pPr>
    <w:r>
      <w:rPr>
        <w:sz w:val="15"/>
        <w:szCs w:val="15"/>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right="9"/>
      <w:jc w:val="right"/>
      <w:rPr>
        <w:sz w:val="18"/>
        <w:szCs w:val="18"/>
      </w:rPr>
    </w:pPr>
    <w:r>
      <w:rPr>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right="9"/>
      <w:jc w:val="right"/>
      <w:rPr>
        <w:sz w:val="18"/>
        <w:szCs w:val="18"/>
      </w:rPr>
    </w:pPr>
    <w:r>
      <w:rPr>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right="16"/>
      <w:jc w:val="right"/>
      <w:rPr>
        <w:sz w:val="15"/>
        <w:szCs w:val="15"/>
      </w:rPr>
    </w:pPr>
    <w:r>
      <w:rPr>
        <w:color w:val="C08F64"/>
        <w:sz w:val="15"/>
        <w:szCs w:val="15"/>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right="16"/>
      <w:jc w:val="right"/>
      <w:rPr>
        <w:sz w:val="15"/>
        <w:szCs w:val="15"/>
      </w:rPr>
    </w:pPr>
    <w:r>
      <w:rPr>
        <w:color w:val="C08F64"/>
        <w:sz w:val="15"/>
        <w:szCs w:val="15"/>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8"/>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8"/>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89"/>
      <w:rPr>
        <w:sz w:val="15"/>
        <w:szCs w:val="15"/>
      </w:rPr>
    </w:pPr>
    <w:r>
      <w:rPr>
        <w:spacing w:val="-5"/>
        <w:sz w:val="15"/>
        <w:szCs w:val="15"/>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89"/>
      <w:rPr>
        <w:sz w:val="15"/>
        <w:szCs w:val="15"/>
      </w:rPr>
    </w:pPr>
    <w:r>
      <w:rPr>
        <w:spacing w:val="-5"/>
        <w:sz w:val="15"/>
        <w:szCs w:val="15"/>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79"/>
      <w:rPr>
        <w:sz w:val="14"/>
        <w:szCs w:val="14"/>
      </w:rPr>
    </w:pPr>
    <w:r>
      <w:rPr>
        <w:spacing w:val="-4"/>
        <w:sz w:val="14"/>
        <w:szCs w:val="14"/>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6.xml" /><Relationship Id="rId12" Type="http://schemas.openxmlformats.org/officeDocument/2006/relationships/hyperlink" Target="4.1.3.1" TargetMode="External" /><Relationship Id="rId13" Type="http://schemas.openxmlformats.org/officeDocument/2006/relationships/footer" Target="footer7.xml" /><Relationship Id="rId14" Type="http://schemas.openxmlformats.org/officeDocument/2006/relationships/image" Target="media/image3.jpeg"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image" Target="media/image6.jpeg" /><Relationship Id="rId18" Type="http://schemas.openxmlformats.org/officeDocument/2006/relationships/image" Target="media/image7.jpeg"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9.jpeg" /><Relationship Id="rId22" Type="http://schemas.openxmlformats.org/officeDocument/2006/relationships/image" Target="media/image10.jpeg" /><Relationship Id="rId23" Type="http://schemas.openxmlformats.org/officeDocument/2006/relationships/image" Target="media/image11.jpeg" /><Relationship Id="rId24" Type="http://schemas.openxmlformats.org/officeDocument/2006/relationships/image" Target="media/image12.jpeg" /><Relationship Id="rId25" Type="http://schemas.openxmlformats.org/officeDocument/2006/relationships/image" Target="media/image13.jpeg" /><Relationship Id="rId26" Type="http://schemas.openxmlformats.org/officeDocument/2006/relationships/image" Target="media/image14.jpeg" /><Relationship Id="rId27" Type="http://schemas.openxmlformats.org/officeDocument/2006/relationships/image" Target="media/image15.jpeg"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image" Target="media/image16.jpeg" /><Relationship Id="rId33" Type="http://schemas.openxmlformats.org/officeDocument/2006/relationships/footer" Target="footer13.xml" /><Relationship Id="rId34" Type="http://schemas.openxmlformats.org/officeDocument/2006/relationships/image" Target="media/image17.jpeg" /><Relationship Id="rId35" Type="http://schemas.openxmlformats.org/officeDocument/2006/relationships/footer" Target="footer14.xml" /><Relationship Id="rId36" Type="http://schemas.openxmlformats.org/officeDocument/2006/relationships/hyperlink" Target="5.1.1.1" TargetMode="External" /><Relationship Id="rId37" Type="http://schemas.openxmlformats.org/officeDocument/2006/relationships/hyperlink" Target="5.1.1.2" TargetMode="External" /><Relationship Id="rId38" Type="http://schemas.openxmlformats.org/officeDocument/2006/relationships/hyperlink" Target="5.1.3.1" TargetMode="External" /><Relationship Id="rId39" Type="http://schemas.openxmlformats.org/officeDocument/2006/relationships/hyperlink" Target="5.1.3.2" TargetMode="External" /><Relationship Id="rId4" Type="http://schemas.openxmlformats.org/officeDocument/2006/relationships/footer" Target="footer1.xml" /><Relationship Id="rId40" Type="http://schemas.openxmlformats.org/officeDocument/2006/relationships/footer" Target="footer15.xml" /><Relationship Id="rId41" Type="http://schemas.openxmlformats.org/officeDocument/2006/relationships/footer" Target="footer16.xml" /><Relationship Id="rId42" Type="http://schemas.openxmlformats.org/officeDocument/2006/relationships/image" Target="media/image18.jpeg" /><Relationship Id="rId43" Type="http://schemas.openxmlformats.org/officeDocument/2006/relationships/hyperlink" Target="6.1.1.1" TargetMode="External" /><Relationship Id="rId44" Type="http://schemas.openxmlformats.org/officeDocument/2006/relationships/hyperlink" Target="6.1.1.2" TargetMode="External" /><Relationship Id="rId45" Type="http://schemas.openxmlformats.org/officeDocument/2006/relationships/hyperlink" Target="6.1.2.1" TargetMode="External" /><Relationship Id="rId46" Type="http://schemas.openxmlformats.org/officeDocument/2006/relationships/image" Target="media/image19.jpeg" /><Relationship Id="rId47" Type="http://schemas.openxmlformats.org/officeDocument/2006/relationships/footer" Target="footer17.xml" /><Relationship Id="rId48" Type="http://schemas.openxmlformats.org/officeDocument/2006/relationships/image" Target="media/image20.jpeg" /><Relationship Id="rId49" Type="http://schemas.openxmlformats.org/officeDocument/2006/relationships/footer" Target="footer18.xml" /><Relationship Id="rId5" Type="http://schemas.openxmlformats.org/officeDocument/2006/relationships/footer" Target="footer2.xml" /><Relationship Id="rId50" Type="http://schemas.openxmlformats.org/officeDocument/2006/relationships/image" Target="media/image21.jpeg" /><Relationship Id="rId51" Type="http://schemas.openxmlformats.org/officeDocument/2006/relationships/hyperlink" Target="6.1.3.1" TargetMode="External" /><Relationship Id="rId52" Type="http://schemas.openxmlformats.org/officeDocument/2006/relationships/hyperlink" Target="6.1.3.2" TargetMode="External" /><Relationship Id="rId53" Type="http://schemas.openxmlformats.org/officeDocument/2006/relationships/hyperlink" Target="6.1.3.3" TargetMode="External" /><Relationship Id="rId54" Type="http://schemas.openxmlformats.org/officeDocument/2006/relationships/hyperlink" Target="6.3.1.1" TargetMode="External" /><Relationship Id="rId55" Type="http://schemas.openxmlformats.org/officeDocument/2006/relationships/hyperlink" Target="6.3.1.2" TargetMode="External" /><Relationship Id="rId56" Type="http://schemas.openxmlformats.org/officeDocument/2006/relationships/hyperlink" Target="https://d.book118.com/236240103130010051" TargetMode="External" /><Relationship Id="rId57" Type="http://schemas.openxmlformats.org/officeDocument/2006/relationships/footer" Target="footer19.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2024-02-22T18:26:15Z</vt:filetime>
  </property>
  <property fmtid="{D5CDD505-2E9C-101B-9397-08002B2CF9AE}" pid="3" name="CRO">
    <vt:lpwstr>wqlLaW5nc29mdCBQREYgdG8gV1BTIDkw</vt:lpwstr>
  </property>
  <property fmtid="{D5CDD505-2E9C-101B-9397-08002B2CF9AE}" pid="4" name="UsrData">
    <vt:lpwstr>65d7214149c6c1001f568bd4wl</vt:lpwstr>
  </property>
</Properties>
</file>