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木材加工、处理机械行业相关公司设立可行性研究报告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7466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_Toc7466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09" w:history="1">
        <w:r>
          <w:rPr>
            <w:rFonts w:ascii="仿宋" w:eastAsia="仿宋" w:hAnsi="仿宋" w:cs="仿宋" w:hint="eastAsia"/>
            <w:lang w:eastAsia="zh-CN"/>
          </w:rPr>
          <w:t>一、木材加工、处理机械筹建公司基本信息</w:t>
        </w:r>
        <w:r>
          <w:tab/>
        </w:r>
        <w:r>
          <w:fldChar w:fldCharType="begin"/>
        </w:r>
        <w:r>
          <w:instrText xml:space="preserve"> PAGEREF _Toc28809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50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_Toc10050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55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_Toc21255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76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_Toc30876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8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_Toc798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84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_Toc20484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18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_Toc18818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2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_Toc3112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2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_Toc1992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86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_Toc5986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37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_Toc14737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19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_Toc5819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90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_Toc20490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55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_Toc7655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98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_Toc16998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801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_Toc30801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22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_Toc17222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92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_Toc22392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76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_Toc18976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09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_Toc31009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22" w:history="1">
        <w:r>
          <w:rPr>
            <w:rFonts w:ascii="仿宋" w:eastAsia="仿宋" w:hAnsi="仿宋" w:cs="仿宋" w:hint="eastAsia"/>
            <w:lang w:eastAsia="zh-CN"/>
          </w:rPr>
          <w:t>四、木材加工、处理机械项目概况</w:t>
        </w:r>
        <w:r>
          <w:tab/>
        </w:r>
        <w:r>
          <w:fldChar w:fldCharType="begin"/>
        </w:r>
        <w:r>
          <w:instrText xml:space="preserve"> PAGEREF _Toc22822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08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_Toc11308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65" w:history="1">
        <w:r>
          <w:rPr>
            <w:rFonts w:ascii="仿宋" w:eastAsia="仿宋" w:hAnsi="仿宋" w:cs="仿宋" w:hint="eastAsia"/>
            <w:lang w:eastAsia="zh-CN"/>
          </w:rPr>
          <w:t>(二)、木材加工、处理机械项目提出的理由</w:t>
        </w:r>
        <w:r>
          <w:tab/>
        </w:r>
        <w:r>
          <w:fldChar w:fldCharType="begin"/>
        </w:r>
        <w:r>
          <w:instrText xml:space="preserve"> PAGEREF _Toc27465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72" w:history="1">
        <w:r>
          <w:rPr>
            <w:rFonts w:ascii="仿宋" w:eastAsia="仿宋" w:hAnsi="仿宋" w:cs="仿宋" w:hint="eastAsia"/>
            <w:lang w:eastAsia="zh-CN"/>
          </w:rPr>
          <w:t>(三)、木材加工、处理机械项目选址</w:t>
        </w:r>
        <w:r>
          <w:tab/>
        </w:r>
        <w:r>
          <w:fldChar w:fldCharType="begin"/>
        </w:r>
        <w:r>
          <w:instrText xml:space="preserve"> PAGEREF _Toc4372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23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_Toc4923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06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_Toc7006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59" w:history="1">
        <w:r>
          <w:rPr>
            <w:rFonts w:ascii="仿宋" w:eastAsia="仿宋" w:hAnsi="仿宋" w:cs="仿宋" w:hint="eastAsia"/>
            <w:lang w:eastAsia="zh-CN"/>
          </w:rPr>
          <w:t>(六)、木材加工、处理机械项目投资</w:t>
        </w:r>
        <w:r>
          <w:tab/>
        </w:r>
        <w:r>
          <w:fldChar w:fldCharType="begin"/>
        </w:r>
        <w:r>
          <w:instrText xml:space="preserve"> PAGEREF _Toc23459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76" w:history="1">
        <w:r>
          <w:rPr>
            <w:rFonts w:ascii="仿宋" w:eastAsia="仿宋" w:hAnsi="仿宋" w:cs="仿宋" w:hint="eastAsia"/>
            <w:lang w:eastAsia="zh-CN"/>
          </w:rPr>
          <w:t>(七)、木材加工、处理机械项目进度规划</w:t>
        </w:r>
        <w:r>
          <w:tab/>
        </w:r>
        <w:r>
          <w:fldChar w:fldCharType="begin"/>
        </w:r>
        <w:r>
          <w:instrText xml:space="preserve"> PAGEREF _Toc17276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20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_Toc14820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76" w:history="1">
        <w:r>
          <w:rPr>
            <w:rFonts w:ascii="仿宋" w:eastAsia="仿宋" w:hAnsi="仿宋" w:cs="仿宋" w:hint="eastAsia"/>
            <w:lang w:eastAsia="zh-CN"/>
          </w:rPr>
          <w:t>(九)、木材加工、处理机械项目综合评价</w:t>
        </w:r>
        <w:r>
          <w:tab/>
        </w:r>
        <w:r>
          <w:fldChar w:fldCharType="begin"/>
        </w:r>
        <w:r>
          <w:instrText xml:space="preserve"> PAGEREF _Toc5376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24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_Toc12324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47" w:history="1">
        <w:r>
          <w:rPr>
            <w:rFonts w:ascii="仿宋" w:eastAsia="仿宋" w:hAnsi="仿宋" w:cs="仿宋" w:hint="eastAsia"/>
            <w:lang w:eastAsia="zh-CN"/>
          </w:rPr>
          <w:t>(一)、木材加工、处理机械项目选址原则</w:t>
        </w:r>
        <w:r>
          <w:tab/>
        </w:r>
        <w:r>
          <w:fldChar w:fldCharType="begin"/>
        </w:r>
        <w:r>
          <w:instrText xml:space="preserve"> PAGEREF _Toc25347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90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_Toc24690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49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_Toc32049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67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_Toc8767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61" w:history="1">
        <w:r>
          <w:rPr>
            <w:rFonts w:ascii="仿宋" w:eastAsia="仿宋" w:hAnsi="仿宋" w:cs="仿宋" w:hint="eastAsia"/>
            <w:lang w:eastAsia="zh-CN"/>
          </w:rPr>
          <w:t>(五)、木材加工、处理机械项目选址综合评价</w:t>
        </w:r>
        <w:r>
          <w:tab/>
        </w:r>
        <w:r>
          <w:fldChar w:fldCharType="begin"/>
        </w:r>
        <w:r>
          <w:instrText xml:space="preserve"> PAGEREF _Toc20961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33" w:history="1">
        <w:r>
          <w:rPr>
            <w:rFonts w:ascii="仿宋" w:eastAsia="仿宋" w:hAnsi="仿宋" w:cs="仿宋" w:hint="eastAsia"/>
            <w:lang w:eastAsia="zh-CN"/>
          </w:rPr>
          <w:t>六、木材加工、处理机械项目经济效益</w:t>
        </w:r>
        <w:r>
          <w:tab/>
        </w:r>
        <w:r>
          <w:fldChar w:fldCharType="begin"/>
        </w:r>
        <w:r>
          <w:instrText xml:space="preserve"> PAGEREF _Toc29833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02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_Toc3602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49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_Toc14949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91" w:history="1">
        <w:r>
          <w:rPr>
            <w:rFonts w:ascii="仿宋" w:eastAsia="仿宋" w:hAnsi="仿宋" w:cs="仿宋" w:hint="eastAsia"/>
            <w:lang w:eastAsia="zh-CN"/>
          </w:rPr>
          <w:t>(三)、木材加工、处理机械项目盈利能力分析</w:t>
        </w:r>
        <w:r>
          <w:tab/>
        </w:r>
        <w:r>
          <w:fldChar w:fldCharType="begin"/>
        </w:r>
        <w:r>
          <w:instrText xml:space="preserve"> PAGEREF _Toc4691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3753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_Toc23753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0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_Toc3030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2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_Toc972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76" w:history="1">
        <w:r>
          <w:rPr>
            <w:rFonts w:ascii="仿宋" w:eastAsia="仿宋" w:hAnsi="仿宋" w:cs="仿宋" w:hint="eastAsia"/>
            <w:lang w:eastAsia="zh-CN"/>
          </w:rPr>
          <w:t>七、木材加工、处理机械项目风险分析</w:t>
        </w:r>
        <w:r>
          <w:tab/>
        </w:r>
        <w:r>
          <w:fldChar w:fldCharType="begin"/>
        </w:r>
        <w:r>
          <w:instrText xml:space="preserve"> PAGEREF _Toc15176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10" w:history="1">
        <w:r>
          <w:rPr>
            <w:rFonts w:ascii="仿宋" w:eastAsia="仿宋" w:hAnsi="仿宋" w:cs="仿宋" w:hint="eastAsia"/>
            <w:lang w:eastAsia="zh-CN"/>
          </w:rPr>
          <w:t>(一)、木材加工、处理机械项目风险分析</w:t>
        </w:r>
        <w:r>
          <w:tab/>
        </w:r>
        <w:r>
          <w:fldChar w:fldCharType="begin"/>
        </w:r>
        <w:r>
          <w:instrText xml:space="preserve"> PAGEREF _Toc27310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37" w:history="1">
        <w:r>
          <w:rPr>
            <w:rFonts w:ascii="仿宋" w:eastAsia="仿宋" w:hAnsi="仿宋" w:cs="仿宋" w:hint="eastAsia"/>
            <w:lang w:eastAsia="zh-CN"/>
          </w:rPr>
          <w:t>(二)、木材加工、处理机械项目风险对策</w:t>
        </w:r>
        <w:r>
          <w:tab/>
        </w:r>
        <w:r>
          <w:fldChar w:fldCharType="begin"/>
        </w:r>
        <w:r>
          <w:instrText xml:space="preserve"> PAGEREF _Toc32537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31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_Toc11631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65" w:history="1">
        <w:r>
          <w:rPr>
            <w:rFonts w:ascii="仿宋" w:eastAsia="仿宋" w:hAnsi="仿宋" w:cs="仿宋" w:hint="eastAsia"/>
            <w:lang w:eastAsia="zh-CN"/>
          </w:rPr>
          <w:t>(一)、木材加工、处理机械项目背景分析</w:t>
        </w:r>
        <w:r>
          <w:tab/>
        </w:r>
        <w:r>
          <w:fldChar w:fldCharType="begin"/>
        </w:r>
        <w:r>
          <w:instrText xml:space="preserve"> PAGEREF _Toc9565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41" w:history="1">
        <w:r>
          <w:rPr>
            <w:rFonts w:ascii="仿宋" w:eastAsia="仿宋" w:hAnsi="仿宋" w:cs="仿宋" w:hint="eastAsia"/>
            <w:lang w:eastAsia="zh-CN"/>
          </w:rPr>
          <w:t>(二)、木材加工、处理机械项目建设必要性分析</w:t>
        </w:r>
        <w:r>
          <w:tab/>
        </w:r>
        <w:r>
          <w:fldChar w:fldCharType="begin"/>
        </w:r>
        <w:r>
          <w:instrText xml:space="preserve"> PAGEREF _Toc9141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95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_Toc26995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46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_Toc15446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11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_Toc25611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65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_Toc9665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16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_Toc10316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79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_Toc13079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51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_Toc24351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40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_Toc10940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18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_Toc31218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49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_Toc21149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99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_Toc8299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45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_Toc28545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60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_Toc22760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68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_Toc22568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84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_Toc10684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6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_Toc506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78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_Toc8578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01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_Toc23701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80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_Toc26380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81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_Toc14981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42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_Toc13742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60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_Toc14560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44" w:history="1">
        <w:r>
          <w:rPr>
            <w:rFonts w:ascii="仿宋" w:eastAsia="仿宋" w:hAnsi="仿宋" w:cs="仿宋" w:hint="eastAsia"/>
            <w:lang w:eastAsia="zh-CN"/>
          </w:rPr>
          <w:t>(一)、社会责任木材加工、处理机械项目</w:t>
        </w:r>
        <w:r>
          <w:tab/>
        </w:r>
        <w:r>
          <w:fldChar w:fldCharType="begin"/>
        </w:r>
        <w:r>
          <w:instrText xml:space="preserve"> PAGEREF _Toc4344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57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_Toc25757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85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_Toc4885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95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_Toc5095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80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_Toc4980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22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_Toc23222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7466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8809"/>
      <w:r>
        <w:rPr>
          <w:rFonts w:ascii="仿宋" w:eastAsia="仿宋" w:hAnsi="仿宋" w:cs="仿宋" w:hint="eastAsia"/>
          <w:sz w:val="28"/>
          <w:lang w:eastAsia="zh-CN"/>
        </w:rPr>
        <w:t>一、木材加工、处理机械筹建公司基本信息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0050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1255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30876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798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0484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经营范围：从事XXX相关业务(企业依法自主选择经营木材加工、处理机械项目，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开展经营活动；依法须经批准的木材加工、处理机械项目，经相关部门批准后依批准的内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容开展经营活动；不得从事本市产业政策禁止和限制类木材加工、处理机械项目的经营活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8818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https://d.book118.com/237003044016006034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木材加工、处理机械行业相关公司设立可行性研究报告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木材加工、处理机械行业相关公司设立可行性研究报告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木材加工、处理机械行业相关公司设立可行性研究报告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木材加工、处理机械行业相关公司设立可行性研究报告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木材加工、处理机械行业相关公司设立可行性研究报告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3700304401600603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2024-01-03T21:46:00Z</dcterms:created>
  <dcterms:modified xsi:type="dcterms:W3CDTF">2024-01-03T21:46:35Z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AB6AB7B0A9894BFBADA791788EE930CB_11</vt:lpwstr>
  </property>
  <property fmtid="{D5CDD505-2E9C-101B-9397-08002B2CF9AE}" pid="3" name="KSOProductBuildVer">
    <vt:lpwstr>2052-12.1.0.16120</vt:lpwstr>
  </property>
</Properties>
</file>