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 w:history="1">
        <w:r>
          <w:rPr>
            <w:rFonts w:ascii="仿宋" w:eastAsia="仿宋" w:hAnsi="仿宋" w:cs="仿宋" w:hint="eastAsia"/>
            <w:lang w:eastAsia="zh-CN"/>
          </w:rPr>
          <w:t>序言</w:t>
        </w:r>
        <w:r>
          <w:tab/>
        </w:r>
        <w:r>
          <w:fldChar w:fldCharType="begin"/>
        </w:r>
        <w:r>
          <w:instrText xml:space="preserve"> PAGEREF _Toc1282 \h </w:instrText>
        </w:r>
        <w:r>
          <w:fldChar w:fldCharType="separate"/>
        </w:r>
        <w:r>
          <w:t>3</w:t>
        </w:r>
        <w:r>
          <w:fldChar w:fldCharType="end"/>
        </w:r>
      </w:hyperlink>
    </w:p>
    <w:p>
      <w:pPr>
        <w:pStyle w:val="TOC1"/>
        <w:tabs>
          <w:tab w:val="right" w:leader="dot" w:pos="8306"/>
        </w:tabs>
      </w:pPr>
      <w:hyperlink w:anchor="_Toc23090" w:history="1">
        <w:r>
          <w:rPr>
            <w:rFonts w:ascii="仿宋" w:eastAsia="仿宋" w:hAnsi="仿宋" w:cs="仿宋" w:hint="eastAsia"/>
            <w:lang w:eastAsia="zh-CN"/>
          </w:rPr>
          <w:t>一、行业、市场分析</w:t>
        </w:r>
        <w:r>
          <w:tab/>
        </w:r>
        <w:r>
          <w:fldChar w:fldCharType="begin"/>
        </w:r>
        <w:r>
          <w:instrText xml:space="preserve"> PAGEREF _Toc23090 \h </w:instrText>
        </w:r>
        <w:r>
          <w:fldChar w:fldCharType="separate"/>
        </w:r>
        <w:r>
          <w:t>3</w:t>
        </w:r>
        <w:r>
          <w:fldChar w:fldCharType="end"/>
        </w:r>
      </w:hyperlink>
    </w:p>
    <w:p>
      <w:pPr>
        <w:pStyle w:val="TOC2"/>
        <w:tabs>
          <w:tab w:val="right" w:leader="dot" w:pos="8306"/>
        </w:tabs>
      </w:pPr>
      <w:hyperlink w:anchor="_Toc31481" w:history="1">
        <w:r>
          <w:rPr>
            <w:rFonts w:ascii="仿宋" w:eastAsia="仿宋" w:hAnsi="仿宋" w:cs="仿宋" w:hint="eastAsia"/>
            <w:lang w:eastAsia="zh-CN"/>
          </w:rPr>
          <w:t>(一)、行业分析</w:t>
        </w:r>
        <w:r>
          <w:tab/>
        </w:r>
        <w:r>
          <w:fldChar w:fldCharType="begin"/>
        </w:r>
        <w:r>
          <w:instrText xml:space="preserve"> PAGEREF _Toc31481 \h </w:instrText>
        </w:r>
        <w:r>
          <w:fldChar w:fldCharType="separate"/>
        </w:r>
        <w:r>
          <w:t>3</w:t>
        </w:r>
        <w:r>
          <w:fldChar w:fldCharType="end"/>
        </w:r>
      </w:hyperlink>
    </w:p>
    <w:p>
      <w:pPr>
        <w:pStyle w:val="TOC2"/>
        <w:tabs>
          <w:tab w:val="right" w:leader="dot" w:pos="8306"/>
        </w:tabs>
      </w:pPr>
      <w:hyperlink w:anchor="_Toc18707" w:history="1">
        <w:r>
          <w:rPr>
            <w:rFonts w:ascii="仿宋" w:eastAsia="仿宋" w:hAnsi="仿宋" w:cs="仿宋" w:hint="eastAsia"/>
            <w:lang w:eastAsia="zh-CN"/>
          </w:rPr>
          <w:t>(二)、市场分析</w:t>
        </w:r>
        <w:r>
          <w:tab/>
        </w:r>
        <w:r>
          <w:fldChar w:fldCharType="begin"/>
        </w:r>
        <w:r>
          <w:instrText xml:space="preserve"> PAGEREF _Toc18707 \h </w:instrText>
        </w:r>
        <w:r>
          <w:fldChar w:fldCharType="separate"/>
        </w:r>
        <w:r>
          <w:t>4</w:t>
        </w:r>
        <w:r>
          <w:fldChar w:fldCharType="end"/>
        </w:r>
      </w:hyperlink>
    </w:p>
    <w:p>
      <w:pPr>
        <w:pStyle w:val="TOC2"/>
        <w:tabs>
          <w:tab w:val="right" w:leader="dot" w:pos="8306"/>
        </w:tabs>
      </w:pPr>
      <w:hyperlink w:anchor="_Toc22824" w:history="1">
        <w:r>
          <w:rPr>
            <w:rFonts w:ascii="仿宋" w:eastAsia="仿宋" w:hAnsi="仿宋" w:cs="仿宋" w:hint="eastAsia"/>
            <w:lang w:eastAsia="zh-CN"/>
          </w:rPr>
          <w:t>(三)、行业发展及市场前景分析</w:t>
        </w:r>
        <w:r>
          <w:tab/>
        </w:r>
        <w:r>
          <w:fldChar w:fldCharType="begin"/>
        </w:r>
        <w:r>
          <w:instrText xml:space="preserve"> PAGEREF _Toc22824 \h </w:instrText>
        </w:r>
        <w:r>
          <w:fldChar w:fldCharType="separate"/>
        </w:r>
        <w:r>
          <w:t>4</w:t>
        </w:r>
        <w:r>
          <w:fldChar w:fldCharType="end"/>
        </w:r>
      </w:hyperlink>
    </w:p>
    <w:p>
      <w:pPr>
        <w:pStyle w:val="TOC1"/>
        <w:tabs>
          <w:tab w:val="right" w:leader="dot" w:pos="8306"/>
        </w:tabs>
      </w:pPr>
      <w:hyperlink w:anchor="_Toc22193" w:history="1">
        <w:r>
          <w:rPr>
            <w:rFonts w:ascii="仿宋" w:eastAsia="仿宋" w:hAnsi="仿宋" w:cs="仿宋" w:hint="eastAsia"/>
            <w:lang w:eastAsia="zh-CN"/>
          </w:rPr>
          <w:t>二、法人治理</w:t>
        </w:r>
        <w:r>
          <w:tab/>
        </w:r>
        <w:r>
          <w:fldChar w:fldCharType="begin"/>
        </w:r>
        <w:r>
          <w:instrText xml:space="preserve"> PAGEREF _Toc22193 \h </w:instrText>
        </w:r>
        <w:r>
          <w:fldChar w:fldCharType="separate"/>
        </w:r>
        <w:r>
          <w:t>6</w:t>
        </w:r>
        <w:r>
          <w:fldChar w:fldCharType="end"/>
        </w:r>
      </w:hyperlink>
    </w:p>
    <w:p>
      <w:pPr>
        <w:pStyle w:val="TOC2"/>
        <w:tabs>
          <w:tab w:val="right" w:leader="dot" w:pos="8306"/>
        </w:tabs>
      </w:pPr>
      <w:hyperlink w:anchor="_Toc15850" w:history="1">
        <w:r>
          <w:rPr>
            <w:rFonts w:ascii="仿宋" w:eastAsia="仿宋" w:hAnsi="仿宋" w:cs="仿宋" w:hint="eastAsia"/>
            <w:lang w:eastAsia="zh-CN"/>
          </w:rPr>
          <w:t>(一)、股东权利及义务</w:t>
        </w:r>
        <w:r>
          <w:tab/>
        </w:r>
        <w:r>
          <w:fldChar w:fldCharType="begin"/>
        </w:r>
        <w:r>
          <w:instrText xml:space="preserve"> PAGEREF _Toc15850 \h </w:instrText>
        </w:r>
        <w:r>
          <w:fldChar w:fldCharType="separate"/>
        </w:r>
        <w:r>
          <w:t>6</w:t>
        </w:r>
        <w:r>
          <w:fldChar w:fldCharType="end"/>
        </w:r>
      </w:hyperlink>
    </w:p>
    <w:p>
      <w:pPr>
        <w:pStyle w:val="TOC2"/>
        <w:tabs>
          <w:tab w:val="right" w:leader="dot" w:pos="8306"/>
        </w:tabs>
      </w:pPr>
      <w:hyperlink w:anchor="_Toc27949" w:history="1">
        <w:r>
          <w:rPr>
            <w:rFonts w:ascii="仿宋" w:eastAsia="仿宋" w:hAnsi="仿宋" w:cs="仿宋" w:hint="eastAsia"/>
            <w:lang w:eastAsia="zh-CN"/>
          </w:rPr>
          <w:t>(二)、董事</w:t>
        </w:r>
        <w:r>
          <w:tab/>
        </w:r>
        <w:r>
          <w:fldChar w:fldCharType="begin"/>
        </w:r>
        <w:r>
          <w:instrText xml:space="preserve"> PAGEREF _Toc27949 \h </w:instrText>
        </w:r>
        <w:r>
          <w:fldChar w:fldCharType="separate"/>
        </w:r>
        <w:r>
          <w:t>8</w:t>
        </w:r>
        <w:r>
          <w:fldChar w:fldCharType="end"/>
        </w:r>
      </w:hyperlink>
    </w:p>
    <w:p>
      <w:pPr>
        <w:pStyle w:val="TOC2"/>
        <w:tabs>
          <w:tab w:val="right" w:leader="dot" w:pos="8306"/>
        </w:tabs>
      </w:pPr>
      <w:hyperlink w:anchor="_Toc25421" w:history="1">
        <w:r>
          <w:rPr>
            <w:rFonts w:ascii="仿宋" w:eastAsia="仿宋" w:hAnsi="仿宋" w:cs="仿宋" w:hint="eastAsia"/>
            <w:lang w:eastAsia="zh-CN"/>
          </w:rPr>
          <w:t>(三)、高级管理人员</w:t>
        </w:r>
        <w:r>
          <w:tab/>
        </w:r>
        <w:r>
          <w:fldChar w:fldCharType="begin"/>
        </w:r>
        <w:r>
          <w:instrText xml:space="preserve"> PAGEREF _Toc25421 \h </w:instrText>
        </w:r>
        <w:r>
          <w:fldChar w:fldCharType="separate"/>
        </w:r>
        <w:r>
          <w:t>13</w:t>
        </w:r>
        <w:r>
          <w:fldChar w:fldCharType="end"/>
        </w:r>
      </w:hyperlink>
    </w:p>
    <w:p>
      <w:pPr>
        <w:pStyle w:val="TOC2"/>
        <w:tabs>
          <w:tab w:val="right" w:leader="dot" w:pos="8306"/>
        </w:tabs>
      </w:pPr>
      <w:hyperlink w:anchor="_Toc7457" w:history="1">
        <w:r>
          <w:rPr>
            <w:rFonts w:ascii="仿宋" w:eastAsia="仿宋" w:hAnsi="仿宋" w:cs="仿宋" w:hint="eastAsia"/>
            <w:lang w:eastAsia="zh-CN"/>
          </w:rPr>
          <w:t>(四)、监事</w:t>
        </w:r>
        <w:r>
          <w:tab/>
        </w:r>
        <w:r>
          <w:fldChar w:fldCharType="begin"/>
        </w:r>
        <w:r>
          <w:instrText xml:space="preserve"> PAGEREF _Toc7457 \h </w:instrText>
        </w:r>
        <w:r>
          <w:fldChar w:fldCharType="separate"/>
        </w:r>
        <w:r>
          <w:t>14</w:t>
        </w:r>
        <w:r>
          <w:fldChar w:fldCharType="end"/>
        </w:r>
      </w:hyperlink>
    </w:p>
    <w:p>
      <w:pPr>
        <w:pStyle w:val="TOC1"/>
        <w:tabs>
          <w:tab w:val="right" w:leader="dot" w:pos="8306"/>
        </w:tabs>
      </w:pPr>
      <w:hyperlink w:anchor="_Toc25400" w:history="1">
        <w:r>
          <w:rPr>
            <w:rFonts w:ascii="仿宋" w:eastAsia="仿宋" w:hAnsi="仿宋" w:cs="仿宋" w:hint="eastAsia"/>
            <w:lang w:eastAsia="zh-CN"/>
          </w:rPr>
          <w:t>三、公司成立方案</w:t>
        </w:r>
        <w:r>
          <w:tab/>
        </w:r>
        <w:r>
          <w:fldChar w:fldCharType="begin"/>
        </w:r>
        <w:r>
          <w:instrText xml:space="preserve"> PAGEREF _Toc25400 \h </w:instrText>
        </w:r>
        <w:r>
          <w:fldChar w:fldCharType="separate"/>
        </w:r>
        <w:r>
          <w:t>16</w:t>
        </w:r>
        <w:r>
          <w:fldChar w:fldCharType="end"/>
        </w:r>
      </w:hyperlink>
    </w:p>
    <w:p>
      <w:pPr>
        <w:pStyle w:val="TOC2"/>
        <w:tabs>
          <w:tab w:val="right" w:leader="dot" w:pos="8306"/>
        </w:tabs>
      </w:pPr>
      <w:hyperlink w:anchor="_Toc7595" w:history="1">
        <w:r>
          <w:rPr>
            <w:rFonts w:ascii="仿宋" w:eastAsia="仿宋" w:hAnsi="仿宋" w:cs="仿宋" w:hint="eastAsia"/>
            <w:lang w:eastAsia="zh-CN"/>
          </w:rPr>
          <w:t>(一)、公司经营宗旨</w:t>
        </w:r>
        <w:r>
          <w:tab/>
        </w:r>
        <w:r>
          <w:fldChar w:fldCharType="begin"/>
        </w:r>
        <w:r>
          <w:instrText xml:space="preserve"> PAGEREF _Toc7595 \h </w:instrText>
        </w:r>
        <w:r>
          <w:fldChar w:fldCharType="separate"/>
        </w:r>
        <w:r>
          <w:t>16</w:t>
        </w:r>
        <w:r>
          <w:fldChar w:fldCharType="end"/>
        </w:r>
      </w:hyperlink>
    </w:p>
    <w:p>
      <w:pPr>
        <w:pStyle w:val="TOC2"/>
        <w:tabs>
          <w:tab w:val="right" w:leader="dot" w:pos="8306"/>
        </w:tabs>
      </w:pPr>
      <w:hyperlink w:anchor="_Toc20958" w:history="1">
        <w:r>
          <w:rPr>
            <w:rFonts w:ascii="仿宋" w:eastAsia="仿宋" w:hAnsi="仿宋" w:cs="仿宋" w:hint="eastAsia"/>
            <w:lang w:eastAsia="zh-CN"/>
          </w:rPr>
          <w:t>(二)、公司的目标、主要职责</w:t>
        </w:r>
        <w:r>
          <w:tab/>
        </w:r>
        <w:r>
          <w:fldChar w:fldCharType="begin"/>
        </w:r>
        <w:r>
          <w:instrText xml:space="preserve"> PAGEREF _Toc20958 \h </w:instrText>
        </w:r>
        <w:r>
          <w:fldChar w:fldCharType="separate"/>
        </w:r>
        <w:r>
          <w:t>17</w:t>
        </w:r>
        <w:r>
          <w:fldChar w:fldCharType="end"/>
        </w:r>
      </w:hyperlink>
    </w:p>
    <w:p>
      <w:pPr>
        <w:pStyle w:val="TOC2"/>
        <w:tabs>
          <w:tab w:val="right" w:leader="dot" w:pos="8306"/>
        </w:tabs>
      </w:pPr>
      <w:hyperlink w:anchor="_Toc11666" w:history="1">
        <w:r>
          <w:rPr>
            <w:rFonts w:ascii="仿宋" w:eastAsia="仿宋" w:hAnsi="仿宋" w:cs="仿宋" w:hint="eastAsia"/>
            <w:lang w:eastAsia="zh-CN"/>
          </w:rPr>
          <w:t>(三)、公司组建方式</w:t>
        </w:r>
        <w:r>
          <w:tab/>
        </w:r>
        <w:r>
          <w:fldChar w:fldCharType="begin"/>
        </w:r>
        <w:r>
          <w:instrText xml:space="preserve"> PAGEREF _Toc11666 \h </w:instrText>
        </w:r>
        <w:r>
          <w:fldChar w:fldCharType="separate"/>
        </w:r>
        <w:r>
          <w:t>19</w:t>
        </w:r>
        <w:r>
          <w:fldChar w:fldCharType="end"/>
        </w:r>
      </w:hyperlink>
    </w:p>
    <w:p>
      <w:pPr>
        <w:pStyle w:val="TOC2"/>
        <w:tabs>
          <w:tab w:val="right" w:leader="dot" w:pos="8306"/>
        </w:tabs>
      </w:pPr>
      <w:hyperlink w:anchor="_Toc2241" w:history="1">
        <w:r>
          <w:rPr>
            <w:rFonts w:ascii="仿宋" w:eastAsia="仿宋" w:hAnsi="仿宋" w:cs="仿宋" w:hint="eastAsia"/>
            <w:lang w:eastAsia="zh-CN"/>
          </w:rPr>
          <w:t>(四)、公司管理体制</w:t>
        </w:r>
        <w:r>
          <w:tab/>
        </w:r>
        <w:r>
          <w:fldChar w:fldCharType="begin"/>
        </w:r>
        <w:r>
          <w:instrText xml:space="preserve"> PAGEREF _Toc2241 \h </w:instrText>
        </w:r>
        <w:r>
          <w:fldChar w:fldCharType="separate"/>
        </w:r>
        <w:r>
          <w:t>20</w:t>
        </w:r>
        <w:r>
          <w:fldChar w:fldCharType="end"/>
        </w:r>
      </w:hyperlink>
    </w:p>
    <w:p>
      <w:pPr>
        <w:pStyle w:val="TOC2"/>
        <w:tabs>
          <w:tab w:val="right" w:leader="dot" w:pos="8306"/>
        </w:tabs>
      </w:pPr>
      <w:hyperlink w:anchor="_Toc26303" w:history="1">
        <w:r>
          <w:rPr>
            <w:rFonts w:ascii="仿宋" w:eastAsia="仿宋" w:hAnsi="仿宋" w:cs="仿宋" w:hint="eastAsia"/>
            <w:lang w:eastAsia="zh-CN"/>
          </w:rPr>
          <w:t>(五)、部门职责及权限</w:t>
        </w:r>
        <w:r>
          <w:tab/>
        </w:r>
        <w:r>
          <w:fldChar w:fldCharType="begin"/>
        </w:r>
        <w:r>
          <w:instrText xml:space="preserve"> PAGEREF _Toc26303 \h </w:instrText>
        </w:r>
        <w:r>
          <w:fldChar w:fldCharType="separate"/>
        </w:r>
        <w:r>
          <w:t>21</w:t>
        </w:r>
        <w:r>
          <w:fldChar w:fldCharType="end"/>
        </w:r>
      </w:hyperlink>
    </w:p>
    <w:p>
      <w:pPr>
        <w:pStyle w:val="TOC2"/>
        <w:tabs>
          <w:tab w:val="right" w:leader="dot" w:pos="8306"/>
        </w:tabs>
      </w:pPr>
      <w:hyperlink w:anchor="_Toc3794" w:history="1">
        <w:r>
          <w:rPr>
            <w:rFonts w:ascii="仿宋" w:eastAsia="仿宋" w:hAnsi="仿宋" w:cs="仿宋" w:hint="eastAsia"/>
            <w:lang w:eastAsia="zh-CN"/>
          </w:rPr>
          <w:t>(六)、核心人员介绍</w:t>
        </w:r>
        <w:r>
          <w:tab/>
        </w:r>
        <w:r>
          <w:fldChar w:fldCharType="begin"/>
        </w:r>
        <w:r>
          <w:instrText xml:space="preserve"> PAGEREF _Toc3794 \h </w:instrText>
        </w:r>
        <w:r>
          <w:fldChar w:fldCharType="separate"/>
        </w:r>
        <w:r>
          <w:t>24</w:t>
        </w:r>
        <w:r>
          <w:fldChar w:fldCharType="end"/>
        </w:r>
      </w:hyperlink>
    </w:p>
    <w:p>
      <w:pPr>
        <w:pStyle w:val="TOC2"/>
        <w:tabs>
          <w:tab w:val="right" w:leader="dot" w:pos="8306"/>
        </w:tabs>
      </w:pPr>
      <w:hyperlink w:anchor="_Toc24168" w:history="1">
        <w:r>
          <w:rPr>
            <w:rFonts w:ascii="仿宋" w:eastAsia="仿宋" w:hAnsi="仿宋" w:cs="仿宋" w:hint="eastAsia"/>
            <w:lang w:eastAsia="zh-CN"/>
          </w:rPr>
          <w:t>(七)、财务会计制度</w:t>
        </w:r>
        <w:r>
          <w:tab/>
        </w:r>
        <w:r>
          <w:fldChar w:fldCharType="begin"/>
        </w:r>
        <w:r>
          <w:instrText xml:space="preserve"> PAGEREF _Toc24168 \h </w:instrText>
        </w:r>
        <w:r>
          <w:fldChar w:fldCharType="separate"/>
        </w:r>
        <w:r>
          <w:t>26</w:t>
        </w:r>
        <w:r>
          <w:fldChar w:fldCharType="end"/>
        </w:r>
      </w:hyperlink>
    </w:p>
    <w:p>
      <w:pPr>
        <w:pStyle w:val="TOC1"/>
        <w:tabs>
          <w:tab w:val="right" w:leader="dot" w:pos="8306"/>
        </w:tabs>
      </w:pPr>
      <w:hyperlink w:anchor="_Toc11878" w:history="1">
        <w:r>
          <w:rPr>
            <w:rFonts w:ascii="仿宋" w:eastAsia="仿宋" w:hAnsi="仿宋" w:cs="仿宋" w:hint="eastAsia"/>
            <w:lang w:eastAsia="zh-CN"/>
          </w:rPr>
          <w:t>四、发展规划</w:t>
        </w:r>
        <w:r>
          <w:tab/>
        </w:r>
        <w:r>
          <w:fldChar w:fldCharType="begin"/>
        </w:r>
        <w:r>
          <w:instrText xml:space="preserve"> PAGEREF _Toc11878 \h </w:instrText>
        </w:r>
        <w:r>
          <w:fldChar w:fldCharType="separate"/>
        </w:r>
        <w:r>
          <w:t>31</w:t>
        </w:r>
        <w:r>
          <w:fldChar w:fldCharType="end"/>
        </w:r>
      </w:hyperlink>
    </w:p>
    <w:p>
      <w:pPr>
        <w:pStyle w:val="TOC2"/>
        <w:tabs>
          <w:tab w:val="right" w:leader="dot" w:pos="8306"/>
        </w:tabs>
      </w:pPr>
      <w:hyperlink w:anchor="_Toc32666" w:history="1">
        <w:r>
          <w:rPr>
            <w:rFonts w:ascii="仿宋" w:eastAsia="仿宋" w:hAnsi="仿宋" w:cs="仿宋" w:hint="eastAsia"/>
            <w:lang w:eastAsia="zh-CN"/>
          </w:rPr>
          <w:t>(一)、公司发展规划</w:t>
        </w:r>
        <w:r>
          <w:tab/>
        </w:r>
        <w:r>
          <w:fldChar w:fldCharType="begin"/>
        </w:r>
        <w:r>
          <w:instrText xml:space="preserve"> PAGEREF _Toc32666 \h </w:instrText>
        </w:r>
        <w:r>
          <w:fldChar w:fldCharType="separate"/>
        </w:r>
        <w:r>
          <w:t>31</w:t>
        </w:r>
        <w:r>
          <w:fldChar w:fldCharType="end"/>
        </w:r>
      </w:hyperlink>
    </w:p>
    <w:p>
      <w:pPr>
        <w:pStyle w:val="TOC2"/>
        <w:tabs>
          <w:tab w:val="right" w:leader="dot" w:pos="8306"/>
        </w:tabs>
      </w:pPr>
      <w:hyperlink w:anchor="_Toc4133" w:history="1">
        <w:r>
          <w:rPr>
            <w:rFonts w:ascii="仿宋" w:eastAsia="仿宋" w:hAnsi="仿宋" w:cs="仿宋" w:hint="eastAsia"/>
            <w:lang w:eastAsia="zh-CN"/>
          </w:rPr>
          <w:t>(二)、保障措施</w:t>
        </w:r>
        <w:r>
          <w:tab/>
        </w:r>
        <w:r>
          <w:fldChar w:fldCharType="begin"/>
        </w:r>
        <w:r>
          <w:instrText xml:space="preserve"> PAGEREF _Toc4133 \h </w:instrText>
        </w:r>
        <w:r>
          <w:fldChar w:fldCharType="separate"/>
        </w:r>
        <w:r>
          <w:t>33</w:t>
        </w:r>
        <w:r>
          <w:fldChar w:fldCharType="end"/>
        </w:r>
      </w:hyperlink>
    </w:p>
    <w:p>
      <w:pPr>
        <w:pStyle w:val="TOC1"/>
        <w:tabs>
          <w:tab w:val="right" w:leader="dot" w:pos="8306"/>
        </w:tabs>
      </w:pPr>
      <w:hyperlink w:anchor="_Toc15107" w:history="1">
        <w:r>
          <w:rPr>
            <w:rFonts w:ascii="仿宋" w:eastAsia="仿宋" w:hAnsi="仿宋" w:cs="仿宋" w:hint="eastAsia"/>
            <w:lang w:eastAsia="zh-CN"/>
          </w:rPr>
          <w:t>五、等离子体沉积和刻蚀设备项目概况</w:t>
        </w:r>
        <w:r>
          <w:tab/>
        </w:r>
        <w:r>
          <w:fldChar w:fldCharType="begin"/>
        </w:r>
        <w:r>
          <w:instrText xml:space="preserve"> PAGEREF _Toc15107 \h </w:instrText>
        </w:r>
        <w:r>
          <w:fldChar w:fldCharType="separate"/>
        </w:r>
        <w:r>
          <w:t>37</w:t>
        </w:r>
        <w:r>
          <w:fldChar w:fldCharType="end"/>
        </w:r>
      </w:hyperlink>
    </w:p>
    <w:p>
      <w:pPr>
        <w:pStyle w:val="TOC2"/>
        <w:tabs>
          <w:tab w:val="right" w:leader="dot" w:pos="8306"/>
        </w:tabs>
      </w:pPr>
      <w:hyperlink w:anchor="_Toc10778" w:history="1">
        <w:r>
          <w:rPr>
            <w:rFonts w:ascii="仿宋" w:eastAsia="仿宋" w:hAnsi="仿宋" w:cs="仿宋" w:hint="eastAsia"/>
            <w:lang w:eastAsia="zh-CN"/>
          </w:rPr>
          <w:t>(一)、投资路径</w:t>
        </w:r>
        <w:r>
          <w:tab/>
        </w:r>
        <w:r>
          <w:fldChar w:fldCharType="begin"/>
        </w:r>
        <w:r>
          <w:instrText xml:space="preserve"> PAGEREF _Toc10778 \h </w:instrText>
        </w:r>
        <w:r>
          <w:fldChar w:fldCharType="separate"/>
        </w:r>
        <w:r>
          <w:t>37</w:t>
        </w:r>
        <w:r>
          <w:fldChar w:fldCharType="end"/>
        </w:r>
      </w:hyperlink>
    </w:p>
    <w:p>
      <w:pPr>
        <w:pStyle w:val="TOC2"/>
        <w:tabs>
          <w:tab w:val="right" w:leader="dot" w:pos="8306"/>
        </w:tabs>
      </w:pPr>
      <w:hyperlink w:anchor="_Toc15921" w:history="1">
        <w:r>
          <w:rPr>
            <w:rFonts w:ascii="仿宋" w:eastAsia="仿宋" w:hAnsi="仿宋" w:cs="仿宋" w:hint="eastAsia"/>
            <w:lang w:eastAsia="zh-CN"/>
          </w:rPr>
          <w:t>(二)、等离子体沉积和刻蚀设备项目提出的理由</w:t>
        </w:r>
        <w:r>
          <w:tab/>
        </w:r>
        <w:r>
          <w:fldChar w:fldCharType="begin"/>
        </w:r>
        <w:r>
          <w:instrText xml:space="preserve"> PAGEREF _Toc15921 \h </w:instrText>
        </w:r>
        <w:r>
          <w:fldChar w:fldCharType="separate"/>
        </w:r>
        <w:r>
          <w:t>38</w:t>
        </w:r>
        <w:r>
          <w:fldChar w:fldCharType="end"/>
        </w:r>
      </w:hyperlink>
    </w:p>
    <w:p>
      <w:pPr>
        <w:pStyle w:val="TOC2"/>
        <w:tabs>
          <w:tab w:val="right" w:leader="dot" w:pos="8306"/>
        </w:tabs>
      </w:pPr>
      <w:hyperlink w:anchor="_Toc3208" w:history="1">
        <w:r>
          <w:rPr>
            <w:rFonts w:ascii="仿宋" w:eastAsia="仿宋" w:hAnsi="仿宋" w:cs="仿宋" w:hint="eastAsia"/>
            <w:lang w:eastAsia="zh-CN"/>
          </w:rPr>
          <w:t>(三)、等离子体沉积和刻蚀设备项目选址</w:t>
        </w:r>
        <w:r>
          <w:tab/>
        </w:r>
        <w:r>
          <w:fldChar w:fldCharType="begin"/>
        </w:r>
        <w:r>
          <w:instrText xml:space="preserve"> PAGEREF _Toc3208 \h </w:instrText>
        </w:r>
        <w:r>
          <w:fldChar w:fldCharType="separate"/>
        </w:r>
        <w:r>
          <w:t>39</w:t>
        </w:r>
        <w:r>
          <w:fldChar w:fldCharType="end"/>
        </w:r>
      </w:hyperlink>
    </w:p>
    <w:p>
      <w:pPr>
        <w:pStyle w:val="TOC2"/>
        <w:tabs>
          <w:tab w:val="right" w:leader="dot" w:pos="8306"/>
        </w:tabs>
      </w:pPr>
      <w:hyperlink w:anchor="_Toc13727" w:history="1">
        <w:r>
          <w:rPr>
            <w:rFonts w:ascii="仿宋" w:eastAsia="仿宋" w:hAnsi="仿宋" w:cs="仿宋" w:hint="eastAsia"/>
            <w:lang w:eastAsia="zh-CN"/>
          </w:rPr>
          <w:t>(四)、生产规模</w:t>
        </w:r>
        <w:r>
          <w:tab/>
        </w:r>
        <w:r>
          <w:fldChar w:fldCharType="begin"/>
        </w:r>
        <w:r>
          <w:instrText xml:space="preserve"> PAGEREF _Toc13727 \h </w:instrText>
        </w:r>
        <w:r>
          <w:fldChar w:fldCharType="separate"/>
        </w:r>
        <w:r>
          <w:t>39</w:t>
        </w:r>
        <w:r>
          <w:fldChar w:fldCharType="end"/>
        </w:r>
      </w:hyperlink>
    </w:p>
    <w:p>
      <w:pPr>
        <w:pStyle w:val="TOC2"/>
        <w:tabs>
          <w:tab w:val="right" w:leader="dot" w:pos="8306"/>
        </w:tabs>
      </w:pPr>
      <w:hyperlink w:anchor="_Toc8760" w:history="1">
        <w:r>
          <w:rPr>
            <w:rFonts w:ascii="仿宋" w:eastAsia="仿宋" w:hAnsi="仿宋" w:cs="仿宋" w:hint="eastAsia"/>
            <w:lang w:eastAsia="zh-CN"/>
          </w:rPr>
          <w:t>(五)、建设规模</w:t>
        </w:r>
        <w:r>
          <w:tab/>
        </w:r>
        <w:r>
          <w:fldChar w:fldCharType="begin"/>
        </w:r>
        <w:r>
          <w:instrText xml:space="preserve"> PAGEREF _Toc8760 \h </w:instrText>
        </w:r>
        <w:r>
          <w:fldChar w:fldCharType="separate"/>
        </w:r>
        <w:r>
          <w:t>39</w:t>
        </w:r>
        <w:r>
          <w:fldChar w:fldCharType="end"/>
        </w:r>
      </w:hyperlink>
    </w:p>
    <w:p>
      <w:pPr>
        <w:pStyle w:val="TOC2"/>
        <w:tabs>
          <w:tab w:val="right" w:leader="dot" w:pos="8306"/>
        </w:tabs>
      </w:pPr>
      <w:hyperlink w:anchor="_Toc30785" w:history="1">
        <w:r>
          <w:rPr>
            <w:rFonts w:ascii="仿宋" w:eastAsia="仿宋" w:hAnsi="仿宋" w:cs="仿宋" w:hint="eastAsia"/>
            <w:lang w:eastAsia="zh-CN"/>
          </w:rPr>
          <w:t>(六)、等离子体沉积和刻蚀设备项目投资</w:t>
        </w:r>
        <w:r>
          <w:tab/>
        </w:r>
        <w:r>
          <w:fldChar w:fldCharType="begin"/>
        </w:r>
        <w:r>
          <w:instrText xml:space="preserve"> PAGEREF _Toc30785 \h </w:instrText>
        </w:r>
        <w:r>
          <w:fldChar w:fldCharType="separate"/>
        </w:r>
        <w:r>
          <w:t>39</w:t>
        </w:r>
        <w:r>
          <w:fldChar w:fldCharType="end"/>
        </w:r>
      </w:hyperlink>
    </w:p>
    <w:p>
      <w:pPr>
        <w:pStyle w:val="TOC2"/>
        <w:tabs>
          <w:tab w:val="right" w:leader="dot" w:pos="8306"/>
        </w:tabs>
      </w:pPr>
      <w:hyperlink w:anchor="_Toc26711" w:history="1">
        <w:r>
          <w:rPr>
            <w:rFonts w:ascii="仿宋" w:eastAsia="仿宋" w:hAnsi="仿宋" w:cs="仿宋" w:hint="eastAsia"/>
            <w:lang w:eastAsia="zh-CN"/>
          </w:rPr>
          <w:t>(七)、等离子体沉积和刻蚀设备项目进度规划</w:t>
        </w:r>
        <w:r>
          <w:tab/>
        </w:r>
        <w:r>
          <w:fldChar w:fldCharType="begin"/>
        </w:r>
        <w:r>
          <w:instrText xml:space="preserve"> PAGEREF _Toc26711 \h </w:instrText>
        </w:r>
        <w:r>
          <w:fldChar w:fldCharType="separate"/>
        </w:r>
        <w:r>
          <w:t>40</w:t>
        </w:r>
        <w:r>
          <w:fldChar w:fldCharType="end"/>
        </w:r>
      </w:hyperlink>
    </w:p>
    <w:p>
      <w:pPr>
        <w:pStyle w:val="TOC2"/>
        <w:tabs>
          <w:tab w:val="right" w:leader="dot" w:pos="8306"/>
        </w:tabs>
      </w:pPr>
      <w:hyperlink w:anchor="_Toc12408" w:history="1">
        <w:r>
          <w:rPr>
            <w:rFonts w:ascii="仿宋" w:eastAsia="仿宋" w:hAnsi="仿宋" w:cs="仿宋" w:hint="eastAsia"/>
            <w:lang w:eastAsia="zh-CN"/>
          </w:rPr>
          <w:t>(八)、经济效益(正常经营年份)</w:t>
        </w:r>
        <w:r>
          <w:tab/>
        </w:r>
        <w:r>
          <w:fldChar w:fldCharType="begin"/>
        </w:r>
        <w:r>
          <w:instrText xml:space="preserve"> PAGEREF _Toc12408 \h </w:instrText>
        </w:r>
        <w:r>
          <w:fldChar w:fldCharType="separate"/>
        </w:r>
        <w:r>
          <w:t>40</w:t>
        </w:r>
        <w:r>
          <w:fldChar w:fldCharType="end"/>
        </w:r>
      </w:hyperlink>
    </w:p>
    <w:p>
      <w:pPr>
        <w:pStyle w:val="TOC2"/>
        <w:tabs>
          <w:tab w:val="right" w:leader="dot" w:pos="8306"/>
        </w:tabs>
      </w:pPr>
      <w:hyperlink w:anchor="_Toc538" w:history="1">
        <w:r>
          <w:rPr>
            <w:rFonts w:ascii="仿宋" w:eastAsia="仿宋" w:hAnsi="仿宋" w:cs="仿宋" w:hint="eastAsia"/>
            <w:lang w:eastAsia="zh-CN"/>
          </w:rPr>
          <w:t>(九)、等离子体沉积和刻蚀设备项目综合评价</w:t>
        </w:r>
        <w:r>
          <w:tab/>
        </w:r>
        <w:r>
          <w:fldChar w:fldCharType="begin"/>
        </w:r>
        <w:r>
          <w:instrText xml:space="preserve"> PAGEREF _Toc538 \h </w:instrText>
        </w:r>
        <w:r>
          <w:fldChar w:fldCharType="separate"/>
        </w:r>
        <w:r>
          <w:t>41</w:t>
        </w:r>
        <w:r>
          <w:fldChar w:fldCharType="end"/>
        </w:r>
      </w:hyperlink>
    </w:p>
    <w:p>
      <w:pPr>
        <w:pStyle w:val="TOC1"/>
        <w:tabs>
          <w:tab w:val="right" w:leader="dot" w:pos="8306"/>
        </w:tabs>
      </w:pPr>
      <w:hyperlink w:anchor="_Toc30096" w:history="1">
        <w:r>
          <w:rPr>
            <w:rFonts w:ascii="仿宋" w:eastAsia="仿宋" w:hAnsi="仿宋" w:cs="仿宋" w:hint="eastAsia"/>
            <w:lang w:eastAsia="zh-CN"/>
          </w:rPr>
          <w:t>六、等离子体沉积和刻蚀设备项目风险分析</w:t>
        </w:r>
        <w:r>
          <w:tab/>
        </w:r>
        <w:r>
          <w:fldChar w:fldCharType="begin"/>
        </w:r>
        <w:r>
          <w:instrText xml:space="preserve"> PAGEREF _Toc30096 \h </w:instrText>
        </w:r>
        <w:r>
          <w:fldChar w:fldCharType="separate"/>
        </w:r>
        <w:r>
          <w:t>42</w:t>
        </w:r>
        <w:r>
          <w:fldChar w:fldCharType="end"/>
        </w:r>
      </w:hyperlink>
    </w:p>
    <w:p>
      <w:pPr>
        <w:pStyle w:val="TOC2"/>
        <w:tabs>
          <w:tab w:val="right" w:leader="dot" w:pos="8306"/>
        </w:tabs>
      </w:pPr>
      <w:hyperlink w:anchor="_Toc28363" w:history="1">
        <w:r>
          <w:rPr>
            <w:rFonts w:ascii="仿宋" w:eastAsia="仿宋" w:hAnsi="仿宋" w:cs="仿宋" w:hint="eastAsia"/>
            <w:lang w:eastAsia="zh-CN"/>
          </w:rPr>
          <w:t>(一)、等离子体沉积和刻蚀设备项目风险分析</w:t>
        </w:r>
        <w:r>
          <w:tab/>
        </w:r>
        <w:r>
          <w:fldChar w:fldCharType="begin"/>
        </w:r>
        <w:r>
          <w:instrText xml:space="preserve"> PAGEREF _Toc28363 \h </w:instrText>
        </w:r>
        <w:r>
          <w:fldChar w:fldCharType="separate"/>
        </w:r>
        <w:r>
          <w:t>42</w:t>
        </w:r>
        <w:r>
          <w:fldChar w:fldCharType="end"/>
        </w:r>
      </w:hyperlink>
    </w:p>
    <w:p>
      <w:pPr>
        <w:pStyle w:val="TOC2"/>
        <w:tabs>
          <w:tab w:val="right" w:leader="dot" w:pos="8306"/>
        </w:tabs>
      </w:pPr>
      <w:hyperlink w:anchor="_Toc8754" w:history="1">
        <w:r>
          <w:rPr>
            <w:rFonts w:ascii="仿宋" w:eastAsia="仿宋" w:hAnsi="仿宋" w:cs="仿宋" w:hint="eastAsia"/>
            <w:lang w:eastAsia="zh-CN"/>
          </w:rPr>
          <w:t>(二)、等离子体沉积和刻蚀设备项目风险对策</w:t>
        </w:r>
        <w:r>
          <w:tab/>
        </w:r>
        <w:r>
          <w:fldChar w:fldCharType="begin"/>
        </w:r>
        <w:r>
          <w:instrText xml:space="preserve"> PAGEREF _Toc8754 \h </w:instrText>
        </w:r>
        <w:r>
          <w:fldChar w:fldCharType="separate"/>
        </w:r>
        <w:r>
          <w:t>43</w:t>
        </w:r>
        <w:r>
          <w:fldChar w:fldCharType="end"/>
        </w:r>
      </w:hyperlink>
    </w:p>
    <w:p>
      <w:pPr>
        <w:pStyle w:val="TOC1"/>
        <w:tabs>
          <w:tab w:val="right" w:leader="dot" w:pos="8306"/>
        </w:tabs>
      </w:pPr>
      <w:hyperlink w:anchor="_Toc7399" w:history="1">
        <w:r>
          <w:rPr>
            <w:rFonts w:ascii="仿宋" w:eastAsia="仿宋" w:hAnsi="仿宋" w:cs="仿宋" w:hint="eastAsia"/>
            <w:lang w:eastAsia="zh-CN"/>
          </w:rPr>
          <w:t>七、等离子体沉积和刻蚀设备项目经济效益</w:t>
        </w:r>
        <w:r>
          <w:tab/>
        </w:r>
        <w:r>
          <w:fldChar w:fldCharType="begin"/>
        </w:r>
        <w:r>
          <w:instrText xml:space="preserve"> PAGEREF _Toc7399 \h </w:instrText>
        </w:r>
        <w:r>
          <w:fldChar w:fldCharType="separate"/>
        </w:r>
        <w:r>
          <w:t>44</w:t>
        </w:r>
        <w:r>
          <w:fldChar w:fldCharType="end"/>
        </w:r>
      </w:hyperlink>
    </w:p>
    <w:p>
      <w:pPr>
        <w:pStyle w:val="TOC2"/>
        <w:tabs>
          <w:tab w:val="right" w:leader="dot" w:pos="8306"/>
        </w:tabs>
      </w:pPr>
      <w:hyperlink w:anchor="_Toc22391" w:history="1">
        <w:r>
          <w:rPr>
            <w:rFonts w:ascii="仿宋" w:eastAsia="仿宋" w:hAnsi="仿宋" w:cs="仿宋" w:hint="eastAsia"/>
            <w:lang w:eastAsia="zh-CN"/>
          </w:rPr>
          <w:t>(一)、基本假设及基础参数选取</w:t>
        </w:r>
        <w:r>
          <w:tab/>
        </w:r>
        <w:r>
          <w:fldChar w:fldCharType="begin"/>
        </w:r>
        <w:r>
          <w:instrText xml:space="preserve"> PAGEREF _Toc22391 \h </w:instrText>
        </w:r>
        <w:r>
          <w:fldChar w:fldCharType="separate"/>
        </w:r>
        <w:r>
          <w:t>44</w:t>
        </w:r>
        <w:r>
          <w:fldChar w:fldCharType="end"/>
        </w:r>
      </w:hyperlink>
    </w:p>
    <w:p>
      <w:pPr>
        <w:pStyle w:val="TOC2"/>
        <w:tabs>
          <w:tab w:val="right" w:leader="dot" w:pos="8306"/>
        </w:tabs>
      </w:pPr>
      <w:hyperlink w:anchor="_Toc11121" w:history="1">
        <w:r>
          <w:rPr>
            <w:rFonts w:ascii="仿宋" w:eastAsia="仿宋" w:hAnsi="仿宋" w:cs="仿宋" w:hint="eastAsia"/>
            <w:lang w:eastAsia="zh-CN"/>
          </w:rPr>
          <w:t>(二)、经济评价财务测算</w:t>
        </w:r>
        <w:r>
          <w:tab/>
        </w:r>
        <w:r>
          <w:fldChar w:fldCharType="begin"/>
        </w:r>
        <w:r>
          <w:instrText xml:space="preserve"> PAGEREF _Toc11121 \h </w:instrText>
        </w:r>
        <w:r>
          <w:fldChar w:fldCharType="separate"/>
        </w:r>
        <w:r>
          <w:t>45</w:t>
        </w:r>
        <w:r>
          <w:fldChar w:fldCharType="end"/>
        </w:r>
      </w:hyperlink>
    </w:p>
    <w:p>
      <w:pPr>
        <w:pStyle w:val="TOC2"/>
        <w:tabs>
          <w:tab w:val="right" w:leader="dot" w:pos="8306"/>
        </w:tabs>
      </w:pPr>
      <w:hyperlink w:anchor="_Toc22905" w:history="1">
        <w:r>
          <w:rPr>
            <w:rFonts w:ascii="仿宋" w:eastAsia="仿宋" w:hAnsi="仿宋" w:cs="仿宋" w:hint="eastAsia"/>
            <w:lang w:eastAsia="zh-CN"/>
          </w:rPr>
          <w:t>(三)、等离子体沉积和刻蚀设备项目盈利能力分析</w:t>
        </w:r>
        <w:r>
          <w:tab/>
        </w:r>
        <w:r>
          <w:fldChar w:fldCharType="begin"/>
        </w:r>
        <w:r>
          <w:instrText xml:space="preserve"> PAGEREF _Toc22905 \h </w:instrText>
        </w:r>
        <w:r>
          <w:fldChar w:fldCharType="separate"/>
        </w:r>
        <w:r>
          <w:t>46</w:t>
        </w:r>
        <w:r>
          <w:fldChar w:fldCharType="end"/>
        </w:r>
      </w:hyperlink>
    </w:p>
    <w:p>
      <w:pPr>
        <w:pStyle w:val="TOC2"/>
        <w:tabs>
          <w:tab w:val="right" w:leader="dot" w:pos="8306"/>
        </w:tabs>
      </w:pPr>
      <w:hyperlink w:anchor="_Toc29356" w:history="1">
        <w:r>
          <w:rPr>
            <w:rFonts w:ascii="仿宋" w:eastAsia="仿宋" w:hAnsi="仿宋" w:cs="仿宋" w:hint="eastAsia"/>
            <w:lang w:eastAsia="zh-CN"/>
          </w:rPr>
          <w:t>(四)、财务生存能力分析</w:t>
        </w:r>
        <w:r>
          <w:tab/>
        </w:r>
        <w:r>
          <w:fldChar w:fldCharType="begin"/>
        </w:r>
        <w:r>
          <w:instrText xml:space="preserve"> PAGEREF _Toc29356 \h </w:instrText>
        </w:r>
        <w:r>
          <w:fldChar w:fldCharType="separate"/>
        </w:r>
        <w:r>
          <w:t>48</w:t>
        </w:r>
        <w:r>
          <w:fldChar w:fldCharType="end"/>
        </w:r>
      </w:hyperlink>
    </w:p>
    <w:p>
      <w:pPr>
        <w:pStyle w:val="TOC2"/>
        <w:tabs>
          <w:tab w:val="right" w:leader="dot" w:pos="8306"/>
        </w:tabs>
      </w:pPr>
      <w:hyperlink w:anchor="_Toc6557" w:history="1">
        <w:r>
          <w:rPr>
            <w:rFonts w:ascii="仿宋" w:eastAsia="仿宋" w:hAnsi="仿宋" w:cs="仿宋" w:hint="eastAsia"/>
            <w:lang w:eastAsia="zh-CN"/>
          </w:rPr>
          <w:t>(五)、偿债能力分析</w:t>
        </w:r>
        <w:r>
          <w:tab/>
        </w:r>
        <w:r>
          <w:fldChar w:fldCharType="begin"/>
        </w:r>
        <w:r>
          <w:instrText xml:space="preserve"> PAGEREF _Toc6557 \h </w:instrText>
        </w:r>
        <w:r>
          <w:fldChar w:fldCharType="separate"/>
        </w:r>
        <w:r>
          <w:t>49</w:t>
        </w:r>
        <w:r>
          <w:fldChar w:fldCharType="end"/>
        </w:r>
      </w:hyperlink>
    </w:p>
    <w:p>
      <w:pPr>
        <w:pStyle w:val="TOC2"/>
        <w:tabs>
          <w:tab w:val="right" w:leader="dot" w:pos="8306"/>
        </w:tabs>
      </w:pPr>
      <w:hyperlink w:anchor="_Toc30682" w:history="1">
        <w:r>
          <w:rPr>
            <w:rFonts w:ascii="仿宋" w:eastAsia="仿宋" w:hAnsi="仿宋" w:cs="仿宋" w:hint="eastAsia"/>
            <w:lang w:eastAsia="zh-CN"/>
          </w:rPr>
          <w:t>(六)、经济评价结论</w:t>
        </w:r>
        <w:r>
          <w:tab/>
        </w:r>
        <w:r>
          <w:fldChar w:fldCharType="begin"/>
        </w:r>
        <w:r>
          <w:instrText xml:space="preserve"> PAGEREF _Toc30682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9" w:history="1">
        <w:r>
          <w:rPr>
            <w:rFonts w:ascii="仿宋" w:eastAsia="仿宋" w:hAnsi="仿宋" w:cs="仿宋" w:hint="eastAsia"/>
            <w:lang w:eastAsia="zh-CN"/>
          </w:rPr>
          <w:t>八、公司组建背景分析</w:t>
        </w:r>
        <w:r>
          <w:tab/>
        </w:r>
        <w:r>
          <w:fldChar w:fldCharType="begin"/>
        </w:r>
        <w:r>
          <w:instrText xml:space="preserve"> PAGEREF _Toc9189 \h </w:instrText>
        </w:r>
        <w:r>
          <w:fldChar w:fldCharType="separate"/>
        </w:r>
        <w:r>
          <w:t>51</w:t>
        </w:r>
        <w:r>
          <w:fldChar w:fldCharType="end"/>
        </w:r>
      </w:hyperlink>
    </w:p>
    <w:p>
      <w:pPr>
        <w:pStyle w:val="TOC2"/>
        <w:tabs>
          <w:tab w:val="right" w:leader="dot" w:pos="8306"/>
        </w:tabs>
      </w:pPr>
      <w:hyperlink w:anchor="_Toc19375" w:history="1">
        <w:r>
          <w:rPr>
            <w:rFonts w:ascii="仿宋" w:eastAsia="仿宋" w:hAnsi="仿宋" w:cs="仿宋" w:hint="eastAsia"/>
            <w:lang w:eastAsia="zh-CN"/>
          </w:rPr>
          <w:t>(一)、等离子体沉积和刻蚀设备项目背景分析</w:t>
        </w:r>
        <w:r>
          <w:tab/>
        </w:r>
        <w:r>
          <w:fldChar w:fldCharType="begin"/>
        </w:r>
        <w:r>
          <w:instrText xml:space="preserve"> PAGEREF _Toc19375 \h </w:instrText>
        </w:r>
        <w:r>
          <w:fldChar w:fldCharType="separate"/>
        </w:r>
        <w:r>
          <w:t>51</w:t>
        </w:r>
        <w:r>
          <w:fldChar w:fldCharType="end"/>
        </w:r>
      </w:hyperlink>
    </w:p>
    <w:p>
      <w:pPr>
        <w:pStyle w:val="TOC2"/>
        <w:tabs>
          <w:tab w:val="right" w:leader="dot" w:pos="8306"/>
        </w:tabs>
      </w:pPr>
      <w:hyperlink w:anchor="_Toc4101" w:history="1">
        <w:r>
          <w:rPr>
            <w:rFonts w:ascii="仿宋" w:eastAsia="仿宋" w:hAnsi="仿宋" w:cs="仿宋" w:hint="eastAsia"/>
            <w:lang w:eastAsia="zh-CN"/>
          </w:rPr>
          <w:t>(二)、等离子体沉积和刻蚀设备项目建设必要性分析</w:t>
        </w:r>
        <w:r>
          <w:tab/>
        </w:r>
        <w:r>
          <w:fldChar w:fldCharType="begin"/>
        </w:r>
        <w:r>
          <w:instrText xml:space="preserve"> PAGEREF _Toc4101 \h </w:instrText>
        </w:r>
        <w:r>
          <w:fldChar w:fldCharType="separate"/>
        </w:r>
        <w:r>
          <w:t>52</w:t>
        </w:r>
        <w:r>
          <w:fldChar w:fldCharType="end"/>
        </w:r>
      </w:hyperlink>
    </w:p>
    <w:p>
      <w:pPr>
        <w:pStyle w:val="TOC2"/>
        <w:tabs>
          <w:tab w:val="right" w:leader="dot" w:pos="8306"/>
        </w:tabs>
      </w:pPr>
      <w:hyperlink w:anchor="_Toc4500" w:history="1">
        <w:r>
          <w:rPr>
            <w:rFonts w:ascii="仿宋" w:eastAsia="仿宋" w:hAnsi="仿宋" w:cs="仿宋" w:hint="eastAsia"/>
            <w:lang w:eastAsia="zh-CN"/>
          </w:rPr>
          <w:t>(三)、鼓励中小企业发展</w:t>
        </w:r>
        <w:r>
          <w:tab/>
        </w:r>
        <w:r>
          <w:fldChar w:fldCharType="begin"/>
        </w:r>
        <w:r>
          <w:instrText xml:space="preserve"> PAGEREF _Toc4500 \h </w:instrText>
        </w:r>
        <w:r>
          <w:fldChar w:fldCharType="separate"/>
        </w:r>
        <w:r>
          <w:t>53</w:t>
        </w:r>
        <w:r>
          <w:fldChar w:fldCharType="end"/>
        </w:r>
      </w:hyperlink>
    </w:p>
    <w:p>
      <w:pPr>
        <w:pStyle w:val="TOC2"/>
        <w:tabs>
          <w:tab w:val="right" w:leader="dot" w:pos="8306"/>
        </w:tabs>
      </w:pPr>
      <w:hyperlink w:anchor="_Toc23584" w:history="1">
        <w:r>
          <w:rPr>
            <w:rFonts w:ascii="仿宋" w:eastAsia="仿宋" w:hAnsi="仿宋" w:cs="仿宋" w:hint="eastAsia"/>
            <w:lang w:eastAsia="zh-CN"/>
          </w:rPr>
          <w:t>(四)、宏观经济形势分析</w:t>
        </w:r>
        <w:r>
          <w:tab/>
        </w:r>
        <w:r>
          <w:fldChar w:fldCharType="begin"/>
        </w:r>
        <w:r>
          <w:instrText xml:space="preserve"> PAGEREF _Toc23584 \h </w:instrText>
        </w:r>
        <w:r>
          <w:fldChar w:fldCharType="separate"/>
        </w:r>
        <w:r>
          <w:t>54</w:t>
        </w:r>
        <w:r>
          <w:fldChar w:fldCharType="end"/>
        </w:r>
      </w:hyperlink>
    </w:p>
    <w:p>
      <w:pPr>
        <w:pStyle w:val="TOC1"/>
        <w:tabs>
          <w:tab w:val="right" w:leader="dot" w:pos="8306"/>
        </w:tabs>
      </w:pPr>
      <w:hyperlink w:anchor="_Toc7680" w:history="1">
        <w:r>
          <w:rPr>
            <w:rFonts w:ascii="仿宋" w:eastAsia="仿宋" w:hAnsi="仿宋" w:cs="仿宋" w:hint="eastAsia"/>
            <w:lang w:eastAsia="zh-CN"/>
          </w:rPr>
          <w:t>九、建设进度分析</w:t>
        </w:r>
        <w:r>
          <w:tab/>
        </w:r>
        <w:r>
          <w:fldChar w:fldCharType="begin"/>
        </w:r>
        <w:r>
          <w:instrText xml:space="preserve"> PAGEREF _Toc7680 \h </w:instrText>
        </w:r>
        <w:r>
          <w:fldChar w:fldCharType="separate"/>
        </w:r>
        <w:r>
          <w:t>55</w:t>
        </w:r>
        <w:r>
          <w:fldChar w:fldCharType="end"/>
        </w:r>
      </w:hyperlink>
    </w:p>
    <w:p>
      <w:pPr>
        <w:pStyle w:val="TOC2"/>
        <w:tabs>
          <w:tab w:val="right" w:leader="dot" w:pos="8306"/>
        </w:tabs>
      </w:pPr>
      <w:hyperlink w:anchor="_Toc1611" w:history="1">
        <w:r>
          <w:rPr>
            <w:rFonts w:ascii="仿宋" w:eastAsia="仿宋" w:hAnsi="仿宋" w:cs="仿宋" w:hint="eastAsia"/>
            <w:lang w:eastAsia="zh-CN"/>
          </w:rPr>
          <w:t>(一)、等离子体沉积和刻蚀设备项目进度安排</w:t>
        </w:r>
        <w:r>
          <w:tab/>
        </w:r>
        <w:r>
          <w:fldChar w:fldCharType="begin"/>
        </w:r>
        <w:r>
          <w:instrText xml:space="preserve"> PAGEREF _Toc1611 \h </w:instrText>
        </w:r>
        <w:r>
          <w:fldChar w:fldCharType="separate"/>
        </w:r>
        <w:r>
          <w:t>55</w:t>
        </w:r>
        <w:r>
          <w:fldChar w:fldCharType="end"/>
        </w:r>
      </w:hyperlink>
    </w:p>
    <w:p>
      <w:pPr>
        <w:pStyle w:val="TOC2"/>
        <w:tabs>
          <w:tab w:val="right" w:leader="dot" w:pos="8306"/>
        </w:tabs>
      </w:pPr>
      <w:hyperlink w:anchor="_Toc19546" w:history="1">
        <w:r>
          <w:rPr>
            <w:rFonts w:ascii="仿宋" w:eastAsia="仿宋" w:hAnsi="仿宋" w:cs="仿宋" w:hint="eastAsia"/>
            <w:lang w:eastAsia="zh-CN"/>
          </w:rPr>
          <w:t>(二)、等离子体沉积和刻蚀设备项目实施保障措施</w:t>
        </w:r>
        <w:r>
          <w:tab/>
        </w:r>
        <w:r>
          <w:fldChar w:fldCharType="begin"/>
        </w:r>
        <w:r>
          <w:instrText xml:space="preserve"> PAGEREF _Toc19546 \h </w:instrText>
        </w:r>
        <w:r>
          <w:fldChar w:fldCharType="separate"/>
        </w:r>
        <w:r>
          <w:t>56</w:t>
        </w:r>
        <w:r>
          <w:fldChar w:fldCharType="end"/>
        </w:r>
      </w:hyperlink>
    </w:p>
    <w:p>
      <w:pPr>
        <w:pStyle w:val="TOC1"/>
        <w:tabs>
          <w:tab w:val="right" w:leader="dot" w:pos="8306"/>
        </w:tabs>
      </w:pPr>
      <w:hyperlink w:anchor="_Toc9034" w:history="1">
        <w:r>
          <w:rPr>
            <w:rFonts w:ascii="仿宋" w:eastAsia="仿宋" w:hAnsi="仿宋" w:cs="仿宋" w:hint="eastAsia"/>
            <w:lang w:eastAsia="zh-CN"/>
          </w:rPr>
          <w:t>十、目标客户和受众分析</w:t>
        </w:r>
        <w:r>
          <w:tab/>
        </w:r>
        <w:r>
          <w:fldChar w:fldCharType="begin"/>
        </w:r>
        <w:r>
          <w:instrText xml:space="preserve"> PAGEREF _Toc9034 \h </w:instrText>
        </w:r>
        <w:r>
          <w:fldChar w:fldCharType="separate"/>
        </w:r>
        <w:r>
          <w:t>58</w:t>
        </w:r>
        <w:r>
          <w:fldChar w:fldCharType="end"/>
        </w:r>
      </w:hyperlink>
    </w:p>
    <w:p>
      <w:pPr>
        <w:pStyle w:val="TOC2"/>
        <w:tabs>
          <w:tab w:val="right" w:leader="dot" w:pos="8306"/>
        </w:tabs>
      </w:pPr>
      <w:hyperlink w:anchor="_Toc29008" w:history="1">
        <w:r>
          <w:rPr>
            <w:rFonts w:ascii="仿宋" w:eastAsia="仿宋" w:hAnsi="仿宋" w:cs="仿宋" w:hint="eastAsia"/>
            <w:lang w:eastAsia="zh-CN"/>
          </w:rPr>
          <w:t>(一)、客户群体描述</w:t>
        </w:r>
        <w:r>
          <w:tab/>
        </w:r>
        <w:r>
          <w:fldChar w:fldCharType="begin"/>
        </w:r>
        <w:r>
          <w:instrText xml:space="preserve"> PAGEREF _Toc29008 \h </w:instrText>
        </w:r>
        <w:r>
          <w:fldChar w:fldCharType="separate"/>
        </w:r>
        <w:r>
          <w:t>58</w:t>
        </w:r>
        <w:r>
          <w:fldChar w:fldCharType="end"/>
        </w:r>
      </w:hyperlink>
    </w:p>
    <w:p>
      <w:pPr>
        <w:pStyle w:val="TOC2"/>
        <w:tabs>
          <w:tab w:val="right" w:leader="dot" w:pos="8306"/>
        </w:tabs>
      </w:pPr>
      <w:hyperlink w:anchor="_Toc25642" w:history="1">
        <w:r>
          <w:rPr>
            <w:rFonts w:ascii="仿宋" w:eastAsia="仿宋" w:hAnsi="仿宋" w:cs="仿宋" w:hint="eastAsia"/>
            <w:lang w:eastAsia="zh-CN"/>
          </w:rPr>
          <w:t>(二)、客户需求和期望</w:t>
        </w:r>
        <w:r>
          <w:tab/>
        </w:r>
        <w:r>
          <w:fldChar w:fldCharType="begin"/>
        </w:r>
        <w:r>
          <w:instrText xml:space="preserve"> PAGEREF _Toc25642 \h </w:instrText>
        </w:r>
        <w:r>
          <w:fldChar w:fldCharType="separate"/>
        </w:r>
        <w:r>
          <w:t>59</w:t>
        </w:r>
        <w:r>
          <w:fldChar w:fldCharType="end"/>
        </w:r>
      </w:hyperlink>
    </w:p>
    <w:p>
      <w:pPr>
        <w:pStyle w:val="TOC2"/>
        <w:tabs>
          <w:tab w:val="right" w:leader="dot" w:pos="8306"/>
        </w:tabs>
      </w:pPr>
      <w:hyperlink w:anchor="_Toc13448" w:history="1">
        <w:r>
          <w:rPr>
            <w:rFonts w:ascii="仿宋" w:eastAsia="仿宋" w:hAnsi="仿宋" w:cs="仿宋" w:hint="eastAsia"/>
            <w:lang w:eastAsia="zh-CN"/>
          </w:rPr>
          <w:t>(三)、客户获取策略</w:t>
        </w:r>
        <w:r>
          <w:tab/>
        </w:r>
        <w:r>
          <w:fldChar w:fldCharType="begin"/>
        </w:r>
        <w:r>
          <w:instrText xml:space="preserve"> PAGEREF _Toc13448 \h </w:instrText>
        </w:r>
        <w:r>
          <w:fldChar w:fldCharType="separate"/>
        </w:r>
        <w:r>
          <w:t>61</w:t>
        </w:r>
        <w:r>
          <w:fldChar w:fldCharType="end"/>
        </w:r>
      </w:hyperlink>
    </w:p>
    <w:p>
      <w:pPr>
        <w:pStyle w:val="TOC2"/>
        <w:tabs>
          <w:tab w:val="right" w:leader="dot" w:pos="8306"/>
        </w:tabs>
      </w:pPr>
      <w:hyperlink w:anchor="_Toc18844" w:history="1">
        <w:r>
          <w:rPr>
            <w:rFonts w:ascii="仿宋" w:eastAsia="仿宋" w:hAnsi="仿宋" w:cs="仿宋" w:hint="eastAsia"/>
            <w:lang w:eastAsia="zh-CN"/>
          </w:rPr>
          <w:t>(四)、客户关系管理</w:t>
        </w:r>
        <w:r>
          <w:tab/>
        </w:r>
        <w:r>
          <w:fldChar w:fldCharType="begin"/>
        </w:r>
        <w:r>
          <w:instrText xml:space="preserve"> PAGEREF _Toc18844 \h </w:instrText>
        </w:r>
        <w:r>
          <w:fldChar w:fldCharType="separate"/>
        </w:r>
        <w:r>
          <w:t>63</w:t>
        </w:r>
        <w:r>
          <w:fldChar w:fldCharType="end"/>
        </w:r>
      </w:hyperlink>
    </w:p>
    <w:p>
      <w:pPr>
        <w:pStyle w:val="TOC1"/>
        <w:tabs>
          <w:tab w:val="right" w:leader="dot" w:pos="8306"/>
        </w:tabs>
      </w:pPr>
      <w:hyperlink w:anchor="_Toc13574" w:history="1">
        <w:r>
          <w:rPr>
            <w:rFonts w:ascii="仿宋" w:eastAsia="仿宋" w:hAnsi="仿宋" w:cs="仿宋" w:hint="eastAsia"/>
            <w:lang w:eastAsia="zh-CN"/>
          </w:rPr>
          <w:t>十一、市场营销策略</w:t>
        </w:r>
        <w:r>
          <w:tab/>
        </w:r>
        <w:r>
          <w:fldChar w:fldCharType="begin"/>
        </w:r>
        <w:r>
          <w:instrText xml:space="preserve"> PAGEREF _Toc13574 \h </w:instrText>
        </w:r>
        <w:r>
          <w:fldChar w:fldCharType="separate"/>
        </w:r>
        <w:r>
          <w:t>64</w:t>
        </w:r>
        <w:r>
          <w:fldChar w:fldCharType="end"/>
        </w:r>
      </w:hyperlink>
    </w:p>
    <w:p>
      <w:pPr>
        <w:pStyle w:val="TOC2"/>
        <w:tabs>
          <w:tab w:val="right" w:leader="dot" w:pos="8306"/>
        </w:tabs>
      </w:pPr>
      <w:hyperlink w:anchor="_Toc31554" w:history="1">
        <w:r>
          <w:rPr>
            <w:rFonts w:ascii="仿宋" w:eastAsia="仿宋" w:hAnsi="仿宋" w:cs="仿宋" w:hint="eastAsia"/>
            <w:lang w:eastAsia="zh-CN"/>
          </w:rPr>
          <w:t>(一)、市场定位和目标市场</w:t>
        </w:r>
        <w:r>
          <w:tab/>
        </w:r>
        <w:r>
          <w:fldChar w:fldCharType="begin"/>
        </w:r>
        <w:r>
          <w:instrText xml:space="preserve"> PAGEREF _Toc31554 \h </w:instrText>
        </w:r>
        <w:r>
          <w:fldChar w:fldCharType="separate"/>
        </w:r>
        <w:r>
          <w:t>64</w:t>
        </w:r>
        <w:r>
          <w:fldChar w:fldCharType="end"/>
        </w:r>
      </w:hyperlink>
    </w:p>
    <w:p>
      <w:pPr>
        <w:pStyle w:val="TOC2"/>
        <w:tabs>
          <w:tab w:val="right" w:leader="dot" w:pos="8306"/>
        </w:tabs>
      </w:pPr>
      <w:hyperlink w:anchor="_Toc13778" w:history="1">
        <w:r>
          <w:rPr>
            <w:rFonts w:ascii="仿宋" w:eastAsia="仿宋" w:hAnsi="仿宋" w:cs="仿宋" w:hint="eastAsia"/>
            <w:lang w:eastAsia="zh-CN"/>
          </w:rPr>
          <w:t>(二)、定价策略</w:t>
        </w:r>
        <w:r>
          <w:tab/>
        </w:r>
        <w:r>
          <w:fldChar w:fldCharType="begin"/>
        </w:r>
        <w:r>
          <w:instrText xml:space="preserve"> PAGEREF _Toc13778 \h </w:instrText>
        </w:r>
        <w:r>
          <w:fldChar w:fldCharType="separate"/>
        </w:r>
        <w:r>
          <w:t>66</w:t>
        </w:r>
        <w:r>
          <w:fldChar w:fldCharType="end"/>
        </w:r>
      </w:hyperlink>
    </w:p>
    <w:p>
      <w:pPr>
        <w:pStyle w:val="TOC2"/>
        <w:tabs>
          <w:tab w:val="right" w:leader="dot" w:pos="8306"/>
        </w:tabs>
      </w:pPr>
      <w:hyperlink w:anchor="_Toc10828" w:history="1">
        <w:r>
          <w:rPr>
            <w:rFonts w:ascii="仿宋" w:eastAsia="仿宋" w:hAnsi="仿宋" w:cs="仿宋" w:hint="eastAsia"/>
            <w:lang w:eastAsia="zh-CN"/>
          </w:rPr>
          <w:t>(三)、销售和推广策略</w:t>
        </w:r>
        <w:r>
          <w:tab/>
        </w:r>
        <w:r>
          <w:fldChar w:fldCharType="begin"/>
        </w:r>
        <w:r>
          <w:instrText xml:space="preserve"> PAGEREF _Toc10828 \h </w:instrText>
        </w:r>
        <w:r>
          <w:fldChar w:fldCharType="separate"/>
        </w:r>
        <w:r>
          <w:t>67</w:t>
        </w:r>
        <w:r>
          <w:fldChar w:fldCharType="end"/>
        </w:r>
      </w:hyperlink>
    </w:p>
    <w:p>
      <w:pPr>
        <w:pStyle w:val="TOC2"/>
        <w:tabs>
          <w:tab w:val="right" w:leader="dot" w:pos="8306"/>
        </w:tabs>
      </w:pPr>
      <w:hyperlink w:anchor="_Toc15504" w:history="1">
        <w:r>
          <w:rPr>
            <w:rFonts w:ascii="仿宋" w:eastAsia="仿宋" w:hAnsi="仿宋" w:cs="仿宋" w:hint="eastAsia"/>
            <w:lang w:eastAsia="zh-CN"/>
          </w:rPr>
          <w:t>(四)、销售渠道和分销策略</w:t>
        </w:r>
        <w:r>
          <w:tab/>
        </w:r>
        <w:r>
          <w:fldChar w:fldCharType="begin"/>
        </w:r>
        <w:r>
          <w:instrText xml:space="preserve"> PAGEREF _Toc15504 \h </w:instrText>
        </w:r>
        <w:r>
          <w:fldChar w:fldCharType="separate"/>
        </w:r>
        <w:r>
          <w:t>68</w:t>
        </w:r>
        <w:r>
          <w:fldChar w:fldCharType="end"/>
        </w:r>
      </w:hyperlink>
    </w:p>
    <w:p>
      <w:pPr>
        <w:pStyle w:val="TOC1"/>
        <w:tabs>
          <w:tab w:val="right" w:leader="dot" w:pos="8306"/>
        </w:tabs>
      </w:pPr>
      <w:hyperlink w:anchor="_Toc25112" w:history="1">
        <w:r>
          <w:rPr>
            <w:rFonts w:ascii="仿宋" w:eastAsia="仿宋" w:hAnsi="仿宋" w:cs="仿宋" w:hint="eastAsia"/>
            <w:lang w:eastAsia="zh-CN"/>
          </w:rPr>
          <w:t>十二、战略合作伙伴</w:t>
        </w:r>
        <w:r>
          <w:tab/>
        </w:r>
        <w:r>
          <w:fldChar w:fldCharType="begin"/>
        </w:r>
        <w:r>
          <w:instrText xml:space="preserve"> PAGEREF _Toc25112 \h </w:instrText>
        </w:r>
        <w:r>
          <w:fldChar w:fldCharType="separate"/>
        </w:r>
        <w:r>
          <w:t>70</w:t>
        </w:r>
        <w:r>
          <w:fldChar w:fldCharType="end"/>
        </w:r>
      </w:hyperlink>
    </w:p>
    <w:p>
      <w:pPr>
        <w:pStyle w:val="TOC2"/>
        <w:tabs>
          <w:tab w:val="right" w:leader="dot" w:pos="8306"/>
        </w:tabs>
      </w:pPr>
      <w:hyperlink w:anchor="_Toc6708" w:history="1">
        <w:r>
          <w:rPr>
            <w:rFonts w:ascii="仿宋" w:eastAsia="仿宋" w:hAnsi="仿宋" w:cs="仿宋" w:hint="eastAsia"/>
            <w:lang w:eastAsia="zh-CN"/>
          </w:rPr>
          <w:t>(一)、合作伙伴关系</w:t>
        </w:r>
        <w:r>
          <w:tab/>
        </w:r>
        <w:r>
          <w:fldChar w:fldCharType="begin"/>
        </w:r>
        <w:r>
          <w:instrText xml:space="preserve"> PAGEREF _Toc6708 \h </w:instrText>
        </w:r>
        <w:r>
          <w:fldChar w:fldCharType="separate"/>
        </w:r>
        <w:r>
          <w:t>70</w:t>
        </w:r>
        <w:r>
          <w:fldChar w:fldCharType="end"/>
        </w:r>
      </w:hyperlink>
    </w:p>
    <w:p>
      <w:pPr>
        <w:pStyle w:val="TOC2"/>
        <w:tabs>
          <w:tab w:val="right" w:leader="dot" w:pos="8306"/>
        </w:tabs>
      </w:pPr>
      <w:hyperlink w:anchor="_Toc32433" w:history="1">
        <w:r>
          <w:rPr>
            <w:rFonts w:ascii="仿宋" w:eastAsia="仿宋" w:hAnsi="仿宋" w:cs="仿宋" w:hint="eastAsia"/>
            <w:lang w:eastAsia="zh-CN"/>
          </w:rPr>
          <w:t>(二)、合作等离子体沉积和刻蚀设备项目</w:t>
        </w:r>
        <w:r>
          <w:tab/>
        </w:r>
        <w:r>
          <w:fldChar w:fldCharType="begin"/>
        </w:r>
        <w:r>
          <w:instrText xml:space="preserve"> PAGEREF _Toc32433 \h </w:instrText>
        </w:r>
        <w:r>
          <w:fldChar w:fldCharType="separate"/>
        </w:r>
        <w:r>
          <w:t>70</w:t>
        </w:r>
        <w:r>
          <w:fldChar w:fldCharType="end"/>
        </w:r>
      </w:hyperlink>
    </w:p>
    <w:p>
      <w:pPr>
        <w:pStyle w:val="TOC2"/>
        <w:tabs>
          <w:tab w:val="right" w:leader="dot" w:pos="8306"/>
        </w:tabs>
      </w:pPr>
      <w:hyperlink w:anchor="_Toc22007" w:history="1">
        <w:r>
          <w:rPr>
            <w:rFonts w:ascii="仿宋" w:eastAsia="仿宋" w:hAnsi="仿宋" w:cs="仿宋" w:hint="eastAsia"/>
            <w:lang w:eastAsia="zh-CN"/>
          </w:rPr>
          <w:t>(三)、合作伙伴的作用</w:t>
        </w:r>
        <w:r>
          <w:tab/>
        </w:r>
        <w:r>
          <w:fldChar w:fldCharType="begin"/>
        </w:r>
        <w:r>
          <w:instrText xml:space="preserve"> PAGEREF _Toc22007 \h </w:instrText>
        </w:r>
        <w:r>
          <w:fldChar w:fldCharType="separate"/>
        </w:r>
        <w:r>
          <w:t>71</w:t>
        </w:r>
        <w:r>
          <w:fldChar w:fldCharType="end"/>
        </w:r>
      </w:hyperlink>
    </w:p>
    <w:p>
      <w:pPr>
        <w:pStyle w:val="TOC1"/>
        <w:tabs>
          <w:tab w:val="right" w:leader="dot" w:pos="8306"/>
        </w:tabs>
      </w:pPr>
      <w:hyperlink w:anchor="_Toc95" w:history="1">
        <w:r>
          <w:rPr>
            <w:rFonts w:ascii="仿宋" w:eastAsia="仿宋" w:hAnsi="仿宋" w:cs="仿宋" w:hint="eastAsia"/>
            <w:lang w:eastAsia="zh-CN"/>
          </w:rPr>
          <w:t>十三、法律和合规事项</w:t>
        </w:r>
        <w:r>
          <w:tab/>
        </w:r>
        <w:r>
          <w:fldChar w:fldCharType="begin"/>
        </w:r>
        <w:r>
          <w:instrText xml:space="preserve"> PAGEREF _Toc95 \h </w:instrText>
        </w:r>
        <w:r>
          <w:fldChar w:fldCharType="separate"/>
        </w:r>
        <w:r>
          <w:t>71</w:t>
        </w:r>
        <w:r>
          <w:fldChar w:fldCharType="end"/>
        </w:r>
      </w:hyperlink>
    </w:p>
    <w:p>
      <w:pPr>
        <w:pStyle w:val="TOC2"/>
        <w:tabs>
          <w:tab w:val="right" w:leader="dot" w:pos="8306"/>
        </w:tabs>
      </w:pPr>
      <w:hyperlink w:anchor="_Toc29996" w:history="1">
        <w:r>
          <w:rPr>
            <w:rFonts w:ascii="仿宋" w:eastAsia="仿宋" w:hAnsi="仿宋" w:cs="仿宋" w:hint="eastAsia"/>
            <w:lang w:eastAsia="zh-CN"/>
          </w:rPr>
          <w:t>(一)、公司注册和法律地位</w:t>
        </w:r>
        <w:r>
          <w:tab/>
        </w:r>
        <w:r>
          <w:fldChar w:fldCharType="begin"/>
        </w:r>
        <w:r>
          <w:instrText xml:space="preserve"> PAGEREF _Toc29996 \h </w:instrText>
        </w:r>
        <w:r>
          <w:fldChar w:fldCharType="separate"/>
        </w:r>
        <w:r>
          <w:t>71</w:t>
        </w:r>
        <w:r>
          <w:fldChar w:fldCharType="end"/>
        </w:r>
      </w:hyperlink>
    </w:p>
    <w:p>
      <w:pPr>
        <w:pStyle w:val="TOC2"/>
        <w:tabs>
          <w:tab w:val="right" w:leader="dot" w:pos="8306"/>
        </w:tabs>
      </w:pPr>
      <w:hyperlink w:anchor="_Toc27816" w:history="1">
        <w:r>
          <w:rPr>
            <w:rFonts w:ascii="仿宋" w:eastAsia="仿宋" w:hAnsi="仿宋" w:cs="仿宋" w:hint="eastAsia"/>
            <w:lang w:eastAsia="zh-CN"/>
          </w:rPr>
          <w:t>(二)、专业许可与许可证</w:t>
        </w:r>
        <w:r>
          <w:tab/>
        </w:r>
        <w:r>
          <w:fldChar w:fldCharType="begin"/>
        </w:r>
        <w:r>
          <w:instrText xml:space="preserve"> PAGEREF _Toc27816 \h </w:instrText>
        </w:r>
        <w:r>
          <w:fldChar w:fldCharType="separate"/>
        </w:r>
        <w:r>
          <w:t>71</w:t>
        </w:r>
        <w:r>
          <w:fldChar w:fldCharType="end"/>
        </w:r>
      </w:hyperlink>
    </w:p>
    <w:p>
      <w:pPr>
        <w:pStyle w:val="TOC2"/>
        <w:tabs>
          <w:tab w:val="right" w:leader="dot" w:pos="8306"/>
        </w:tabs>
      </w:pPr>
      <w:hyperlink w:anchor="_Toc11959" w:history="1">
        <w:r>
          <w:rPr>
            <w:rFonts w:ascii="仿宋" w:eastAsia="仿宋" w:hAnsi="仿宋" w:cs="仿宋" w:hint="eastAsia"/>
            <w:lang w:eastAsia="zh-CN"/>
          </w:rPr>
          <w:t>(三)、知识产权</w:t>
        </w:r>
        <w:r>
          <w:tab/>
        </w:r>
        <w:r>
          <w:fldChar w:fldCharType="begin"/>
        </w:r>
        <w:r>
          <w:instrText xml:space="preserve"> PAGEREF _Toc11959 \h </w:instrText>
        </w:r>
        <w:r>
          <w:fldChar w:fldCharType="separate"/>
        </w:r>
        <w:r>
          <w:t>72</w:t>
        </w:r>
        <w:r>
          <w:fldChar w:fldCharType="end"/>
        </w:r>
      </w:hyperlink>
    </w:p>
    <w:p>
      <w:pPr>
        <w:pStyle w:val="TOC2"/>
        <w:tabs>
          <w:tab w:val="right" w:leader="dot" w:pos="8306"/>
        </w:tabs>
      </w:pPr>
      <w:hyperlink w:anchor="_Toc12406" w:history="1">
        <w:r>
          <w:rPr>
            <w:rFonts w:ascii="仿宋" w:eastAsia="仿宋" w:hAnsi="仿宋" w:cs="仿宋" w:hint="eastAsia"/>
            <w:lang w:eastAsia="zh-CN"/>
          </w:rPr>
          <w:t>(四)、合同与法律义务</w:t>
        </w:r>
        <w:r>
          <w:tab/>
        </w:r>
        <w:r>
          <w:fldChar w:fldCharType="begin"/>
        </w:r>
        <w:r>
          <w:instrText xml:space="preserve"> PAGEREF _Toc12406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09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48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一、等离子体沉积和刻蚀设备行业分析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等离子体沉积和刻蚀设备行业规模及增长性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等离子体沉积和刻蚀设备行业代表品牌及对应公司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70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根据相关机构的最新数据，等离子体沉积和刻蚀设备行业在未来几年将继续保持增长，预计到2023年，该行业的价值将达到XXX亿美元。这一行业正在经历新的变革，出现了一些明显趋势。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电子商务的崛起对等离子体沉积和刻蚀设备包装产生了重要影响。\需要具备适应不同销售渠道的特性，以保证产品在运输和在线销售中的完好无损。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总体而言，等离子体沉积和刻蚀设备包装行业呈现出稳健的年均增长率，约为4-5%。这一增长受到不断变化的消费者偏好、意识提高和不断增长的收入水平的推动。。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282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https://d.book118.com/237004201160006032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7004201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2024-01-15T09:11:00Z</dcterms:created>
  <dcterms:modified xsi:type="dcterms:W3CDTF">2024-01-15T09:11:39Z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2B5F51FF49484BE3B3B87BC3EFA69C1A_11</vt:lpwstr>
  </property>
  <property fmtid="{D5CDD505-2E9C-101B-9397-08002B2CF9AE}" pid="3" name="KSOProductBuildVer">
    <vt:lpwstr>2052-12.1.0.16120</vt:lpwstr>
  </property>
</Properties>
</file>