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氢氧化钴项目计划设计方案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01" w:history="1">
        <w:r>
          <w:rPr>
            <w:rFonts w:ascii="仿宋" w:eastAsia="仿宋" w:hAnsi="仿宋" w:cs="仿宋" w:hint="eastAsia"/>
            <w:lang w:eastAsia="zh-CN"/>
          </w:rPr>
          <w:t>概论</w:t>
        </w:r>
        <w:r>
          <w:tab/>
        </w:r>
        <w:r>
          <w:fldChar w:fldCharType="begin"/>
        </w:r>
        <w:r>
          <w:instrText xml:space="preserve"> PAGEREF _Toc31701 \h </w:instrText>
        </w:r>
        <w:r>
          <w:fldChar w:fldCharType="separate"/>
        </w:r>
        <w:r>
          <w:t>3</w:t>
        </w:r>
        <w:r>
          <w:fldChar w:fldCharType="end"/>
        </w:r>
      </w:hyperlink>
    </w:p>
    <w:p>
      <w:pPr>
        <w:pStyle w:val="TOC1"/>
        <w:tabs>
          <w:tab w:val="right" w:leader="dot" w:pos="8306"/>
        </w:tabs>
      </w:pPr>
      <w:hyperlink w:anchor="_Toc27647" w:history="1">
        <w:r>
          <w:rPr>
            <w:rFonts w:ascii="仿宋" w:eastAsia="仿宋" w:hAnsi="仿宋" w:cs="仿宋" w:hint="eastAsia"/>
            <w:lang w:eastAsia="zh-CN"/>
          </w:rPr>
          <w:t>一、氢氧化钴项目绩效评估</w:t>
        </w:r>
        <w:r>
          <w:tab/>
        </w:r>
        <w:r>
          <w:fldChar w:fldCharType="begin"/>
        </w:r>
        <w:r>
          <w:instrText xml:space="preserve"> PAGEREF _Toc27647 \h </w:instrText>
        </w:r>
        <w:r>
          <w:fldChar w:fldCharType="separate"/>
        </w:r>
        <w:r>
          <w:t>3</w:t>
        </w:r>
        <w:r>
          <w:fldChar w:fldCharType="end"/>
        </w:r>
      </w:hyperlink>
    </w:p>
    <w:p>
      <w:pPr>
        <w:pStyle w:val="TOC2"/>
        <w:tabs>
          <w:tab w:val="right" w:leader="dot" w:pos="8306"/>
        </w:tabs>
      </w:pPr>
      <w:hyperlink w:anchor="_Toc4684" w:history="1">
        <w:r>
          <w:rPr>
            <w:rFonts w:ascii="仿宋" w:eastAsia="仿宋" w:hAnsi="仿宋" w:cs="仿宋" w:hint="eastAsia"/>
            <w:lang w:eastAsia="zh-CN"/>
          </w:rPr>
          <w:t>(一)、绩效评估指标</w:t>
        </w:r>
        <w:r>
          <w:tab/>
        </w:r>
        <w:r>
          <w:fldChar w:fldCharType="begin"/>
        </w:r>
        <w:r>
          <w:instrText xml:space="preserve"> PAGEREF _Toc4684 \h </w:instrText>
        </w:r>
        <w:r>
          <w:fldChar w:fldCharType="separate"/>
        </w:r>
        <w:r>
          <w:t>3</w:t>
        </w:r>
        <w:r>
          <w:fldChar w:fldCharType="end"/>
        </w:r>
      </w:hyperlink>
    </w:p>
    <w:p>
      <w:pPr>
        <w:pStyle w:val="TOC2"/>
        <w:tabs>
          <w:tab w:val="right" w:leader="dot" w:pos="8306"/>
        </w:tabs>
      </w:pPr>
      <w:hyperlink w:anchor="_Toc20022" w:history="1">
        <w:r>
          <w:rPr>
            <w:rFonts w:ascii="仿宋" w:eastAsia="仿宋" w:hAnsi="仿宋" w:cs="仿宋" w:hint="eastAsia"/>
            <w:lang w:eastAsia="zh-CN"/>
          </w:rPr>
          <w:t>(二)、绩效评估方法</w:t>
        </w:r>
        <w:r>
          <w:tab/>
        </w:r>
        <w:r>
          <w:fldChar w:fldCharType="begin"/>
        </w:r>
        <w:r>
          <w:instrText xml:space="preserve"> PAGEREF _Toc20022 \h </w:instrText>
        </w:r>
        <w:r>
          <w:fldChar w:fldCharType="separate"/>
        </w:r>
        <w:r>
          <w:t>4</w:t>
        </w:r>
        <w:r>
          <w:fldChar w:fldCharType="end"/>
        </w:r>
      </w:hyperlink>
    </w:p>
    <w:p>
      <w:pPr>
        <w:pStyle w:val="TOC2"/>
        <w:tabs>
          <w:tab w:val="right" w:leader="dot" w:pos="8306"/>
        </w:tabs>
      </w:pPr>
      <w:hyperlink w:anchor="_Toc5243" w:history="1">
        <w:r>
          <w:rPr>
            <w:rFonts w:ascii="仿宋" w:eastAsia="仿宋" w:hAnsi="仿宋" w:cs="仿宋" w:hint="eastAsia"/>
            <w:lang w:eastAsia="zh-CN"/>
          </w:rPr>
          <w:t>(三)、绩效评估周期</w:t>
        </w:r>
        <w:r>
          <w:tab/>
        </w:r>
        <w:r>
          <w:fldChar w:fldCharType="begin"/>
        </w:r>
        <w:r>
          <w:instrText xml:space="preserve"> PAGEREF _Toc5243 \h </w:instrText>
        </w:r>
        <w:r>
          <w:fldChar w:fldCharType="separate"/>
        </w:r>
        <w:r>
          <w:t>5</w:t>
        </w:r>
        <w:r>
          <w:fldChar w:fldCharType="end"/>
        </w:r>
      </w:hyperlink>
    </w:p>
    <w:p>
      <w:pPr>
        <w:pStyle w:val="TOC1"/>
        <w:tabs>
          <w:tab w:val="right" w:leader="dot" w:pos="8306"/>
        </w:tabs>
      </w:pPr>
      <w:hyperlink w:anchor="_Toc80" w:history="1">
        <w:r>
          <w:rPr>
            <w:rFonts w:ascii="仿宋" w:eastAsia="仿宋" w:hAnsi="仿宋" w:cs="仿宋" w:hint="eastAsia"/>
            <w:lang w:eastAsia="zh-CN"/>
          </w:rPr>
          <w:t>二、氢氧化钴项目文档管理</w:t>
        </w:r>
        <w:r>
          <w:tab/>
        </w:r>
        <w:r>
          <w:fldChar w:fldCharType="begin"/>
        </w:r>
        <w:r>
          <w:instrText xml:space="preserve"> PAGEREF _Toc80 \h </w:instrText>
        </w:r>
        <w:r>
          <w:fldChar w:fldCharType="separate"/>
        </w:r>
        <w:r>
          <w:t>6</w:t>
        </w:r>
        <w:r>
          <w:fldChar w:fldCharType="end"/>
        </w:r>
      </w:hyperlink>
    </w:p>
    <w:p>
      <w:pPr>
        <w:pStyle w:val="TOC2"/>
        <w:tabs>
          <w:tab w:val="right" w:leader="dot" w:pos="8306"/>
        </w:tabs>
      </w:pPr>
      <w:hyperlink w:anchor="_Toc15056" w:history="1">
        <w:r>
          <w:rPr>
            <w:rFonts w:ascii="仿宋" w:eastAsia="仿宋" w:hAnsi="仿宋" w:cs="仿宋" w:hint="eastAsia"/>
            <w:lang w:eastAsia="zh-CN"/>
          </w:rPr>
          <w:t>(一)、文档编制与审查</w:t>
        </w:r>
        <w:r>
          <w:tab/>
        </w:r>
        <w:r>
          <w:fldChar w:fldCharType="begin"/>
        </w:r>
        <w:r>
          <w:instrText xml:space="preserve"> PAGEREF _Toc15056 \h </w:instrText>
        </w:r>
        <w:r>
          <w:fldChar w:fldCharType="separate"/>
        </w:r>
        <w:r>
          <w:t>6</w:t>
        </w:r>
        <w:r>
          <w:fldChar w:fldCharType="end"/>
        </w:r>
      </w:hyperlink>
    </w:p>
    <w:p>
      <w:pPr>
        <w:pStyle w:val="TOC2"/>
        <w:tabs>
          <w:tab w:val="right" w:leader="dot" w:pos="8306"/>
        </w:tabs>
      </w:pPr>
      <w:hyperlink w:anchor="_Toc9092" w:history="1">
        <w:r>
          <w:rPr>
            <w:rFonts w:ascii="仿宋" w:eastAsia="仿宋" w:hAnsi="仿宋" w:cs="仿宋" w:hint="eastAsia"/>
            <w:lang w:eastAsia="zh-CN"/>
          </w:rPr>
          <w:t>(二)、文档发布与分发</w:t>
        </w:r>
        <w:r>
          <w:tab/>
        </w:r>
        <w:r>
          <w:fldChar w:fldCharType="begin"/>
        </w:r>
        <w:r>
          <w:instrText xml:space="preserve"> PAGEREF _Toc9092 \h </w:instrText>
        </w:r>
        <w:r>
          <w:fldChar w:fldCharType="separate"/>
        </w:r>
        <w:r>
          <w:t>7</w:t>
        </w:r>
        <w:r>
          <w:fldChar w:fldCharType="end"/>
        </w:r>
      </w:hyperlink>
    </w:p>
    <w:p>
      <w:pPr>
        <w:pStyle w:val="TOC2"/>
        <w:tabs>
          <w:tab w:val="right" w:leader="dot" w:pos="8306"/>
        </w:tabs>
      </w:pPr>
      <w:hyperlink w:anchor="_Toc10813" w:history="1">
        <w:r>
          <w:rPr>
            <w:rFonts w:ascii="仿宋" w:eastAsia="仿宋" w:hAnsi="仿宋" w:cs="仿宋" w:hint="eastAsia"/>
            <w:lang w:eastAsia="zh-CN"/>
          </w:rPr>
          <w:t>(三)、文档存档与归档</w:t>
        </w:r>
        <w:r>
          <w:tab/>
        </w:r>
        <w:r>
          <w:fldChar w:fldCharType="begin"/>
        </w:r>
        <w:r>
          <w:instrText xml:space="preserve"> PAGEREF _Toc10813 \h </w:instrText>
        </w:r>
        <w:r>
          <w:fldChar w:fldCharType="separate"/>
        </w:r>
        <w:r>
          <w:t>8</w:t>
        </w:r>
        <w:r>
          <w:fldChar w:fldCharType="end"/>
        </w:r>
      </w:hyperlink>
    </w:p>
    <w:p>
      <w:pPr>
        <w:pStyle w:val="TOC1"/>
        <w:tabs>
          <w:tab w:val="right" w:leader="dot" w:pos="8306"/>
        </w:tabs>
      </w:pPr>
      <w:hyperlink w:anchor="_Toc30530" w:history="1">
        <w:r>
          <w:rPr>
            <w:rFonts w:ascii="仿宋" w:eastAsia="仿宋" w:hAnsi="仿宋" w:cs="仿宋" w:hint="eastAsia"/>
            <w:lang w:eastAsia="zh-CN"/>
          </w:rPr>
          <w:t>三、氢氧化钴项目建设单位说明</w:t>
        </w:r>
        <w:r>
          <w:tab/>
        </w:r>
        <w:r>
          <w:fldChar w:fldCharType="begin"/>
        </w:r>
        <w:r>
          <w:instrText xml:space="preserve"> PAGEREF _Toc30530 \h </w:instrText>
        </w:r>
        <w:r>
          <w:fldChar w:fldCharType="separate"/>
        </w:r>
        <w:r>
          <w:t>9</w:t>
        </w:r>
        <w:r>
          <w:fldChar w:fldCharType="end"/>
        </w:r>
      </w:hyperlink>
    </w:p>
    <w:p>
      <w:pPr>
        <w:pStyle w:val="TOC2"/>
        <w:tabs>
          <w:tab w:val="right" w:leader="dot" w:pos="8306"/>
        </w:tabs>
      </w:pPr>
      <w:hyperlink w:anchor="_Toc16786" w:history="1">
        <w:r>
          <w:rPr>
            <w:rFonts w:ascii="仿宋" w:eastAsia="仿宋" w:hAnsi="仿宋" w:cs="仿宋" w:hint="eastAsia"/>
            <w:lang w:eastAsia="zh-CN"/>
          </w:rPr>
          <w:t>(一)、氢氧化钴项目承办单位基本情况</w:t>
        </w:r>
        <w:r>
          <w:tab/>
        </w:r>
        <w:r>
          <w:fldChar w:fldCharType="begin"/>
        </w:r>
        <w:r>
          <w:instrText xml:space="preserve"> PAGEREF _Toc16786 \h </w:instrText>
        </w:r>
        <w:r>
          <w:fldChar w:fldCharType="separate"/>
        </w:r>
        <w:r>
          <w:t>9</w:t>
        </w:r>
        <w:r>
          <w:fldChar w:fldCharType="end"/>
        </w:r>
      </w:hyperlink>
    </w:p>
    <w:p>
      <w:pPr>
        <w:pStyle w:val="TOC2"/>
        <w:tabs>
          <w:tab w:val="right" w:leader="dot" w:pos="8306"/>
        </w:tabs>
      </w:pPr>
      <w:hyperlink w:anchor="_Toc4022" w:history="1">
        <w:r>
          <w:rPr>
            <w:rFonts w:ascii="仿宋" w:eastAsia="仿宋" w:hAnsi="仿宋" w:cs="仿宋" w:hint="eastAsia"/>
            <w:lang w:eastAsia="zh-CN"/>
          </w:rPr>
          <w:t>(二)、公司经济效益分析</w:t>
        </w:r>
        <w:r>
          <w:tab/>
        </w:r>
        <w:r>
          <w:fldChar w:fldCharType="begin"/>
        </w:r>
        <w:r>
          <w:instrText xml:space="preserve"> PAGEREF _Toc4022 \h </w:instrText>
        </w:r>
        <w:r>
          <w:fldChar w:fldCharType="separate"/>
        </w:r>
        <w:r>
          <w:t>10</w:t>
        </w:r>
        <w:r>
          <w:fldChar w:fldCharType="end"/>
        </w:r>
      </w:hyperlink>
    </w:p>
    <w:p>
      <w:pPr>
        <w:pStyle w:val="TOC1"/>
        <w:tabs>
          <w:tab w:val="right" w:leader="dot" w:pos="8306"/>
        </w:tabs>
      </w:pPr>
      <w:hyperlink w:anchor="_Toc6781" w:history="1">
        <w:r>
          <w:rPr>
            <w:rFonts w:ascii="仿宋" w:eastAsia="仿宋" w:hAnsi="仿宋" w:cs="仿宋" w:hint="eastAsia"/>
            <w:lang w:eastAsia="zh-CN"/>
          </w:rPr>
          <w:t>四、氢氧化钴项目土建工程</w:t>
        </w:r>
        <w:r>
          <w:tab/>
        </w:r>
        <w:r>
          <w:fldChar w:fldCharType="begin"/>
        </w:r>
        <w:r>
          <w:instrText xml:space="preserve"> PAGEREF _Toc6781 \h </w:instrText>
        </w:r>
        <w:r>
          <w:fldChar w:fldCharType="separate"/>
        </w:r>
        <w:r>
          <w:t>11</w:t>
        </w:r>
        <w:r>
          <w:fldChar w:fldCharType="end"/>
        </w:r>
      </w:hyperlink>
    </w:p>
    <w:p>
      <w:pPr>
        <w:pStyle w:val="TOC2"/>
        <w:tabs>
          <w:tab w:val="right" w:leader="dot" w:pos="8306"/>
        </w:tabs>
      </w:pPr>
      <w:hyperlink w:anchor="_Toc25919" w:history="1">
        <w:r>
          <w:rPr>
            <w:rFonts w:ascii="仿宋" w:eastAsia="仿宋" w:hAnsi="仿宋" w:cs="仿宋" w:hint="eastAsia"/>
            <w:lang w:eastAsia="zh-CN"/>
          </w:rPr>
          <w:t>(一)、建筑工程设计原则</w:t>
        </w:r>
        <w:r>
          <w:tab/>
        </w:r>
        <w:r>
          <w:fldChar w:fldCharType="begin"/>
        </w:r>
        <w:r>
          <w:instrText xml:space="preserve"> PAGEREF _Toc25919 \h </w:instrText>
        </w:r>
        <w:r>
          <w:fldChar w:fldCharType="separate"/>
        </w:r>
        <w:r>
          <w:t>11</w:t>
        </w:r>
        <w:r>
          <w:fldChar w:fldCharType="end"/>
        </w:r>
      </w:hyperlink>
    </w:p>
    <w:p>
      <w:pPr>
        <w:pStyle w:val="TOC2"/>
        <w:tabs>
          <w:tab w:val="right" w:leader="dot" w:pos="8306"/>
        </w:tabs>
      </w:pPr>
      <w:hyperlink w:anchor="_Toc9123" w:history="1">
        <w:r>
          <w:rPr>
            <w:rFonts w:ascii="仿宋" w:eastAsia="仿宋" w:hAnsi="仿宋" w:cs="仿宋" w:hint="eastAsia"/>
            <w:lang w:eastAsia="zh-CN"/>
          </w:rPr>
          <w:t>(二)、土建工程设计年限及安全等级</w:t>
        </w:r>
        <w:r>
          <w:tab/>
        </w:r>
        <w:r>
          <w:fldChar w:fldCharType="begin"/>
        </w:r>
        <w:r>
          <w:instrText xml:space="preserve"> PAGEREF _Toc9123 \h </w:instrText>
        </w:r>
        <w:r>
          <w:fldChar w:fldCharType="separate"/>
        </w:r>
        <w:r>
          <w:t>12</w:t>
        </w:r>
        <w:r>
          <w:fldChar w:fldCharType="end"/>
        </w:r>
      </w:hyperlink>
    </w:p>
    <w:p>
      <w:pPr>
        <w:pStyle w:val="TOC2"/>
        <w:tabs>
          <w:tab w:val="right" w:leader="dot" w:pos="8306"/>
        </w:tabs>
      </w:pPr>
      <w:hyperlink w:anchor="_Toc11433" w:history="1">
        <w:r>
          <w:rPr>
            <w:rFonts w:ascii="仿宋" w:eastAsia="仿宋" w:hAnsi="仿宋" w:cs="仿宋" w:hint="eastAsia"/>
            <w:lang w:eastAsia="zh-CN"/>
          </w:rPr>
          <w:t>(三)、建筑工程设计总体要求</w:t>
        </w:r>
        <w:r>
          <w:tab/>
        </w:r>
        <w:r>
          <w:fldChar w:fldCharType="begin"/>
        </w:r>
        <w:r>
          <w:instrText xml:space="preserve"> PAGEREF _Toc11433 \h </w:instrText>
        </w:r>
        <w:r>
          <w:fldChar w:fldCharType="separate"/>
        </w:r>
        <w:r>
          <w:t>13</w:t>
        </w:r>
        <w:r>
          <w:fldChar w:fldCharType="end"/>
        </w:r>
      </w:hyperlink>
    </w:p>
    <w:p>
      <w:pPr>
        <w:pStyle w:val="TOC2"/>
        <w:tabs>
          <w:tab w:val="right" w:leader="dot" w:pos="8306"/>
        </w:tabs>
      </w:pPr>
      <w:hyperlink w:anchor="_Toc9332" w:history="1">
        <w:r>
          <w:rPr>
            <w:rFonts w:ascii="仿宋" w:eastAsia="仿宋" w:hAnsi="仿宋" w:cs="仿宋" w:hint="eastAsia"/>
            <w:lang w:eastAsia="zh-CN"/>
          </w:rPr>
          <w:t>(四)、土建工程建设指标</w:t>
        </w:r>
        <w:r>
          <w:tab/>
        </w:r>
        <w:r>
          <w:fldChar w:fldCharType="begin"/>
        </w:r>
        <w:r>
          <w:instrText xml:space="preserve"> PAGEREF _Toc9332 \h </w:instrText>
        </w:r>
        <w:r>
          <w:fldChar w:fldCharType="separate"/>
        </w:r>
        <w:r>
          <w:t>14</w:t>
        </w:r>
        <w:r>
          <w:fldChar w:fldCharType="end"/>
        </w:r>
      </w:hyperlink>
    </w:p>
    <w:p>
      <w:pPr>
        <w:pStyle w:val="TOC1"/>
        <w:tabs>
          <w:tab w:val="right" w:leader="dot" w:pos="8306"/>
        </w:tabs>
      </w:pPr>
      <w:hyperlink w:anchor="_Toc9773" w:history="1">
        <w:r>
          <w:rPr>
            <w:rFonts w:ascii="仿宋" w:eastAsia="仿宋" w:hAnsi="仿宋" w:cs="仿宋" w:hint="eastAsia"/>
            <w:lang w:eastAsia="zh-CN"/>
          </w:rPr>
          <w:t>五、市场分析、调研</w:t>
        </w:r>
        <w:r>
          <w:tab/>
        </w:r>
        <w:r>
          <w:fldChar w:fldCharType="begin"/>
        </w:r>
        <w:r>
          <w:instrText xml:space="preserve"> PAGEREF _Toc9773 \h </w:instrText>
        </w:r>
        <w:r>
          <w:fldChar w:fldCharType="separate"/>
        </w:r>
        <w:r>
          <w:t>14</w:t>
        </w:r>
        <w:r>
          <w:fldChar w:fldCharType="end"/>
        </w:r>
      </w:hyperlink>
    </w:p>
    <w:p>
      <w:pPr>
        <w:pStyle w:val="TOC2"/>
        <w:tabs>
          <w:tab w:val="right" w:leader="dot" w:pos="8306"/>
        </w:tabs>
      </w:pPr>
      <w:hyperlink w:anchor="_Toc16549" w:history="1">
        <w:r>
          <w:rPr>
            <w:rFonts w:ascii="仿宋" w:eastAsia="仿宋" w:hAnsi="仿宋" w:cs="仿宋" w:hint="eastAsia"/>
            <w:lang w:eastAsia="zh-CN"/>
          </w:rPr>
          <w:t>(一)、氢氧化钴行业分析</w:t>
        </w:r>
        <w:r>
          <w:tab/>
        </w:r>
        <w:r>
          <w:fldChar w:fldCharType="begin"/>
        </w:r>
        <w:r>
          <w:instrText xml:space="preserve"> PAGEREF _Toc16549 \h </w:instrText>
        </w:r>
        <w:r>
          <w:fldChar w:fldCharType="separate"/>
        </w:r>
        <w:r>
          <w:t>14</w:t>
        </w:r>
        <w:r>
          <w:fldChar w:fldCharType="end"/>
        </w:r>
      </w:hyperlink>
    </w:p>
    <w:p>
      <w:pPr>
        <w:pStyle w:val="TOC2"/>
        <w:tabs>
          <w:tab w:val="right" w:leader="dot" w:pos="8306"/>
        </w:tabs>
      </w:pPr>
      <w:hyperlink w:anchor="_Toc16774" w:history="1">
        <w:r>
          <w:rPr>
            <w:rFonts w:ascii="仿宋" w:eastAsia="仿宋" w:hAnsi="仿宋" w:cs="仿宋" w:hint="eastAsia"/>
            <w:lang w:eastAsia="zh-CN"/>
          </w:rPr>
          <w:t>(二)、氢氧化钴市场分析预测</w:t>
        </w:r>
        <w:r>
          <w:tab/>
        </w:r>
        <w:r>
          <w:fldChar w:fldCharType="begin"/>
        </w:r>
        <w:r>
          <w:instrText xml:space="preserve"> PAGEREF _Toc16774 \h </w:instrText>
        </w:r>
        <w:r>
          <w:fldChar w:fldCharType="separate"/>
        </w:r>
        <w:r>
          <w:t>15</w:t>
        </w:r>
        <w:r>
          <w:fldChar w:fldCharType="end"/>
        </w:r>
      </w:hyperlink>
    </w:p>
    <w:p>
      <w:pPr>
        <w:pStyle w:val="TOC1"/>
        <w:tabs>
          <w:tab w:val="right" w:leader="dot" w:pos="8306"/>
        </w:tabs>
      </w:pPr>
      <w:hyperlink w:anchor="_Toc119" w:history="1">
        <w:r>
          <w:rPr>
            <w:rFonts w:ascii="仿宋" w:eastAsia="仿宋" w:hAnsi="仿宋" w:cs="仿宋" w:hint="eastAsia"/>
            <w:lang w:eastAsia="zh-CN"/>
          </w:rPr>
          <w:t>六、氢氧化钴项目选址可行性分析</w:t>
        </w:r>
        <w:r>
          <w:tab/>
        </w:r>
        <w:r>
          <w:fldChar w:fldCharType="begin"/>
        </w:r>
        <w:r>
          <w:instrText xml:space="preserve"> PAGEREF _Toc119 \h </w:instrText>
        </w:r>
        <w:r>
          <w:fldChar w:fldCharType="separate"/>
        </w:r>
        <w:r>
          <w:t>16</w:t>
        </w:r>
        <w:r>
          <w:fldChar w:fldCharType="end"/>
        </w:r>
      </w:hyperlink>
    </w:p>
    <w:p>
      <w:pPr>
        <w:pStyle w:val="TOC2"/>
        <w:tabs>
          <w:tab w:val="right" w:leader="dot" w:pos="8306"/>
        </w:tabs>
      </w:pPr>
      <w:hyperlink w:anchor="_Toc10141" w:history="1">
        <w:r>
          <w:rPr>
            <w:rFonts w:ascii="仿宋" w:eastAsia="仿宋" w:hAnsi="仿宋" w:cs="仿宋" w:hint="eastAsia"/>
            <w:lang w:eastAsia="zh-CN"/>
          </w:rPr>
          <w:t>(一)、氢氧化钴项目选址</w:t>
        </w:r>
        <w:r>
          <w:tab/>
        </w:r>
        <w:r>
          <w:fldChar w:fldCharType="begin"/>
        </w:r>
        <w:r>
          <w:instrText xml:space="preserve"> PAGEREF _Toc10141 \h </w:instrText>
        </w:r>
        <w:r>
          <w:fldChar w:fldCharType="separate"/>
        </w:r>
        <w:r>
          <w:t>16</w:t>
        </w:r>
        <w:r>
          <w:fldChar w:fldCharType="end"/>
        </w:r>
      </w:hyperlink>
    </w:p>
    <w:p>
      <w:pPr>
        <w:pStyle w:val="TOC2"/>
        <w:tabs>
          <w:tab w:val="right" w:leader="dot" w:pos="8306"/>
        </w:tabs>
      </w:pPr>
      <w:hyperlink w:anchor="_Toc19504" w:history="1">
        <w:r>
          <w:rPr>
            <w:rFonts w:ascii="仿宋" w:eastAsia="仿宋" w:hAnsi="仿宋" w:cs="仿宋" w:hint="eastAsia"/>
            <w:lang w:eastAsia="zh-CN"/>
          </w:rPr>
          <w:t>(二)、用地控制指标</w:t>
        </w:r>
        <w:r>
          <w:tab/>
        </w:r>
        <w:r>
          <w:fldChar w:fldCharType="begin"/>
        </w:r>
        <w:r>
          <w:instrText xml:space="preserve"> PAGEREF _Toc19504 \h </w:instrText>
        </w:r>
        <w:r>
          <w:fldChar w:fldCharType="separate"/>
        </w:r>
        <w:r>
          <w:t>16</w:t>
        </w:r>
        <w:r>
          <w:fldChar w:fldCharType="end"/>
        </w:r>
      </w:hyperlink>
    </w:p>
    <w:p>
      <w:pPr>
        <w:pStyle w:val="TOC2"/>
        <w:tabs>
          <w:tab w:val="right" w:leader="dot" w:pos="8306"/>
        </w:tabs>
      </w:pPr>
      <w:hyperlink w:anchor="_Toc32406" w:history="1">
        <w:r>
          <w:rPr>
            <w:rFonts w:ascii="仿宋" w:eastAsia="仿宋" w:hAnsi="仿宋" w:cs="仿宋" w:hint="eastAsia"/>
            <w:lang w:eastAsia="zh-CN"/>
          </w:rPr>
          <w:t>(三)、节约用地措施</w:t>
        </w:r>
        <w:r>
          <w:tab/>
        </w:r>
        <w:r>
          <w:fldChar w:fldCharType="begin"/>
        </w:r>
        <w:r>
          <w:instrText xml:space="preserve"> PAGEREF _Toc32406 \h </w:instrText>
        </w:r>
        <w:r>
          <w:fldChar w:fldCharType="separate"/>
        </w:r>
        <w:r>
          <w:t>18</w:t>
        </w:r>
        <w:r>
          <w:fldChar w:fldCharType="end"/>
        </w:r>
      </w:hyperlink>
    </w:p>
    <w:p>
      <w:pPr>
        <w:pStyle w:val="TOC2"/>
        <w:tabs>
          <w:tab w:val="right" w:leader="dot" w:pos="8306"/>
        </w:tabs>
      </w:pPr>
      <w:hyperlink w:anchor="_Toc31864" w:history="1">
        <w:r>
          <w:rPr>
            <w:rFonts w:ascii="仿宋" w:eastAsia="仿宋" w:hAnsi="仿宋" w:cs="仿宋" w:hint="eastAsia"/>
            <w:lang w:eastAsia="zh-CN"/>
          </w:rPr>
          <w:t>(四)、总图布置方案</w:t>
        </w:r>
        <w:r>
          <w:tab/>
        </w:r>
        <w:r>
          <w:fldChar w:fldCharType="begin"/>
        </w:r>
        <w:r>
          <w:instrText xml:space="preserve"> PAGEREF _Toc31864 \h </w:instrText>
        </w:r>
        <w:r>
          <w:fldChar w:fldCharType="separate"/>
        </w:r>
        <w:r>
          <w:t>19</w:t>
        </w:r>
        <w:r>
          <w:fldChar w:fldCharType="end"/>
        </w:r>
      </w:hyperlink>
    </w:p>
    <w:p>
      <w:pPr>
        <w:pStyle w:val="TOC2"/>
        <w:tabs>
          <w:tab w:val="right" w:leader="dot" w:pos="8306"/>
        </w:tabs>
      </w:pPr>
      <w:hyperlink w:anchor="_Toc9029" w:history="1">
        <w:r>
          <w:rPr>
            <w:rFonts w:ascii="仿宋" w:eastAsia="仿宋" w:hAnsi="仿宋" w:cs="仿宋" w:hint="eastAsia"/>
            <w:lang w:eastAsia="zh-CN"/>
          </w:rPr>
          <w:t>(五)、选址综合评价</w:t>
        </w:r>
        <w:r>
          <w:tab/>
        </w:r>
        <w:r>
          <w:fldChar w:fldCharType="begin"/>
        </w:r>
        <w:r>
          <w:instrText xml:space="preserve"> PAGEREF _Toc9029 \h </w:instrText>
        </w:r>
        <w:r>
          <w:fldChar w:fldCharType="separate"/>
        </w:r>
        <w:r>
          <w:t>20</w:t>
        </w:r>
        <w:r>
          <w:fldChar w:fldCharType="end"/>
        </w:r>
      </w:hyperlink>
    </w:p>
    <w:p>
      <w:pPr>
        <w:pStyle w:val="TOC1"/>
        <w:tabs>
          <w:tab w:val="right" w:leader="dot" w:pos="8306"/>
        </w:tabs>
      </w:pPr>
      <w:hyperlink w:anchor="_Toc28276" w:history="1">
        <w:r>
          <w:rPr>
            <w:rFonts w:ascii="仿宋" w:eastAsia="仿宋" w:hAnsi="仿宋" w:cs="仿宋" w:hint="eastAsia"/>
            <w:lang w:eastAsia="zh-CN"/>
          </w:rPr>
          <w:t>七、氢氧化钴项目人力资源管理</w:t>
        </w:r>
        <w:r>
          <w:tab/>
        </w:r>
        <w:r>
          <w:fldChar w:fldCharType="begin"/>
        </w:r>
        <w:r>
          <w:instrText xml:space="preserve"> PAGEREF _Toc28276 \h </w:instrText>
        </w:r>
        <w:r>
          <w:fldChar w:fldCharType="separate"/>
        </w:r>
        <w:r>
          <w:t>21</w:t>
        </w:r>
        <w:r>
          <w:fldChar w:fldCharType="end"/>
        </w:r>
      </w:hyperlink>
    </w:p>
    <w:p>
      <w:pPr>
        <w:pStyle w:val="TOC2"/>
        <w:tabs>
          <w:tab w:val="right" w:leader="dot" w:pos="8306"/>
        </w:tabs>
      </w:pPr>
      <w:hyperlink w:anchor="_Toc11095" w:history="1">
        <w:r>
          <w:rPr>
            <w:rFonts w:ascii="仿宋" w:eastAsia="仿宋" w:hAnsi="仿宋" w:cs="仿宋" w:hint="eastAsia"/>
            <w:lang w:eastAsia="zh-CN"/>
          </w:rPr>
          <w:t>(一)、建立健全的预算管理制度</w:t>
        </w:r>
        <w:r>
          <w:tab/>
        </w:r>
        <w:r>
          <w:fldChar w:fldCharType="begin"/>
        </w:r>
        <w:r>
          <w:instrText xml:space="preserve"> PAGEREF _Toc11095 \h </w:instrText>
        </w:r>
        <w:r>
          <w:fldChar w:fldCharType="separate"/>
        </w:r>
        <w:r>
          <w:t>21</w:t>
        </w:r>
        <w:r>
          <w:fldChar w:fldCharType="end"/>
        </w:r>
      </w:hyperlink>
    </w:p>
    <w:p>
      <w:pPr>
        <w:pStyle w:val="TOC2"/>
        <w:tabs>
          <w:tab w:val="right" w:leader="dot" w:pos="8306"/>
        </w:tabs>
      </w:pPr>
      <w:hyperlink w:anchor="_Toc16847" w:history="1">
        <w:r>
          <w:rPr>
            <w:rFonts w:ascii="仿宋" w:eastAsia="仿宋" w:hAnsi="仿宋" w:cs="仿宋" w:hint="eastAsia"/>
            <w:lang w:eastAsia="zh-CN"/>
          </w:rPr>
          <w:t>(二)、加强资金流动监控</w:t>
        </w:r>
        <w:r>
          <w:tab/>
        </w:r>
        <w:r>
          <w:fldChar w:fldCharType="begin"/>
        </w:r>
        <w:r>
          <w:instrText xml:space="preserve"> PAGEREF _Toc16847 \h </w:instrText>
        </w:r>
        <w:r>
          <w:fldChar w:fldCharType="separate"/>
        </w:r>
        <w:r>
          <w:t>23</w:t>
        </w:r>
        <w:r>
          <w:fldChar w:fldCharType="end"/>
        </w:r>
      </w:hyperlink>
    </w:p>
    <w:p>
      <w:pPr>
        <w:pStyle w:val="TOC2"/>
        <w:tabs>
          <w:tab w:val="right" w:leader="dot" w:pos="8306"/>
        </w:tabs>
      </w:pPr>
      <w:hyperlink w:anchor="_Toc23984" w:history="1">
        <w:r>
          <w:rPr>
            <w:rFonts w:ascii="仿宋" w:eastAsia="仿宋" w:hAnsi="仿宋" w:cs="仿宋" w:hint="eastAsia"/>
            <w:lang w:eastAsia="zh-CN"/>
          </w:rPr>
          <w:t>(三)、制定完善的风险控制机制</w:t>
        </w:r>
        <w:r>
          <w:tab/>
        </w:r>
        <w:r>
          <w:fldChar w:fldCharType="begin"/>
        </w:r>
        <w:r>
          <w:instrText xml:space="preserve"> PAGEREF _Toc23984 \h </w:instrText>
        </w:r>
        <w:r>
          <w:fldChar w:fldCharType="separate"/>
        </w:r>
        <w:r>
          <w:t>24</w:t>
        </w:r>
        <w:r>
          <w:fldChar w:fldCharType="end"/>
        </w:r>
      </w:hyperlink>
    </w:p>
    <w:p>
      <w:pPr>
        <w:pStyle w:val="TOC2"/>
        <w:tabs>
          <w:tab w:val="right" w:leader="dot" w:pos="8306"/>
        </w:tabs>
      </w:pPr>
      <w:hyperlink w:anchor="_Toc22559" w:history="1">
        <w:r>
          <w:rPr>
            <w:rFonts w:ascii="仿宋" w:eastAsia="仿宋" w:hAnsi="仿宋" w:cs="仿宋" w:hint="eastAsia"/>
            <w:lang w:eastAsia="zh-CN"/>
          </w:rPr>
          <w:t>(四)、优化成本管理</w:t>
        </w:r>
        <w:r>
          <w:tab/>
        </w:r>
        <w:r>
          <w:fldChar w:fldCharType="begin"/>
        </w:r>
        <w:r>
          <w:instrText xml:space="preserve"> PAGEREF _Toc22559 \h </w:instrText>
        </w:r>
        <w:r>
          <w:fldChar w:fldCharType="separate"/>
        </w:r>
        <w:r>
          <w:t>25</w:t>
        </w:r>
        <w:r>
          <w:fldChar w:fldCharType="end"/>
        </w:r>
      </w:hyperlink>
    </w:p>
    <w:p>
      <w:pPr>
        <w:pStyle w:val="TOC1"/>
        <w:tabs>
          <w:tab w:val="right" w:leader="dot" w:pos="8306"/>
        </w:tabs>
      </w:pPr>
      <w:hyperlink w:anchor="_Toc31439" w:history="1">
        <w:r>
          <w:rPr>
            <w:rFonts w:ascii="仿宋" w:eastAsia="仿宋" w:hAnsi="仿宋" w:cs="仿宋" w:hint="eastAsia"/>
            <w:lang w:eastAsia="zh-CN"/>
          </w:rPr>
          <w:t>八、氢氧化钴项目财务管理</w:t>
        </w:r>
        <w:r>
          <w:tab/>
        </w:r>
        <w:r>
          <w:fldChar w:fldCharType="begin"/>
        </w:r>
        <w:r>
          <w:instrText xml:space="preserve"> PAGEREF _Toc31439 \h </w:instrText>
        </w:r>
        <w:r>
          <w:fldChar w:fldCharType="separate"/>
        </w:r>
        <w:r>
          <w:t>26</w:t>
        </w:r>
        <w:r>
          <w:fldChar w:fldCharType="end"/>
        </w:r>
      </w:hyperlink>
    </w:p>
    <w:p>
      <w:pPr>
        <w:pStyle w:val="TOC2"/>
        <w:tabs>
          <w:tab w:val="right" w:leader="dot" w:pos="8306"/>
        </w:tabs>
      </w:pPr>
      <w:hyperlink w:anchor="_Toc10299" w:history="1">
        <w:r>
          <w:rPr>
            <w:rFonts w:ascii="仿宋" w:eastAsia="仿宋" w:hAnsi="仿宋" w:cs="仿宋" w:hint="eastAsia"/>
            <w:lang w:eastAsia="zh-CN"/>
          </w:rPr>
          <w:t>(一)、资金需求大</w:t>
        </w:r>
        <w:r>
          <w:tab/>
        </w:r>
        <w:r>
          <w:fldChar w:fldCharType="begin"/>
        </w:r>
        <w:r>
          <w:instrText xml:space="preserve"> PAGEREF _Toc10299 \h </w:instrText>
        </w:r>
        <w:r>
          <w:fldChar w:fldCharType="separate"/>
        </w:r>
        <w:r>
          <w:t>26</w:t>
        </w:r>
        <w:r>
          <w:fldChar w:fldCharType="end"/>
        </w:r>
      </w:hyperlink>
    </w:p>
    <w:p>
      <w:pPr>
        <w:pStyle w:val="TOC2"/>
        <w:tabs>
          <w:tab w:val="right" w:leader="dot" w:pos="8306"/>
        </w:tabs>
      </w:pPr>
      <w:hyperlink w:anchor="_Toc15668" w:history="1">
        <w:r>
          <w:rPr>
            <w:rFonts w:ascii="仿宋" w:eastAsia="仿宋" w:hAnsi="仿宋" w:cs="仿宋" w:hint="eastAsia"/>
            <w:lang w:eastAsia="zh-CN"/>
          </w:rPr>
          <w:t>(二)、研发周期长</w:t>
        </w:r>
        <w:r>
          <w:tab/>
        </w:r>
        <w:r>
          <w:fldChar w:fldCharType="begin"/>
        </w:r>
        <w:r>
          <w:instrText xml:space="preserve"> PAGEREF _Toc15668 \h </w:instrText>
        </w:r>
        <w:r>
          <w:fldChar w:fldCharType="separate"/>
        </w:r>
        <w:r>
          <w:t>28</w:t>
        </w:r>
        <w:r>
          <w:fldChar w:fldCharType="end"/>
        </w:r>
      </w:hyperlink>
    </w:p>
    <w:p>
      <w:pPr>
        <w:pStyle w:val="TOC2"/>
        <w:tabs>
          <w:tab w:val="right" w:leader="dot" w:pos="8306"/>
        </w:tabs>
      </w:pPr>
      <w:hyperlink w:anchor="_Toc19841" w:history="1">
        <w:r>
          <w:rPr>
            <w:rFonts w:ascii="仿宋" w:eastAsia="仿宋" w:hAnsi="仿宋" w:cs="仿宋" w:hint="eastAsia"/>
            <w:lang w:eastAsia="zh-CN"/>
          </w:rPr>
          <w:t>(三)、市场风险大</w:t>
        </w:r>
        <w:r>
          <w:tab/>
        </w:r>
        <w:r>
          <w:fldChar w:fldCharType="begin"/>
        </w:r>
        <w:r>
          <w:instrText xml:space="preserve"> PAGEREF _Toc19841 \h </w:instrText>
        </w:r>
        <w:r>
          <w:fldChar w:fldCharType="separate"/>
        </w:r>
        <w:r>
          <w:t>29</w:t>
        </w:r>
        <w:r>
          <w:fldChar w:fldCharType="end"/>
        </w:r>
      </w:hyperlink>
    </w:p>
    <w:p>
      <w:pPr>
        <w:pStyle w:val="TOC2"/>
        <w:tabs>
          <w:tab w:val="right" w:leader="dot" w:pos="8306"/>
        </w:tabs>
      </w:pPr>
      <w:hyperlink w:anchor="_Toc31264" w:history="1">
        <w:r>
          <w:rPr>
            <w:rFonts w:ascii="仿宋" w:eastAsia="仿宋" w:hAnsi="仿宋" w:cs="仿宋" w:hint="eastAsia"/>
            <w:lang w:eastAsia="zh-CN"/>
          </w:rPr>
          <w:t>(四)、利润率高</w:t>
        </w:r>
        <w:r>
          <w:tab/>
        </w:r>
        <w:r>
          <w:fldChar w:fldCharType="begin"/>
        </w:r>
        <w:r>
          <w:instrText xml:space="preserve"> PAGEREF _Toc31264 \h </w:instrText>
        </w:r>
        <w:r>
          <w:fldChar w:fldCharType="separate"/>
        </w:r>
        <w:r>
          <w:t>31</w:t>
        </w:r>
        <w:r>
          <w:fldChar w:fldCharType="end"/>
        </w:r>
      </w:hyperlink>
    </w:p>
    <w:p>
      <w:pPr>
        <w:pStyle w:val="TOC1"/>
        <w:tabs>
          <w:tab w:val="right" w:leader="dot" w:pos="8306"/>
        </w:tabs>
      </w:pPr>
      <w:hyperlink w:anchor="_Toc14883" w:history="1">
        <w:r>
          <w:rPr>
            <w:rFonts w:ascii="仿宋" w:eastAsia="仿宋" w:hAnsi="仿宋" w:cs="仿宋" w:hint="eastAsia"/>
            <w:lang w:eastAsia="zh-CN"/>
          </w:rPr>
          <w:t>九、氢氧化钴项目技术管理</w:t>
        </w:r>
        <w:r>
          <w:tab/>
        </w:r>
        <w:r>
          <w:fldChar w:fldCharType="begin"/>
        </w:r>
        <w:r>
          <w:instrText xml:space="preserve"> PAGEREF _Toc14883 \h </w:instrText>
        </w:r>
        <w:r>
          <w:fldChar w:fldCharType="separate"/>
        </w:r>
        <w:r>
          <w:t>33</w:t>
        </w:r>
        <w:r>
          <w:fldChar w:fldCharType="end"/>
        </w:r>
      </w:hyperlink>
    </w:p>
    <w:p>
      <w:pPr>
        <w:pStyle w:val="TOC2"/>
        <w:tabs>
          <w:tab w:val="right" w:leader="dot" w:pos="8306"/>
        </w:tabs>
      </w:pPr>
      <w:hyperlink w:anchor="_Toc19749" w:history="1">
        <w:r>
          <w:rPr>
            <w:rFonts w:ascii="仿宋" w:eastAsia="仿宋" w:hAnsi="仿宋" w:cs="仿宋" w:hint="eastAsia"/>
            <w:lang w:eastAsia="zh-CN"/>
          </w:rPr>
          <w:t>(一)、技术方案选用方向</w:t>
        </w:r>
        <w:r>
          <w:tab/>
        </w:r>
        <w:r>
          <w:fldChar w:fldCharType="begin"/>
        </w:r>
        <w:r>
          <w:instrText xml:space="preserve"> PAGEREF _Toc19749 \h </w:instrText>
        </w:r>
        <w:r>
          <w:fldChar w:fldCharType="separate"/>
        </w:r>
        <w:r>
          <w:t>33</w:t>
        </w:r>
        <w:r>
          <w:fldChar w:fldCharType="end"/>
        </w:r>
      </w:hyperlink>
    </w:p>
    <w:p>
      <w:pPr>
        <w:pStyle w:val="TOC2"/>
        <w:tabs>
          <w:tab w:val="right" w:leader="dot" w:pos="8306"/>
        </w:tabs>
      </w:pPr>
      <w:hyperlink w:anchor="_Toc27885" w:history="1">
        <w:r>
          <w:rPr>
            <w:rFonts w:ascii="仿宋" w:eastAsia="仿宋" w:hAnsi="仿宋" w:cs="仿宋" w:hint="eastAsia"/>
            <w:lang w:eastAsia="zh-CN"/>
          </w:rPr>
          <w:t>(二)、工艺技术方案选用原则</w:t>
        </w:r>
        <w:r>
          <w:tab/>
        </w:r>
        <w:r>
          <w:fldChar w:fldCharType="begin"/>
        </w:r>
        <w:r>
          <w:instrText xml:space="preserve"> PAGEREF _Toc27885 \h </w:instrText>
        </w:r>
        <w:r>
          <w:fldChar w:fldCharType="separate"/>
        </w:r>
        <w:r>
          <w:t>35</w:t>
        </w:r>
        <w:r>
          <w:fldChar w:fldCharType="end"/>
        </w:r>
      </w:hyperlink>
    </w:p>
    <w:p>
      <w:pPr>
        <w:pStyle w:val="TOC2"/>
        <w:tabs>
          <w:tab w:val="right" w:leader="dot" w:pos="8306"/>
        </w:tabs>
      </w:pPr>
      <w:hyperlink w:anchor="_Toc19805" w:history="1">
        <w:r>
          <w:rPr>
            <w:rFonts w:ascii="仿宋" w:eastAsia="仿宋" w:hAnsi="仿宋" w:cs="仿宋" w:hint="eastAsia"/>
            <w:lang w:eastAsia="zh-CN"/>
          </w:rPr>
          <w:t>(三)、工艺技术方案要求</w:t>
        </w:r>
        <w:r>
          <w:tab/>
        </w:r>
        <w:r>
          <w:fldChar w:fldCharType="begin"/>
        </w:r>
        <w:r>
          <w:instrText xml:space="preserve"> PAGEREF _Toc19805 \h </w:instrText>
        </w:r>
        <w:r>
          <w:fldChar w:fldCharType="separate"/>
        </w:r>
        <w:r>
          <w:t>37</w:t>
        </w:r>
        <w:r>
          <w:fldChar w:fldCharType="end"/>
        </w:r>
      </w:hyperlink>
    </w:p>
    <w:p>
      <w:pPr>
        <w:pStyle w:val="TOC1"/>
        <w:tabs>
          <w:tab w:val="right" w:leader="dot" w:pos="8306"/>
        </w:tabs>
      </w:pPr>
      <w:hyperlink w:anchor="_Toc20002" w:history="1">
        <w:r>
          <w:rPr>
            <w:rFonts w:ascii="仿宋" w:eastAsia="仿宋" w:hAnsi="仿宋" w:cs="仿宋" w:hint="eastAsia"/>
            <w:lang w:eastAsia="zh-CN"/>
          </w:rPr>
          <w:t>十、氢氧化钴项目经营效益</w:t>
        </w:r>
        <w:r>
          <w:tab/>
        </w:r>
        <w:r>
          <w:fldChar w:fldCharType="begin"/>
        </w:r>
        <w:r>
          <w:instrText xml:space="preserve"> PAGEREF _Toc20002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8" w:history="1">
        <w:r>
          <w:rPr>
            <w:rFonts w:ascii="仿宋" w:eastAsia="仿宋" w:hAnsi="仿宋" w:cs="仿宋" w:hint="eastAsia"/>
            <w:lang w:eastAsia="zh-CN"/>
          </w:rPr>
          <w:t>(一)、经济评价财务测算</w:t>
        </w:r>
        <w:r>
          <w:tab/>
        </w:r>
        <w:r>
          <w:fldChar w:fldCharType="begin"/>
        </w:r>
        <w:r>
          <w:instrText xml:space="preserve"> PAGEREF _Toc328 \h </w:instrText>
        </w:r>
        <w:r>
          <w:fldChar w:fldCharType="separate"/>
        </w:r>
        <w:r>
          <w:t>40</w:t>
        </w:r>
        <w:r>
          <w:fldChar w:fldCharType="end"/>
        </w:r>
      </w:hyperlink>
    </w:p>
    <w:p>
      <w:pPr>
        <w:pStyle w:val="TOC2"/>
        <w:tabs>
          <w:tab w:val="right" w:leader="dot" w:pos="8306"/>
        </w:tabs>
      </w:pPr>
      <w:hyperlink w:anchor="_Toc13411" w:history="1">
        <w:r>
          <w:rPr>
            <w:rFonts w:ascii="仿宋" w:eastAsia="仿宋" w:hAnsi="仿宋" w:cs="仿宋" w:hint="eastAsia"/>
            <w:lang w:eastAsia="zh-CN"/>
          </w:rPr>
          <w:t>(二)、氢氧化钴项目盈利能力分析</w:t>
        </w:r>
        <w:r>
          <w:tab/>
        </w:r>
        <w:r>
          <w:fldChar w:fldCharType="begin"/>
        </w:r>
        <w:r>
          <w:instrText xml:space="preserve"> PAGEREF _Toc13411 \h </w:instrText>
        </w:r>
        <w:r>
          <w:fldChar w:fldCharType="separate"/>
        </w:r>
        <w:r>
          <w:t>41</w:t>
        </w:r>
        <w:r>
          <w:fldChar w:fldCharType="end"/>
        </w:r>
      </w:hyperlink>
    </w:p>
    <w:p>
      <w:pPr>
        <w:pStyle w:val="TOC1"/>
        <w:tabs>
          <w:tab w:val="right" w:leader="dot" w:pos="8306"/>
        </w:tabs>
      </w:pPr>
      <w:hyperlink w:anchor="_Toc11932" w:history="1">
        <w:r>
          <w:rPr>
            <w:rFonts w:ascii="仿宋" w:eastAsia="仿宋" w:hAnsi="仿宋" w:cs="仿宋" w:hint="eastAsia"/>
            <w:lang w:eastAsia="zh-CN"/>
          </w:rPr>
          <w:t>十一、氢氧化钴项目环境影响分析</w:t>
        </w:r>
        <w:r>
          <w:tab/>
        </w:r>
        <w:r>
          <w:fldChar w:fldCharType="begin"/>
        </w:r>
        <w:r>
          <w:instrText xml:space="preserve"> PAGEREF _Toc11932 \h </w:instrText>
        </w:r>
        <w:r>
          <w:fldChar w:fldCharType="separate"/>
        </w:r>
        <w:r>
          <w:t>42</w:t>
        </w:r>
        <w:r>
          <w:fldChar w:fldCharType="end"/>
        </w:r>
      </w:hyperlink>
    </w:p>
    <w:p>
      <w:pPr>
        <w:pStyle w:val="TOC2"/>
        <w:tabs>
          <w:tab w:val="right" w:leader="dot" w:pos="8306"/>
        </w:tabs>
      </w:pPr>
      <w:hyperlink w:anchor="_Toc22979" w:history="1">
        <w:r>
          <w:rPr>
            <w:rFonts w:ascii="仿宋" w:eastAsia="仿宋" w:hAnsi="仿宋" w:cs="仿宋" w:hint="eastAsia"/>
            <w:lang w:eastAsia="zh-CN"/>
          </w:rPr>
          <w:t>(一)、建设区域环境质量现状</w:t>
        </w:r>
        <w:r>
          <w:tab/>
        </w:r>
        <w:r>
          <w:fldChar w:fldCharType="begin"/>
        </w:r>
        <w:r>
          <w:instrText xml:space="preserve"> PAGEREF _Toc22979 \h </w:instrText>
        </w:r>
        <w:r>
          <w:fldChar w:fldCharType="separate"/>
        </w:r>
        <w:r>
          <w:t>42</w:t>
        </w:r>
        <w:r>
          <w:fldChar w:fldCharType="end"/>
        </w:r>
      </w:hyperlink>
    </w:p>
    <w:p>
      <w:pPr>
        <w:pStyle w:val="TOC2"/>
        <w:tabs>
          <w:tab w:val="right" w:leader="dot" w:pos="8306"/>
        </w:tabs>
      </w:pPr>
      <w:hyperlink w:anchor="_Toc19850" w:history="1">
        <w:r>
          <w:rPr>
            <w:rFonts w:ascii="仿宋" w:eastAsia="仿宋" w:hAnsi="仿宋" w:cs="仿宋" w:hint="eastAsia"/>
            <w:lang w:eastAsia="zh-CN"/>
          </w:rPr>
          <w:t>(二)、建设期环境保护</w:t>
        </w:r>
        <w:r>
          <w:tab/>
        </w:r>
        <w:r>
          <w:fldChar w:fldCharType="begin"/>
        </w:r>
        <w:r>
          <w:instrText xml:space="preserve"> PAGEREF _Toc19850 \h </w:instrText>
        </w:r>
        <w:r>
          <w:fldChar w:fldCharType="separate"/>
        </w:r>
        <w:r>
          <w:t>43</w:t>
        </w:r>
        <w:r>
          <w:fldChar w:fldCharType="end"/>
        </w:r>
      </w:hyperlink>
    </w:p>
    <w:p>
      <w:pPr>
        <w:pStyle w:val="TOC2"/>
        <w:tabs>
          <w:tab w:val="right" w:leader="dot" w:pos="8306"/>
        </w:tabs>
      </w:pPr>
      <w:hyperlink w:anchor="_Toc2669" w:history="1">
        <w:r>
          <w:rPr>
            <w:rFonts w:ascii="仿宋" w:eastAsia="仿宋" w:hAnsi="仿宋" w:cs="仿宋" w:hint="eastAsia"/>
            <w:lang w:eastAsia="zh-CN"/>
          </w:rPr>
          <w:t>(三)、运营期环境保护</w:t>
        </w:r>
        <w:r>
          <w:tab/>
        </w:r>
        <w:r>
          <w:fldChar w:fldCharType="begin"/>
        </w:r>
        <w:r>
          <w:instrText xml:space="preserve"> PAGEREF _Toc2669 \h </w:instrText>
        </w:r>
        <w:r>
          <w:fldChar w:fldCharType="separate"/>
        </w:r>
        <w:r>
          <w:t>44</w:t>
        </w:r>
        <w:r>
          <w:fldChar w:fldCharType="end"/>
        </w:r>
      </w:hyperlink>
    </w:p>
    <w:p>
      <w:pPr>
        <w:pStyle w:val="TOC2"/>
        <w:tabs>
          <w:tab w:val="right" w:leader="dot" w:pos="8306"/>
        </w:tabs>
      </w:pPr>
      <w:hyperlink w:anchor="_Toc25420" w:history="1">
        <w:r>
          <w:rPr>
            <w:rFonts w:ascii="仿宋" w:eastAsia="仿宋" w:hAnsi="仿宋" w:cs="仿宋" w:hint="eastAsia"/>
            <w:lang w:eastAsia="zh-CN"/>
          </w:rPr>
          <w:t>(四)、氢氧化钴项目建设对区域经济的影响</w:t>
        </w:r>
        <w:r>
          <w:tab/>
        </w:r>
        <w:r>
          <w:fldChar w:fldCharType="begin"/>
        </w:r>
        <w:r>
          <w:instrText xml:space="preserve"> PAGEREF _Toc25420 \h </w:instrText>
        </w:r>
        <w:r>
          <w:fldChar w:fldCharType="separate"/>
        </w:r>
        <w:r>
          <w:t>46</w:t>
        </w:r>
        <w:r>
          <w:fldChar w:fldCharType="end"/>
        </w:r>
      </w:hyperlink>
    </w:p>
    <w:p>
      <w:pPr>
        <w:pStyle w:val="TOC2"/>
        <w:tabs>
          <w:tab w:val="right" w:leader="dot" w:pos="8306"/>
        </w:tabs>
      </w:pPr>
      <w:hyperlink w:anchor="_Toc24969" w:history="1">
        <w:r>
          <w:rPr>
            <w:rFonts w:ascii="仿宋" w:eastAsia="仿宋" w:hAnsi="仿宋" w:cs="仿宋" w:hint="eastAsia"/>
            <w:lang w:eastAsia="zh-CN"/>
          </w:rPr>
          <w:t>(五)、废弃物处理</w:t>
        </w:r>
        <w:r>
          <w:tab/>
        </w:r>
        <w:r>
          <w:fldChar w:fldCharType="begin"/>
        </w:r>
        <w:r>
          <w:instrText xml:space="preserve"> PAGEREF _Toc24969 \h </w:instrText>
        </w:r>
        <w:r>
          <w:fldChar w:fldCharType="separate"/>
        </w:r>
        <w:r>
          <w:t>47</w:t>
        </w:r>
        <w:r>
          <w:fldChar w:fldCharType="end"/>
        </w:r>
      </w:hyperlink>
    </w:p>
    <w:p>
      <w:pPr>
        <w:pStyle w:val="TOC2"/>
        <w:tabs>
          <w:tab w:val="right" w:leader="dot" w:pos="8306"/>
        </w:tabs>
      </w:pPr>
      <w:hyperlink w:anchor="_Toc26098" w:history="1">
        <w:r>
          <w:rPr>
            <w:rFonts w:ascii="仿宋" w:eastAsia="仿宋" w:hAnsi="仿宋" w:cs="仿宋" w:hint="eastAsia"/>
            <w:lang w:eastAsia="zh-CN"/>
          </w:rPr>
          <w:t>(六)、特殊环境影响分析</w:t>
        </w:r>
        <w:r>
          <w:tab/>
        </w:r>
        <w:r>
          <w:fldChar w:fldCharType="begin"/>
        </w:r>
        <w:r>
          <w:instrText xml:space="preserve"> PAGEREF _Toc26098 \h </w:instrText>
        </w:r>
        <w:r>
          <w:fldChar w:fldCharType="separate"/>
        </w:r>
        <w:r>
          <w:t>49</w:t>
        </w:r>
        <w:r>
          <w:fldChar w:fldCharType="end"/>
        </w:r>
      </w:hyperlink>
    </w:p>
    <w:p>
      <w:pPr>
        <w:pStyle w:val="TOC2"/>
        <w:tabs>
          <w:tab w:val="right" w:leader="dot" w:pos="8306"/>
        </w:tabs>
      </w:pPr>
      <w:hyperlink w:anchor="_Toc20039" w:history="1">
        <w:r>
          <w:rPr>
            <w:rFonts w:ascii="仿宋" w:eastAsia="仿宋" w:hAnsi="仿宋" w:cs="仿宋" w:hint="eastAsia"/>
            <w:lang w:eastAsia="zh-CN"/>
          </w:rPr>
          <w:t>(七)、清洁生产</w:t>
        </w:r>
        <w:r>
          <w:tab/>
        </w:r>
        <w:r>
          <w:fldChar w:fldCharType="begin"/>
        </w:r>
        <w:r>
          <w:instrText xml:space="preserve"> PAGEREF _Toc20039 \h </w:instrText>
        </w:r>
        <w:r>
          <w:fldChar w:fldCharType="separate"/>
        </w:r>
        <w:r>
          <w:t>50</w:t>
        </w:r>
        <w:r>
          <w:fldChar w:fldCharType="end"/>
        </w:r>
      </w:hyperlink>
    </w:p>
    <w:p>
      <w:pPr>
        <w:pStyle w:val="TOC2"/>
        <w:tabs>
          <w:tab w:val="right" w:leader="dot" w:pos="8306"/>
        </w:tabs>
      </w:pPr>
      <w:hyperlink w:anchor="_Toc7113" w:history="1">
        <w:r>
          <w:rPr>
            <w:rFonts w:ascii="仿宋" w:eastAsia="仿宋" w:hAnsi="仿宋" w:cs="仿宋" w:hint="eastAsia"/>
            <w:lang w:eastAsia="zh-CN"/>
          </w:rPr>
          <w:t>(八)、环境保护综合评价</w:t>
        </w:r>
        <w:r>
          <w:tab/>
        </w:r>
        <w:r>
          <w:fldChar w:fldCharType="begin"/>
        </w:r>
        <w:r>
          <w:instrText xml:space="preserve"> PAGEREF _Toc7113 \h </w:instrText>
        </w:r>
        <w:r>
          <w:fldChar w:fldCharType="separate"/>
        </w:r>
        <w:r>
          <w:t>51</w:t>
        </w:r>
        <w:r>
          <w:fldChar w:fldCharType="end"/>
        </w:r>
      </w:hyperlink>
    </w:p>
    <w:p>
      <w:pPr>
        <w:pStyle w:val="TOC1"/>
        <w:tabs>
          <w:tab w:val="right" w:leader="dot" w:pos="8306"/>
        </w:tabs>
      </w:pPr>
      <w:hyperlink w:anchor="_Toc10803" w:history="1">
        <w:r>
          <w:rPr>
            <w:rFonts w:ascii="仿宋" w:eastAsia="仿宋" w:hAnsi="仿宋" w:cs="仿宋" w:hint="eastAsia"/>
            <w:lang w:eastAsia="zh-CN"/>
          </w:rPr>
          <w:t>十二、氢氧化钴项目计划安排</w:t>
        </w:r>
        <w:r>
          <w:tab/>
        </w:r>
        <w:r>
          <w:fldChar w:fldCharType="begin"/>
        </w:r>
        <w:r>
          <w:instrText xml:space="preserve"> PAGEREF _Toc10803 \h </w:instrText>
        </w:r>
        <w:r>
          <w:fldChar w:fldCharType="separate"/>
        </w:r>
        <w:r>
          <w:t>52</w:t>
        </w:r>
        <w:r>
          <w:fldChar w:fldCharType="end"/>
        </w:r>
      </w:hyperlink>
    </w:p>
    <w:p>
      <w:pPr>
        <w:pStyle w:val="TOC2"/>
        <w:tabs>
          <w:tab w:val="right" w:leader="dot" w:pos="8306"/>
        </w:tabs>
      </w:pPr>
      <w:hyperlink w:anchor="_Toc15061" w:history="1">
        <w:r>
          <w:rPr>
            <w:rFonts w:ascii="仿宋" w:eastAsia="仿宋" w:hAnsi="仿宋" w:cs="仿宋" w:hint="eastAsia"/>
            <w:lang w:eastAsia="zh-CN"/>
          </w:rPr>
          <w:t>(一)、建设周期</w:t>
        </w:r>
        <w:r>
          <w:tab/>
        </w:r>
        <w:r>
          <w:fldChar w:fldCharType="begin"/>
        </w:r>
        <w:r>
          <w:instrText xml:space="preserve"> PAGEREF _Toc15061 \h </w:instrText>
        </w:r>
        <w:r>
          <w:fldChar w:fldCharType="separate"/>
        </w:r>
        <w:r>
          <w:t>52</w:t>
        </w:r>
        <w:r>
          <w:fldChar w:fldCharType="end"/>
        </w:r>
      </w:hyperlink>
    </w:p>
    <w:p>
      <w:pPr>
        <w:pStyle w:val="TOC2"/>
        <w:tabs>
          <w:tab w:val="right" w:leader="dot" w:pos="8306"/>
        </w:tabs>
      </w:pPr>
      <w:hyperlink w:anchor="_Toc13122" w:history="1">
        <w:r>
          <w:rPr>
            <w:rFonts w:ascii="仿宋" w:eastAsia="仿宋" w:hAnsi="仿宋" w:cs="仿宋" w:hint="eastAsia"/>
            <w:lang w:eastAsia="zh-CN"/>
          </w:rPr>
          <w:t>(二)、建设进度</w:t>
        </w:r>
        <w:r>
          <w:tab/>
        </w:r>
        <w:r>
          <w:fldChar w:fldCharType="begin"/>
        </w:r>
        <w:r>
          <w:instrText xml:space="preserve"> PAGEREF _Toc13122 \h </w:instrText>
        </w:r>
        <w:r>
          <w:fldChar w:fldCharType="separate"/>
        </w:r>
        <w:r>
          <w:t>53</w:t>
        </w:r>
        <w:r>
          <w:fldChar w:fldCharType="end"/>
        </w:r>
      </w:hyperlink>
    </w:p>
    <w:p>
      <w:pPr>
        <w:pStyle w:val="TOC2"/>
        <w:tabs>
          <w:tab w:val="right" w:leader="dot" w:pos="8306"/>
        </w:tabs>
      </w:pPr>
      <w:hyperlink w:anchor="_Toc28974" w:history="1">
        <w:r>
          <w:rPr>
            <w:rFonts w:ascii="仿宋" w:eastAsia="仿宋" w:hAnsi="仿宋" w:cs="仿宋" w:hint="eastAsia"/>
            <w:lang w:eastAsia="zh-CN"/>
          </w:rPr>
          <w:t>(三)、进度安排注意事项</w:t>
        </w:r>
        <w:r>
          <w:tab/>
        </w:r>
        <w:r>
          <w:fldChar w:fldCharType="begin"/>
        </w:r>
        <w:r>
          <w:instrText xml:space="preserve"> PAGEREF _Toc28974 \h </w:instrText>
        </w:r>
        <w:r>
          <w:fldChar w:fldCharType="separate"/>
        </w:r>
        <w:r>
          <w:t>54</w:t>
        </w:r>
        <w:r>
          <w:fldChar w:fldCharType="end"/>
        </w:r>
      </w:hyperlink>
    </w:p>
    <w:p>
      <w:pPr>
        <w:pStyle w:val="TOC2"/>
        <w:tabs>
          <w:tab w:val="right" w:leader="dot" w:pos="8306"/>
        </w:tabs>
      </w:pPr>
      <w:hyperlink w:anchor="_Toc3901" w:history="1">
        <w:r>
          <w:rPr>
            <w:rFonts w:ascii="仿宋" w:eastAsia="仿宋" w:hAnsi="仿宋" w:cs="仿宋" w:hint="eastAsia"/>
            <w:lang w:eastAsia="zh-CN"/>
          </w:rPr>
          <w:t>(四)、人力资源配置</w:t>
        </w:r>
        <w:r>
          <w:tab/>
        </w:r>
        <w:r>
          <w:fldChar w:fldCharType="begin"/>
        </w:r>
        <w:r>
          <w:instrText xml:space="preserve"> PAGEREF _Toc3901 \h </w:instrText>
        </w:r>
        <w:r>
          <w:fldChar w:fldCharType="separate"/>
        </w:r>
        <w:r>
          <w:t>56</w:t>
        </w:r>
        <w:r>
          <w:fldChar w:fldCharType="end"/>
        </w:r>
      </w:hyperlink>
    </w:p>
    <w:p>
      <w:pPr>
        <w:pStyle w:val="TOC1"/>
        <w:tabs>
          <w:tab w:val="right" w:leader="dot" w:pos="8306"/>
        </w:tabs>
      </w:pPr>
      <w:hyperlink w:anchor="_Toc1353" w:history="1">
        <w:r>
          <w:rPr>
            <w:rFonts w:ascii="仿宋" w:eastAsia="仿宋" w:hAnsi="仿宋" w:cs="仿宋" w:hint="eastAsia"/>
            <w:lang w:eastAsia="zh-CN"/>
          </w:rPr>
          <w:t>十三、供应链管理</w:t>
        </w:r>
        <w:r>
          <w:tab/>
        </w:r>
        <w:r>
          <w:fldChar w:fldCharType="begin"/>
        </w:r>
        <w:r>
          <w:instrText xml:space="preserve"> PAGEREF _Toc1353 \h </w:instrText>
        </w:r>
        <w:r>
          <w:fldChar w:fldCharType="separate"/>
        </w:r>
        <w:r>
          <w:t>56</w:t>
        </w:r>
        <w:r>
          <w:fldChar w:fldCharType="end"/>
        </w:r>
      </w:hyperlink>
    </w:p>
    <w:p>
      <w:pPr>
        <w:pStyle w:val="TOC2"/>
        <w:tabs>
          <w:tab w:val="right" w:leader="dot" w:pos="8306"/>
        </w:tabs>
      </w:pPr>
      <w:hyperlink w:anchor="_Toc27498" w:history="1">
        <w:r>
          <w:rPr>
            <w:rFonts w:ascii="仿宋" w:eastAsia="仿宋" w:hAnsi="仿宋" w:cs="仿宋" w:hint="eastAsia"/>
            <w:lang w:eastAsia="zh-CN"/>
          </w:rPr>
          <w:t>(一)、供应链战略规划</w:t>
        </w:r>
        <w:r>
          <w:tab/>
        </w:r>
        <w:r>
          <w:fldChar w:fldCharType="begin"/>
        </w:r>
        <w:r>
          <w:instrText xml:space="preserve"> PAGEREF _Toc27498 \h </w:instrText>
        </w:r>
        <w:r>
          <w:fldChar w:fldCharType="separate"/>
        </w:r>
        <w:r>
          <w:t>56</w:t>
        </w:r>
        <w:r>
          <w:fldChar w:fldCharType="end"/>
        </w:r>
      </w:hyperlink>
    </w:p>
    <w:p>
      <w:pPr>
        <w:pStyle w:val="TOC2"/>
        <w:tabs>
          <w:tab w:val="right" w:leader="dot" w:pos="8306"/>
        </w:tabs>
      </w:pPr>
      <w:hyperlink w:anchor="_Toc30059" w:history="1">
        <w:r>
          <w:rPr>
            <w:rFonts w:ascii="仿宋" w:eastAsia="仿宋" w:hAnsi="仿宋" w:cs="仿宋" w:hint="eastAsia"/>
            <w:lang w:eastAsia="zh-CN"/>
          </w:rPr>
          <w:t>(二)、供应商选择与合作</w:t>
        </w:r>
        <w:r>
          <w:tab/>
        </w:r>
        <w:r>
          <w:fldChar w:fldCharType="begin"/>
        </w:r>
        <w:r>
          <w:instrText xml:space="preserve"> PAGEREF _Toc30059 \h </w:instrText>
        </w:r>
        <w:r>
          <w:fldChar w:fldCharType="separate"/>
        </w:r>
        <w:r>
          <w:t>58</w:t>
        </w:r>
        <w:r>
          <w:fldChar w:fldCharType="end"/>
        </w:r>
      </w:hyperlink>
    </w:p>
    <w:p>
      <w:pPr>
        <w:pStyle w:val="TOC2"/>
        <w:tabs>
          <w:tab w:val="right" w:leader="dot" w:pos="8306"/>
        </w:tabs>
      </w:pPr>
      <w:hyperlink w:anchor="_Toc8874" w:history="1">
        <w:r>
          <w:rPr>
            <w:rFonts w:ascii="仿宋" w:eastAsia="仿宋" w:hAnsi="仿宋" w:cs="仿宋" w:hint="eastAsia"/>
            <w:lang w:eastAsia="zh-CN"/>
          </w:rPr>
          <w:t>(三)、物流与库存管理</w:t>
        </w:r>
        <w:r>
          <w:tab/>
        </w:r>
        <w:r>
          <w:fldChar w:fldCharType="begin"/>
        </w:r>
        <w:r>
          <w:instrText xml:space="preserve"> PAGEREF _Toc8874 \h </w:instrText>
        </w:r>
        <w:r>
          <w:fldChar w:fldCharType="separate"/>
        </w:r>
        <w:r>
          <w:t>59</w:t>
        </w:r>
        <w:r>
          <w:fldChar w:fldCharType="end"/>
        </w:r>
      </w:hyperlink>
    </w:p>
    <w:p>
      <w:pPr>
        <w:pStyle w:val="TOC1"/>
        <w:tabs>
          <w:tab w:val="right" w:leader="dot" w:pos="8306"/>
        </w:tabs>
      </w:pPr>
      <w:hyperlink w:anchor="_Toc30683" w:history="1">
        <w:r>
          <w:rPr>
            <w:rFonts w:ascii="仿宋" w:eastAsia="仿宋" w:hAnsi="仿宋" w:cs="仿宋" w:hint="eastAsia"/>
            <w:lang w:eastAsia="zh-CN"/>
          </w:rPr>
          <w:t>十四、氢氧化钴项目变更管理</w:t>
        </w:r>
        <w:r>
          <w:tab/>
        </w:r>
        <w:r>
          <w:fldChar w:fldCharType="begin"/>
        </w:r>
        <w:r>
          <w:instrText xml:space="preserve"> PAGEREF _Toc30683 \h </w:instrText>
        </w:r>
        <w:r>
          <w:fldChar w:fldCharType="separate"/>
        </w:r>
        <w:r>
          <w:t>60</w:t>
        </w:r>
        <w:r>
          <w:fldChar w:fldCharType="end"/>
        </w:r>
      </w:hyperlink>
    </w:p>
    <w:p>
      <w:pPr>
        <w:pStyle w:val="TOC2"/>
        <w:tabs>
          <w:tab w:val="right" w:leader="dot" w:pos="8306"/>
        </w:tabs>
      </w:pPr>
      <w:hyperlink w:anchor="_Toc25959" w:history="1">
        <w:r>
          <w:rPr>
            <w:rFonts w:ascii="仿宋" w:eastAsia="仿宋" w:hAnsi="仿宋" w:cs="仿宋" w:hint="eastAsia"/>
            <w:lang w:eastAsia="zh-CN"/>
          </w:rPr>
          <w:t>(一)、变更申请与评估</w:t>
        </w:r>
        <w:r>
          <w:tab/>
        </w:r>
        <w:r>
          <w:fldChar w:fldCharType="begin"/>
        </w:r>
        <w:r>
          <w:instrText xml:space="preserve"> PAGEREF _Toc25959 \h </w:instrText>
        </w:r>
        <w:r>
          <w:fldChar w:fldCharType="separate"/>
        </w:r>
        <w:r>
          <w:t>60</w:t>
        </w:r>
        <w:r>
          <w:fldChar w:fldCharType="end"/>
        </w:r>
      </w:hyperlink>
    </w:p>
    <w:p>
      <w:pPr>
        <w:pStyle w:val="TOC2"/>
        <w:tabs>
          <w:tab w:val="right" w:leader="dot" w:pos="8306"/>
        </w:tabs>
      </w:pPr>
      <w:hyperlink w:anchor="_Toc2455" w:history="1">
        <w:r>
          <w:rPr>
            <w:rFonts w:ascii="仿宋" w:eastAsia="仿宋" w:hAnsi="仿宋" w:cs="仿宋" w:hint="eastAsia"/>
            <w:lang w:eastAsia="zh-CN"/>
          </w:rPr>
          <w:t>(二)、变更实施与控制</w:t>
        </w:r>
        <w:r>
          <w:tab/>
        </w:r>
        <w:r>
          <w:fldChar w:fldCharType="begin"/>
        </w:r>
        <w:r>
          <w:instrText xml:space="preserve"> PAGEREF _Toc2455 \h </w:instrText>
        </w:r>
        <w:r>
          <w:fldChar w:fldCharType="separate"/>
        </w:r>
        <w:r>
          <w:t>61</w:t>
        </w:r>
        <w:r>
          <w:fldChar w:fldCharType="end"/>
        </w:r>
      </w:hyperlink>
    </w:p>
    <w:p>
      <w:pPr>
        <w:pStyle w:val="TOC1"/>
        <w:tabs>
          <w:tab w:val="right" w:leader="dot" w:pos="8306"/>
        </w:tabs>
      </w:pPr>
      <w:hyperlink w:anchor="_Toc31233" w:history="1">
        <w:r>
          <w:rPr>
            <w:rFonts w:ascii="仿宋" w:eastAsia="仿宋" w:hAnsi="仿宋" w:cs="仿宋" w:hint="eastAsia"/>
            <w:lang w:eastAsia="zh-CN"/>
          </w:rPr>
          <w:t>十五、氢氧化钴项目实施时间节点</w:t>
        </w:r>
        <w:r>
          <w:tab/>
        </w:r>
        <w:r>
          <w:fldChar w:fldCharType="begin"/>
        </w:r>
        <w:r>
          <w:instrText xml:space="preserve"> PAGEREF _Toc31233 \h </w:instrText>
        </w:r>
        <w:r>
          <w:fldChar w:fldCharType="separate"/>
        </w:r>
        <w:r>
          <w:t>62</w:t>
        </w:r>
        <w:r>
          <w:fldChar w:fldCharType="end"/>
        </w:r>
      </w:hyperlink>
    </w:p>
    <w:p>
      <w:pPr>
        <w:pStyle w:val="TOC2"/>
        <w:tabs>
          <w:tab w:val="right" w:leader="dot" w:pos="8306"/>
        </w:tabs>
      </w:pPr>
      <w:hyperlink w:anchor="_Toc26501" w:history="1">
        <w:r>
          <w:rPr>
            <w:rFonts w:ascii="仿宋" w:eastAsia="仿宋" w:hAnsi="仿宋" w:cs="仿宋" w:hint="eastAsia"/>
            <w:lang w:eastAsia="zh-CN"/>
          </w:rPr>
          <w:t>(一)、氢氧化钴项目启动阶段时间节点</w:t>
        </w:r>
        <w:r>
          <w:tab/>
        </w:r>
        <w:r>
          <w:fldChar w:fldCharType="begin"/>
        </w:r>
        <w:r>
          <w:instrText xml:space="preserve"> PAGEREF _Toc26501 \h </w:instrText>
        </w:r>
        <w:r>
          <w:fldChar w:fldCharType="separate"/>
        </w:r>
        <w:r>
          <w:t>62</w:t>
        </w:r>
        <w:r>
          <w:fldChar w:fldCharType="end"/>
        </w:r>
      </w:hyperlink>
    </w:p>
    <w:p>
      <w:pPr>
        <w:pStyle w:val="TOC2"/>
        <w:tabs>
          <w:tab w:val="right" w:leader="dot" w:pos="8306"/>
        </w:tabs>
      </w:pPr>
      <w:hyperlink w:anchor="_Toc8609" w:history="1">
        <w:r>
          <w:rPr>
            <w:rFonts w:ascii="仿宋" w:eastAsia="仿宋" w:hAnsi="仿宋" w:cs="仿宋" w:hint="eastAsia"/>
            <w:lang w:eastAsia="zh-CN"/>
          </w:rPr>
          <w:t>(二)、氢氧化钴项目执行阶段时间节点</w:t>
        </w:r>
        <w:r>
          <w:tab/>
        </w:r>
        <w:r>
          <w:fldChar w:fldCharType="begin"/>
        </w:r>
        <w:r>
          <w:instrText xml:space="preserve"> PAGEREF _Toc8609 \h </w:instrText>
        </w:r>
        <w:r>
          <w:fldChar w:fldCharType="separate"/>
        </w:r>
        <w:r>
          <w:t>63</w:t>
        </w:r>
        <w:r>
          <w:fldChar w:fldCharType="end"/>
        </w:r>
      </w:hyperlink>
    </w:p>
    <w:p>
      <w:pPr>
        <w:pStyle w:val="TOC2"/>
        <w:tabs>
          <w:tab w:val="right" w:leader="dot" w:pos="8306"/>
        </w:tabs>
      </w:pPr>
      <w:hyperlink w:anchor="_Toc28295" w:history="1">
        <w:r>
          <w:rPr>
            <w:rFonts w:ascii="仿宋" w:eastAsia="仿宋" w:hAnsi="仿宋" w:cs="仿宋" w:hint="eastAsia"/>
            <w:lang w:eastAsia="zh-CN"/>
          </w:rPr>
          <w:t>(三)、氢氧化钴项目完成阶段时间节点</w:t>
        </w:r>
        <w:r>
          <w:tab/>
        </w:r>
        <w:r>
          <w:fldChar w:fldCharType="begin"/>
        </w:r>
        <w:r>
          <w:instrText xml:space="preserve"> PAGEREF _Toc28295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647"/>
      <w:r>
        <w:rPr>
          <w:rFonts w:ascii="仿宋" w:eastAsia="仿宋" w:hAnsi="仿宋" w:cs="仿宋" w:hint="eastAsia"/>
          <w:sz w:val="28"/>
          <w:lang w:eastAsia="zh-CN"/>
        </w:rPr>
        <w:t>一、氢氧化钴项目绩效评估</w:t>
      </w:r>
      <w:bookmarkEnd w:id="2"/>
    </w:p>
    <w:p>
      <w:pPr>
        <w:pStyle w:val="Heading2"/>
        <w:rPr>
          <w:rFonts w:ascii="仿宋" w:eastAsia="仿宋" w:hAnsi="仿宋" w:cs="仿宋" w:hint="eastAsia"/>
          <w:lang w:eastAsia="zh-CN"/>
        </w:rPr>
      </w:pPr>
      <w:bookmarkStart w:id="3" w:name="_Toc468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钴项目中，我们设计了一套全面的绩效评估指标，以确保氢氧化钴项目的可控和成功交付。这些指标跨足氢氧化钴项目目标、成本、进度和质量等多个维度，为我们提供了全面洞察氢氧化钴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钴项目目标达成率是我们关注的首要指标。我们设定了明确的目标，并通过定期监测和评估，迅速发现并应对潜在的目标偏差。这为氢氧化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成本绩效是另一个核心关注点。通过实际成本与预算成本的对比分析，我们深入了解成本差异的原因，及时调整资源分配，保持氢氧化钴项目在经济效益方面的合理水平。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钴项目进度作为关键的绩效指标之一，得到了精心的关注。我们制定了详细的氢氧化钴项目进度计划，并设立了进度符合度指标，确保实际进度与计划进度保持一致。这使我们能够快速发现和解决潜在的进度问题，保持氢氧化钴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氢氧化钴项目绩效的不可或缺的一环。我们引入了一系列的质量标准和客户满意度指标，以确保氢氧化钴项目交付的成果在质量上达到或超越预期水平。通过持续监测这些指标，我们努力提升氢氧化钴项目整体质量水平，为氢氧化钴项目的成功交付提供有力保障。通过这些科学且全面的绩效评估，我们能够更好地引导氢氧化钴项目的持续改进，确保氢氧化钴项目目标的顺利达成。</w:t>
      </w:r>
    </w:p>
    <w:p>
      <w:pPr>
        <w:pStyle w:val="Heading2"/>
        <w:ind w:firstLine="560" w:firstLineChars="200"/>
        <w:rPr>
          <w:rFonts w:ascii="仿宋" w:eastAsia="仿宋" w:hAnsi="仿宋" w:cs="仿宋" w:hint="eastAsia"/>
          <w:sz w:val="28"/>
          <w:lang w:eastAsia="zh-CN"/>
        </w:rPr>
      </w:pPr>
      <w:bookmarkStart w:id="4" w:name="_Toc2002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绩效评估是氢氧化钴项目中的关键环节，为确保氢氧化钴项目达到预期目标，我们采用了多层次、多维度的绩效评估方法。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氢氧化钴项目的战略目标对齐，确保每个决策和行动都与氢氧化钴项目整体目标保持一致。团队会定期召开战略对齐会议，审视当前工作与氢氧化钴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氢氧化钴项目进度、质量、成本和风险等方面。这些指标通过数据收集和分析，为氢氧化钴项目管理团队提供了客观的评估依据。例如，我们通过氢氧化钴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绩效评估不仅仅停留在氢氧化钴项目内部，还考虑了氢氧化钴项目对外部环境的影响。我们定期进行干系人满意度调查，以了解各利益相关方对氢氧化钴项目的期望和满意度，并及时做出调整。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这种多层次、多角度的绩效评估方法，使得我们能够全面了解氢氧化钴项目的运行状态，及时做出调整，确保氢氧化钴项目在不断变化的环境中保持稳健前行。</w:t>
      </w:r>
    </w:p>
    <w:p>
      <w:pPr>
        <w:pStyle w:val="Heading2"/>
        <w:ind w:firstLine="560" w:firstLineChars="200"/>
        <w:rPr>
          <w:rFonts w:ascii="仿宋" w:eastAsia="仿宋" w:hAnsi="仿宋" w:cs="仿宋" w:hint="eastAsia"/>
          <w:sz w:val="28"/>
          <w:lang w:eastAsia="zh-CN"/>
        </w:rPr>
      </w:pPr>
      <w:bookmarkStart w:id="5" w:name="_Toc524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为了确保氢氧化钴项目的有效管理和不断优化，我们采用了精心设计的绩效评估周期。这个周期旨在实现灵活、实时和全面的评估，以适应氢氧化钴项目执行中的各种挑战。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氢氧化钴项目的不同需求，分为短期、中期和长期。短期评估关注每个迭代或工作周期，以及时发现和解决当前任务中的问题。中期评估涵盖几个迭代，深入了解整体氢氧化钴项目的趋势和性能。长期评估则着眼于整个氢氧化钴项目阶段，确保氢氧化钴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氢氧化钴项目管理工具和协作平台，团队成员能够随时更新和分享氢氧化钴项目数据。这种实时性的反馈机制使我们能够及时察觉潜在问题，快速调整，保持氢氧化钴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氢氧化钴项目的决策制定密不可分。每个周期的氢氧化钴项目回顾会议成为集体总结经验、识别问题深层次原因并找到创新解决方案的平台。这种定期的反思与调整机制使氢氧化钴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80"/>
      <w:r>
        <w:rPr>
          <w:rFonts w:ascii="仿宋" w:eastAsia="仿宋" w:hAnsi="仿宋" w:cs="仿宋" w:hint="eastAsia"/>
          <w:sz w:val="28"/>
          <w:lang w:eastAsia="zh-CN"/>
        </w:rPr>
        <w:t>二、氢氧化钴项目文档管理</w:t>
      </w:r>
      <w:bookmarkEnd w:id="6"/>
    </w:p>
    <w:p>
      <w:pPr>
        <w:pStyle w:val="Heading2"/>
        <w:rPr>
          <w:rFonts w:ascii="仿宋" w:eastAsia="仿宋" w:hAnsi="仿宋" w:cs="仿宋" w:hint="eastAsia"/>
          <w:lang w:eastAsia="zh-CN"/>
        </w:rPr>
      </w:pPr>
      <w:bookmarkStart w:id="7" w:name="_Toc15056"/>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氢氧化钴项目高度重视文档的质量和准确性，以支持氢氧化钴项目的各项活动和决策。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钴项目文档的编制始于氢氧化钴项目计划的初期，我们制定了详细的文档编制计划，明确了每个文档的内容、格式和编写责任人。在氢氧化钴项目启动阶段，我们首先编制了氢氧化钴项目章程，明确定义了氢氧化钴项目的目标、范围、风险等关键要素。随后，氢氧化钴项目团队根据计划陆续编制了需求文档、设计文档、测试文档等各类文档，确保氢氧化钴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氢氧化钴项目管理中的重要环节，旨在确保氢氧化钴项目文档符合质量标准和氢氧化钴项目需求。在氢氧化钴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除了内部审查，我们还进行了外部审查，邀请氢氧化钴项目相关利益方和专业领域的专家对文档进行独立审查。这有助于获取更全面、客观的反馈，确保氢氧化钴项目文档不仅符合内部标准，也满足外部需求。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氢氧化钴项目在文档编制与审查方面建立了严格的管理机制，通过规范的流程和多维度的审查，确保氢氧化钴项目文档的质量、准确性和可靠性，为氢氧化钴项目的顺利推进提供了有力支持。</w:t>
      </w:r>
    </w:p>
    <w:p>
      <w:pPr>
        <w:pStyle w:val="Heading2"/>
        <w:ind w:firstLine="560" w:firstLineChars="200"/>
        <w:rPr>
          <w:rFonts w:ascii="仿宋" w:eastAsia="仿宋" w:hAnsi="仿宋" w:cs="仿宋" w:hint="eastAsia"/>
          <w:sz w:val="28"/>
          <w:lang w:eastAsia="zh-CN"/>
        </w:rPr>
      </w:pPr>
      <w:bookmarkStart w:id="8" w:name="_Toc9092"/>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在氢氧化钴项目中，我们致力于优化文档发布与分发过程，以确保信息的高效传递和团队间协作的顺畅进行。以下是我们采取的关键优化策略：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我们通过多渠道发布文档，包括电子邮件、氢氧化钴项目管理平台、内部网站等，以满足不同团队成员的偏好和需求。多渠道发布确保了信息的全面覆盖。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我们采用了精细的权限控制，确保只有授权人员可以访问敏感信息。这种安全措施保护了氢氧化钴项目文档的机密性，防止了未经授权的信息泄露。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10813"/>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文档存档与归档是氢氧化钴项目生命周期中一个至关重要的环节，直接关系到氢氧化钴项目信息的长期保存和历史记录的完整性。在氢氧化钴项目中，我们实施了一系列有效的文档存档与归档管理策略：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30530"/>
      <w:r>
        <w:rPr>
          <w:rFonts w:ascii="仿宋" w:eastAsia="仿宋" w:hAnsi="仿宋" w:cs="仿宋" w:hint="eastAsia"/>
          <w:sz w:val="28"/>
          <w:lang w:eastAsia="zh-CN"/>
        </w:rPr>
        <w:t>三、氢氧化钴项目建设单位说明</w:t>
      </w:r>
      <w:bookmarkEnd w:id="10"/>
    </w:p>
    <w:p>
      <w:pPr>
        <w:pStyle w:val="Heading2"/>
        <w:rPr>
          <w:rFonts w:ascii="仿宋" w:eastAsia="仿宋" w:hAnsi="仿宋" w:cs="仿宋" w:hint="eastAsia"/>
          <w:lang w:eastAsia="zh-CN"/>
        </w:rPr>
      </w:pPr>
      <w:bookmarkStart w:id="11" w:name="_Toc16786"/>
      <w:r>
        <w:rPr>
          <w:rFonts w:ascii="仿宋" w:eastAsia="仿宋" w:hAnsi="仿宋" w:cs="仿宋" w:hint="eastAsia"/>
          <w:lang w:eastAsia="zh-CN"/>
        </w:rPr>
        <w:t>(一)、氢氧化钴项目承办单位基本情况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4022"/>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氢氧化钴项目承办单位的XXXX，我们着眼于实现可持续的经济效益。通过技术创新和解决方案的提供，公司预计在氢氧化钴项目执行期间将获得可观的收入增长。这一收入来源主要包括氢氧化钴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同时，我们注重成本控制和效率提升，以确保氢氧化钴项目的可持续盈利。透过精细的管理和资源优化，公司期望实现氢氧化钴项目利润最大化。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氢氧化钴项目实施进行全面的投资评估，包括氢氧化钴项目启动阶段的资金投入和后续运营成本。通过对氢氧化钴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氢氧化钴项目实施过程中具备足够的资金流动性，公司将进行详尽的现金流分析。这包括资金需求的合理预测、氢氧化钴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6781"/>
      <w:r>
        <w:rPr>
          <w:rFonts w:ascii="仿宋" w:eastAsia="仿宋" w:hAnsi="仿宋" w:cs="仿宋" w:hint="eastAsia"/>
          <w:sz w:val="28"/>
          <w:lang w:eastAsia="zh-CN"/>
        </w:rPr>
        <w:t>四、氢氧化钴项目土建工程</w:t>
      </w:r>
      <w:bookmarkEnd w:id="13"/>
    </w:p>
    <w:p>
      <w:pPr>
        <w:pStyle w:val="Heading2"/>
        <w:rPr>
          <w:rFonts w:ascii="仿宋" w:eastAsia="仿宋" w:hAnsi="仿宋" w:cs="仿宋" w:hint="eastAsia"/>
          <w:lang w:eastAsia="zh-CN"/>
        </w:rPr>
      </w:pPr>
      <w:bookmarkStart w:id="14" w:name="_Toc25919"/>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在氢氧化钴项目的建筑工程设计中，我们将秉承一系列重要的设计原则，以确保氢氧化钴项目建筑在功能、美观、可持续性等方面达到最佳效果。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首要原则是确保建筑的功能性得到最大化的发挥。我们将充分理解氢氧化钴项目的实际需求，合理布局各个功能区域，保证建筑在满足业务需求的同时，提供高效的工作环境。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在建筑设计中，我们将综合考虑建设和运营成本。通过精细的经济效益分析，确保设计方案在高效利用资源的同时，对氢氧化钴项目的长期盈利能力有积极的贡献。</w:t>
      </w:r>
    </w:p>
    <w:p>
      <w:pPr>
        <w:pStyle w:val="Heading2"/>
        <w:ind w:firstLine="560" w:firstLineChars="200"/>
        <w:rPr>
          <w:rFonts w:ascii="仿宋" w:eastAsia="仿宋" w:hAnsi="仿宋" w:cs="仿宋" w:hint="eastAsia"/>
          <w:sz w:val="28"/>
          <w:lang w:eastAsia="zh-CN"/>
        </w:rPr>
      </w:pPr>
      <w:bookmarkStart w:id="15" w:name="_Toc9123"/>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钴项目的土建工程设计中，我们将精准设定设计年限，结合氢氧化钴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氢氧化钴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11433"/>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氢氧化钴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氢氧化钴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氢氧化钴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9332"/>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本期工程氢氧化钴项目预计总建筑面积XXX平方米，其中：计容建筑面积XXX平方米，计划建筑工程投资XX万元，占氢氧化钴项目总投资的XX%。</w:t>
      </w:r>
    </w:p>
    <w:p>
      <w:pPr>
        <w:pStyle w:val="Heading1"/>
        <w:ind w:firstLine="560" w:firstLineChars="200"/>
        <w:rPr>
          <w:rFonts w:ascii="仿宋" w:eastAsia="仿宋" w:hAnsi="仿宋" w:cs="仿宋" w:hint="eastAsia"/>
          <w:sz w:val="28"/>
          <w:lang w:eastAsia="zh-CN"/>
        </w:rPr>
      </w:pPr>
      <w:bookmarkStart w:id="18" w:name="_Toc9773"/>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16549"/>
      <w:r>
        <w:rPr>
          <w:rFonts w:ascii="仿宋" w:eastAsia="仿宋" w:hAnsi="仿宋" w:cs="仿宋" w:hint="eastAsia"/>
          <w:lang w:eastAsia="zh-CN"/>
        </w:rPr>
        <w:t>(一)、氢氧化钴行业分析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钴行业一直以来都是市场的关注焦点。行业内的发展趋势、竞争态势以及潜在机会都对氢氧化钴项目的推进产生深远的影响。通过深入研究行业的整体概貌，我们将更好地理解行业的核心特征，为氢氧化钴项目的定位提供有力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钴行业，技术一直是推动创新和发展的关键因素。我们将对当前技术趋势进行详尽分析，包括但不限于人工智能、大数据应用、先进制造技术等。这有助于氢氧化钴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氢氧化钴项目成功的基础。我们将对主要竞争对手进行深入研究，包括其市场份额、产品特点、市场定位等。通过全面了解竞争对手的优势和劣势，氢氧化钴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16774"/>
      <w:r>
        <w:rPr>
          <w:rFonts w:ascii="仿宋" w:eastAsia="仿宋" w:hAnsi="仿宋" w:cs="仿宋" w:hint="eastAsia"/>
          <w:sz w:val="28"/>
          <w:lang w:eastAsia="zh-CN"/>
        </w:rPr>
        <w:t>(二)、氢氧化钴市场分析预测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通过对市场规模的深入调研，我们将预测氢氧化钴市场未来的增长趋势。这包括市场的整体规模、各细分领域的发展趋势等。氢氧化钴项目可以根据市场的扩张速度和潜在机会，制定更符合市场需求的发展策略。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氢氧化钴项目更好地定位目标市场，提供更符合消费者期待的解决方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氢氧化钴项目实施过程中需要充分考虑的因素。我们将对市场风险进行全面评估，包括但不限于政策法规风险、市场竞争风险、技术变革风险等。通过对潜在风险的深入分析，氢氧化钴项目可以制定相应的风险缓解策略，降低不确定性对氢氧化钴项目的影响。</w:t>
      </w:r>
    </w:p>
    <w:p>
      <w:pPr>
        <w:pStyle w:val="Heading1"/>
        <w:ind w:firstLine="560" w:firstLineChars="200"/>
        <w:rPr>
          <w:rFonts w:ascii="仿宋" w:eastAsia="仿宋" w:hAnsi="仿宋" w:cs="仿宋" w:hint="eastAsia"/>
          <w:sz w:val="28"/>
          <w:lang w:eastAsia="zh-CN"/>
        </w:rPr>
      </w:pPr>
      <w:bookmarkStart w:id="21" w:name="_Toc119"/>
      <w:r>
        <w:rPr>
          <w:rFonts w:ascii="仿宋" w:eastAsia="仿宋" w:hAnsi="仿宋" w:cs="仿宋" w:hint="eastAsia"/>
          <w:sz w:val="28"/>
          <w:lang w:eastAsia="zh-CN"/>
        </w:rPr>
        <w:t>六、氢氧化钴项目选址可行性分析</w:t>
      </w:r>
      <w:bookmarkEnd w:id="21"/>
    </w:p>
    <w:p>
      <w:pPr>
        <w:pStyle w:val="Heading2"/>
        <w:rPr>
          <w:rFonts w:ascii="仿宋" w:eastAsia="仿宋" w:hAnsi="仿宋" w:cs="仿宋" w:hint="eastAsia"/>
          <w:lang w:eastAsia="zh-CN"/>
        </w:rPr>
      </w:pPr>
      <w:bookmarkStart w:id="22" w:name="_Toc10141"/>
      <w:r>
        <w:rPr>
          <w:rFonts w:ascii="仿宋" w:eastAsia="仿宋" w:hAnsi="仿宋" w:cs="仿宋" w:hint="eastAsia"/>
          <w:lang w:eastAsia="zh-CN"/>
        </w:rPr>
        <w:t>(一)、氢氧化钴项目选址</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该氢氧化钴项目选址位于XX省XX市XX区XXX街道</w:t>
      </w:r>
    </w:p>
    <w:p>
      <w:pPr>
        <w:pStyle w:val="Heading2"/>
        <w:ind w:firstLine="560" w:firstLineChars="200"/>
        <w:rPr>
          <w:rFonts w:ascii="仿宋" w:eastAsia="仿宋" w:hAnsi="仿宋" w:cs="仿宋" w:hint="eastAsia"/>
          <w:sz w:val="28"/>
          <w:lang w:eastAsia="zh-CN"/>
        </w:rPr>
      </w:pPr>
      <w:bookmarkStart w:id="23" w:name="_Toc19504"/>
      <w:r>
        <w:rPr>
          <w:rFonts w:ascii="仿宋" w:eastAsia="仿宋" w:hAnsi="仿宋" w:cs="仿宋" w:hint="eastAsia"/>
          <w:sz w:val="28"/>
          <w:lang w:eastAsia="zh-CN"/>
        </w:rPr>
        <w:t>(二)、用地控制指标</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氢氧化钴项目的征地面积将根据氢氧化钴项目的实际规模和需求进行精确规划。具体面积XXX平方米，旨在确保氢氧化钴项目不仅能够满足当前的发展需求，还能够预留空间以适应未来的扩展。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净用地面积是在征地面积基础上去除不可利用面积后的实际可开发用地。具体面积XXX平方米，考虑到环保、交通、安全等多方面因素，以确保氢氧化钴项目在整体利用效率上达到最优。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氢氧化钴项目计划建设的建筑总规模具体面积XXX平方米。这一规模的确定综合考虑了氢氧化钴项目的性质、规模，以及城市规划的相关要求，确保建筑布局与周边环境协调一致。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https://d.book118.com/237014113010006032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氢氧化钴项目计划设计方案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氢氧化钴项目计划设计方案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氢氧化钴项目计划设计方案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氢氧化钴项目计划设计方案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氢氧化钴项目计划设计方案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氢氧化钴项目计划设计方案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氢氧化钴项目计划设计方案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氢氧化钴项目计划设计方案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氢氧化钴项目计划设计方案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氢氧化钴项目计划设计方案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氢氧化钴项目计划设计方案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氢氧化钴项目计划设计方案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氢氧化钴项目计划设计方案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氢氧化钴项目计划设计方案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氢氧化钴项目计划设计方案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氢氧化钴项目计划设计方案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氢氧化钴项目计划设计方案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305F2B"/>
    <w:rsid w:val="0F305F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7014113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2024-01-16T18:26:00Z</dcterms:created>
  <dcterms:modified xsi:type="dcterms:W3CDTF">2024-01-16T18:26:34Z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075B1A5A80F64FEC80F56BF2E178127A_11</vt:lpwstr>
  </property>
  <property fmtid="{D5CDD505-2E9C-101B-9397-08002B2CF9AE}" pid="3" name="KSOProductBuildVer">
    <vt:lpwstr>2052-12.1.0.16120</vt:lpwstr>
  </property>
</Properties>
</file>