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幼圆" w:eastAsia="幼圆" w:hAnsi="幼圆" w:cs="幼圆" w:hint="eastAsia"/>
          <w:sz w:val="44"/>
          <w:szCs w:val="24"/>
        </w:rPr>
      </w:pPr>
      <w:bookmarkStart w:id="0" w:name="_GoBack"/>
      <w:r>
        <w:rPr>
          <w:rFonts w:ascii="幼圆" w:eastAsia="幼圆" w:hAnsi="幼圆" w:cs="幼圆" w:hint="eastAsia"/>
          <w:b/>
          <w:bCs/>
          <w:sz w:val="44"/>
          <w:szCs w:val="24"/>
        </w:rPr>
        <w:t>小区Cisco设备网络设计与规划</w:t>
      </w:r>
    </w:p>
    <w:bookmarkEnd w:id="0"/>
    <w:p>
      <w:pPr>
        <w:jc w:val="center"/>
        <w:rPr>
          <w:rFonts w:ascii="幼圆" w:eastAsia="幼圆" w:hAnsi="幼圆" w:cs="幼圆" w:hint="eastAsia"/>
          <w:sz w:val="32"/>
          <w:szCs w:val="32"/>
        </w:rPr>
      </w:pPr>
      <w:r>
        <w:rPr>
          <w:rFonts w:ascii="幼圆" w:eastAsia="幼圆" w:hAnsi="幼圆" w:cs="幼圆" w:hint="eastAsia"/>
          <w:sz w:val="32"/>
          <w:szCs w:val="32"/>
        </w:rPr>
        <w:t>目</w:t>
      </w:r>
      <w:r>
        <w:rPr>
          <w:rFonts w:ascii="幼圆" w:eastAsia="幼圆" w:hAnsi="幼圆" w:cs="幼圆" w:hint="eastAsia"/>
          <w:sz w:val="32"/>
          <w:szCs w:val="32"/>
        </w:rPr>
        <w:t xml:space="preserve">    </w:t>
      </w:r>
      <w:r>
        <w:rPr>
          <w:rFonts w:ascii="幼圆" w:eastAsia="幼圆" w:hAnsi="幼圆" w:cs="幼圆" w:hint="eastAsia"/>
          <w:sz w:val="32"/>
          <w:szCs w:val="32"/>
        </w:rPr>
        <w:t>录</w:t>
      </w:r>
    </w:p>
    <w:p>
      <w:pPr>
        <w:pStyle w:val="TOC1"/>
        <w:rPr>
          <w:rFonts w:ascii="幼圆" w:eastAsia="幼圆" w:hAnsi="幼圆" w:cs="幼圆" w:hint="eastAsia"/>
        </w:rPr>
      </w:pPr>
      <w:r>
        <w:rPr>
          <w:rFonts w:ascii="幼圆" w:eastAsia="幼圆" w:hAnsi="幼圆" w:cs="幼圆" w:hint="eastAsia"/>
          <w:sz w:val="32"/>
          <w:szCs w:val="32"/>
        </w:rPr>
        <w:fldChar w:fldCharType="begin"/>
      </w:r>
      <w:r>
        <w:rPr>
          <w:rFonts w:ascii="幼圆" w:eastAsia="幼圆" w:hAnsi="幼圆" w:cs="幼圆" w:hint="eastAsia"/>
          <w:sz w:val="32"/>
          <w:szCs w:val="32"/>
        </w:rPr>
        <w:instrText xml:space="preserve"> TOC \o "1-3" \h \z \u </w:instrText>
      </w:r>
      <w:r>
        <w:rPr>
          <w:rFonts w:ascii="幼圆" w:eastAsia="幼圆" w:hAnsi="幼圆" w:cs="幼圆" w:hint="eastAsia"/>
          <w:sz w:val="32"/>
          <w:szCs w:val="32"/>
        </w:rPr>
        <w:fldChar w:fldCharType="separate"/>
      </w:r>
      <w:hyperlink w:anchor="_Toc71304412" w:history="1">
        <w:r>
          <w:rPr>
            <w:rStyle w:val="Hyperlink"/>
            <w:rFonts w:ascii="幼圆" w:eastAsia="幼圆" w:hAnsi="幼圆" w:cs="幼圆" w:hint="eastAsia"/>
          </w:rPr>
          <w:t>第一章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_Toc71304412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rPr>
          <w:rFonts w:ascii="幼圆" w:eastAsia="幼圆" w:hAnsi="幼圆" w:cs="幼圆" w:hint="eastAsia"/>
        </w:rPr>
      </w:pPr>
      <w:hyperlink w:anchor="_Toc71304413" w:history="1">
        <w:r>
          <w:rPr>
            <w:rStyle w:val="Hyperlink"/>
            <w:rFonts w:ascii="幼圆" w:eastAsia="幼圆" w:hAnsi="幼圆" w:cs="幼圆" w:hint="eastAsia"/>
          </w:rPr>
          <w:t>1.1 项目背景和意义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rPr>
          <w:rFonts w:ascii="幼圆" w:eastAsia="幼圆" w:hAnsi="幼圆" w:cs="幼圆" w:hint="eastAsia"/>
        </w:rPr>
      </w:pPr>
      <w:hyperlink w:anchor="_Toc71304414" w:history="1">
        <w:r>
          <w:rPr>
            <w:rStyle w:val="Hyperlink"/>
            <w:rFonts w:ascii="幼圆" w:eastAsia="幼圆" w:hAnsi="幼圆" w:cs="幼圆" w:hint="eastAsia"/>
          </w:rPr>
          <w:t>1.2 突出问题分析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rPr>
          <w:rFonts w:ascii="幼圆" w:eastAsia="幼圆" w:hAnsi="幼圆" w:cs="幼圆" w:hint="eastAsia"/>
        </w:rPr>
      </w:pPr>
      <w:hyperlink w:anchor="_Toc71304415" w:history="1">
        <w:r>
          <w:rPr>
            <w:rStyle w:val="Hyperlink"/>
            <w:rFonts w:ascii="幼圆" w:eastAsia="幼圆" w:hAnsi="幼圆" w:cs="幼圆" w:hint="eastAsia"/>
            <w:bCs/>
          </w:rPr>
          <w:t>1.3 主要完成的工作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_Toc71304415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1"/>
        <w:rPr>
          <w:rFonts w:ascii="幼圆" w:eastAsia="幼圆" w:hAnsi="幼圆" w:cs="幼圆" w:hint="eastAsia"/>
        </w:rPr>
      </w:pPr>
      <w:hyperlink w:anchor="_Toc71304416" w:history="1">
        <w:r>
          <w:rPr>
            <w:rStyle w:val="Hyperlink"/>
            <w:rFonts w:ascii="幼圆" w:eastAsia="幼圆" w:hAnsi="幼圆" w:cs="幼圆" w:hint="eastAsia"/>
          </w:rPr>
          <w:t>第二章  小区网络方案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_Toc71304416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rPr>
          <w:rFonts w:ascii="幼圆" w:eastAsia="幼圆" w:hAnsi="幼圆" w:cs="幼圆" w:hint="eastAsia"/>
        </w:rPr>
      </w:pPr>
      <w:hyperlink w:anchor="_Toc71304417" w:history="1">
        <w:r>
          <w:rPr>
            <w:rStyle w:val="Hyperlink"/>
            <w:rFonts w:ascii="幼圆" w:eastAsia="幼圆" w:hAnsi="幼圆" w:cs="幼圆" w:hint="eastAsia"/>
          </w:rPr>
          <w:t>2.1 方案目标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_Toc71304417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rPr>
          <w:rFonts w:ascii="幼圆" w:eastAsia="幼圆" w:hAnsi="幼圆" w:cs="幼圆" w:hint="eastAsia"/>
        </w:rPr>
      </w:pPr>
      <w:hyperlink w:anchor="_Toc71304418" w:history="1">
        <w:r>
          <w:rPr>
            <w:rStyle w:val="Hyperlink"/>
            <w:rFonts w:ascii="幼圆" w:eastAsia="幼圆" w:hAnsi="幼圆" w:cs="幼圆" w:hint="eastAsia"/>
          </w:rPr>
          <w:t>2.2 业务需求</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rPr>
          <w:rFonts w:ascii="幼圆" w:eastAsia="幼圆" w:hAnsi="幼圆" w:cs="幼圆" w:hint="eastAsia"/>
        </w:rPr>
      </w:pPr>
      <w:hyperlink w:anchor="_Toc71304419" w:history="1">
        <w:r>
          <w:rPr>
            <w:rStyle w:val="Hyperlink"/>
            <w:rFonts w:ascii="幼圆" w:eastAsia="幼圆" w:hAnsi="幼圆" w:cs="幼圆" w:hint="eastAsia"/>
          </w:rPr>
          <w:t>2.3 业务流需求</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_Toc71304419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rPr>
          <w:rFonts w:ascii="幼圆" w:eastAsia="幼圆" w:hAnsi="幼圆" w:cs="幼圆" w:hint="eastAsia"/>
        </w:rPr>
      </w:pPr>
      <w:hyperlink w:anchor="_Toc71304420" w:history="1">
        <w:r>
          <w:rPr>
            <w:rStyle w:val="Hyperlink"/>
            <w:rFonts w:ascii="幼圆" w:eastAsia="幼圆" w:hAnsi="幼圆" w:cs="幼圆" w:hint="eastAsia"/>
          </w:rPr>
          <w:t>2.4 功能需求</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_Toc71304420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rPr>
          <w:rFonts w:ascii="幼圆" w:eastAsia="幼圆" w:hAnsi="幼圆" w:cs="幼圆" w:hint="eastAsia"/>
        </w:rPr>
      </w:pPr>
      <w:hyperlink w:anchor="_Toc71304421" w:history="1">
        <w:r>
          <w:rPr>
            <w:rStyle w:val="Hyperlink"/>
            <w:rFonts w:ascii="幼圆" w:eastAsia="幼圆" w:hAnsi="幼圆" w:cs="幼圆" w:hint="eastAsia"/>
          </w:rPr>
          <w:t>2.5 安全需求分析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_Toc71304421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rPr>
          <w:rFonts w:ascii="幼圆" w:eastAsia="幼圆" w:hAnsi="幼圆" w:cs="幼圆" w:hint="eastAsia"/>
        </w:rPr>
      </w:pPr>
      <w:hyperlink w:anchor="_Toc71304422" w:history="1">
        <w:r>
          <w:rPr>
            <w:rStyle w:val="Hyperlink"/>
            <w:rFonts w:ascii="幼圆" w:eastAsia="幼圆" w:hAnsi="幼圆" w:cs="幼圆" w:hint="eastAsia"/>
          </w:rPr>
          <w:t>2.6 可行性分析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_Toc71304422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sz w:val="24"/>
          <w:szCs w:val="24"/>
        </w:rPr>
      </w:pPr>
      <w:hyperlink w:anchor="_Toc71304423" w:history="1">
        <w:r>
          <w:rPr>
            <w:rStyle w:val="Hyperlink"/>
            <w:rFonts w:ascii="幼圆" w:eastAsia="幼圆" w:hAnsi="幼圆" w:cs="幼圆" w:hint="eastAsia"/>
            <w:sz w:val="24"/>
            <w:szCs w:val="24"/>
          </w:rPr>
          <w:t>2.6.1 方案的可行性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_Toc71304423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sz w:val="24"/>
          <w:szCs w:val="24"/>
        </w:rPr>
      </w:pPr>
      <w:hyperlink w:anchor="_Toc71304424" w:history="1">
        <w:r>
          <w:rPr>
            <w:rStyle w:val="Hyperlink"/>
            <w:rFonts w:ascii="幼圆" w:eastAsia="幼圆" w:hAnsi="幼圆" w:cs="幼圆" w:hint="eastAsia"/>
            <w:sz w:val="24"/>
            <w:szCs w:val="24"/>
          </w:rPr>
          <w:t>2.6.2 技术可行性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_Toc71304424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sz w:val="24"/>
          <w:szCs w:val="24"/>
        </w:rPr>
      </w:pPr>
      <w:hyperlink w:anchor="_Toc71304425" w:history="1">
        <w:r>
          <w:rPr>
            <w:rStyle w:val="Hyperlink"/>
            <w:rFonts w:ascii="幼圆" w:eastAsia="幼圆" w:hAnsi="幼圆" w:cs="幼圆" w:hint="eastAsia"/>
            <w:sz w:val="24"/>
            <w:szCs w:val="24"/>
          </w:rPr>
          <w:t>2.6.3 经济可行性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_Toc71304425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rPr>
          <w:rFonts w:ascii="幼圆" w:eastAsia="幼圆" w:hAnsi="幼圆" w:cs="幼圆" w:hint="eastAsia"/>
        </w:rPr>
      </w:pPr>
      <w:hyperlink w:anchor="_Toc71304426" w:history="1">
        <w:r>
          <w:rPr>
            <w:rStyle w:val="Hyperlink"/>
            <w:rFonts w:ascii="幼圆" w:eastAsia="幼圆" w:hAnsi="幼圆" w:cs="幼圆" w:hint="eastAsia"/>
          </w:rPr>
          <w:t>第三章  关键技术原理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rPr>
          <w:rFonts w:ascii="幼圆" w:eastAsia="幼圆" w:hAnsi="幼圆" w:cs="幼圆" w:hint="eastAsia"/>
        </w:rPr>
      </w:pPr>
      <w:hyperlink w:anchor="_Toc71304427" w:history="1">
        <w:r>
          <w:rPr>
            <w:rStyle w:val="Hyperlink"/>
            <w:rFonts w:ascii="幼圆" w:eastAsia="幼圆" w:hAnsi="幼圆" w:cs="幼圆" w:hint="eastAsia"/>
          </w:rPr>
          <w:t>3.1 VLAN划分技术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_Toc71304427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rPr>
          <w:rFonts w:ascii="幼圆" w:eastAsia="幼圆" w:hAnsi="幼圆" w:cs="幼圆" w:hint="eastAsia"/>
        </w:rPr>
      </w:pPr>
      <w:hyperlink w:anchor="_Toc71304428" w:history="1">
        <w:r>
          <w:rPr>
            <w:rStyle w:val="Hyperlink"/>
            <w:rFonts w:ascii="幼圆" w:eastAsia="幼圆" w:hAnsi="幼圆" w:cs="幼圆" w:hint="eastAsia"/>
          </w:rPr>
          <w:t>3.2 STP技术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_Toc71304428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rPr>
          <w:rFonts w:ascii="幼圆" w:eastAsia="幼圆" w:hAnsi="幼圆" w:cs="幼圆" w:hint="eastAsia"/>
        </w:rPr>
      </w:pPr>
      <w:hyperlink w:anchor="_Toc71304429" w:history="1">
        <w:r>
          <w:rPr>
            <w:rStyle w:val="Hyperlink"/>
            <w:rFonts w:ascii="幼圆" w:eastAsia="幼圆" w:hAnsi="幼圆" w:cs="幼圆" w:hint="eastAsia"/>
          </w:rPr>
          <w:t>3.3 DHCP技术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_Toc71304429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rPr>
          <w:rFonts w:ascii="幼圆" w:eastAsia="幼圆" w:hAnsi="幼圆" w:cs="幼圆" w:hint="eastAsia"/>
        </w:rPr>
      </w:pPr>
      <w:hyperlink w:anchor="_Toc71304430" w:history="1">
        <w:r>
          <w:rPr>
            <w:rStyle w:val="Hyperlink"/>
            <w:rFonts w:ascii="幼圆" w:eastAsia="幼圆" w:hAnsi="幼圆" w:cs="幼圆" w:hint="eastAsia"/>
          </w:rPr>
          <w:t>3.4 VTP</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_Toc71304430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rPr>
          <w:rFonts w:ascii="幼圆" w:eastAsia="幼圆" w:hAnsi="幼圆" w:cs="幼圆" w:hint="eastAsia"/>
        </w:rPr>
      </w:pPr>
      <w:hyperlink w:anchor="_Toc71304431" w:history="1">
        <w:r>
          <w:rPr>
            <w:rStyle w:val="Hyperlink"/>
            <w:rFonts w:ascii="幼圆" w:eastAsia="幼圆" w:hAnsi="幼圆" w:cs="幼圆" w:hint="eastAsia"/>
          </w:rPr>
          <w:t>3.5 ACL技术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_Toc71304431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rPr>
          <w:rFonts w:ascii="幼圆" w:eastAsia="幼圆" w:hAnsi="幼圆" w:cs="幼圆" w:hint="eastAsia"/>
        </w:rPr>
      </w:pPr>
      <w:hyperlink w:anchor="_Toc71304432" w:history="1">
        <w:r>
          <w:rPr>
            <w:rStyle w:val="Hyperlink"/>
            <w:rFonts w:ascii="幼圆" w:eastAsia="幼圆" w:hAnsi="幼圆" w:cs="幼圆" w:hint="eastAsia"/>
          </w:rPr>
          <w:t>3.6 NAT技术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_Toc71304432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rPr>
          <w:rFonts w:ascii="幼圆" w:eastAsia="幼圆" w:hAnsi="幼圆" w:cs="幼圆" w:hint="eastAsia"/>
        </w:rPr>
      </w:pPr>
      <w:hyperlink w:anchor="_Toc71304433" w:history="1">
        <w:r>
          <w:rPr>
            <w:rStyle w:val="Hyperlink"/>
            <w:rFonts w:ascii="幼圆" w:eastAsia="幼圆" w:hAnsi="幼圆" w:cs="幼圆" w:hint="eastAsia"/>
          </w:rPr>
          <w:t>3.7 VPN</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_Toc71304433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rPr>
          <w:rFonts w:ascii="幼圆" w:eastAsia="幼圆" w:hAnsi="幼圆" w:cs="幼圆" w:hint="eastAsia"/>
        </w:rPr>
      </w:pPr>
      <w:hyperlink w:anchor="_Toc71304434" w:history="1">
        <w:r>
          <w:rPr>
            <w:rStyle w:val="Hyperlink"/>
            <w:rFonts w:ascii="幼圆" w:eastAsia="幼圆" w:hAnsi="幼圆" w:cs="幼圆" w:hint="eastAsia"/>
          </w:rPr>
          <w:t>3.8 链路聚合技术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_Toc71304434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1"/>
        <w:rPr>
          <w:rFonts w:ascii="幼圆" w:eastAsia="幼圆" w:hAnsi="幼圆" w:cs="幼圆" w:hint="eastAsia"/>
        </w:rPr>
      </w:pPr>
      <w:hyperlink w:anchor="_Toc71304435" w:history="1">
        <w:r>
          <w:rPr>
            <w:rStyle w:val="Hyperlink"/>
            <w:rFonts w:ascii="幼圆" w:eastAsia="幼圆" w:hAnsi="幼圆" w:cs="幼圆" w:hint="eastAsia"/>
          </w:rPr>
          <w:t>第四章  整体设计方案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_Toc71304435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rPr>
          <w:rFonts w:ascii="幼圆" w:eastAsia="幼圆" w:hAnsi="幼圆" w:cs="幼圆" w:hint="eastAsia"/>
        </w:rPr>
      </w:pPr>
      <w:hyperlink w:anchor="_Toc71304436" w:history="1">
        <w:r>
          <w:rPr>
            <w:rStyle w:val="Hyperlink"/>
            <w:rFonts w:ascii="幼圆" w:eastAsia="幼圆" w:hAnsi="幼圆" w:cs="幼圆" w:hint="eastAsia"/>
          </w:rPr>
          <w:t>4.1 设计原则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_Toc71304436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rPr>
          <w:rFonts w:ascii="幼圆" w:eastAsia="幼圆" w:hAnsi="幼圆" w:cs="幼圆" w:hint="eastAsia"/>
        </w:rPr>
      </w:pPr>
      <w:hyperlink w:anchor="_Toc71304437" w:history="1">
        <w:r>
          <w:rPr>
            <w:rStyle w:val="Hyperlink"/>
            <w:rFonts w:ascii="幼圆" w:eastAsia="幼圆" w:hAnsi="幼圆" w:cs="幼圆" w:hint="eastAsia"/>
          </w:rPr>
          <w:t>4.2 接入层设计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_Toc71304437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rPr>
          <w:rFonts w:ascii="幼圆" w:eastAsia="幼圆" w:hAnsi="幼圆" w:cs="幼圆" w:hint="eastAsia"/>
        </w:rPr>
      </w:pPr>
      <w:hyperlink w:anchor="_Toc71304438" w:history="1">
        <w:r>
          <w:rPr>
            <w:rStyle w:val="Hyperlink"/>
            <w:rFonts w:ascii="幼圆" w:eastAsia="幼圆" w:hAnsi="幼圆" w:cs="幼圆" w:hint="eastAsia"/>
          </w:rPr>
          <w:t>4.3 汇聚层设计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_Toc71304438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rPr>
          <w:rFonts w:ascii="幼圆" w:eastAsia="幼圆" w:hAnsi="幼圆" w:cs="幼圆" w:hint="eastAsia"/>
        </w:rPr>
      </w:pPr>
      <w:hyperlink w:anchor="_Toc71304439" w:history="1">
        <w:r>
          <w:rPr>
            <w:rStyle w:val="Hyperlink"/>
            <w:rFonts w:ascii="幼圆" w:eastAsia="幼圆" w:hAnsi="幼圆" w:cs="幼圆" w:hint="eastAsia"/>
          </w:rPr>
          <w:t>4.4 核心层设计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_Toc71304439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rPr>
          <w:rFonts w:ascii="幼圆" w:eastAsia="幼圆" w:hAnsi="幼圆" w:cs="幼圆" w:hint="eastAsia"/>
        </w:rPr>
      </w:pPr>
      <w:hyperlink w:anchor="_Toc71304440" w:history="1">
        <w:r>
          <w:rPr>
            <w:rStyle w:val="Hyperlink"/>
            <w:rFonts w:ascii="幼圆" w:eastAsia="幼圆" w:hAnsi="幼圆" w:cs="幼圆" w:hint="eastAsia"/>
          </w:rPr>
          <w:t>4.5 服务器设计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_Toc71304440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rPr>
          <w:rFonts w:ascii="幼圆" w:eastAsia="幼圆" w:hAnsi="幼圆" w:cs="幼圆" w:hint="eastAsia"/>
        </w:rPr>
      </w:pPr>
      <w:hyperlink w:anchor="_Toc71304441" w:history="1">
        <w:r>
          <w:rPr>
            <w:rStyle w:val="Hyperlink"/>
            <w:rFonts w:ascii="幼圆" w:eastAsia="幼圆" w:hAnsi="幼圆" w:cs="幼圆" w:hint="eastAsia"/>
          </w:rPr>
          <w:t>4.6 网络边界设计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_Toc71304441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rPr>
          <w:rFonts w:ascii="幼圆" w:eastAsia="幼圆" w:hAnsi="幼圆" w:cs="幼圆" w:hint="eastAsia"/>
        </w:rPr>
      </w:pPr>
      <w:hyperlink w:anchor="_Toc71304442" w:history="1">
        <w:r>
          <w:rPr>
            <w:rStyle w:val="Hyperlink"/>
            <w:rFonts w:ascii="幼圆" w:eastAsia="幼圆" w:hAnsi="幼圆" w:cs="幼圆" w:hint="eastAsia"/>
          </w:rPr>
          <w:t>4.7 无线网络设计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rPr>
          <w:rFonts w:ascii="幼圆" w:eastAsia="幼圆" w:hAnsi="幼圆" w:cs="幼圆" w:hint="eastAsia"/>
        </w:rPr>
      </w:pPr>
      <w:hyperlink w:anchor="_Toc71304443" w:history="1">
        <w:r>
          <w:rPr>
            <w:rStyle w:val="Hyperlink"/>
            <w:rFonts w:ascii="幼圆" w:eastAsia="幼圆" w:hAnsi="幼圆" w:cs="幼圆" w:hint="eastAsia"/>
          </w:rPr>
          <w:t>4.8 应用服务设计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1"/>
        <w:rPr>
          <w:rFonts w:ascii="幼圆" w:eastAsia="幼圆" w:hAnsi="幼圆" w:cs="幼圆" w:hint="eastAsia"/>
        </w:rPr>
      </w:pPr>
      <w:hyperlink w:anchor="_Toc71304444" w:history="1">
        <w:r>
          <w:rPr>
            <w:rStyle w:val="Hyperlink"/>
            <w:rFonts w:ascii="幼圆" w:eastAsia="幼圆" w:hAnsi="幼圆" w:cs="幼圆" w:hint="eastAsia"/>
          </w:rPr>
          <w:t>第五章  仿真和测试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rPr>
          <w:rFonts w:ascii="幼圆" w:eastAsia="幼圆" w:hAnsi="幼圆" w:cs="幼圆" w:hint="eastAsia"/>
        </w:rPr>
      </w:pPr>
      <w:hyperlink w:anchor="_Toc71304445" w:history="1">
        <w:r>
          <w:rPr>
            <w:rStyle w:val="Hyperlink"/>
            <w:rFonts w:ascii="幼圆" w:eastAsia="幼圆" w:hAnsi="幼圆" w:cs="幼圆" w:hint="eastAsia"/>
          </w:rPr>
          <w:t>5.1 仿真软件介绍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rPr>
          <w:rFonts w:ascii="幼圆" w:eastAsia="幼圆" w:hAnsi="幼圆" w:cs="幼圆" w:hint="eastAsia"/>
        </w:rPr>
        <w:sectPr>
          <w:footerReference w:type="default" r:id="rId5"/>
          <w:pgSz w:w="11906" w:h="16838"/>
          <w:pgMar w:top="1418" w:right="1418" w:bottom="1418" w:left="1418" w:header="851" w:footer="992" w:gutter="0"/>
          <w:pgNumType w:start="1"/>
          <w:cols w:num="1" w:space="425"/>
          <w:docGrid w:type="lines" w:linePitch="312" w:charSpace="0"/>
        </w:sectPr>
      </w:pPr>
      <w:hyperlink w:anchor="_Toc71304446" w:history="1">
        <w:r>
          <w:rPr>
            <w:rStyle w:val="Hyperlink"/>
            <w:rFonts w:ascii="幼圆" w:eastAsia="幼圆" w:hAnsi="幼圆" w:cs="幼圆" w:hint="eastAsia"/>
          </w:rPr>
          <w:t>5.2 网络拓扑搭建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_Toc71304446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rPr>
          <w:rFonts w:ascii="幼圆" w:eastAsia="幼圆" w:hAnsi="幼圆" w:cs="幼圆" w:hint="eastAsia"/>
        </w:rPr>
      </w:pPr>
      <w:hyperlink w:anchor="_Toc71304447" w:history="1">
        <w:r>
          <w:rPr>
            <w:rStyle w:val="Hyperlink"/>
            <w:rFonts w:ascii="幼圆" w:eastAsia="幼圆" w:hAnsi="幼圆" w:cs="幼圆" w:hint="eastAsia"/>
          </w:rPr>
          <w:t>5.3 VLAN划分和IP地址规划</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_Toc71304447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rPr>
          <w:rFonts w:ascii="幼圆" w:eastAsia="幼圆" w:hAnsi="幼圆" w:cs="幼圆" w:hint="eastAsia"/>
        </w:rPr>
      </w:pPr>
      <w:hyperlink w:anchor="_Toc71304448" w:history="1">
        <w:r>
          <w:rPr>
            <w:rStyle w:val="Hyperlink"/>
            <w:rFonts w:ascii="幼圆" w:eastAsia="幼圆" w:hAnsi="幼圆" w:cs="幼圆" w:hint="eastAsia"/>
          </w:rPr>
          <w:t>5.4 关键设备配置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_Toc71304448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sz w:val="24"/>
          <w:szCs w:val="24"/>
        </w:rPr>
      </w:pPr>
      <w:hyperlink w:anchor="_Toc71304449" w:history="1">
        <w:r>
          <w:rPr>
            <w:rStyle w:val="Hyperlink"/>
            <w:rFonts w:ascii="幼圆" w:eastAsia="幼圆" w:hAnsi="幼圆" w:cs="幼圆" w:hint="eastAsia"/>
            <w:sz w:val="24"/>
            <w:szCs w:val="24"/>
          </w:rPr>
          <w:t>5.4.1 核心交换HSRP配置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_Toc71304449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sz w:val="24"/>
          <w:szCs w:val="24"/>
        </w:rPr>
      </w:pPr>
      <w:hyperlink w:anchor="_Toc71304450" w:history="1">
        <w:r>
          <w:rPr>
            <w:rStyle w:val="Hyperlink"/>
            <w:rFonts w:ascii="幼圆" w:eastAsia="幼圆" w:hAnsi="幼圆" w:cs="幼圆" w:hint="eastAsia"/>
            <w:sz w:val="24"/>
            <w:szCs w:val="24"/>
          </w:rPr>
          <w:t>5.4.2 核心HSRP协议配置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_Toc71304450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sz w:val="24"/>
          <w:szCs w:val="24"/>
        </w:rPr>
      </w:pPr>
      <w:hyperlink w:anchor="_Toc71304451" w:history="1">
        <w:r>
          <w:rPr>
            <w:rStyle w:val="Hyperlink"/>
            <w:rFonts w:ascii="幼圆" w:eastAsia="幼圆" w:hAnsi="幼圆" w:cs="幼圆" w:hint="eastAsia"/>
            <w:sz w:val="24"/>
            <w:szCs w:val="24"/>
          </w:rPr>
          <w:t>5.4.3 边界路由器NAT配置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_Toc71304451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sz w:val="24"/>
          <w:szCs w:val="24"/>
        </w:rPr>
      </w:pPr>
      <w:hyperlink w:anchor="_Toc71304452" w:history="1">
        <w:r>
          <w:rPr>
            <w:rStyle w:val="Hyperlink"/>
            <w:rFonts w:ascii="幼圆" w:eastAsia="幼圆" w:hAnsi="幼圆" w:cs="幼圆" w:hint="eastAsia"/>
            <w:sz w:val="24"/>
            <w:szCs w:val="24"/>
          </w:rPr>
          <w:t>5.4.4 IPsec VPN远程访问配置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_Toc71304452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rPr>
          <w:rFonts w:ascii="幼圆" w:eastAsia="幼圆" w:hAnsi="幼圆" w:cs="幼圆" w:hint="eastAsia"/>
        </w:rPr>
      </w:pPr>
      <w:hyperlink w:anchor="_Toc71304453" w:history="1">
        <w:r>
          <w:rPr>
            <w:rStyle w:val="Hyperlink"/>
            <w:rFonts w:ascii="幼圆" w:eastAsia="幼圆" w:hAnsi="幼圆" w:cs="幼圆" w:hint="eastAsia"/>
          </w:rPr>
          <w:t>5.5 测试与验证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_Toc71304453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rPr>
          <w:rFonts w:ascii="幼圆" w:eastAsia="幼圆" w:hAnsi="幼圆" w:cs="幼圆" w:hint="eastAsia"/>
        </w:rPr>
      </w:pPr>
      <w:hyperlink w:anchor="_Toc71304454" w:history="1">
        <w:r>
          <w:rPr>
            <w:rStyle w:val="Hyperlink"/>
            <w:rFonts w:ascii="幼圆" w:eastAsia="幼圆" w:hAnsi="幼圆" w:cs="幼圆" w:hint="eastAsia"/>
          </w:rPr>
          <w:t>第六章  总结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_Toc71304454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rPr>
          <w:rFonts w:ascii="幼圆" w:eastAsia="幼圆" w:hAnsi="幼圆" w:cs="幼圆" w:hint="eastAsia"/>
          <w:sz w:val="32"/>
          <w:szCs w:val="32"/>
        </w:rPr>
      </w:pPr>
      <w:r>
        <w:rPr>
          <w:rFonts w:ascii="幼圆" w:eastAsia="幼圆" w:hAnsi="幼圆" w:cs="幼圆" w:hint="eastAsia"/>
          <w:sz w:val="32"/>
          <w:szCs w:val="32"/>
        </w:rPr>
        <w:fldChar w:fldCharType="end"/>
      </w:r>
    </w:p>
    <w:p>
      <w:pPr>
        <w:pStyle w:val="a7"/>
        <w:rPr>
          <w:rFonts w:ascii="幼圆" w:eastAsia="幼圆" w:hAnsi="幼圆" w:cs="幼圆" w:hint="eastAsia"/>
        </w:rPr>
      </w:pPr>
      <w:bookmarkStart w:id="1" w:name="_Toc71304412"/>
      <w:r>
        <w:rPr>
          <w:rFonts w:ascii="幼圆" w:eastAsia="幼圆" w:hAnsi="幼圆" w:cs="幼圆" w:hint="eastAsia"/>
        </w:rPr>
        <w:t xml:space="preserve">第一章 </w:t>
      </w:r>
      <w:r>
        <w:rPr>
          <w:rFonts w:ascii="幼圆" w:eastAsia="幼圆" w:hAnsi="幼圆" w:cs="幼圆" w:hint="eastAsia"/>
        </w:rPr>
        <w:t xml:space="preserve"> </w:t>
      </w:r>
      <w:r>
        <w:rPr>
          <w:rFonts w:ascii="幼圆" w:eastAsia="幼圆" w:hAnsi="幼圆" w:cs="幼圆" w:hint="eastAsia"/>
        </w:rPr>
        <w:t>绪论</w:t>
      </w:r>
      <w:bookmarkEnd w:id="1"/>
    </w:p>
    <w:p>
      <w:pPr>
        <w:pStyle w:val="a8"/>
        <w:rPr>
          <w:rFonts w:ascii="幼圆" w:eastAsia="幼圆" w:hAnsi="幼圆" w:cs="幼圆" w:hint="eastAsia"/>
        </w:rPr>
      </w:pPr>
      <w:bookmarkStart w:id="2" w:name="_Toc71304413"/>
      <w:r>
        <w:rPr>
          <w:rFonts w:ascii="幼圆" w:eastAsia="幼圆" w:hAnsi="幼圆" w:cs="幼圆" w:hint="eastAsia"/>
        </w:rPr>
        <w:t>1.1</w:t>
      </w:r>
      <w:r>
        <w:rPr>
          <w:rFonts w:ascii="幼圆" w:eastAsia="幼圆" w:hAnsi="幼圆" w:cs="幼圆" w:hint="eastAsia"/>
        </w:rPr>
        <w:t xml:space="preserve"> </w:t>
      </w:r>
      <w:r>
        <w:rPr>
          <w:rFonts w:ascii="幼圆" w:eastAsia="幼圆" w:hAnsi="幼圆" w:cs="幼圆" w:hint="eastAsia"/>
        </w:rPr>
        <w:t>项目背景和意义</w:t>
      </w:r>
      <w:bookmarkEnd w:id="2"/>
    </w:p>
    <w:p>
      <w:pPr>
        <w:pStyle w:val="a10"/>
        <w:ind w:firstLine="480"/>
        <w:rPr>
          <w:rFonts w:ascii="幼圆" w:eastAsia="幼圆" w:hAnsi="幼圆" w:cs="幼圆" w:hint="eastAsia"/>
        </w:rPr>
      </w:pPr>
      <w:r>
        <w:rPr>
          <w:rFonts w:ascii="幼圆" w:eastAsia="幼圆" w:hAnsi="幼圆" w:cs="幼圆" w:hint="eastAsia"/>
        </w:rPr>
        <w:t>随着信息化和数字化水平的不断发展和提升，利用新兴技术实现园区、高校、企业等内部网络不断演进已经成为发展的主流。随着国家信息化战略在生产制造等多个领域的不断加深，以加快小区网络接入容量和带宽质量等多个方面提出的新要求。小区主要完成各种信息的发布和重要资源共享。在网络发展和演进过程中，小区或是园区网络已经较好的实现了网络资源整合和重新调配，尤其对一些重点老旧小区改造和发展实现了全光网接入。对促进整个业态良好生存和发展奠定了基础。</w:t>
      </w:r>
    </w:p>
    <w:p>
      <w:pPr>
        <w:pStyle w:val="a10"/>
        <w:ind w:firstLine="480"/>
        <w:rPr>
          <w:rFonts w:ascii="幼圆" w:eastAsia="幼圆" w:hAnsi="幼圆" w:cs="幼圆" w:hint="eastAsia"/>
        </w:rPr>
      </w:pPr>
      <w:r>
        <w:rPr>
          <w:rFonts w:ascii="幼圆" w:eastAsia="幼圆" w:hAnsi="幼圆" w:cs="幼圆" w:hint="eastAsia"/>
        </w:rPr>
        <w:t>目前，我国在加快推进智慧中国、宽带中国等系列战略措施和制度保障方面下足了力气。通过多年的大力推进和发展，国家一二线城市小区宽带接入能力较强、覆盖面积较广，但是在经济发展相对迟缓的中西部区域，网络发展和部署较为缓慢，主要体现在发展动力不足、投入资金不足、信息化水平不高、数字化应用能力不强等特点。本次以小区信息化改造建设为背景，在深入探索当前网络发展内因和内驱等条件下，充分考虑到网络发展的持续性和演进性特点，利用具体一个小区业务部署和网络方案设计完成了本次毕业设计。本次设计按照网络方案设计和网络工程施工建设为目标，在充分调查和统计需求基础上，确定了明确的目标和任务，以建立小区网络工程信息化提升工程为契机，不断加快小区网络设施和设备改造，为开展数字城市、智慧城市建设目标进行有益的实践和探索。</w:t>
      </w:r>
    </w:p>
    <w:p>
      <w:pPr>
        <w:pStyle w:val="a8"/>
        <w:rPr>
          <w:rFonts w:ascii="幼圆" w:eastAsia="幼圆" w:hAnsi="幼圆" w:cs="幼圆" w:hint="eastAsia"/>
        </w:rPr>
      </w:pPr>
      <w:bookmarkStart w:id="3" w:name="_Toc71304414"/>
      <w:r>
        <w:rPr>
          <w:rFonts w:ascii="幼圆" w:eastAsia="幼圆" w:hAnsi="幼圆" w:cs="幼圆" w:hint="eastAsia"/>
        </w:rPr>
        <w:t>1</w:t>
      </w:r>
      <w:r>
        <w:rPr>
          <w:rFonts w:ascii="幼圆" w:eastAsia="幼圆" w:hAnsi="幼圆" w:cs="幼圆" w:hint="eastAsia"/>
        </w:rPr>
        <w:t xml:space="preserve">.2 </w:t>
      </w:r>
      <w:r>
        <w:rPr>
          <w:rFonts w:ascii="幼圆" w:eastAsia="幼圆" w:hAnsi="幼圆" w:cs="幼圆" w:hint="eastAsia"/>
        </w:rPr>
        <w:t>突出问题分析</w:t>
      </w:r>
      <w:bookmarkEnd w:id="3"/>
    </w:p>
    <w:p>
      <w:pPr>
        <w:pStyle w:val="a10"/>
        <w:ind w:firstLine="480"/>
        <w:rPr>
          <w:rFonts w:ascii="幼圆" w:eastAsia="幼圆" w:hAnsi="幼圆" w:cs="幼圆" w:hint="eastAsia"/>
        </w:rPr>
        <w:sectPr>
          <w:footerReference w:type="default" r:id="rId6"/>
          <w:type w:val="nextPage"/>
          <w:pgSz w:w="11906" w:h="16838"/>
          <w:pgMar w:top="1418" w:right="1418" w:bottom="1418" w:left="1418" w:header="851" w:footer="992" w:gutter="0"/>
          <w:pgNumType w:start="2"/>
          <w:cols w:num="1" w:space="425"/>
          <w:titlePg w:val="0"/>
          <w:docGrid w:type="lines" w:linePitch="312" w:charSpace="0"/>
        </w:sectPr>
      </w:pPr>
    </w:p>
    <w:p>
      <w:pPr>
        <w:pStyle w:val="a10"/>
        <w:ind w:firstLine="480"/>
        <w:rPr>
          <w:rFonts w:ascii="幼圆" w:eastAsia="幼圆" w:hAnsi="幼圆" w:cs="幼圆" w:hint="eastAsia"/>
        </w:rPr>
      </w:pPr>
      <w:r>
        <w:rPr>
          <w:rFonts w:ascii="幼圆" w:eastAsia="幼圆" w:hAnsi="幼圆" w:cs="幼圆" w:hint="eastAsia"/>
        </w:rPr>
        <w:t>目前，小区信息化网络建设由于存在的突出问题和面临的系列网络瓶颈主要从以下几个方面开展设计和建设工作，分别是网络优化、数据存储、性能提升、安全可靠、互联互通等。主要是通过分析网络存在的问题、找出网络瓶颈、针对日益突出的应用需求和网络环境的不适应等突出矛盾开展网络优化和提速工作；由于小区在信息化架设和数字化演进的过程中，由于技术更新换代非常快，数据存储在物理介质、格式类型、安全风险方面不统一和不确定，数据资源分散，统一管理和调度困难；小区网络在建设初期缺乏长期演进的规划和设计，网络性能和质量在面对如此迅猛的数据要求和应用要求时，时常出现网络带宽小、网络时延大、网络吞吐量受限等问题，因此，需要通过各种技术手段来提升网络性能指标尤为迫切；随着各种网络应用和行业的渗透，网络信息安全已经成为网络建设和设计的重要内容。随着信息网络安全事件频发，各类网络攻击、蠕虫病毒、网站挂马、钓鱼网站、勒索病毒在网络两种肆意横行，尤其是在一些地位突出的小区中发生重要数据的盗取、敏感数据的泄露、网络劫持和监听、网络篡改和重放事件频繁。因此网络的高安全性和可靠性设计是衡量网络性能的重要指标；随着小区办学规模的扩大，很多小区不仅需要和不同地理位置的校区进行互联，而且需要通过中国教育网接入到小区集团网当中，而且需要和国外小区、其他兄弟院校进行合作，因此，需要网络实现全网的有效连通和资源共享环境。同时，许多小区外出老师和相关人员需用实现远程移动办公，就需要通过</w:t>
      </w:r>
      <w:r>
        <w:rPr>
          <w:rFonts w:ascii="幼圆" w:eastAsia="幼圆" w:hAnsi="幼圆" w:cs="幼圆" w:hint="eastAsia"/>
        </w:rPr>
        <w:t>VPN</w:t>
      </w:r>
      <w:r>
        <w:rPr>
          <w:rFonts w:ascii="幼圆" w:eastAsia="幼圆" w:hAnsi="幼圆" w:cs="幼圆" w:hint="eastAsia"/>
        </w:rPr>
        <w:t>技术。</w:t>
      </w:r>
    </w:p>
    <w:p>
      <w:pPr>
        <w:pStyle w:val="a8"/>
        <w:rPr>
          <w:rFonts w:ascii="幼圆" w:eastAsia="幼圆" w:hAnsi="幼圆" w:cs="幼圆" w:hint="eastAsia"/>
          <w:bCs/>
        </w:rPr>
      </w:pPr>
      <w:bookmarkStart w:id="4" w:name="_Toc71304415"/>
      <w:r>
        <w:rPr>
          <w:rFonts w:ascii="幼圆" w:eastAsia="幼圆" w:hAnsi="幼圆" w:cs="幼圆" w:hint="eastAsia"/>
          <w:bCs/>
        </w:rPr>
        <w:t>1.3主要完成的工作</w:t>
      </w:r>
      <w:bookmarkEnd w:id="4"/>
    </w:p>
    <w:p>
      <w:pPr>
        <w:pStyle w:val="a10"/>
        <w:ind w:firstLine="480"/>
        <w:rPr>
          <w:rFonts w:ascii="幼圆" w:eastAsia="幼圆" w:hAnsi="幼圆" w:cs="幼圆" w:hint="eastAsia"/>
        </w:rPr>
      </w:pPr>
      <w:r>
        <w:rPr>
          <w:rFonts w:ascii="幼圆" w:eastAsia="幼圆" w:hAnsi="幼圆" w:cs="幼圆" w:hint="eastAsia"/>
        </w:rPr>
        <w:t>本次设计的主要工作可以分为三类：第一部分从制度和战略层面开展小区网络规划建设的意义和背景分析，在充分了解当前国家对智慧城市、光网城市、智慧中国等战略目标的提出，中站位高度奠基了小区网络发展的迫切性和重要性；</w:t>
      </w:r>
    </w:p>
    <w:p>
      <w:pPr>
        <w:pStyle w:val="a10"/>
        <w:ind w:firstLine="480"/>
        <w:rPr>
          <w:rFonts w:ascii="幼圆" w:eastAsia="幼圆" w:hAnsi="幼圆" w:cs="幼圆" w:hint="eastAsia"/>
        </w:rPr>
      </w:pPr>
      <w:r>
        <w:rPr>
          <w:rFonts w:ascii="幼圆" w:eastAsia="幼圆" w:hAnsi="幼圆" w:cs="幼圆" w:hint="eastAsia"/>
        </w:rPr>
        <w:t>第二部分主要从网络发展存在的主要问题分析、关键技术、设计的任务和目标分解、网络架构和分层设计、新技术和新业务形态分析、网络安全架构、网络拓扑搭建和数据配置等方面开展工作，确定设计的目标和拟解决的关键问题；用信息网络建设的系统化和工程化思路为指导，逐步开展小区网络设计和实现。</w:t>
      </w:r>
    </w:p>
    <w:p>
      <w:pPr>
        <w:pStyle w:val="a10"/>
        <w:ind w:firstLine="480"/>
        <w:rPr>
          <w:rFonts w:ascii="幼圆" w:eastAsia="幼圆" w:hAnsi="幼圆" w:cs="幼圆" w:hint="eastAsia"/>
        </w:rPr>
      </w:pPr>
      <w:r>
        <w:rPr>
          <w:rFonts w:ascii="幼圆" w:eastAsia="幼圆" w:hAnsi="幼圆" w:cs="幼圆" w:hint="eastAsia"/>
        </w:rPr>
        <w:t>第三部分主要完成了网络设备的部署、数据规划、网络拓扑搭建和配置工作，该部分内容是设计的重点和难点，尤其是完成了V</w:t>
      </w:r>
      <w:r>
        <w:rPr>
          <w:rFonts w:ascii="幼圆" w:eastAsia="幼圆" w:hAnsi="幼圆" w:cs="幼圆" w:hint="eastAsia"/>
        </w:rPr>
        <w:t>LAN</w:t>
      </w:r>
      <w:r>
        <w:rPr>
          <w:rFonts w:ascii="幼圆" w:eastAsia="幼圆" w:hAnsi="幼圆" w:cs="幼圆" w:hint="eastAsia"/>
        </w:rPr>
        <w:t>的配置、VRRP技术和配置方法、HSRP技术和配置方法、MSTP技术和配置方法、link-aggregation配置方法、三层交换原理、各类域内路由协议原理和设计、计费认证系统、入侵检测系统等、VPN技术原理和实现；</w:t>
      </w:r>
    </w:p>
    <w:p>
      <w:pPr>
        <w:pStyle w:val="a10"/>
        <w:ind w:firstLine="480"/>
        <w:rPr>
          <w:rFonts w:ascii="幼圆" w:eastAsia="幼圆" w:hAnsi="幼圆" w:cs="幼圆" w:hint="eastAsia"/>
        </w:rPr>
      </w:pPr>
      <w:r>
        <w:rPr>
          <w:rFonts w:ascii="幼圆" w:eastAsia="幼圆" w:hAnsi="幼圆" w:cs="幼圆" w:hint="eastAsia"/>
        </w:rPr>
        <w:t>第四部分主要是对本次设计的不足和今后工作进行总结和提高。尤其是在完成网络拓扑搭建和设计后，需要大量的调试和测试工作，后期还可能遇到故障分析和排障问题等，因此在总结部分，主要是对</w:t>
      </w:r>
      <w:r>
        <w:rPr>
          <w:rFonts w:ascii="幼圆" w:eastAsia="幼圆" w:hAnsi="幼圆" w:cs="幼圆" w:hint="eastAsia"/>
        </w:rPr>
        <w:t>网络仿真结果进行测试和性能分析，总结和归纳，对网络存在的问题进行思考并提出改进办法，对网络安全性、用户认证方法、AAA技术、QOS等进行探索，说明下一步研究的方向和内容。</w:t>
      </w:r>
    </w:p>
    <w:p>
      <w:pPr>
        <w:pStyle w:val="a10"/>
        <w:ind w:firstLine="199" w:firstLineChars="83"/>
        <w:rPr>
          <w:rFonts w:ascii="幼圆" w:eastAsia="幼圆" w:hAnsi="幼圆" w:cs="幼圆" w:hint="eastAsia"/>
        </w:rPr>
      </w:pPr>
    </w:p>
    <w:p>
      <w:pPr>
        <w:pStyle w:val="a10"/>
        <w:ind w:firstLine="199" w:firstLineChars="83"/>
        <w:rPr>
          <w:rFonts w:ascii="幼圆" w:eastAsia="幼圆" w:hAnsi="幼圆" w:cs="幼圆" w:hint="eastAsia"/>
        </w:rPr>
      </w:pPr>
    </w:p>
    <w:p>
      <w:pPr>
        <w:pStyle w:val="a10"/>
        <w:ind w:firstLine="199" w:firstLineChars="83"/>
        <w:rPr>
          <w:rFonts w:ascii="幼圆" w:eastAsia="幼圆" w:hAnsi="幼圆" w:cs="幼圆" w:hint="eastAsia"/>
        </w:rPr>
      </w:pPr>
    </w:p>
    <w:p>
      <w:pPr>
        <w:pStyle w:val="a10"/>
        <w:ind w:firstLine="199" w:firstLineChars="83"/>
        <w:rPr>
          <w:rFonts w:ascii="幼圆" w:eastAsia="幼圆" w:hAnsi="幼圆" w:cs="幼圆" w:hint="eastAsia"/>
        </w:rPr>
      </w:pPr>
    </w:p>
    <w:p>
      <w:pPr>
        <w:pStyle w:val="a10"/>
        <w:ind w:firstLine="199" w:firstLineChars="83"/>
        <w:rPr>
          <w:rFonts w:ascii="幼圆" w:eastAsia="幼圆" w:hAnsi="幼圆" w:cs="幼圆" w:hint="eastAsia"/>
        </w:rPr>
        <w:sectPr>
          <w:footerReference w:type="default" r:id="rId7"/>
          <w:type w:val="nextPage"/>
          <w:pgSz w:w="11906" w:h="16838"/>
          <w:pgMar w:top="1418" w:right="1418" w:bottom="1418" w:left="1418" w:header="851" w:footer="992" w:gutter="0"/>
          <w:pgNumType w:start="3"/>
          <w:cols w:num="1" w:space="425"/>
          <w:titlePg w:val="0"/>
          <w:docGrid w:type="lines" w:linePitch="312" w:charSpace="0"/>
        </w:sectPr>
      </w:pPr>
    </w:p>
    <w:p>
      <w:pPr>
        <w:pStyle w:val="a10"/>
        <w:ind w:firstLine="199" w:firstLineChars="83"/>
        <w:rPr>
          <w:rFonts w:ascii="幼圆" w:eastAsia="幼圆" w:hAnsi="幼圆" w:cs="幼圆" w:hint="eastAsia"/>
        </w:rPr>
      </w:pPr>
    </w:p>
    <w:p>
      <w:pPr>
        <w:pStyle w:val="a7"/>
        <w:rPr>
          <w:rFonts w:ascii="幼圆" w:eastAsia="幼圆" w:hAnsi="幼圆" w:cs="幼圆" w:hint="eastAsia"/>
        </w:rPr>
      </w:pPr>
      <w:bookmarkStart w:id="5" w:name="_Toc71304416"/>
      <w:r>
        <w:rPr>
          <w:rFonts w:ascii="幼圆" w:eastAsia="幼圆" w:hAnsi="幼圆" w:cs="幼圆" w:hint="eastAsia"/>
        </w:rPr>
        <w:t xml:space="preserve">第二章 </w:t>
      </w:r>
      <w:r>
        <w:rPr>
          <w:rFonts w:ascii="幼圆" w:eastAsia="幼圆" w:hAnsi="幼圆" w:cs="幼圆" w:hint="eastAsia"/>
        </w:rPr>
        <w:t xml:space="preserve"> </w:t>
      </w:r>
      <w:r>
        <w:rPr>
          <w:rFonts w:ascii="幼圆" w:eastAsia="幼圆" w:hAnsi="幼圆" w:cs="幼圆" w:hint="eastAsia"/>
        </w:rPr>
        <w:t>小区网络方案</w:t>
      </w:r>
      <w:bookmarkEnd w:id="5"/>
    </w:p>
    <w:p>
      <w:pPr>
        <w:pStyle w:val="a8"/>
        <w:rPr>
          <w:rFonts w:ascii="幼圆" w:eastAsia="幼圆" w:hAnsi="幼圆" w:cs="幼圆" w:hint="eastAsia"/>
        </w:rPr>
      </w:pPr>
      <w:bookmarkStart w:id="6" w:name="_Toc71304417"/>
      <w:r>
        <w:rPr>
          <w:rFonts w:ascii="幼圆" w:eastAsia="幼圆" w:hAnsi="幼圆" w:cs="幼圆" w:hint="eastAsia"/>
        </w:rPr>
        <w:t>2.1</w:t>
      </w:r>
      <w:r>
        <w:rPr>
          <w:rFonts w:ascii="幼圆" w:eastAsia="幼圆" w:hAnsi="幼圆" w:cs="幼圆" w:hint="eastAsia"/>
        </w:rPr>
        <w:t xml:space="preserve"> </w:t>
      </w:r>
      <w:r>
        <w:rPr>
          <w:rFonts w:ascii="幼圆" w:eastAsia="幼圆" w:hAnsi="幼圆" w:cs="幼圆" w:hint="eastAsia"/>
        </w:rPr>
        <w:t>方案目标</w:t>
      </w:r>
      <w:bookmarkEnd w:id="6"/>
    </w:p>
    <w:p>
      <w:pPr>
        <w:pStyle w:val="a10"/>
        <w:ind w:firstLine="480"/>
        <w:rPr>
          <w:rFonts w:ascii="幼圆" w:eastAsia="幼圆" w:hAnsi="幼圆" w:cs="幼圆" w:hint="eastAsia"/>
        </w:rPr>
      </w:pPr>
      <w:r>
        <w:rPr>
          <w:rFonts w:ascii="幼圆" w:eastAsia="幼圆" w:hAnsi="幼圆" w:cs="幼圆" w:hint="eastAsia"/>
        </w:rPr>
        <w:t>小区网络一个重要的功能指标是信息发布和网络接入。小区作为一个普通的信息化建设小区具有重要的经济发展意义，由于小区内住户率较高，而且以年轻人为主，日信息需求量和访问量居高不下，数据类型也复杂多样，以视频、多媒体应用和发布、视频流点播和直播为主，因此，本次设计要充分地保证小区网络接入带宽和速度，同时要保证小区在完成网络接入的同时其可靠性、安全性和可用性。</w:t>
      </w:r>
    </w:p>
    <w:p>
      <w:pPr>
        <w:pStyle w:val="a8"/>
        <w:rPr>
          <w:rFonts w:ascii="幼圆" w:eastAsia="幼圆" w:hAnsi="幼圆" w:cs="幼圆" w:hint="eastAsia"/>
        </w:rPr>
      </w:pPr>
      <w:bookmarkStart w:id="7" w:name="_Toc71304418"/>
      <w:r>
        <w:rPr>
          <w:rFonts w:ascii="幼圆" w:eastAsia="幼圆" w:hAnsi="幼圆" w:cs="幼圆" w:hint="eastAsia"/>
        </w:rPr>
        <w:t xml:space="preserve">2.2 </w:t>
      </w:r>
      <w:r>
        <w:rPr>
          <w:rFonts w:ascii="幼圆" w:eastAsia="幼圆" w:hAnsi="幼圆" w:cs="幼圆" w:hint="eastAsia"/>
        </w:rPr>
        <w:t>业务需求</w:t>
      </w:r>
      <w:bookmarkEnd w:id="7"/>
    </w:p>
    <w:p>
      <w:pPr>
        <w:pStyle w:val="a10"/>
        <w:ind w:firstLine="480"/>
        <w:rPr>
          <w:rFonts w:ascii="幼圆" w:eastAsia="幼圆" w:hAnsi="幼圆" w:cs="幼圆" w:hint="eastAsia"/>
        </w:rPr>
      </w:pPr>
      <w:r>
        <w:rPr>
          <w:rFonts w:ascii="幼圆" w:eastAsia="幼圆" w:hAnsi="幼圆" w:cs="幼圆" w:hint="eastAsia"/>
        </w:rPr>
        <w:t>随着用户规模的增加和应用需求的旺盛。用户要可以利用多种接入终端和接入能力实施信息发布、信息共享机制、业务应用类别的多样化促使网络必须保证应用的可靠性和高效性。在目前的互联网业务应用和流量分类来看，当前的网络中绝大多数流量已经不是传统的</w:t>
      </w:r>
      <w:r>
        <w:rPr>
          <w:rFonts w:ascii="幼圆" w:eastAsia="幼圆" w:hAnsi="幼圆" w:cs="幼圆" w:hint="eastAsia"/>
        </w:rPr>
        <w:t>HTTP、FTP和E-MAIL了，而网络流量的P2P化已经成为数据网络承载的主要数据形式，而由于P2P本身的特点，例如随意性、突发性、自相似性等，利用C/S模型架构的传统数据网络必然不能很好的开展P2P业务的应用。例如常见的迅雷、多媒体应用、skyper、即时聊天通信工具等都是基于P2P应用的，而这种应用已经非常普遍和普及。</w:t>
      </w:r>
    </w:p>
    <w:p>
      <w:pPr>
        <w:pStyle w:val="a8"/>
        <w:rPr>
          <w:rFonts w:ascii="幼圆" w:eastAsia="幼圆" w:hAnsi="幼圆" w:cs="幼圆" w:hint="eastAsia"/>
        </w:rPr>
      </w:pPr>
      <w:bookmarkStart w:id="8" w:name="_Toc71304419"/>
      <w:bookmarkStart w:id="9" w:name="_Toc508902902"/>
      <w:r>
        <w:rPr>
          <w:rFonts w:ascii="幼圆" w:eastAsia="幼圆" w:hAnsi="幼圆" w:cs="幼圆" w:hint="eastAsia"/>
        </w:rPr>
        <w:t>2.3</w:t>
      </w:r>
      <w:r>
        <w:rPr>
          <w:rFonts w:ascii="幼圆" w:eastAsia="幼圆" w:hAnsi="幼圆" w:cs="幼圆" w:hint="eastAsia"/>
        </w:rPr>
        <w:t>业务流需求</w:t>
      </w:r>
      <w:bookmarkEnd w:id="8"/>
      <w:bookmarkEnd w:id="9"/>
    </w:p>
    <w:p>
      <w:pPr>
        <w:pStyle w:val="a10"/>
        <w:ind w:firstLine="480"/>
        <w:rPr>
          <w:rFonts w:ascii="幼圆" w:eastAsia="幼圆" w:hAnsi="幼圆" w:cs="幼圆" w:hint="eastAsia"/>
        </w:rPr>
      </w:pPr>
      <w:r>
        <w:rPr>
          <w:rFonts w:ascii="幼圆" w:eastAsia="幼圆" w:hAnsi="幼圆" w:cs="幼圆" w:hint="eastAsia"/>
        </w:rPr>
        <w:t>随着网络业务流量的增加，网络峰值带宽在关键区域产生网络瓶颈，例如在小区边缘区域核心交换机下行链路带宽不足，链路利用率超过80%，网络严重阻塞，在本次设计中网络通信量需要进行测算。目前，小区内部无法安装综合网管系统，通过对数据流采集分析，其中绝大多数的楼宇到控制中心核心交换机链路高峰出现拥塞，特别是各别区域用户使用期间带宽明显不足。根据业务类型进行通信量预测，也可以根据用户数进行通信量预测，预测方法，首先预测用户发展数目，通常用回归分析法，然后按照经验公式：最大用户数*30%*峰值带宽*同时在线用户数=中继带宽，也可以利用运营商网络常用的重力法、流量矩阵法。</w:t>
      </w:r>
    </w:p>
    <w:p>
      <w:pPr>
        <w:pStyle w:val="a8"/>
        <w:rPr>
          <w:rFonts w:ascii="幼圆" w:eastAsia="幼圆" w:hAnsi="幼圆" w:cs="幼圆" w:hint="eastAsia"/>
        </w:rPr>
      </w:pPr>
      <w:bookmarkStart w:id="10" w:name="_Toc71304420"/>
      <w:bookmarkStart w:id="11" w:name="_Toc508902896"/>
      <w:r>
        <w:rPr>
          <w:rFonts w:ascii="幼圆" w:eastAsia="幼圆" w:hAnsi="幼圆" w:cs="幼圆" w:hint="eastAsia"/>
        </w:rPr>
        <w:t>2.4</w:t>
      </w:r>
      <w:r>
        <w:rPr>
          <w:rFonts w:ascii="幼圆" w:eastAsia="幼圆" w:hAnsi="幼圆" w:cs="幼圆" w:hint="eastAsia"/>
        </w:rPr>
        <w:t>功能需求</w:t>
      </w:r>
      <w:bookmarkEnd w:id="10"/>
      <w:bookmarkEnd w:id="11"/>
    </w:p>
    <w:p>
      <w:pPr>
        <w:pStyle w:val="a10"/>
        <w:ind w:firstLine="480"/>
        <w:rPr>
          <w:rFonts w:ascii="幼圆" w:eastAsia="幼圆" w:hAnsi="幼圆" w:cs="幼圆" w:hint="eastAsia"/>
        </w:rPr>
      </w:pPr>
      <w:r>
        <w:rPr>
          <w:rFonts w:ascii="幼圆" w:eastAsia="幼圆" w:hAnsi="幼圆" w:cs="幼圆" w:hint="eastAsia"/>
        </w:rPr>
        <w:t>相比较传统的小区网络建设目标和原则，目前的小区网络由于应用的多样化和数据的分散化，网络应该具有更多的功能、支持更多的协议类型，能够开展更多的服务类型。例如可以实施组播业务、实施</w:t>
      </w:r>
      <w:r>
        <w:rPr>
          <w:rFonts w:ascii="幼圆" w:eastAsia="幼圆" w:hAnsi="幼圆" w:cs="幼圆" w:hint="eastAsia"/>
        </w:rPr>
        <w:t>VOIP业务、实施多媒体流业务等。而往往这些业务类型需要不仅需要网络设备的支持，同时还需要从顶层设计、网络架构方面的合理布局。</w:t>
      </w:r>
    </w:p>
    <w:p>
      <w:pPr>
        <w:pStyle w:val="a8"/>
        <w:rPr>
          <w:rFonts w:ascii="幼圆" w:eastAsia="幼圆" w:hAnsi="幼圆" w:cs="幼圆" w:hint="eastAsia"/>
        </w:rPr>
        <w:sectPr>
          <w:footerReference w:type="default" r:id="rId8"/>
          <w:type w:val="nextPage"/>
          <w:pgSz w:w="11906" w:h="16838"/>
          <w:pgMar w:top="1418" w:right="1418" w:bottom="1418" w:left="1418" w:header="851" w:footer="992" w:gutter="0"/>
          <w:pgNumType w:start="4"/>
          <w:cols w:num="1" w:space="425"/>
          <w:titlePg w:val="0"/>
          <w:docGrid w:type="lines" w:linePitch="312" w:charSpace="0"/>
        </w:sectPr>
      </w:pPr>
      <w:bookmarkStart w:id="12" w:name="_Toc71304421"/>
      <w:bookmarkStart w:id="13" w:name="_Toc508902901"/>
      <w:r>
        <w:rPr>
          <w:rFonts w:ascii="幼圆" w:eastAsia="幼圆" w:hAnsi="幼圆" w:cs="幼圆" w:hint="eastAsia"/>
        </w:rPr>
        <w:t>2.5</w:t>
      </w:r>
      <w:r>
        <w:rPr>
          <w:rFonts w:ascii="幼圆" w:eastAsia="幼圆" w:hAnsi="幼圆" w:cs="幼圆" w:hint="eastAsia"/>
        </w:rPr>
        <w:t>安全需求分析</w:t>
      </w:r>
      <w:bookmarkEnd w:id="12"/>
      <w:bookmarkEnd w:id="13"/>
    </w:p>
    <w:p>
      <w:pPr>
        <w:pStyle w:val="a10"/>
        <w:ind w:firstLine="480"/>
        <w:rPr>
          <w:rFonts w:ascii="幼圆" w:eastAsia="幼圆" w:hAnsi="幼圆" w:cs="幼圆" w:hint="eastAsia"/>
        </w:rPr>
      </w:pPr>
      <w:r>
        <w:rPr>
          <w:rFonts w:ascii="幼圆" w:eastAsia="幼圆" w:hAnsi="幼圆" w:cs="幼圆" w:hint="eastAsia"/>
        </w:rPr>
        <w:t>相对于传统的网络架构模型和网络环境，目前的网络环境出现了一些新特点表现出了一些新情况。例如传统网络流向只重视南北向而不重视东西向，传统的网络安全架构只考虑局部不考虑全局、传统的网络安全只采取被动没有主动防御策略、传统的网络连接单一而没有冗余和保护。因此，在目前网络环境的大背景下，小区作为整个互联网的一个重要分支，数量庞大、结构复杂、信息安全面临机遇和挑战。</w:t>
      </w:r>
    </w:p>
    <w:p>
      <w:pPr>
        <w:pStyle w:val="a8"/>
        <w:rPr>
          <w:rFonts w:ascii="幼圆" w:eastAsia="幼圆" w:hAnsi="幼圆" w:cs="幼圆" w:hint="eastAsia"/>
        </w:rPr>
      </w:pPr>
      <w:bookmarkStart w:id="14" w:name="_Toc508902906"/>
      <w:bookmarkStart w:id="15" w:name="_Toc71304422"/>
      <w:r>
        <w:rPr>
          <w:rFonts w:ascii="幼圆" w:eastAsia="幼圆" w:hAnsi="幼圆" w:cs="幼圆" w:hint="eastAsia"/>
        </w:rPr>
        <w:t>2.</w:t>
      </w:r>
      <w:r>
        <w:rPr>
          <w:rFonts w:ascii="幼圆" w:eastAsia="幼圆" w:hAnsi="幼圆" w:cs="幼圆" w:hint="eastAsia"/>
        </w:rPr>
        <w:t>6</w:t>
      </w:r>
      <w:r>
        <w:rPr>
          <w:rFonts w:ascii="幼圆" w:eastAsia="幼圆" w:hAnsi="幼圆" w:cs="幼圆" w:hint="eastAsia"/>
        </w:rPr>
        <w:t>可行性</w:t>
      </w:r>
      <w:bookmarkEnd w:id="14"/>
      <w:r>
        <w:rPr>
          <w:rFonts w:ascii="幼圆" w:eastAsia="幼圆" w:hAnsi="幼圆" w:cs="幼圆" w:hint="eastAsia"/>
        </w:rPr>
        <w:t>分析</w:t>
      </w:r>
      <w:bookmarkEnd w:id="15"/>
    </w:p>
    <w:p>
      <w:pPr>
        <w:pStyle w:val="a12"/>
        <w:rPr>
          <w:rFonts w:ascii="幼圆" w:eastAsia="幼圆" w:hAnsi="幼圆" w:cs="幼圆" w:hint="eastAsia"/>
        </w:rPr>
      </w:pPr>
      <w:bookmarkStart w:id="16" w:name="_Toc508902907"/>
      <w:bookmarkStart w:id="17" w:name="_Toc71304423"/>
      <w:r>
        <w:rPr>
          <w:rFonts w:ascii="幼圆" w:eastAsia="幼圆" w:hAnsi="幼圆" w:cs="幼圆" w:hint="eastAsia"/>
        </w:rPr>
        <w:t>2.</w:t>
      </w:r>
      <w:r>
        <w:rPr>
          <w:rFonts w:ascii="幼圆" w:eastAsia="幼圆" w:hAnsi="幼圆" w:cs="幼圆" w:hint="eastAsia"/>
        </w:rPr>
        <w:t>6</w:t>
      </w:r>
      <w:r>
        <w:rPr>
          <w:rFonts w:ascii="幼圆" w:eastAsia="幼圆" w:hAnsi="幼圆" w:cs="幼圆" w:hint="eastAsia"/>
        </w:rPr>
        <w:t>.1方案的可行性</w:t>
      </w:r>
      <w:bookmarkEnd w:id="16"/>
      <w:bookmarkEnd w:id="17"/>
    </w:p>
    <w:p>
      <w:pPr>
        <w:pStyle w:val="a10"/>
        <w:ind w:firstLine="480"/>
        <w:rPr>
          <w:rFonts w:ascii="幼圆" w:eastAsia="幼圆" w:hAnsi="幼圆" w:cs="幼圆" w:hint="eastAsia"/>
        </w:rPr>
      </w:pPr>
      <w:r>
        <w:rPr>
          <w:rFonts w:ascii="幼圆" w:eastAsia="幼圆" w:hAnsi="幼圆" w:cs="幼圆" w:hint="eastAsia"/>
        </w:rPr>
        <w:t>本次小区网络建设目标明确，是在原有网络基础之上为了进一步优化网络结构，提升网络性能，开展网络应用、加强小区网络安全性和可靠性做的一次工程实践工作。从前期网络资源的核查、设备的统计、线路资源的利用情况、带宽的分布、网络瓶颈的调查、网络性能的实际测试等多个方面开展了准备工作。所以，解决的问题明确、解决的网络矛盾突出。方案实时细节和阶段性规划非常详尽。</w:t>
      </w:r>
    </w:p>
    <w:p>
      <w:pPr>
        <w:pStyle w:val="a12"/>
        <w:rPr>
          <w:rFonts w:ascii="幼圆" w:eastAsia="幼圆" w:hAnsi="幼圆" w:cs="幼圆" w:hint="eastAsia"/>
        </w:rPr>
      </w:pPr>
      <w:bookmarkStart w:id="18" w:name="_Toc508902908"/>
      <w:bookmarkStart w:id="19" w:name="_Toc71304424"/>
      <w:r>
        <w:rPr>
          <w:rFonts w:ascii="幼圆" w:eastAsia="幼圆" w:hAnsi="幼圆" w:cs="幼圆" w:hint="eastAsia"/>
        </w:rPr>
        <w:t>2.</w:t>
      </w:r>
      <w:r>
        <w:rPr>
          <w:rFonts w:ascii="幼圆" w:eastAsia="幼圆" w:hAnsi="幼圆" w:cs="幼圆" w:hint="eastAsia"/>
        </w:rPr>
        <w:t>6</w:t>
      </w:r>
      <w:r>
        <w:rPr>
          <w:rFonts w:ascii="幼圆" w:eastAsia="幼圆" w:hAnsi="幼圆" w:cs="幼圆" w:hint="eastAsia"/>
        </w:rPr>
        <w:t>.2技术可行性</w:t>
      </w:r>
      <w:bookmarkEnd w:id="18"/>
      <w:bookmarkEnd w:id="19"/>
    </w:p>
    <w:p>
      <w:pPr>
        <w:pStyle w:val="a10"/>
        <w:ind w:firstLine="480"/>
        <w:rPr>
          <w:rFonts w:ascii="幼圆" w:eastAsia="幼圆" w:hAnsi="幼圆" w:cs="幼圆" w:hint="eastAsia"/>
        </w:rPr>
      </w:pPr>
      <w:r>
        <w:rPr>
          <w:rFonts w:ascii="幼圆" w:eastAsia="幼圆" w:hAnsi="幼圆" w:cs="幼圆" w:hint="eastAsia"/>
        </w:rPr>
        <w:t>本次方案设计是在严格遵守相关信息化建设标准规范基础上，从网络拓扑结构、选用的设备、关键技术指标、最终的性能测试指标等多个方面开展技术可行性分析。</w:t>
      </w:r>
    </w:p>
    <w:p>
      <w:pPr>
        <w:pStyle w:val="a10"/>
        <w:ind w:firstLine="480"/>
        <w:rPr>
          <w:rFonts w:ascii="幼圆" w:eastAsia="幼圆" w:hAnsi="幼圆" w:cs="幼圆" w:hint="eastAsia"/>
        </w:rPr>
      </w:pPr>
      <w:r>
        <w:rPr>
          <w:rFonts w:ascii="幼圆" w:eastAsia="幼圆" w:hAnsi="幼圆" w:cs="幼圆" w:hint="eastAsia"/>
        </w:rPr>
        <w:t>首先网络拓扑结构采用了目前主流的三层式架构，汇聚和核心层分别双归属上行连接如下图所示：启动HSRP协议实施对VLAN 数据的保护，在核心层交换机终结vlan，核心层开启ip-routing开关实现三层vlan间的互访，启动ACL实现对流量的过滤。核心交换到出口路由器采用默认路由的方式发布，在接入路由器配置回程路由，并开启ospf路由协议，出口区域配置防火墙一台对进出口流量进行严格的筛查和过滤，内网用户利用NAT方式实现对公网的访问，内网web服务器利用静态</w:t>
      </w:r>
      <w:r>
        <w:rPr>
          <w:rFonts w:ascii="幼圆" w:eastAsia="幼圆" w:hAnsi="幼圆" w:cs="幼圆" w:hint="eastAsia"/>
        </w:rPr>
        <w:t>IP</w:t>
      </w:r>
      <w:r>
        <w:rPr>
          <w:rFonts w:ascii="幼圆" w:eastAsia="幼圆" w:hAnsi="幼圆" w:cs="幼圆" w:hint="eastAsia"/>
        </w:rPr>
        <w:t>地址和端口映射方法实施发布。</w:t>
      </w:r>
    </w:p>
    <w:p>
      <w:pPr>
        <w:pStyle w:val="a12"/>
        <w:rPr>
          <w:rFonts w:ascii="幼圆" w:eastAsia="幼圆" w:hAnsi="幼圆" w:cs="幼圆" w:hint="eastAsia"/>
        </w:rPr>
      </w:pPr>
      <w:bookmarkStart w:id="20" w:name="_Toc71304425"/>
      <w:bookmarkStart w:id="21" w:name="_Toc508902912"/>
      <w:r>
        <w:rPr>
          <w:rFonts w:ascii="幼圆" w:eastAsia="幼圆" w:hAnsi="幼圆" w:cs="幼圆" w:hint="eastAsia"/>
        </w:rPr>
        <w:t>2.</w:t>
      </w:r>
      <w:r>
        <w:rPr>
          <w:rFonts w:ascii="幼圆" w:eastAsia="幼圆" w:hAnsi="幼圆" w:cs="幼圆" w:hint="eastAsia"/>
        </w:rPr>
        <w:t>6</w:t>
      </w:r>
      <w:r>
        <w:rPr>
          <w:rFonts w:ascii="幼圆" w:eastAsia="幼圆" w:hAnsi="幼圆" w:cs="幼圆" w:hint="eastAsia"/>
        </w:rPr>
        <w:t>.3经济可行性</w:t>
      </w:r>
      <w:bookmarkEnd w:id="20"/>
      <w:bookmarkEnd w:id="21"/>
    </w:p>
    <w:p>
      <w:pPr>
        <w:pStyle w:val="a10"/>
        <w:ind w:firstLine="480"/>
        <w:rPr>
          <w:rFonts w:ascii="幼圆" w:eastAsia="幼圆" w:hAnsi="幼圆" w:cs="幼圆" w:hint="eastAsia"/>
        </w:rPr>
      </w:pPr>
      <w:r>
        <w:rPr>
          <w:rFonts w:ascii="幼圆" w:eastAsia="幼圆" w:hAnsi="幼圆" w:cs="幼圆" w:hint="eastAsia"/>
        </w:rPr>
        <w:t>本次方案的设计实在充分考虑了网络建设投出产出比情况下，以最大程度不改动原有网络拓扑和功能的基础上，通过在核心区域新增加，在非重点区域尽可能利用旧原则实施网络建设和部署工作。从设备选型、信息点部署、综合布线、运维成本、人工等多个方面进行了测算，从理论上证明是最经济的设计方案。</w:t>
      </w:r>
    </w:p>
    <w:p>
      <w:pPr>
        <w:pStyle w:val="a10"/>
        <w:ind w:firstLine="0" w:firstLineChars="0"/>
        <w:rPr>
          <w:rFonts w:ascii="幼圆" w:eastAsia="幼圆" w:hAnsi="幼圆" w:cs="幼圆" w:hint="eastAsia"/>
        </w:rPr>
      </w:pPr>
    </w:p>
    <w:p>
      <w:pPr>
        <w:pStyle w:val="a10"/>
        <w:ind w:firstLine="0" w:firstLineChars="0"/>
        <w:rPr>
          <w:rFonts w:ascii="幼圆" w:eastAsia="幼圆" w:hAnsi="幼圆" w:cs="幼圆" w:hint="eastAsia"/>
        </w:rPr>
      </w:pPr>
    </w:p>
    <w:p>
      <w:pPr>
        <w:pStyle w:val="a10"/>
        <w:ind w:firstLine="0" w:firstLineChars="0"/>
        <w:rPr>
          <w:rFonts w:ascii="幼圆" w:eastAsia="幼圆" w:hAnsi="幼圆" w:cs="幼圆" w:hint="eastAsia"/>
        </w:rPr>
      </w:pPr>
    </w:p>
    <w:p>
      <w:pPr>
        <w:pStyle w:val="a10"/>
        <w:ind w:firstLine="0" w:firstLineChars="0"/>
        <w:rPr>
          <w:rFonts w:ascii="幼圆" w:eastAsia="幼圆" w:hAnsi="幼圆" w:cs="幼圆" w:hint="eastAsia"/>
        </w:rPr>
      </w:pPr>
    </w:p>
    <w:p>
      <w:pPr>
        <w:pStyle w:val="a10"/>
        <w:ind w:firstLine="0" w:firstLineChars="0"/>
        <w:rPr>
          <w:rFonts w:ascii="幼圆" w:eastAsia="幼圆" w:hAnsi="幼圆" w:cs="幼圆" w:hint="eastAsia"/>
        </w:rPr>
      </w:pPr>
    </w:p>
    <w:p>
      <w:pPr>
        <w:pStyle w:val="a10"/>
        <w:ind w:firstLine="0" w:firstLineChars="0"/>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https://d.book118.com/237030120130006051</w:t>
        </w:r>
      </w:hyperlink>
    </w:p>
    <w:p>
      <w:pPr>
        <w:pStyle w:val="a10"/>
        <w:ind w:firstLine="0" w:firstLineChars="0"/>
        <w:rPr>
          <w:rFonts w:ascii="幼圆" w:eastAsia="幼圆" w:hAnsi="幼圆" w:cs="幼圆" w:hint="eastAsia"/>
        </w:rPr>
      </w:pPr>
    </w:p>
    <w:sectPr>
      <w:footerReference w:type="default" r:id="rId10"/>
      <w:type w:val="nextPage"/>
      <w:pgSz w:w="11906" w:h="16838"/>
      <w:pgMar w:top="1418" w:right="1418" w:bottom="1418" w:left="1418"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Book Antiqua">
    <w:panose1 w:val="02040602050305030304"/>
    <w:charset w:val="00"/>
    <w:family w:val="roman"/>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sdt>
    <w:sdtPr>
      <w:id w:val="-1378092113"/>
      <w:docPartObj>
        <w:docPartGallery w:val="AutoText"/>
      </w:docPartObj>
    </w:sdtPr>
    <w:sdtContent>
      <w:p>
        <w:pPr>
          <w:pStyle w:val="Footer"/>
          <w:ind w:firstLine="480"/>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sdt>
    <w:sdtPr>
      <w:id w:val="1833429812"/>
      <w:docPartObj>
        <w:docPartGallery w:val="AutoText"/>
      </w:docPartObj>
    </w:sdtPr>
    <w:sdtContent>
      <w:p>
        <w:pPr>
          <w:pStyle w:val="Footer"/>
          <w:ind w:firstLine="480"/>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sdt>
    <w:sdtPr>
      <w:id w:val="500306790"/>
      <w:docPartObj>
        <w:docPartGallery w:val="AutoText"/>
      </w:docPartObj>
    </w:sdtPr>
    <w:sdtContent>
      <w:p>
        <w:pPr>
          <w:pStyle w:val="Footer"/>
          <w:ind w:firstLine="480"/>
          <w:jc w:val="center"/>
        </w:pPr>
        <w:r>
          <w:fldChar w:fldCharType="begin"/>
        </w:r>
        <w:r>
          <w:instrText>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sdt>
    <w:sdtPr>
      <w:id w:val="1639834711"/>
      <w:docPartObj>
        <w:docPartGallery w:val="AutoText"/>
      </w:docPartObj>
    </w:sdtPr>
    <w:sdtContent>
      <w:p>
        <w:pPr>
          <w:pStyle w:val="Footer"/>
          <w:ind w:firstLine="480"/>
          <w:jc w:val="center"/>
        </w:pPr>
        <w:r>
          <w:fldChar w:fldCharType="begin"/>
        </w:r>
        <w:r>
          <w:instrText>PAGE   \* MERGEFORMAT</w:instrText>
        </w:r>
        <w:r>
          <w:fldChar w:fldCharType="separate"/>
        </w:r>
        <w:r>
          <w:rPr>
            <w:lang w:val="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sdt>
    <w:sdtPr>
      <w:id w:val="1114877614"/>
      <w:docPartObj>
        <w:docPartGallery w:val="AutoText"/>
      </w:docPartObj>
    </w:sdtPr>
    <w:sdtContent>
      <w:p>
        <w:pPr>
          <w:pStyle w:val="Footer"/>
          <w:ind w:firstLine="480"/>
          <w:jc w:val="center"/>
        </w:pPr>
        <w:r>
          <w:fldChar w:fldCharType="begin"/>
        </w:r>
        <w:r>
          <w:instrText>PAGE   \* MERGEFORMAT</w:instrText>
        </w:r>
        <w:r>
          <w:fldChar w:fldCharType="separate"/>
        </w:r>
        <w:r>
          <w:rPr>
            <w:lang w:val="zh-CN"/>
          </w:rPr>
          <w:t>5</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8B1"/>
    <w:rsid w:val="00021F7D"/>
    <w:rsid w:val="00025034"/>
    <w:rsid w:val="0002673A"/>
    <w:rsid w:val="000332B4"/>
    <w:rsid w:val="00045884"/>
    <w:rsid w:val="00050305"/>
    <w:rsid w:val="00052EBF"/>
    <w:rsid w:val="00055336"/>
    <w:rsid w:val="00060164"/>
    <w:rsid w:val="00063FCF"/>
    <w:rsid w:val="00082C2A"/>
    <w:rsid w:val="000866D5"/>
    <w:rsid w:val="000D0822"/>
    <w:rsid w:val="000D6ACA"/>
    <w:rsid w:val="00135B3C"/>
    <w:rsid w:val="00151A1C"/>
    <w:rsid w:val="001558B8"/>
    <w:rsid w:val="001710EF"/>
    <w:rsid w:val="0017185D"/>
    <w:rsid w:val="0018165D"/>
    <w:rsid w:val="00190514"/>
    <w:rsid w:val="001A05A8"/>
    <w:rsid w:val="001B10F9"/>
    <w:rsid w:val="001C43E1"/>
    <w:rsid w:val="001D0E78"/>
    <w:rsid w:val="001D242A"/>
    <w:rsid w:val="00204698"/>
    <w:rsid w:val="00204D0B"/>
    <w:rsid w:val="00207436"/>
    <w:rsid w:val="00256A81"/>
    <w:rsid w:val="00282E6A"/>
    <w:rsid w:val="002B033B"/>
    <w:rsid w:val="002E0941"/>
    <w:rsid w:val="002E3ED6"/>
    <w:rsid w:val="00323B0B"/>
    <w:rsid w:val="00324EAB"/>
    <w:rsid w:val="00332EB7"/>
    <w:rsid w:val="0034355B"/>
    <w:rsid w:val="003500D2"/>
    <w:rsid w:val="00363B19"/>
    <w:rsid w:val="003A1597"/>
    <w:rsid w:val="003B1810"/>
    <w:rsid w:val="003C524C"/>
    <w:rsid w:val="003D2E49"/>
    <w:rsid w:val="0042131F"/>
    <w:rsid w:val="004248AE"/>
    <w:rsid w:val="00435469"/>
    <w:rsid w:val="004666CE"/>
    <w:rsid w:val="004669D8"/>
    <w:rsid w:val="0046798B"/>
    <w:rsid w:val="00482040"/>
    <w:rsid w:val="0048548D"/>
    <w:rsid w:val="00487ECD"/>
    <w:rsid w:val="00495B96"/>
    <w:rsid w:val="004B2E52"/>
    <w:rsid w:val="004B6561"/>
    <w:rsid w:val="004C779B"/>
    <w:rsid w:val="004D02D4"/>
    <w:rsid w:val="004F0D4F"/>
    <w:rsid w:val="004F3726"/>
    <w:rsid w:val="0050385D"/>
    <w:rsid w:val="00513B93"/>
    <w:rsid w:val="00515896"/>
    <w:rsid w:val="00554EDA"/>
    <w:rsid w:val="00566B2B"/>
    <w:rsid w:val="00587A4A"/>
    <w:rsid w:val="005C0686"/>
    <w:rsid w:val="005C64F6"/>
    <w:rsid w:val="005E4AD4"/>
    <w:rsid w:val="005F45A2"/>
    <w:rsid w:val="0060173B"/>
    <w:rsid w:val="00610D74"/>
    <w:rsid w:val="006129B2"/>
    <w:rsid w:val="006167FA"/>
    <w:rsid w:val="006474E3"/>
    <w:rsid w:val="006817CD"/>
    <w:rsid w:val="0068731C"/>
    <w:rsid w:val="006941F2"/>
    <w:rsid w:val="006D7C7E"/>
    <w:rsid w:val="0071002C"/>
    <w:rsid w:val="007174A2"/>
    <w:rsid w:val="00724346"/>
    <w:rsid w:val="00731284"/>
    <w:rsid w:val="00732F54"/>
    <w:rsid w:val="00760AD1"/>
    <w:rsid w:val="0078264A"/>
    <w:rsid w:val="007C0BF7"/>
    <w:rsid w:val="007D4123"/>
    <w:rsid w:val="007E4A8B"/>
    <w:rsid w:val="008244E5"/>
    <w:rsid w:val="0083117A"/>
    <w:rsid w:val="00841BC4"/>
    <w:rsid w:val="00853E13"/>
    <w:rsid w:val="00882623"/>
    <w:rsid w:val="00891786"/>
    <w:rsid w:val="00893F44"/>
    <w:rsid w:val="008C0229"/>
    <w:rsid w:val="008C534B"/>
    <w:rsid w:val="008C6DEE"/>
    <w:rsid w:val="00911B91"/>
    <w:rsid w:val="009159CE"/>
    <w:rsid w:val="00941D36"/>
    <w:rsid w:val="00956B8A"/>
    <w:rsid w:val="00997D96"/>
    <w:rsid w:val="009A0ED1"/>
    <w:rsid w:val="009B6861"/>
    <w:rsid w:val="009D0033"/>
    <w:rsid w:val="009E55CA"/>
    <w:rsid w:val="009E58E1"/>
    <w:rsid w:val="00A327FC"/>
    <w:rsid w:val="00A55489"/>
    <w:rsid w:val="00A5795F"/>
    <w:rsid w:val="00A75B99"/>
    <w:rsid w:val="00A75E00"/>
    <w:rsid w:val="00A810A3"/>
    <w:rsid w:val="00A85B9E"/>
    <w:rsid w:val="00A91C12"/>
    <w:rsid w:val="00A94905"/>
    <w:rsid w:val="00AA4ECF"/>
    <w:rsid w:val="00AB28F7"/>
    <w:rsid w:val="00AC4308"/>
    <w:rsid w:val="00AD0E21"/>
    <w:rsid w:val="00AE75CC"/>
    <w:rsid w:val="00AF08C6"/>
    <w:rsid w:val="00B16D8B"/>
    <w:rsid w:val="00B77196"/>
    <w:rsid w:val="00B82FE2"/>
    <w:rsid w:val="00BA4CAC"/>
    <w:rsid w:val="00BB5C29"/>
    <w:rsid w:val="00BD58B1"/>
    <w:rsid w:val="00C02B67"/>
    <w:rsid w:val="00C04713"/>
    <w:rsid w:val="00C32DC8"/>
    <w:rsid w:val="00C564F0"/>
    <w:rsid w:val="00C77D0C"/>
    <w:rsid w:val="00C8013F"/>
    <w:rsid w:val="00C84E7D"/>
    <w:rsid w:val="00C90070"/>
    <w:rsid w:val="00C950DA"/>
    <w:rsid w:val="00CB7A2A"/>
    <w:rsid w:val="00CD5888"/>
    <w:rsid w:val="00CD7579"/>
    <w:rsid w:val="00CF18AC"/>
    <w:rsid w:val="00D218F7"/>
    <w:rsid w:val="00D63ABC"/>
    <w:rsid w:val="00D71907"/>
    <w:rsid w:val="00D72F95"/>
    <w:rsid w:val="00D77FBA"/>
    <w:rsid w:val="00D86595"/>
    <w:rsid w:val="00D90BBB"/>
    <w:rsid w:val="00E4517B"/>
    <w:rsid w:val="00E81E84"/>
    <w:rsid w:val="00E85D77"/>
    <w:rsid w:val="00E90912"/>
    <w:rsid w:val="00E93216"/>
    <w:rsid w:val="00E95209"/>
    <w:rsid w:val="00EA4783"/>
    <w:rsid w:val="00EB602B"/>
    <w:rsid w:val="00EC0795"/>
    <w:rsid w:val="00EE35C7"/>
    <w:rsid w:val="00EE4AFE"/>
    <w:rsid w:val="00EE6C1F"/>
    <w:rsid w:val="00F041FF"/>
    <w:rsid w:val="00F11537"/>
    <w:rsid w:val="00F14CF1"/>
    <w:rsid w:val="00F5498D"/>
    <w:rsid w:val="00F77A34"/>
    <w:rsid w:val="00F922E3"/>
    <w:rsid w:val="00F971A2"/>
    <w:rsid w:val="00FA5C73"/>
    <w:rsid w:val="00FD47A3"/>
    <w:rsid w:val="00FF47C3"/>
    <w:rsid w:val="1E362510"/>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9" w:unhideWhenUsed="0" w:qFormat="1"/>
    <w:lsdException w:name="heading 2" w:semiHidden="0" w:uiPriority="9" w:qFormat="1"/>
    <w:lsdException w:name="heading 3" w:semiHidden="0"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0"/>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autoRedefine/>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4"/>
    <w:autoRedefine/>
    <w:qFormat/>
    <w:pPr>
      <w:jc w:val="left"/>
    </w:pPr>
    <w:rPr>
      <w:szCs w:val="24"/>
    </w:rPr>
  </w:style>
  <w:style w:type="paragraph" w:styleId="TOC3">
    <w:name w:val="toc 3"/>
    <w:basedOn w:val="Normal"/>
    <w:next w:val="Normal"/>
    <w:autoRedefine/>
    <w:uiPriority w:val="39"/>
    <w:unhideWhenUsed/>
    <w:qFormat/>
    <w:pPr>
      <w:ind w:left="840" w:leftChars="400"/>
    </w:pPr>
  </w:style>
  <w:style w:type="paragraph" w:styleId="Date">
    <w:name w:val="Date"/>
    <w:basedOn w:val="Normal"/>
    <w:next w:val="Normal"/>
    <w:link w:val="a"/>
    <w:autoRedefine/>
    <w:uiPriority w:val="99"/>
    <w:semiHidden/>
    <w:unhideWhenUsed/>
    <w:qFormat/>
    <w:pPr>
      <w:ind w:left="100" w:leftChars="2500"/>
    </w:pPr>
  </w:style>
  <w:style w:type="paragraph" w:styleId="Footer">
    <w:name w:val="footer"/>
    <w:basedOn w:val="Normal"/>
    <w:link w:val="a1"/>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0"/>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pPr>
    <w:rPr>
      <w:rFonts w:ascii="黑体" w:eastAsia="黑体" w:hAnsi="黑体"/>
      <w:sz w:val="28"/>
      <w:szCs w:val="28"/>
    </w:rPr>
  </w:style>
  <w:style w:type="paragraph" w:styleId="Subtitle">
    <w:name w:val="Subtitle"/>
    <w:basedOn w:val="Normal"/>
    <w:next w:val="Normal"/>
    <w:link w:val="a6"/>
    <w:autoRedefine/>
    <w:uiPriority w:val="11"/>
    <w:qFormat/>
    <w:pPr>
      <w:spacing w:before="240" w:after="60" w:line="312" w:lineRule="auto"/>
      <w:jc w:val="center"/>
      <w:outlineLvl w:val="1"/>
    </w:pPr>
    <w:rPr>
      <w:rFonts w:eastAsia="黑体"/>
      <w:b/>
      <w:bCs/>
      <w:kern w:val="28"/>
      <w:sz w:val="30"/>
      <w:szCs w:val="32"/>
    </w:rPr>
  </w:style>
  <w:style w:type="paragraph" w:styleId="TOC2">
    <w:name w:val="toc 2"/>
    <w:basedOn w:val="Normal"/>
    <w:next w:val="Normal"/>
    <w:autoRedefine/>
    <w:uiPriority w:val="39"/>
    <w:unhideWhenUsed/>
    <w:qFormat/>
    <w:pPr>
      <w:tabs>
        <w:tab w:val="right" w:leader="dot" w:pos="8296"/>
      </w:tabs>
      <w:ind w:left="420" w:leftChars="200"/>
    </w:pPr>
    <w:rPr>
      <w:rFonts w:ascii="宋体" w:eastAsia="宋体" w:hAnsi="宋体" w:cs="Times New Roman"/>
      <w:sz w:val="24"/>
      <w:szCs w:val="24"/>
    </w:rPr>
  </w:style>
  <w:style w:type="paragraph" w:styleId="Title">
    <w:name w:val="Title"/>
    <w:basedOn w:val="Normal"/>
    <w:next w:val="Normal"/>
    <w:link w:val="a5"/>
    <w:autoRedefine/>
    <w:uiPriority w:val="10"/>
    <w:qFormat/>
    <w:pPr>
      <w:spacing w:before="240" w:after="60"/>
      <w:jc w:val="center"/>
      <w:outlineLvl w:val="0"/>
    </w:pPr>
    <w:rPr>
      <w:rFonts w:eastAsia="黑体" w:asciiTheme="majorHAnsi" w:hAnsiTheme="majorHAnsi" w:cstheme="majorBidi"/>
      <w:b/>
      <w:bCs/>
      <w:sz w:val="32"/>
      <w:szCs w:val="32"/>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table" w:customStyle="1" w:styleId="1">
    <w:name w:val="网格型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autoRedefine/>
    <w:uiPriority w:val="34"/>
    <w:qFormat/>
    <w:pPr>
      <w:ind w:firstLine="420" w:firstLineChars="200"/>
    </w:pPr>
  </w:style>
  <w:style w:type="character" w:customStyle="1" w:styleId="a">
    <w:name w:val="日期 字符"/>
    <w:basedOn w:val="DefaultParagraphFont"/>
    <w:link w:val="Date"/>
    <w:autoRedefine/>
    <w:uiPriority w:val="99"/>
    <w:semiHidden/>
    <w:qFormat/>
  </w:style>
  <w:style w:type="character" w:customStyle="1" w:styleId="10">
    <w:name w:val="标题 1 字符"/>
    <w:basedOn w:val="DefaultParagraphFont"/>
    <w:link w:val="Heading1"/>
    <w:autoRedefine/>
    <w:uiPriority w:val="9"/>
    <w:qFormat/>
    <w:rPr>
      <w:b/>
      <w:bCs/>
      <w:kern w:val="44"/>
      <w:sz w:val="44"/>
      <w:szCs w:val="44"/>
    </w:rPr>
  </w:style>
  <w:style w:type="character" w:customStyle="1" w:styleId="2">
    <w:name w:val="标题 2 字符"/>
    <w:basedOn w:val="DefaultParagraphFont"/>
    <w:link w:val="Heading2"/>
    <w:autoRedefine/>
    <w:uiPriority w:val="9"/>
    <w:qFormat/>
    <w:rPr>
      <w:rFonts w:asciiTheme="majorHAnsi" w:eastAsiaTheme="majorEastAsia" w:hAnsiTheme="majorHAnsi" w:cstheme="majorBidi"/>
      <w:b/>
      <w:bCs/>
      <w:sz w:val="32"/>
      <w:szCs w:val="32"/>
    </w:rPr>
  </w:style>
  <w:style w:type="character" w:customStyle="1" w:styleId="3">
    <w:name w:val="标题 3 字符"/>
    <w:basedOn w:val="DefaultParagraphFont"/>
    <w:link w:val="Heading3"/>
    <w:autoRedefine/>
    <w:uiPriority w:val="9"/>
    <w:qFormat/>
    <w:rPr>
      <w:b/>
      <w:bCs/>
      <w:sz w:val="32"/>
      <w:szCs w:val="32"/>
    </w:rPr>
  </w:style>
  <w:style w:type="character" w:customStyle="1" w:styleId="a0">
    <w:name w:val="页眉 字符"/>
    <w:basedOn w:val="DefaultParagraphFont"/>
    <w:link w:val="Header"/>
    <w:autoRedefine/>
    <w:uiPriority w:val="99"/>
    <w:qFormat/>
    <w:rPr>
      <w:sz w:val="18"/>
      <w:szCs w:val="18"/>
    </w:rPr>
  </w:style>
  <w:style w:type="character" w:customStyle="1" w:styleId="a1">
    <w:name w:val="页脚 字符"/>
    <w:basedOn w:val="DefaultParagraphFont"/>
    <w:link w:val="Footer"/>
    <w:autoRedefine/>
    <w:uiPriority w:val="99"/>
    <w:qFormat/>
    <w:rPr>
      <w:sz w:val="18"/>
      <w:szCs w:val="18"/>
    </w:rPr>
  </w:style>
  <w:style w:type="paragraph" w:customStyle="1" w:styleId="a2">
    <w:name w:val="一级"/>
    <w:basedOn w:val="Heading1"/>
    <w:link w:val="a3"/>
    <w:autoRedefine/>
    <w:qFormat/>
    <w:pPr>
      <w:spacing w:before="50" w:beforeLines="50" w:after="50" w:afterLines="50" w:line="460" w:lineRule="exact"/>
      <w:jc w:val="center"/>
    </w:pPr>
    <w:rPr>
      <w:rFonts w:eastAsia="宋体"/>
      <w:sz w:val="28"/>
    </w:rPr>
  </w:style>
  <w:style w:type="character" w:customStyle="1" w:styleId="a3">
    <w:name w:val="一级 字符"/>
    <w:basedOn w:val="10"/>
    <w:link w:val="a2"/>
    <w:autoRedefine/>
    <w:qFormat/>
    <w:rPr>
      <w:rFonts w:eastAsia="宋体"/>
      <w:kern w:val="44"/>
      <w:sz w:val="28"/>
      <w:szCs w:val="44"/>
    </w:rPr>
  </w:style>
  <w:style w:type="character" w:customStyle="1" w:styleId="a4">
    <w:name w:val="批注文字 字符"/>
    <w:link w:val="CommentText"/>
    <w:autoRedefine/>
    <w:qFormat/>
    <w:rPr>
      <w:szCs w:val="24"/>
    </w:rPr>
  </w:style>
  <w:style w:type="character" w:customStyle="1" w:styleId="11">
    <w:name w:val="批注文字 字符1"/>
    <w:basedOn w:val="DefaultParagraphFont"/>
    <w:autoRedefine/>
    <w:uiPriority w:val="99"/>
    <w:semiHidden/>
    <w:qFormat/>
  </w:style>
  <w:style w:type="character" w:customStyle="1" w:styleId="a5">
    <w:name w:val="标题 字符"/>
    <w:basedOn w:val="DefaultParagraphFont"/>
    <w:link w:val="Title"/>
    <w:autoRedefine/>
    <w:uiPriority w:val="10"/>
    <w:qFormat/>
    <w:rPr>
      <w:rFonts w:eastAsia="黑体" w:asciiTheme="majorHAnsi" w:hAnsiTheme="majorHAnsi" w:cstheme="majorBidi"/>
      <w:b/>
      <w:bCs/>
      <w:sz w:val="32"/>
      <w:szCs w:val="32"/>
    </w:rPr>
  </w:style>
  <w:style w:type="character" w:customStyle="1" w:styleId="a6">
    <w:name w:val="副标题 字符"/>
    <w:basedOn w:val="DefaultParagraphFont"/>
    <w:link w:val="Subtitle"/>
    <w:autoRedefine/>
    <w:uiPriority w:val="11"/>
    <w:qFormat/>
    <w:rPr>
      <w:rFonts w:eastAsia="黑体"/>
      <w:b/>
      <w:bCs/>
      <w:kern w:val="28"/>
      <w:sz w:val="30"/>
      <w:szCs w:val="32"/>
    </w:rPr>
  </w:style>
  <w:style w:type="paragraph" w:customStyle="1" w:styleId="a7">
    <w:name w:val="黑体三号标题"/>
    <w:basedOn w:val="Title"/>
    <w:next w:val="Normal"/>
    <w:link w:val="a9"/>
    <w:autoRedefine/>
    <w:qFormat/>
    <w:pPr>
      <w:widowControl/>
      <w:spacing w:before="0" w:after="0" w:line="259" w:lineRule="auto"/>
    </w:pPr>
    <w:rPr>
      <w:b w:val="0"/>
      <w:bCs w:val="0"/>
    </w:rPr>
  </w:style>
  <w:style w:type="paragraph" w:customStyle="1" w:styleId="a8">
    <w:name w:val="黑体小三标题"/>
    <w:basedOn w:val="Normal"/>
    <w:link w:val="a11"/>
    <w:autoRedefine/>
    <w:qFormat/>
    <w:pPr>
      <w:jc w:val="center"/>
      <w:outlineLvl w:val="1"/>
    </w:pPr>
    <w:rPr>
      <w:rFonts w:ascii="Times New Roman" w:eastAsia="黑体" w:hAnsi="Times New Roman"/>
      <w:sz w:val="30"/>
    </w:rPr>
  </w:style>
  <w:style w:type="character" w:customStyle="1" w:styleId="a9">
    <w:name w:val="黑体三号标题 字符"/>
    <w:basedOn w:val="DefaultParagraphFont"/>
    <w:link w:val="a7"/>
    <w:autoRedefine/>
    <w:qFormat/>
    <w:rPr>
      <w:rFonts w:eastAsia="黑体" w:asciiTheme="majorHAnsi" w:hAnsiTheme="majorHAnsi" w:cstheme="majorBidi"/>
      <w:sz w:val="32"/>
      <w:szCs w:val="32"/>
    </w:rPr>
  </w:style>
  <w:style w:type="paragraph" w:customStyle="1" w:styleId="a10">
    <w:name w:val="宋体小四正文"/>
    <w:basedOn w:val="Normal"/>
    <w:link w:val="a13"/>
    <w:autoRedefine/>
    <w:qFormat/>
    <w:pPr>
      <w:spacing w:line="300" w:lineRule="auto"/>
      <w:ind w:firstLine="200" w:firstLineChars="200"/>
    </w:pPr>
    <w:rPr>
      <w:rFonts w:ascii="Times New Roman" w:eastAsia="宋体" w:hAnsi="Times New Roman"/>
      <w:sz w:val="24"/>
      <w:szCs w:val="24"/>
    </w:rPr>
  </w:style>
  <w:style w:type="character" w:customStyle="1" w:styleId="a11">
    <w:name w:val="黑体小三标题 字符"/>
    <w:basedOn w:val="a5"/>
    <w:link w:val="a8"/>
    <w:autoRedefine/>
    <w:qFormat/>
    <w:rPr>
      <w:rFonts w:ascii="Times New Roman" w:eastAsia="黑体" w:hAnsi="Times New Roman" w:cstheme="majorBidi"/>
      <w:b w:val="0"/>
      <w:bCs w:val="0"/>
      <w:sz w:val="30"/>
      <w:szCs w:val="32"/>
    </w:rPr>
  </w:style>
  <w:style w:type="paragraph" w:customStyle="1" w:styleId="a12">
    <w:name w:val="黑体四号标题"/>
    <w:basedOn w:val="Normal"/>
    <w:link w:val="a15"/>
    <w:autoRedefine/>
    <w:qFormat/>
    <w:pPr>
      <w:jc w:val="left"/>
      <w:outlineLvl w:val="2"/>
    </w:pPr>
    <w:rPr>
      <w:rFonts w:ascii="Times New Roman" w:eastAsia="黑体" w:hAnsi="Times New Roman"/>
      <w:bCs/>
      <w:sz w:val="28"/>
      <w:szCs w:val="28"/>
    </w:rPr>
  </w:style>
  <w:style w:type="character" w:customStyle="1" w:styleId="a13">
    <w:name w:val="宋体小四正文 字符"/>
    <w:basedOn w:val="DefaultParagraphFont"/>
    <w:link w:val="a10"/>
    <w:autoRedefine/>
    <w:qFormat/>
    <w:rPr>
      <w:rFonts w:ascii="Times New Roman" w:eastAsia="宋体" w:hAnsi="Times New Roman"/>
      <w:sz w:val="24"/>
      <w:szCs w:val="24"/>
    </w:rPr>
  </w:style>
  <w:style w:type="paragraph" w:customStyle="1" w:styleId="a14">
    <w:name w:val="参考文献"/>
    <w:basedOn w:val="Normal"/>
    <w:link w:val="a16"/>
    <w:autoRedefine/>
    <w:qFormat/>
    <w:rPr>
      <w:rFonts w:ascii="Times New Roman" w:eastAsia="宋体" w:hAnsi="Times New Roman"/>
      <w:sz w:val="24"/>
    </w:rPr>
  </w:style>
  <w:style w:type="character" w:customStyle="1" w:styleId="a15">
    <w:name w:val="黑体四号标题 字符"/>
    <w:basedOn w:val="DefaultParagraphFont"/>
    <w:link w:val="a12"/>
    <w:autoRedefine/>
    <w:qFormat/>
    <w:rPr>
      <w:rFonts w:ascii="Times New Roman" w:eastAsia="黑体" w:hAnsi="Times New Roman"/>
      <w:bCs/>
      <w:sz w:val="28"/>
      <w:szCs w:val="28"/>
    </w:rPr>
  </w:style>
  <w:style w:type="paragraph" w:customStyle="1" w:styleId="TOCHeading">
    <w:name w:val="TOC Heading"/>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a16">
    <w:name w:val="参考文献 字符"/>
    <w:basedOn w:val="DefaultParagraphFont"/>
    <w:link w:val="a14"/>
    <w:autoRedefine/>
    <w:qFormat/>
    <w:rPr>
      <w:rFonts w:ascii="Times New Roman" w:eastAsia="宋体" w:hAnsi="Times New Roman"/>
      <w:sz w:val="24"/>
    </w:rPr>
  </w:style>
  <w:style w:type="table" w:customStyle="1" w:styleId="PlainTable2">
    <w:name w:val="Plain Table 2"/>
    <w:basedOn w:val="TableNormal"/>
    <w:autoRedefine/>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yperlink" Target="https://d.book118.com/23703012013000605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D16D3-10C4-40A0-8F8A-EBE0109BBA16}">
  <ds:schemaRefs/>
</ds:datastoreItem>
</file>

<file path=docProps/app.xml><?xml version="1.0" encoding="utf-8"?>
<Properties xmlns="http://schemas.openxmlformats.org/officeDocument/2006/extended-properties" xmlns:vt="http://schemas.openxmlformats.org/officeDocument/2006/docPropsVTypes">
  <Template>Normal.dotm</Template>
  <TotalTime>535</TotalTime>
  <Pages>6</Pages>
  <Words>2279</Words>
  <Characters>12991</Characters>
  <Application>Microsoft Office Word</Application>
  <DocSecurity>0</DocSecurity>
  <Lines>108</Lines>
  <Paragraphs>30</Paragraphs>
  <ScaleCrop>false</ScaleCrop>
  <Company/>
  <LinksUpToDate>false</LinksUpToDate>
  <CharactersWithSpaces>15240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jzhil0772</dc:creator>
  <cp:lastModifiedBy>ABEEL</cp:lastModifiedBy>
  <cp:revision>15</cp:revision>
  <dcterms:created xsi:type="dcterms:W3CDTF">2021-05-07T07:51:00Z</dcterms:created>
  <dcterms:modified xsi:type="dcterms:W3CDTF">2024-03-11T13:16:30Z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863EE6C975784977BBC8D44826A431F6_13</vt:lpwstr>
  </property>
  <property fmtid="{D5CDD505-2E9C-101B-9397-08002B2CF9AE}" pid="3" name="KSOProductBuildVer">
    <vt:lpwstr>2052-12.1.0.16388</vt:lpwstr>
  </property>
</Properties>
</file>