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2"/>
        <w:tabs>
          <w:tab w:val="left" w:pos="633"/>
        </w:tabs>
        <w:spacing w:before="37"/>
        <w:ind w:right="156"/>
        <w:jc w:val="center"/>
      </w:pPr>
      <w:r>
        <w:t>目</w:t>
        <w:tab/>
        <w:t>录</w:t>
      </w:r>
    </w:p>
    <w:p>
      <w:pPr>
        <w:pStyle w:val="BodyText"/>
        <w:spacing w:line="40" w:lineRule="exact"/>
        <w:ind w:left="80"/>
        <w:rPr>
          <w:sz w:val="4"/>
        </w:rPr>
      </w:pPr>
      <w:r>
        <w:rPr>
          <w:position w:val="0"/>
          <w:sz w:val="4"/>
        </w:rPr>
        <w:pict>
          <v:group id="_x0000_i1025" style="width:684pt;height:2pt;mso-position-horizontal-relative:char;mso-position-vertical-relative:line" coordorigin="0,0" coordsize="13680,40">
            <v:line id="_x0000_s1026" style="position:absolute" from="0,20" to="13680,20" stroked="t" strokecolor="black" strokeweight="2pt">
              <v:stroke dashstyle="solid"/>
            </v:line>
            <w10:wrap type="none"/>
          </v:group>
        </w:pict>
      </w:r>
    </w:p>
    <w:p>
      <w:pPr>
        <w:tabs>
          <w:tab w:val="left" w:pos="1094"/>
          <w:tab w:val="left" w:leader="dot" w:pos="13582"/>
        </w:tabs>
        <w:spacing w:before="215"/>
        <w:ind w:left="148" w:right="0" w:firstLine="0"/>
        <w:jc w:val="left"/>
        <w:rPr>
          <w:rFonts w:ascii="Times New Roman" w:eastAsia="Times New Roman"/>
          <w:b/>
          <w:sz w:val="31"/>
        </w:rPr>
      </w:pPr>
      <w:r>
        <w:rPr>
          <w:b/>
          <w:sz w:val="31"/>
        </w:rPr>
        <w:t>一、</w:t>
        <w:tab/>
        <w:t>系统简介</w:t>
        <w:tab/>
      </w:r>
      <w:r>
        <w:rPr>
          <w:rFonts w:ascii="Times New Roman" w:eastAsia="Times New Roman"/>
          <w:b/>
          <w:sz w:val="31"/>
        </w:rPr>
        <w:t>0</w:t>
      </w:r>
    </w:p>
    <w:sdt>
      <w:sdtPr>
        <w:id w:val="1624101452"/>
        <w:docPartObj>
          <w:docPartGallery w:val="Table of Contents"/>
          <w:docPartUnique/>
        </w:docPartObj>
      </w:sdtPr>
      <w:sdtContent>
        <w:p>
          <w:pPr>
            <w:pStyle w:val="TOC1"/>
            <w:tabs>
              <w:tab w:val="left" w:pos="1094"/>
              <w:tab w:val="right" w:leader="dot" w:pos="13740"/>
            </w:tabs>
            <w:rPr>
              <w:rFonts w:ascii="Times New Roman" w:eastAsia="Times New Roman"/>
            </w:rPr>
          </w:pPr>
          <w:hyperlink w:anchor="_TOC_250004" w:history="1">
            <w:r>
              <w:t>二、</w:t>
              <w:tab/>
              <w:t>安全工作准则</w:t>
              <w:tab/>
            </w:r>
            <w:r>
              <w:rPr>
                <w:rFonts w:ascii="Times New Roman" w:eastAsia="Times New Roman"/>
              </w:rPr>
              <w:t>2</w:t>
            </w:r>
          </w:hyperlink>
        </w:p>
        <w:p>
          <w:pPr>
            <w:pStyle w:val="TOC1"/>
            <w:tabs>
              <w:tab w:val="left" w:pos="1094"/>
              <w:tab w:val="right" w:leader="dot" w:pos="13740"/>
            </w:tabs>
            <w:spacing w:before="250"/>
            <w:rPr>
              <w:rFonts w:ascii="Times New Roman" w:eastAsia="Times New Roman"/>
            </w:rPr>
          </w:pPr>
          <w:hyperlink w:anchor="_TOC_250003" w:history="1">
            <w:r>
              <w:t>三、</w:t>
              <w:tab/>
              <w:t>准备工作</w:t>
              <w:tab/>
            </w:r>
            <w:r>
              <w:rPr>
                <w:rFonts w:ascii="Times New Roman" w:eastAsia="Times New Roman"/>
              </w:rPr>
              <w:t>3</w:t>
            </w:r>
          </w:hyperlink>
        </w:p>
        <w:p>
          <w:pPr>
            <w:pStyle w:val="TOC2"/>
            <w:numPr>
              <w:ilvl w:val="1"/>
              <w:numId w:val="12"/>
            </w:numPr>
            <w:tabs>
              <w:tab w:val="left" w:pos="1408"/>
              <w:tab w:val="left" w:pos="1409"/>
              <w:tab w:val="right" w:leader="dot" w:pos="13740"/>
            </w:tabs>
            <w:spacing w:before="251" w:after="0" w:line="240" w:lineRule="auto"/>
            <w:ind w:left="1408" w:right="0" w:hanging="944"/>
            <w:jc w:val="left"/>
            <w:rPr>
              <w:rFonts w:ascii="Times New Roman" w:eastAsia="Times New Roman"/>
            </w:rPr>
          </w:pPr>
          <w:r>
            <w:t>采集仪</w:t>
          </w:r>
          <w:r>
            <w:rPr>
              <w:spacing w:val="72"/>
            </w:rPr>
            <w:t>器</w:t>
          </w:r>
          <w:r>
            <w:rPr>
              <w:rFonts w:ascii="Times New Roman" w:eastAsia="Times New Roman"/>
            </w:rPr>
            <w:t>USB</w:t>
          </w:r>
          <w:r>
            <w:rPr>
              <w:rFonts w:ascii="Times New Roman" w:eastAsia="Times New Roman"/>
              <w:spacing w:val="1"/>
            </w:rPr>
            <w:t xml:space="preserve"> </w:t>
          </w:r>
          <w:r>
            <w:t>驱动安装</w:t>
            <w:tab/>
          </w:r>
          <w:r>
            <w:rPr>
              <w:rFonts w:ascii="Times New Roman" w:eastAsia="Times New Roman"/>
            </w:rPr>
            <w:t>3</w:t>
          </w:r>
        </w:p>
        <w:p>
          <w:pPr>
            <w:pStyle w:val="TOC2"/>
            <w:numPr>
              <w:ilvl w:val="1"/>
              <w:numId w:val="12"/>
            </w:numPr>
            <w:tabs>
              <w:tab w:val="left" w:pos="1408"/>
              <w:tab w:val="left" w:pos="1409"/>
              <w:tab w:val="right" w:leader="dot" w:pos="13740"/>
            </w:tabs>
            <w:spacing w:before="71" w:after="0" w:line="240" w:lineRule="auto"/>
            <w:ind w:left="1408" w:right="0" w:hanging="944"/>
            <w:jc w:val="left"/>
            <w:rPr>
              <w:rFonts w:ascii="Times New Roman" w:eastAsia="Times New Roman"/>
            </w:rPr>
          </w:pPr>
          <w:r>
            <w:t>采集分析软件安装</w:t>
            <w:tab/>
          </w:r>
          <w:r>
            <w:rPr>
              <w:rFonts w:ascii="Times New Roman" w:eastAsia="Times New Roman"/>
            </w:rPr>
            <w:t>7</w:t>
          </w:r>
        </w:p>
        <w:p>
          <w:pPr>
            <w:pStyle w:val="TOC2"/>
            <w:numPr>
              <w:ilvl w:val="1"/>
              <w:numId w:val="12"/>
            </w:numPr>
            <w:tabs>
              <w:tab w:val="left" w:pos="1408"/>
              <w:tab w:val="left" w:pos="1409"/>
              <w:tab w:val="right" w:leader="dot" w:pos="13740"/>
            </w:tabs>
            <w:spacing w:before="71" w:after="0" w:line="240" w:lineRule="auto"/>
            <w:ind w:left="1408" w:right="0" w:hanging="944"/>
            <w:jc w:val="left"/>
            <w:rPr>
              <w:rFonts w:ascii="Times New Roman" w:eastAsia="Times New Roman"/>
            </w:rPr>
          </w:pPr>
          <w:r>
            <w:rPr>
              <w:rFonts w:ascii="Times New Roman" w:eastAsia="Times New Roman"/>
            </w:rPr>
            <w:t>USB</w:t>
          </w:r>
          <w:r>
            <w:rPr>
              <w:rFonts w:ascii="Times New Roman" w:eastAsia="Times New Roman"/>
              <w:spacing w:val="1"/>
            </w:rPr>
            <w:t xml:space="preserve"> </w:t>
          </w:r>
          <w:r>
            <w:t>通讯线</w:t>
            <w:tab/>
          </w:r>
          <w:r>
            <w:rPr>
              <w:rFonts w:ascii="Times New Roman" w:eastAsia="Times New Roman"/>
            </w:rPr>
            <w:t>7</w:t>
          </w:r>
        </w:p>
        <w:p>
          <w:pPr>
            <w:pStyle w:val="TOC2"/>
            <w:numPr>
              <w:ilvl w:val="1"/>
              <w:numId w:val="12"/>
            </w:numPr>
            <w:tabs>
              <w:tab w:val="left" w:pos="1408"/>
              <w:tab w:val="left" w:pos="1409"/>
              <w:tab w:val="right" w:leader="dot" w:pos="13740"/>
            </w:tabs>
            <w:spacing w:before="71" w:after="0" w:line="240" w:lineRule="auto"/>
            <w:ind w:left="1408" w:right="0" w:hanging="944"/>
            <w:jc w:val="left"/>
            <w:rPr>
              <w:rFonts w:ascii="Times New Roman" w:eastAsia="Times New Roman"/>
            </w:rPr>
          </w:pPr>
          <w:r>
            <w:t>网络设置</w:t>
            <w:tab/>
          </w:r>
          <w:r>
            <w:rPr>
              <w:rFonts w:ascii="Times New Roman" w:eastAsia="Times New Roman"/>
            </w:rPr>
            <w:t>7</w:t>
          </w:r>
        </w:p>
        <w:p>
          <w:pPr>
            <w:pStyle w:val="TOC2"/>
            <w:numPr>
              <w:ilvl w:val="1"/>
              <w:numId w:val="12"/>
            </w:numPr>
            <w:tabs>
              <w:tab w:val="left" w:pos="1408"/>
              <w:tab w:val="left" w:pos="1409"/>
              <w:tab w:val="right" w:leader="dot" w:pos="13740"/>
            </w:tabs>
            <w:spacing w:before="70" w:after="0" w:line="240" w:lineRule="auto"/>
            <w:ind w:left="1408" w:right="0" w:hanging="944"/>
            <w:jc w:val="left"/>
            <w:rPr>
              <w:rFonts w:ascii="Times New Roman" w:eastAsia="Times New Roman"/>
            </w:rPr>
          </w:pPr>
          <w:r>
            <w:t>被试变压器的准备</w:t>
            <w:tab/>
          </w:r>
          <w:r>
            <w:rPr>
              <w:rFonts w:ascii="Times New Roman" w:eastAsia="Times New Roman"/>
            </w:rPr>
            <w:t>8</w:t>
          </w:r>
        </w:p>
        <w:p>
          <w:pPr>
            <w:pStyle w:val="TOC1"/>
            <w:tabs>
              <w:tab w:val="left" w:pos="1094"/>
              <w:tab w:val="right" w:leader="dot" w:pos="13740"/>
            </w:tabs>
            <w:spacing w:before="252"/>
            <w:rPr>
              <w:rFonts w:ascii="Times New Roman" w:eastAsia="Times New Roman"/>
            </w:rPr>
          </w:pPr>
          <w:hyperlink w:anchor="_TOC_250002" w:history="1">
            <w:r>
              <w:t>四、</w:t>
              <w:tab/>
              <w:t>试验接线</w:t>
              <w:tab/>
            </w:r>
            <w:r>
              <w:rPr>
                <w:rFonts w:ascii="Times New Roman" w:eastAsia="Times New Roman"/>
              </w:rPr>
              <w:t>9</w:t>
            </w:r>
          </w:hyperlink>
        </w:p>
        <w:p>
          <w:pPr>
            <w:pStyle w:val="TOC2"/>
            <w:numPr>
              <w:ilvl w:val="1"/>
              <w:numId w:val="11"/>
            </w:numPr>
            <w:tabs>
              <w:tab w:val="left" w:pos="1408"/>
              <w:tab w:val="left" w:pos="1409"/>
              <w:tab w:val="right" w:leader="dot" w:pos="13740"/>
            </w:tabs>
            <w:spacing w:before="251" w:after="0" w:line="240" w:lineRule="auto"/>
            <w:ind w:left="1408" w:right="0" w:hanging="944"/>
            <w:jc w:val="left"/>
            <w:rPr>
              <w:rFonts w:ascii="Times New Roman" w:eastAsia="Times New Roman"/>
            </w:rPr>
          </w:pPr>
          <w:r>
            <w:t>绕组的接线方式</w:t>
            <w:tab/>
          </w:r>
          <w:r>
            <w:rPr>
              <w:rFonts w:ascii="Times New Roman" w:eastAsia="Times New Roman"/>
            </w:rPr>
            <w:t>9</w:t>
          </w:r>
        </w:p>
        <w:p>
          <w:pPr>
            <w:pStyle w:val="TOC2"/>
            <w:numPr>
              <w:ilvl w:val="1"/>
              <w:numId w:val="11"/>
            </w:numPr>
            <w:tabs>
              <w:tab w:val="left" w:pos="1408"/>
              <w:tab w:val="left" w:pos="1409"/>
              <w:tab w:val="right" w:leader="dot" w:pos="13781"/>
            </w:tabs>
            <w:spacing w:before="71" w:after="0" w:line="240" w:lineRule="auto"/>
            <w:ind w:left="1408" w:right="0" w:hanging="944"/>
            <w:jc w:val="left"/>
            <w:rPr>
              <w:rFonts w:ascii="Times New Roman" w:eastAsia="Times New Roman"/>
            </w:rPr>
          </w:pPr>
          <w:r>
            <w:t>试验的注意事项</w:t>
            <w:tab/>
          </w:r>
          <w:r>
            <w:rPr>
              <w:rFonts w:ascii="Times New Roman" w:eastAsia="Times New Roman"/>
            </w:rPr>
            <w:t>11</w:t>
          </w:r>
        </w:p>
        <w:p>
          <w:pPr>
            <w:pStyle w:val="TOC1"/>
            <w:tabs>
              <w:tab w:val="left" w:pos="1094"/>
              <w:tab w:val="right" w:leader="dot" w:pos="13740"/>
            </w:tabs>
            <w:rPr>
              <w:rFonts w:ascii="Times New Roman" w:eastAsia="Times New Roman"/>
            </w:rPr>
          </w:pPr>
          <w:hyperlink w:anchor="_TOC_250001" w:history="1">
            <w:r>
              <w:t>五、</w:t>
              <w:tab/>
              <w:t>采集分析</w:t>
              <w:tab/>
            </w:r>
            <w:r>
              <w:rPr>
                <w:rFonts w:ascii="Times New Roman" w:eastAsia="Times New Roman"/>
              </w:rPr>
              <w:t>12</w:t>
            </w:r>
          </w:hyperlink>
        </w:p>
        <w:p>
          <w:pPr>
            <w:pStyle w:val="TOC2"/>
            <w:numPr>
              <w:ilvl w:val="1"/>
              <w:numId w:val="10"/>
            </w:numPr>
            <w:tabs>
              <w:tab w:val="left" w:pos="1408"/>
              <w:tab w:val="left" w:pos="1409"/>
              <w:tab w:val="right" w:leader="dot" w:pos="13740"/>
            </w:tabs>
            <w:spacing w:before="250" w:after="0" w:line="240" w:lineRule="auto"/>
            <w:ind w:left="1408" w:right="0" w:hanging="944"/>
            <w:jc w:val="left"/>
            <w:rPr>
              <w:rFonts w:ascii="Times New Roman" w:eastAsia="Times New Roman" w:hAnsi="Times New Roman"/>
            </w:rPr>
          </w:pPr>
          <w:r>
            <w:t>启动</w:t>
          </w:r>
          <w:r>
            <w:rPr>
              <w:rFonts w:ascii="Times New Roman" w:eastAsia="Times New Roman" w:hAnsi="Times New Roman"/>
              <w:spacing w:val="-4"/>
            </w:rPr>
            <w:t>“</w:t>
          </w:r>
          <w:r>
            <w:t>采集分</w:t>
          </w:r>
          <w:r>
            <w:rPr>
              <w:spacing w:val="-4"/>
            </w:rPr>
            <w:t>析</w:t>
          </w:r>
          <w:r>
            <w:rPr>
              <w:rFonts w:ascii="Times New Roman" w:eastAsia="Times New Roman" w:hAnsi="Times New Roman"/>
              <w:spacing w:val="-4"/>
            </w:rPr>
            <w:t>”</w:t>
          </w:r>
          <w:r>
            <w:t>程序</w:t>
            <w:tab/>
          </w:r>
          <w:r>
            <w:rPr>
              <w:rFonts w:ascii="Times New Roman" w:eastAsia="Times New Roman" w:hAnsi="Times New Roman"/>
            </w:rPr>
            <w:t>12</w:t>
          </w:r>
        </w:p>
        <w:p>
          <w:pPr>
            <w:pStyle w:val="TOC2"/>
            <w:numPr>
              <w:ilvl w:val="1"/>
              <w:numId w:val="10"/>
            </w:numPr>
            <w:tabs>
              <w:tab w:val="left" w:pos="1408"/>
              <w:tab w:val="left" w:pos="1409"/>
              <w:tab w:val="right" w:leader="dot" w:pos="13740"/>
            </w:tabs>
            <w:spacing w:before="71" w:after="0" w:line="240" w:lineRule="auto"/>
            <w:ind w:left="1408" w:right="0" w:hanging="944"/>
            <w:jc w:val="left"/>
            <w:rPr>
              <w:rFonts w:ascii="Times New Roman" w:eastAsia="Times New Roman"/>
            </w:rPr>
          </w:pPr>
          <w:r>
            <w:t>连接测试仪器</w:t>
            <w:tab/>
          </w:r>
          <w:r>
            <w:rPr>
              <w:rFonts w:ascii="Times New Roman" w:eastAsia="Times New Roman"/>
            </w:rPr>
            <w:t>12</w:t>
          </w:r>
        </w:p>
        <w:p>
          <w:pPr>
            <w:pStyle w:val="TOC2"/>
            <w:numPr>
              <w:ilvl w:val="1"/>
              <w:numId w:val="10"/>
            </w:numPr>
            <w:tabs>
              <w:tab w:val="left" w:pos="1408"/>
              <w:tab w:val="left" w:pos="1409"/>
              <w:tab w:val="right" w:leader="dot" w:pos="13740"/>
            </w:tabs>
            <w:spacing w:before="71" w:after="0" w:line="240" w:lineRule="auto"/>
            <w:ind w:left="1408" w:right="0" w:hanging="944"/>
            <w:jc w:val="left"/>
            <w:rPr>
              <w:rFonts w:ascii="Times New Roman" w:eastAsia="Times New Roman"/>
            </w:rPr>
          </w:pPr>
          <w:r>
            <w:t>选择测试变压器</w:t>
            <w:tab/>
          </w:r>
          <w:r>
            <w:rPr>
              <w:rFonts w:ascii="Times New Roman" w:eastAsia="Times New Roman"/>
            </w:rPr>
            <w:t>13</w:t>
          </w:r>
        </w:p>
        <w:p>
          <w:pPr>
            <w:pStyle w:val="TOC2"/>
            <w:numPr>
              <w:ilvl w:val="1"/>
              <w:numId w:val="10"/>
            </w:numPr>
            <w:tabs>
              <w:tab w:val="left" w:pos="1408"/>
              <w:tab w:val="left" w:pos="1409"/>
              <w:tab w:val="right" w:leader="dot" w:pos="13740"/>
            </w:tabs>
            <w:spacing w:before="71" w:after="0" w:line="240" w:lineRule="auto"/>
            <w:ind w:left="1408" w:right="0" w:hanging="944"/>
            <w:jc w:val="left"/>
            <w:rPr>
              <w:rFonts w:ascii="Times New Roman" w:eastAsia="Times New Roman"/>
            </w:rPr>
          </w:pPr>
          <w:r>
            <w:t>频响法测试</w:t>
            <w:tab/>
          </w:r>
          <w:r>
            <w:rPr>
              <w:rFonts w:ascii="Times New Roman" w:eastAsia="Times New Roman"/>
            </w:rPr>
            <w:t>14</w:t>
          </w:r>
        </w:p>
        <w:p>
          <w:pPr>
            <w:pStyle w:val="TOC2"/>
            <w:numPr>
              <w:ilvl w:val="1"/>
              <w:numId w:val="10"/>
            </w:numPr>
            <w:tabs>
              <w:tab w:val="left" w:pos="1408"/>
              <w:tab w:val="left" w:pos="1409"/>
              <w:tab w:val="right" w:leader="dot" w:pos="13740"/>
            </w:tabs>
            <w:spacing w:before="71" w:after="0" w:line="240" w:lineRule="auto"/>
            <w:ind w:left="1408" w:right="0" w:hanging="944"/>
            <w:jc w:val="left"/>
            <w:rPr>
              <w:rFonts w:ascii="Times New Roman" w:eastAsia="Times New Roman"/>
            </w:rPr>
          </w:pPr>
          <w:r>
            <w:t>试验报告</w:t>
            <w:tab/>
          </w:r>
          <w:r>
            <w:rPr>
              <w:rFonts w:ascii="Times New Roman" w:eastAsia="Times New Roman"/>
            </w:rPr>
            <w:t>15</w:t>
          </w:r>
        </w:p>
        <w:p>
          <w:pPr>
            <w:pStyle w:val="TOC1"/>
            <w:tabs>
              <w:tab w:val="left" w:pos="1094"/>
              <w:tab w:val="right" w:leader="dot" w:pos="13740"/>
            </w:tabs>
            <w:rPr>
              <w:rFonts w:ascii="Times New Roman" w:eastAsia="Times New Roman"/>
            </w:rPr>
          </w:pPr>
          <w:hyperlink w:anchor="_TOC_250000" w:history="1">
            <w:r>
              <w:t>六、</w:t>
              <w:tab/>
              <w:t>设备维护</w:t>
              <w:tab/>
            </w:r>
            <w:r>
              <w:rPr>
                <w:rFonts w:ascii="Times New Roman" w:eastAsia="Times New Roman"/>
              </w:rPr>
              <w:t>17</w:t>
            </w:r>
          </w:hyperlink>
        </w:p>
        <w:p>
          <w:pPr>
            <w:pStyle w:val="TOC2"/>
            <w:numPr>
              <w:ilvl w:val="1"/>
              <w:numId w:val="9"/>
            </w:numPr>
            <w:tabs>
              <w:tab w:val="left" w:pos="1408"/>
              <w:tab w:val="left" w:pos="1409"/>
              <w:tab w:val="right" w:leader="dot" w:pos="13740"/>
            </w:tabs>
            <w:spacing w:before="251" w:after="0" w:line="240" w:lineRule="auto"/>
            <w:ind w:left="1408" w:right="0" w:hanging="944"/>
            <w:jc w:val="left"/>
            <w:rPr>
              <w:rFonts w:ascii="Times New Roman" w:eastAsia="Times New Roman"/>
            </w:rPr>
          </w:pPr>
          <w:r>
            <w:t>基本维护</w:t>
            <w:tab/>
          </w:r>
          <w:r>
            <w:rPr>
              <w:rFonts w:ascii="Times New Roman" w:eastAsia="Times New Roman"/>
            </w:rPr>
            <w:t>17</w:t>
          </w:r>
        </w:p>
        <w:p>
          <w:pPr>
            <w:pStyle w:val="TOC2"/>
            <w:numPr>
              <w:ilvl w:val="1"/>
              <w:numId w:val="9"/>
            </w:numPr>
            <w:tabs>
              <w:tab w:val="left" w:pos="1408"/>
              <w:tab w:val="left" w:pos="1409"/>
              <w:tab w:val="right" w:leader="dot" w:pos="13740"/>
            </w:tabs>
            <w:spacing w:before="71" w:after="0" w:line="240" w:lineRule="auto"/>
            <w:ind w:left="1408" w:right="0" w:hanging="944"/>
            <w:jc w:val="left"/>
            <w:rPr>
              <w:rFonts w:ascii="Times New Roman" w:eastAsia="Times New Roman"/>
            </w:rPr>
          </w:pPr>
          <w:r>
            <w:t>高级维护</w:t>
            <w:tab/>
          </w:r>
          <w:r>
            <w:rPr>
              <w:rFonts w:ascii="Times New Roman" w:eastAsia="Times New Roman"/>
            </w:rPr>
            <w:t>17</w:t>
          </w:r>
        </w:p>
      </w:sdtContent>
    </w:sdt>
    <w:p>
      <w:pPr>
        <w:spacing w:after="0" w:line="240" w:lineRule="auto"/>
        <w:jc w:val="left"/>
        <w:rPr>
          <w:rFonts w:ascii="Times New Roman" w:eastAsia="Times New Roman"/>
        </w:rPr>
        <w:sectPr>
          <w:type w:val="continuous"/>
          <w:pgSz w:w="17860" w:h="25270"/>
          <w:pgMar w:top="1860" w:right="1880" w:bottom="280" w:left="1980" w:header="708" w:footer="708"/>
          <w:cols w:space="708"/>
        </w:sectPr>
      </w:pPr>
    </w:p>
    <w:p>
      <w:pPr>
        <w:pStyle w:val="Heading2"/>
        <w:ind w:left="5660"/>
        <w:jc w:val="both"/>
      </w:pPr>
      <w:r>
        <w:t>一、 系统简介</w:t>
      </w:r>
    </w:p>
    <w:p>
      <w:pPr>
        <w:pStyle w:val="BodyText"/>
        <w:spacing w:before="187" w:line="424" w:lineRule="auto"/>
        <w:ind w:left="148" w:right="226" w:firstLine="630"/>
        <w:jc w:val="both"/>
      </w:pPr>
      <w:r>
        <w:rPr>
          <w:spacing w:val="-9"/>
        </w:rPr>
        <w:t>变压器绕组变形测试仪</w:t>
      </w:r>
      <w:r>
        <w:t>（频响法</w:t>
      </w:r>
      <w:r>
        <w:rPr>
          <w:spacing w:val="-79"/>
        </w:rPr>
        <w:t>）</w:t>
      </w:r>
      <w:r>
        <w:rPr>
          <w:spacing w:val="5"/>
        </w:rPr>
        <w:t xml:space="preserve">用于测试 </w:t>
      </w:r>
      <w:r>
        <w:rPr>
          <w:rFonts w:ascii="Arial" w:eastAsia="Arial"/>
        </w:rPr>
        <w:t>6KV</w:t>
      </w:r>
      <w:r>
        <w:rPr>
          <w:rFonts w:ascii="Arial" w:eastAsia="Arial"/>
          <w:spacing w:val="20"/>
        </w:rPr>
        <w:t xml:space="preserve"> </w:t>
      </w:r>
      <w:r>
        <w:t>及以上电压等级电力变压器及其它特殊用途的</w:t>
      </w:r>
      <w:r>
        <w:rPr>
          <w:spacing w:val="-1"/>
        </w:rPr>
        <w:t>变压器，电力变压器在运行或者运输过程中不可避免地要遭受各种故障短路电流的冲击或者物理撞 击，在短路电流产生的强大电动力作用下，变压器绕组可能失去稳定性，导致局部扭曲、鼓包或移 位等永久变形现象，这样将严重影响变压器的安全运行。按国家电力行业标准</w:t>
      </w:r>
      <w:r>
        <w:rPr>
          <w:rFonts w:ascii="Arial" w:eastAsia="Arial"/>
        </w:rPr>
        <w:t>DL/T911</w:t>
      </w:r>
      <w:r>
        <w:t>－</w:t>
      </w:r>
      <w:r>
        <w:rPr>
          <w:rFonts w:ascii="Arial" w:eastAsia="Arial"/>
        </w:rPr>
        <w:t>2004</w:t>
      </w:r>
      <w:r>
        <w:rPr>
          <w:rFonts w:ascii="Arial" w:eastAsia="Arial"/>
          <w:spacing w:val="76"/>
        </w:rPr>
        <w:t xml:space="preserve"> </w:t>
      </w:r>
      <w:r>
        <w:t>采用</w:t>
      </w:r>
      <w:r>
        <w:rPr>
          <w:spacing w:val="-1"/>
        </w:rPr>
        <w:t xml:space="preserve">频率响应分析法测量变压器的绕组变形，是通过检测变压器各个绕组的幅频响应特性，并对检测结 </w:t>
      </w:r>
      <w:r>
        <w:t>果进行纵向或横向比较，根据幅频响应特性的变化程度，判断变压器绕组可能发生的变形情况。</w:t>
      </w:r>
    </w:p>
    <w:p>
      <w:pPr>
        <w:pStyle w:val="BodyText"/>
        <w:spacing w:line="424" w:lineRule="auto"/>
        <w:ind w:left="148" w:right="117" w:firstLine="630"/>
        <w:jc w:val="both"/>
      </w:pPr>
      <w:r>
        <w:t xml:space="preserve">变压器绕组变形测试仪（频响法）由测量部分及分析软件部分组成，测量部分是由信号生成及 </w:t>
      </w:r>
      <w:r>
        <w:rPr>
          <w:spacing w:val="-19"/>
        </w:rPr>
        <w:t xml:space="preserve">信号测量组成的黑匣子，分析部分由笔记本电脑完成，测量部分通过 </w:t>
      </w:r>
      <w:r>
        <w:rPr>
          <w:rFonts w:ascii="Arial" w:eastAsia="Arial"/>
        </w:rPr>
        <w:t>USB</w:t>
      </w:r>
      <w:r>
        <w:rPr>
          <w:rFonts w:ascii="Arial" w:eastAsia="Arial"/>
          <w:spacing w:val="30"/>
        </w:rPr>
        <w:t xml:space="preserve"> </w:t>
      </w:r>
      <w:r>
        <w:rPr>
          <w:spacing w:val="-2"/>
        </w:rPr>
        <w:t>或网络与笔记本电脑连接。</w:t>
      </w:r>
    </w:p>
    <w:p>
      <w:pPr>
        <w:pStyle w:val="BodyText"/>
        <w:spacing w:line="396" w:lineRule="exact"/>
        <w:ind w:left="778"/>
      </w:pPr>
      <w:r>
        <w:t>变压器绕组变形测试系统的主要技术特色：</w:t>
      </w:r>
    </w:p>
    <w:p>
      <w:pPr>
        <w:pStyle w:val="ListParagraph"/>
        <w:numPr>
          <w:ilvl w:val="2"/>
          <w:numId w:val="9"/>
        </w:numPr>
        <w:tabs>
          <w:tab w:val="left" w:pos="1408"/>
          <w:tab w:val="left" w:pos="1409"/>
        </w:tabs>
        <w:spacing w:before="286" w:after="0" w:line="240" w:lineRule="auto"/>
        <w:ind w:left="1408" w:right="0" w:hanging="631"/>
        <w:jc w:val="left"/>
        <w:rPr>
          <w:sz w:val="31"/>
        </w:rPr>
      </w:pPr>
      <w:r>
        <w:rPr>
          <w:sz w:val="31"/>
        </w:rPr>
        <w:t>不对变压器进行吊罩、拆装的情况下就可以进行测试。</w:t>
      </w:r>
    </w:p>
    <w:p>
      <w:pPr>
        <w:pStyle w:val="ListParagraph"/>
        <w:numPr>
          <w:ilvl w:val="2"/>
          <w:numId w:val="9"/>
        </w:numPr>
        <w:tabs>
          <w:tab w:val="left" w:pos="1408"/>
          <w:tab w:val="left" w:pos="1409"/>
        </w:tabs>
        <w:spacing w:before="304" w:after="0" w:line="240" w:lineRule="auto"/>
        <w:ind w:left="1408" w:right="0" w:hanging="631"/>
        <w:jc w:val="left"/>
        <w:rPr>
          <w:sz w:val="31"/>
        </w:rPr>
      </w:pPr>
      <w:r>
        <w:rPr>
          <w:sz w:val="31"/>
        </w:rPr>
        <w:t>使用目前最为流行的扫频法进行测量。</w:t>
      </w:r>
    </w:p>
    <w:p>
      <w:pPr>
        <w:pStyle w:val="ListParagraph"/>
        <w:numPr>
          <w:ilvl w:val="2"/>
          <w:numId w:val="9"/>
        </w:numPr>
        <w:tabs>
          <w:tab w:val="left" w:pos="1408"/>
          <w:tab w:val="left" w:pos="1409"/>
        </w:tabs>
        <w:spacing w:before="305" w:after="0" w:line="240" w:lineRule="auto"/>
        <w:ind w:left="1408" w:right="0" w:hanging="631"/>
        <w:jc w:val="left"/>
        <w:rPr>
          <w:sz w:val="31"/>
        </w:rPr>
      </w:pPr>
      <w:r>
        <w:rPr>
          <w:spacing w:val="-2"/>
          <w:sz w:val="31"/>
        </w:rPr>
        <w:t>本仪器可以对</w:t>
      </w:r>
      <w:r>
        <w:rPr>
          <w:rFonts w:ascii="Arial" w:eastAsia="Arial" w:hAnsi="Arial"/>
          <w:sz w:val="31"/>
        </w:rPr>
        <w:t>6kV</w:t>
      </w:r>
      <w:r>
        <w:rPr>
          <w:sz w:val="31"/>
        </w:rPr>
        <w:t>以上的变压器进行测量。</w:t>
      </w:r>
    </w:p>
    <w:p>
      <w:pPr>
        <w:pStyle w:val="ListParagraph"/>
        <w:numPr>
          <w:ilvl w:val="2"/>
          <w:numId w:val="9"/>
        </w:numPr>
        <w:tabs>
          <w:tab w:val="left" w:pos="1408"/>
          <w:tab w:val="left" w:pos="1409"/>
        </w:tabs>
        <w:spacing w:before="305" w:after="0" w:line="240" w:lineRule="auto"/>
        <w:ind w:left="1408" w:right="0" w:hanging="631"/>
        <w:jc w:val="left"/>
        <w:rPr>
          <w:sz w:val="31"/>
        </w:rPr>
      </w:pPr>
      <w:r>
        <w:rPr>
          <w:spacing w:val="-9"/>
          <w:sz w:val="31"/>
        </w:rPr>
        <w:t>采用分体式结构，测试主机与主控计算机之间采用</w:t>
      </w:r>
      <w:r>
        <w:rPr>
          <w:rFonts w:ascii="Arial" w:eastAsia="Arial" w:hAnsi="Arial"/>
          <w:sz w:val="31"/>
        </w:rPr>
        <w:t>USB</w:t>
      </w:r>
      <w:r>
        <w:rPr>
          <w:spacing w:val="-12"/>
          <w:sz w:val="31"/>
        </w:rPr>
        <w:t>、有线或无线网络连接，即插即用。</w:t>
      </w:r>
    </w:p>
    <w:p>
      <w:pPr>
        <w:pStyle w:val="ListParagraph"/>
        <w:numPr>
          <w:ilvl w:val="2"/>
          <w:numId w:val="9"/>
        </w:numPr>
        <w:tabs>
          <w:tab w:val="left" w:pos="1408"/>
          <w:tab w:val="left" w:pos="1409"/>
        </w:tabs>
        <w:spacing w:before="305" w:after="0" w:line="240" w:lineRule="auto"/>
        <w:ind w:left="1408" w:right="0" w:hanging="631"/>
        <w:jc w:val="left"/>
        <w:rPr>
          <w:sz w:val="31"/>
        </w:rPr>
      </w:pPr>
      <w:r>
        <w:rPr>
          <w:sz w:val="31"/>
        </w:rPr>
        <w:t>现场接线简单、使用方便。</w:t>
      </w:r>
    </w:p>
    <w:p>
      <w:pPr>
        <w:pStyle w:val="ListParagraph"/>
        <w:numPr>
          <w:ilvl w:val="2"/>
          <w:numId w:val="9"/>
        </w:numPr>
        <w:tabs>
          <w:tab w:val="left" w:pos="1408"/>
          <w:tab w:val="left" w:pos="1409"/>
        </w:tabs>
        <w:spacing w:before="305" w:after="0" w:line="240" w:lineRule="auto"/>
        <w:ind w:left="1408" w:right="0" w:hanging="631"/>
        <w:jc w:val="left"/>
        <w:rPr>
          <w:sz w:val="31"/>
        </w:rPr>
      </w:pPr>
      <w:r>
        <w:rPr>
          <w:sz w:val="31"/>
        </w:rPr>
        <w:t>测量动态范围宽：－</w:t>
      </w:r>
      <w:r>
        <w:rPr>
          <w:rFonts w:ascii="Arial" w:eastAsia="Arial" w:hAnsi="Arial"/>
          <w:sz w:val="31"/>
        </w:rPr>
        <w:t>100dB</w:t>
      </w:r>
      <w:r>
        <w:rPr>
          <w:sz w:val="31"/>
        </w:rPr>
        <w:t>～</w:t>
      </w:r>
      <w:r>
        <w:rPr>
          <w:rFonts w:ascii="Arial" w:eastAsia="Arial" w:hAnsi="Arial"/>
          <w:sz w:val="31"/>
        </w:rPr>
        <w:t>20dB</w:t>
      </w:r>
      <w:r>
        <w:rPr>
          <w:sz w:val="31"/>
        </w:rPr>
        <w:t>。</w:t>
      </w:r>
    </w:p>
    <w:p>
      <w:pPr>
        <w:pStyle w:val="ListParagraph"/>
        <w:numPr>
          <w:ilvl w:val="2"/>
          <w:numId w:val="9"/>
        </w:numPr>
        <w:tabs>
          <w:tab w:val="left" w:pos="1408"/>
          <w:tab w:val="left" w:pos="1409"/>
        </w:tabs>
        <w:spacing w:before="305" w:after="0" w:line="432" w:lineRule="auto"/>
        <w:ind w:left="778" w:right="4070" w:firstLine="0"/>
        <w:jc w:val="left"/>
        <w:rPr>
          <w:sz w:val="31"/>
        </w:rPr>
      </w:pPr>
      <w:r>
        <w:rPr>
          <w:spacing w:val="-3"/>
          <w:sz w:val="31"/>
        </w:rPr>
        <w:t>分析软件功能强大，软件、硬件指标满足国标</w:t>
      </w:r>
      <w:r>
        <w:rPr>
          <w:rFonts w:ascii="Arial" w:eastAsia="Arial" w:hAnsi="Arial"/>
          <w:sz w:val="31"/>
        </w:rPr>
        <w:t>DL/T911-2004</w:t>
      </w:r>
      <w:r>
        <w:rPr>
          <w:spacing w:val="-17"/>
          <w:sz w:val="31"/>
        </w:rPr>
        <w:t>。</w:t>
      </w:r>
      <w:r>
        <w:rPr>
          <w:sz w:val="31"/>
        </w:rPr>
        <w:t>变压器绕组变形测试仪（频响法）的主要技术指标：</w:t>
      </w:r>
    </w:p>
    <w:p>
      <w:pPr>
        <w:pStyle w:val="ListParagraph"/>
        <w:numPr>
          <w:ilvl w:val="2"/>
          <w:numId w:val="9"/>
        </w:numPr>
        <w:tabs>
          <w:tab w:val="left" w:pos="1408"/>
          <w:tab w:val="left" w:pos="1409"/>
        </w:tabs>
        <w:spacing w:before="0" w:after="0" w:line="371" w:lineRule="exact"/>
        <w:ind w:left="1408" w:right="0" w:hanging="631"/>
        <w:jc w:val="left"/>
        <w:rPr>
          <w:sz w:val="31"/>
        </w:rPr>
      </w:pPr>
      <w:r>
        <w:rPr>
          <w:spacing w:val="-2"/>
          <w:sz w:val="31"/>
        </w:rPr>
        <w:t>测试主机与</w:t>
      </w:r>
      <w:r>
        <w:rPr>
          <w:rFonts w:ascii="Arial" w:eastAsia="Arial" w:hAnsi="Arial"/>
          <w:sz w:val="31"/>
        </w:rPr>
        <w:t>PC</w:t>
      </w:r>
      <w:r>
        <w:rPr>
          <w:spacing w:val="-1"/>
          <w:sz w:val="31"/>
        </w:rPr>
        <w:t>接口：</w:t>
      </w:r>
      <w:r>
        <w:rPr>
          <w:rFonts w:ascii="Arial" w:eastAsia="Arial" w:hAnsi="Arial"/>
          <w:spacing w:val="-3"/>
          <w:sz w:val="31"/>
        </w:rPr>
        <w:t>USB</w:t>
      </w:r>
      <w:r>
        <w:rPr>
          <w:sz w:val="31"/>
        </w:rPr>
        <w:t>、有线网络或无线网络。</w:t>
      </w:r>
    </w:p>
    <w:p>
      <w:pPr>
        <w:pStyle w:val="ListParagraph"/>
        <w:numPr>
          <w:ilvl w:val="2"/>
          <w:numId w:val="9"/>
        </w:numPr>
        <w:tabs>
          <w:tab w:val="left" w:pos="1409"/>
        </w:tabs>
        <w:spacing w:before="305" w:after="0" w:line="427" w:lineRule="auto"/>
        <w:ind w:left="1408" w:right="234" w:hanging="630"/>
        <w:jc w:val="both"/>
        <w:rPr>
          <w:sz w:val="31"/>
        </w:rPr>
      </w:pPr>
      <w:r>
        <w:rPr>
          <w:spacing w:val="-1"/>
          <w:sz w:val="31"/>
        </w:rPr>
        <w:t>信号源：仪器自带一个通道信号输出作为扫频的激励信号；信号输出为标准正弦波，信号</w:t>
      </w:r>
      <w:r>
        <w:rPr>
          <w:sz w:val="31"/>
        </w:rPr>
        <w:t>输出幅度可以软件调节，最大幅度±</w:t>
      </w:r>
      <w:r>
        <w:rPr>
          <w:rFonts w:ascii="Arial" w:eastAsia="Arial" w:hAnsi="Arial"/>
          <w:sz w:val="31"/>
        </w:rPr>
        <w:t>12V</w:t>
      </w:r>
      <w:r>
        <w:rPr>
          <w:sz w:val="31"/>
        </w:rPr>
        <w:t>，信号输出阻抗为</w:t>
      </w:r>
      <w:r>
        <w:rPr>
          <w:rFonts w:ascii="Arial" w:eastAsia="Arial" w:hAnsi="Arial"/>
          <w:sz w:val="31"/>
        </w:rPr>
        <w:t>50Ω</w:t>
      </w:r>
      <w:r>
        <w:rPr>
          <w:rFonts w:ascii="Arial" w:eastAsia="Arial" w:hAnsi="Arial"/>
          <w:spacing w:val="58"/>
          <w:sz w:val="31"/>
        </w:rPr>
        <w:t xml:space="preserve"> </w:t>
      </w:r>
      <w:r>
        <w:rPr>
          <w:spacing w:val="1"/>
          <w:sz w:val="31"/>
        </w:rPr>
        <w:t>，输入阻抗低阻</w:t>
      </w:r>
      <w:r>
        <w:rPr>
          <w:rFonts w:ascii="Arial" w:eastAsia="Arial" w:hAnsi="Arial"/>
          <w:sz w:val="31"/>
        </w:rPr>
        <w:t>50Ω</w:t>
      </w:r>
      <w:r>
        <w:rPr>
          <w:rFonts w:ascii="Arial" w:eastAsia="Arial" w:hAnsi="Arial"/>
          <w:spacing w:val="56"/>
          <w:sz w:val="31"/>
        </w:rPr>
        <w:t xml:space="preserve"> </w:t>
      </w:r>
      <w:r>
        <w:rPr>
          <w:sz w:val="31"/>
        </w:rPr>
        <w:t>，输</w:t>
      </w:r>
      <w:r>
        <w:rPr>
          <w:spacing w:val="-2"/>
          <w:sz w:val="31"/>
        </w:rPr>
        <w:t>入阻抗高阻</w:t>
      </w:r>
      <w:r>
        <w:rPr>
          <w:rFonts w:ascii="Arial" w:eastAsia="Arial" w:hAnsi="Arial"/>
          <w:sz w:val="31"/>
        </w:rPr>
        <w:t>1MΩ</w:t>
      </w:r>
      <w:r>
        <w:rPr>
          <w:rFonts w:ascii="Arial" w:eastAsia="Arial" w:hAnsi="Arial"/>
          <w:spacing w:val="-10"/>
          <w:sz w:val="31"/>
        </w:rPr>
        <w:t xml:space="preserve"> </w:t>
      </w:r>
      <w:r>
        <w:rPr>
          <w:sz w:val="31"/>
        </w:rPr>
        <w:t>可选。</w:t>
      </w:r>
    </w:p>
    <w:p>
      <w:pPr>
        <w:pStyle w:val="ListParagraph"/>
        <w:numPr>
          <w:ilvl w:val="2"/>
          <w:numId w:val="9"/>
        </w:numPr>
        <w:tabs>
          <w:tab w:val="left" w:pos="1409"/>
        </w:tabs>
        <w:spacing w:before="0" w:after="0" w:line="383" w:lineRule="exact"/>
        <w:ind w:left="1408" w:right="0" w:hanging="631"/>
        <w:jc w:val="both"/>
        <w:rPr>
          <w:sz w:val="31"/>
        </w:rPr>
      </w:pPr>
      <w:r>
        <w:rPr>
          <w:sz w:val="31"/>
        </w:rPr>
        <w:t>两个采集通道，一个采集激励信号，一个采集响应信号，用于计算传递函数。</w:t>
      </w:r>
    </w:p>
    <w:p>
      <w:pPr>
        <w:pStyle w:val="ListParagraph"/>
        <w:numPr>
          <w:ilvl w:val="2"/>
          <w:numId w:val="9"/>
        </w:numPr>
        <w:tabs>
          <w:tab w:val="left" w:pos="1409"/>
        </w:tabs>
        <w:spacing w:before="305" w:after="0" w:line="432" w:lineRule="auto"/>
        <w:ind w:left="1408" w:right="312" w:hanging="630"/>
        <w:jc w:val="both"/>
        <w:rPr>
          <w:sz w:val="31"/>
        </w:rPr>
      </w:pPr>
      <w:r>
        <w:rPr>
          <w:sz w:val="31"/>
        </w:rPr>
        <w:t>激励通道测量为固定量程：±</w:t>
      </w:r>
      <w:r>
        <w:rPr>
          <w:rFonts w:ascii="Arial" w:eastAsia="Arial" w:hAnsi="Arial"/>
          <w:sz w:val="31"/>
        </w:rPr>
        <w:t>12V</w:t>
      </w:r>
      <w:r>
        <w:rPr>
          <w:spacing w:val="-1"/>
          <w:sz w:val="31"/>
        </w:rPr>
        <w:t>；响应通道有多档量程，在测量过程中自动调节量程， 最大输入信号为±</w:t>
      </w:r>
      <w:r>
        <w:rPr>
          <w:rFonts w:ascii="Arial" w:eastAsia="Arial" w:hAnsi="Arial"/>
          <w:spacing w:val="-4"/>
          <w:sz w:val="31"/>
        </w:rPr>
        <w:t>25V</w:t>
      </w:r>
      <w:r>
        <w:rPr>
          <w:sz w:val="31"/>
        </w:rPr>
        <w:t>。</w:t>
      </w:r>
    </w:p>
    <w:p>
      <w:pPr>
        <w:pStyle w:val="ListParagraph"/>
        <w:numPr>
          <w:ilvl w:val="2"/>
          <w:numId w:val="9"/>
        </w:numPr>
        <w:tabs>
          <w:tab w:val="left" w:pos="1409"/>
        </w:tabs>
        <w:spacing w:before="0" w:after="0" w:line="371" w:lineRule="exact"/>
        <w:ind w:left="1408" w:right="0" w:hanging="631"/>
        <w:jc w:val="both"/>
        <w:rPr>
          <w:sz w:val="31"/>
        </w:rPr>
      </w:pPr>
      <w:r>
        <w:rPr>
          <w:spacing w:val="-1"/>
          <w:sz w:val="31"/>
        </w:rPr>
        <w:t>采集通道量化精度：</w:t>
      </w:r>
      <w:r>
        <w:rPr>
          <w:rFonts w:ascii="Arial" w:eastAsia="Arial" w:hAnsi="Arial"/>
          <w:spacing w:val="-5"/>
          <w:sz w:val="31"/>
        </w:rPr>
        <w:t>12</w:t>
      </w:r>
      <w:r>
        <w:rPr>
          <w:sz w:val="31"/>
        </w:rPr>
        <w:t>位。</w:t>
      </w:r>
    </w:p>
    <w:p>
      <w:pPr>
        <w:pStyle w:val="ListParagraph"/>
        <w:numPr>
          <w:ilvl w:val="2"/>
          <w:numId w:val="9"/>
        </w:numPr>
        <w:tabs>
          <w:tab w:val="left" w:pos="1408"/>
          <w:tab w:val="left" w:pos="1409"/>
        </w:tabs>
        <w:spacing w:before="305" w:after="0" w:line="240" w:lineRule="auto"/>
        <w:ind w:left="1408" w:right="0" w:hanging="631"/>
        <w:jc w:val="left"/>
        <w:rPr>
          <w:sz w:val="31"/>
        </w:rPr>
      </w:pPr>
      <w:r>
        <w:rPr>
          <w:spacing w:val="-1"/>
          <w:sz w:val="31"/>
        </w:rPr>
        <w:t>采集通道最大静态误差：</w:t>
      </w:r>
      <w:r>
        <w:rPr>
          <w:rFonts w:ascii="Arial" w:eastAsia="Arial" w:hAnsi="Arial"/>
          <w:spacing w:val="-5"/>
          <w:sz w:val="31"/>
        </w:rPr>
        <w:t>0.5%</w:t>
      </w:r>
      <w:r>
        <w:rPr>
          <w:sz w:val="31"/>
        </w:rPr>
        <w:t>。</w:t>
      </w:r>
    </w:p>
    <w:p>
      <w:pPr>
        <w:pStyle w:val="ListParagraph"/>
        <w:numPr>
          <w:ilvl w:val="2"/>
          <w:numId w:val="9"/>
        </w:numPr>
        <w:tabs>
          <w:tab w:val="left" w:pos="1408"/>
          <w:tab w:val="left" w:pos="1409"/>
        </w:tabs>
        <w:spacing w:before="304" w:after="0" w:line="240" w:lineRule="auto"/>
        <w:ind w:left="1408" w:right="0" w:hanging="631"/>
        <w:jc w:val="left"/>
        <w:rPr>
          <w:sz w:val="31"/>
        </w:rPr>
      </w:pPr>
      <w:r>
        <w:rPr>
          <w:spacing w:val="-1"/>
          <w:sz w:val="31"/>
        </w:rPr>
        <w:t>每通道最大存储容量：</w:t>
      </w:r>
      <w:r>
        <w:rPr>
          <w:rFonts w:ascii="Arial" w:eastAsia="Arial" w:hAnsi="Arial"/>
          <w:spacing w:val="-6"/>
          <w:sz w:val="31"/>
        </w:rPr>
        <w:t>64K</w:t>
      </w:r>
      <w:r>
        <w:rPr>
          <w:sz w:val="31"/>
        </w:rPr>
        <w:t>样点。</w:t>
      </w:r>
    </w:p>
    <w:p>
      <w:pPr>
        <w:pStyle w:val="ListParagraph"/>
        <w:numPr>
          <w:ilvl w:val="2"/>
          <w:numId w:val="9"/>
        </w:numPr>
        <w:tabs>
          <w:tab w:val="left" w:pos="1408"/>
          <w:tab w:val="left" w:pos="1409"/>
        </w:tabs>
        <w:spacing w:before="305" w:after="0" w:line="240" w:lineRule="auto"/>
        <w:ind w:left="1408" w:right="0" w:hanging="631"/>
        <w:jc w:val="left"/>
        <w:rPr>
          <w:sz w:val="31"/>
        </w:rPr>
      </w:pPr>
      <w:r>
        <w:rPr>
          <w:spacing w:val="-1"/>
          <w:sz w:val="31"/>
        </w:rPr>
        <w:t>每通道最高采样率：</w:t>
      </w:r>
      <w:r>
        <w:rPr>
          <w:rFonts w:ascii="Arial" w:eastAsia="Arial" w:hAnsi="Arial"/>
          <w:spacing w:val="-3"/>
          <w:sz w:val="31"/>
        </w:rPr>
        <w:t>20Msps</w:t>
      </w:r>
      <w:r>
        <w:rPr>
          <w:sz w:val="31"/>
        </w:rPr>
        <w:t>。</w:t>
      </w:r>
    </w:p>
    <w:p>
      <w:pPr>
        <w:pStyle w:val="ListParagraph"/>
        <w:numPr>
          <w:ilvl w:val="2"/>
          <w:numId w:val="9"/>
        </w:numPr>
        <w:tabs>
          <w:tab w:val="left" w:pos="1408"/>
          <w:tab w:val="left" w:pos="1409"/>
        </w:tabs>
        <w:spacing w:before="305" w:after="0" w:line="240" w:lineRule="auto"/>
        <w:ind w:left="1408" w:right="0" w:hanging="631"/>
        <w:jc w:val="left"/>
        <w:rPr>
          <w:sz w:val="31"/>
        </w:rPr>
      </w:pPr>
      <w:r>
        <w:rPr>
          <w:spacing w:val="-1"/>
          <w:sz w:val="31"/>
        </w:rPr>
        <w:t>采集通道输入阻抗：</w:t>
      </w:r>
      <w:r>
        <w:rPr>
          <w:rFonts w:ascii="Arial" w:eastAsia="Arial" w:hAnsi="Arial"/>
          <w:spacing w:val="-4"/>
          <w:sz w:val="31"/>
        </w:rPr>
        <w:t>1MΩ</w:t>
      </w:r>
      <w:r>
        <w:rPr>
          <w:rFonts w:ascii="Arial" w:eastAsia="Arial" w:hAnsi="Arial"/>
          <w:spacing w:val="-10"/>
          <w:sz w:val="31"/>
        </w:rPr>
        <w:t xml:space="preserve"> </w:t>
      </w:r>
      <w:r>
        <w:rPr>
          <w:sz w:val="31"/>
        </w:rPr>
        <w:t>。</w:t>
      </w:r>
    </w:p>
    <w:p>
      <w:pPr>
        <w:spacing w:after="0" w:line="240" w:lineRule="auto"/>
        <w:jc w:val="left"/>
        <w:rPr>
          <w:sz w:val="31"/>
        </w:rPr>
        <w:sectPr>
          <w:pgSz w:w="17860" w:h="25270"/>
          <w:pgMar w:top="1860" w:right="1880" w:bottom="280" w:left="1980" w:header="708" w:footer="708"/>
          <w:pgNumType w:start="2"/>
          <w:cols w:space="708"/>
        </w:sectPr>
      </w:pPr>
    </w:p>
    <w:p>
      <w:pPr>
        <w:pStyle w:val="ListParagraph"/>
        <w:numPr>
          <w:ilvl w:val="2"/>
          <w:numId w:val="9"/>
        </w:numPr>
        <w:tabs>
          <w:tab w:val="left" w:pos="1408"/>
          <w:tab w:val="left" w:pos="1409"/>
        </w:tabs>
        <w:spacing w:before="76" w:after="0" w:line="240" w:lineRule="auto"/>
        <w:ind w:left="1408" w:right="0" w:hanging="631"/>
        <w:jc w:val="left"/>
        <w:rPr>
          <w:sz w:val="31"/>
        </w:rPr>
      </w:pPr>
      <w:r>
        <w:rPr>
          <w:spacing w:val="-1"/>
          <w:sz w:val="31"/>
        </w:rPr>
        <w:t>扫频测量范围：</w:t>
      </w:r>
      <w:r>
        <w:rPr>
          <w:rFonts w:ascii="Times New Roman" w:eastAsia="Times New Roman" w:hAnsi="Times New Roman"/>
          <w:spacing w:val="-3"/>
          <w:sz w:val="31"/>
        </w:rPr>
        <w:t>10Hz</w:t>
      </w:r>
      <w:r>
        <w:rPr>
          <w:spacing w:val="-3"/>
          <w:sz w:val="31"/>
        </w:rPr>
        <w:t>－</w:t>
      </w:r>
      <w:r>
        <w:rPr>
          <w:rFonts w:ascii="Times New Roman" w:eastAsia="Times New Roman" w:hAnsi="Times New Roman"/>
          <w:spacing w:val="-3"/>
          <w:sz w:val="31"/>
        </w:rPr>
        <w:t>10MHz</w:t>
      </w:r>
      <w:r>
        <w:rPr>
          <w:sz w:val="31"/>
        </w:rPr>
        <w:t>。</w:t>
      </w:r>
    </w:p>
    <w:p>
      <w:pPr>
        <w:pStyle w:val="ListParagraph"/>
        <w:numPr>
          <w:ilvl w:val="2"/>
          <w:numId w:val="9"/>
        </w:numPr>
        <w:tabs>
          <w:tab w:val="left" w:pos="1408"/>
          <w:tab w:val="left" w:pos="1409"/>
        </w:tabs>
        <w:spacing w:before="305" w:after="0" w:line="240" w:lineRule="auto"/>
        <w:ind w:left="1408" w:right="0" w:hanging="631"/>
        <w:jc w:val="left"/>
        <w:rPr>
          <w:sz w:val="31"/>
        </w:rPr>
      </w:pPr>
      <w:r>
        <w:rPr>
          <w:sz w:val="31"/>
        </w:rPr>
        <w:t>扫描方式：采用线形分布或对数分布的扫频测量方式。</w:t>
      </w:r>
    </w:p>
    <w:p>
      <w:pPr>
        <w:pStyle w:val="ListParagraph"/>
        <w:numPr>
          <w:ilvl w:val="2"/>
          <w:numId w:val="9"/>
        </w:numPr>
        <w:tabs>
          <w:tab w:val="left" w:pos="1408"/>
          <w:tab w:val="left" w:pos="1409"/>
        </w:tabs>
        <w:spacing w:before="305" w:after="0" w:line="240" w:lineRule="auto"/>
        <w:ind w:left="1408" w:right="0" w:hanging="631"/>
        <w:jc w:val="left"/>
        <w:rPr>
          <w:sz w:val="31"/>
        </w:rPr>
      </w:pPr>
      <w:r>
        <w:rPr>
          <w:spacing w:val="-2"/>
          <w:sz w:val="31"/>
        </w:rPr>
        <w:t>扫描频率精度：信号源输出正弦信号的频率精度不大于</w:t>
      </w:r>
      <w:r>
        <w:rPr>
          <w:rFonts w:ascii="Times New Roman" w:eastAsia="Times New Roman" w:hAnsi="Times New Roman"/>
          <w:sz w:val="31"/>
        </w:rPr>
        <w:t>0.01%</w:t>
      </w:r>
      <w:r>
        <w:rPr>
          <w:sz w:val="31"/>
        </w:rPr>
        <w:t>。</w:t>
      </w:r>
    </w:p>
    <w:p>
      <w:pPr>
        <w:pStyle w:val="ListParagraph"/>
        <w:numPr>
          <w:ilvl w:val="2"/>
          <w:numId w:val="9"/>
        </w:numPr>
        <w:tabs>
          <w:tab w:val="left" w:pos="1408"/>
          <w:tab w:val="left" w:pos="1409"/>
        </w:tabs>
        <w:spacing w:before="305" w:after="0" w:line="240" w:lineRule="auto"/>
        <w:ind w:left="1408" w:right="0" w:hanging="631"/>
        <w:jc w:val="left"/>
        <w:rPr>
          <w:sz w:val="31"/>
        </w:rPr>
      </w:pPr>
      <w:r>
        <w:rPr>
          <w:sz w:val="31"/>
        </w:rPr>
        <w:t>扫频测量频点：固定模式或用户自定义。</w:t>
      </w:r>
    </w:p>
    <w:p>
      <w:pPr>
        <w:pStyle w:val="ListParagraph"/>
        <w:numPr>
          <w:ilvl w:val="2"/>
          <w:numId w:val="9"/>
        </w:numPr>
        <w:tabs>
          <w:tab w:val="left" w:pos="1408"/>
          <w:tab w:val="left" w:pos="1409"/>
        </w:tabs>
        <w:spacing w:before="305" w:after="0" w:line="432" w:lineRule="auto"/>
        <w:ind w:left="778" w:right="6907" w:firstLine="0"/>
        <w:jc w:val="left"/>
        <w:rPr>
          <w:sz w:val="31"/>
        </w:rPr>
      </w:pPr>
      <w:r>
        <w:rPr>
          <w:spacing w:val="-1"/>
          <w:sz w:val="31"/>
        </w:rPr>
        <w:t>符合国家电力行业标准：</w:t>
      </w:r>
      <w:r>
        <w:rPr>
          <w:rFonts w:ascii="Times New Roman" w:eastAsia="Times New Roman" w:hAnsi="Times New Roman"/>
          <w:spacing w:val="-3"/>
          <w:sz w:val="31"/>
        </w:rPr>
        <w:t>DL/T911-2004</w:t>
      </w:r>
      <w:r>
        <w:rPr>
          <w:spacing w:val="-17"/>
          <w:sz w:val="31"/>
        </w:rPr>
        <w:t>。</w:t>
      </w:r>
      <w:r>
        <w:rPr>
          <w:sz w:val="31"/>
        </w:rPr>
        <w:t>测试分析软件主要特色：</w:t>
      </w:r>
    </w:p>
    <w:p>
      <w:pPr>
        <w:pStyle w:val="ListParagraph"/>
        <w:numPr>
          <w:ilvl w:val="2"/>
          <w:numId w:val="9"/>
        </w:numPr>
        <w:tabs>
          <w:tab w:val="left" w:pos="1408"/>
          <w:tab w:val="left" w:pos="1409"/>
        </w:tabs>
        <w:spacing w:before="0" w:after="0" w:line="371" w:lineRule="exact"/>
        <w:ind w:left="1408" w:right="0" w:hanging="631"/>
        <w:jc w:val="left"/>
        <w:rPr>
          <w:sz w:val="31"/>
        </w:rPr>
      </w:pPr>
      <w:r>
        <w:rPr>
          <w:sz w:val="31"/>
        </w:rPr>
        <w:t>采用</w:t>
      </w:r>
      <w:r>
        <w:rPr>
          <w:rFonts w:ascii="Times New Roman" w:eastAsia="Times New Roman" w:hAnsi="Times New Roman"/>
          <w:sz w:val="31"/>
        </w:rPr>
        <w:t>windows</w:t>
      </w:r>
      <w:r>
        <w:rPr>
          <w:spacing w:val="-2"/>
          <w:sz w:val="31"/>
        </w:rPr>
        <w:t>平台，兼容</w:t>
      </w:r>
      <w:r>
        <w:rPr>
          <w:rFonts w:ascii="Times New Roman" w:eastAsia="Times New Roman" w:hAnsi="Times New Roman"/>
          <w:sz w:val="31"/>
        </w:rPr>
        <w:t>Window</w:t>
      </w:r>
      <w:r>
        <w:rPr>
          <w:rFonts w:ascii="Times New Roman" w:eastAsia="Times New Roman" w:hAnsi="Times New Roman"/>
          <w:spacing w:val="4"/>
          <w:sz w:val="31"/>
        </w:rPr>
        <w:t xml:space="preserve"> </w:t>
      </w:r>
      <w:r>
        <w:rPr>
          <w:rFonts w:ascii="Times New Roman" w:eastAsia="Times New Roman" w:hAnsi="Times New Roman"/>
          <w:sz w:val="31"/>
        </w:rPr>
        <w:t>2000/Window</w:t>
      </w:r>
      <w:r>
        <w:rPr>
          <w:rFonts w:ascii="Times New Roman" w:eastAsia="Times New Roman" w:hAnsi="Times New Roman"/>
          <w:spacing w:val="4"/>
          <w:sz w:val="31"/>
        </w:rPr>
        <w:t xml:space="preserve"> </w:t>
      </w:r>
      <w:r>
        <w:rPr>
          <w:rFonts w:ascii="Times New Roman" w:eastAsia="Times New Roman" w:hAnsi="Times New Roman"/>
          <w:spacing w:val="-7"/>
          <w:sz w:val="31"/>
        </w:rPr>
        <w:t>XP/Vista/Win7</w:t>
      </w:r>
      <w:r>
        <w:rPr>
          <w:sz w:val="31"/>
        </w:rPr>
        <w:t>。</w:t>
      </w:r>
    </w:p>
    <w:p>
      <w:pPr>
        <w:pStyle w:val="ListParagraph"/>
        <w:numPr>
          <w:ilvl w:val="2"/>
          <w:numId w:val="9"/>
        </w:numPr>
        <w:tabs>
          <w:tab w:val="left" w:pos="1408"/>
          <w:tab w:val="left" w:pos="1409"/>
        </w:tabs>
        <w:spacing w:before="304" w:after="0" w:line="240" w:lineRule="auto"/>
        <w:ind w:left="1408" w:right="0" w:hanging="631"/>
        <w:jc w:val="left"/>
        <w:rPr>
          <w:sz w:val="31"/>
        </w:rPr>
      </w:pPr>
      <w:r>
        <w:rPr>
          <w:sz w:val="31"/>
        </w:rPr>
        <w:t>采用</w:t>
      </w:r>
      <w:r>
        <w:rPr>
          <w:rFonts w:ascii="Times New Roman" w:eastAsia="Times New Roman" w:hAnsi="Times New Roman"/>
          <w:sz w:val="31"/>
        </w:rPr>
        <w:t>access</w:t>
      </w:r>
      <w:r>
        <w:rPr>
          <w:sz w:val="31"/>
        </w:rPr>
        <w:t>数据库保存测试数据，对测试数据的管理简洁方便。</w:t>
      </w:r>
    </w:p>
    <w:p>
      <w:pPr>
        <w:pStyle w:val="ListParagraph"/>
        <w:numPr>
          <w:ilvl w:val="2"/>
          <w:numId w:val="9"/>
        </w:numPr>
        <w:tabs>
          <w:tab w:val="left" w:pos="1408"/>
          <w:tab w:val="left" w:pos="1409"/>
        </w:tabs>
        <w:spacing w:before="306" w:after="0" w:line="432" w:lineRule="auto"/>
        <w:ind w:left="1408" w:right="291" w:hanging="630"/>
        <w:jc w:val="left"/>
        <w:rPr>
          <w:sz w:val="31"/>
        </w:rPr>
      </w:pPr>
      <w:r>
        <w:rPr>
          <w:spacing w:val="-2"/>
          <w:sz w:val="31"/>
        </w:rPr>
        <w:t>可以同时加载</w:t>
      </w:r>
      <w:r>
        <w:rPr>
          <w:rFonts w:ascii="Times New Roman" w:eastAsia="Times New Roman" w:hAnsi="Times New Roman"/>
          <w:spacing w:val="-4"/>
          <w:sz w:val="31"/>
        </w:rPr>
        <w:t>6</w:t>
      </w:r>
      <w:r>
        <w:rPr>
          <w:spacing w:val="-16"/>
          <w:sz w:val="31"/>
        </w:rPr>
        <w:t>条曲线，各条曲线相关参数自动计算，自动诊断绕组的变形情况，给出诊断</w:t>
      </w:r>
      <w:r>
        <w:rPr>
          <w:sz w:val="31"/>
        </w:rPr>
        <w:t>的参考结论。</w:t>
      </w:r>
    </w:p>
    <w:p>
      <w:pPr>
        <w:pStyle w:val="ListParagraph"/>
        <w:numPr>
          <w:ilvl w:val="2"/>
          <w:numId w:val="9"/>
        </w:numPr>
        <w:tabs>
          <w:tab w:val="left" w:pos="1408"/>
          <w:tab w:val="left" w:pos="1409"/>
        </w:tabs>
        <w:spacing w:before="0" w:after="0" w:line="371" w:lineRule="exact"/>
        <w:ind w:left="1408" w:right="0" w:hanging="631"/>
        <w:jc w:val="left"/>
        <w:rPr>
          <w:sz w:val="31"/>
        </w:rPr>
      </w:pPr>
      <w:r>
        <w:rPr>
          <w:sz w:val="31"/>
        </w:rPr>
        <w:t>软件管理功能强大，充分考虑现场使用的需要，自动保存环境条件参数，以便作变压器绕</w:t>
      </w:r>
    </w:p>
    <w:p>
      <w:pPr>
        <w:pStyle w:val="BodyText"/>
        <w:spacing w:before="10"/>
        <w:rPr>
          <w:sz w:val="24"/>
        </w:rPr>
      </w:pPr>
    </w:p>
    <w:p>
      <w:pPr>
        <w:pStyle w:val="BodyText"/>
        <w:ind w:left="1408"/>
      </w:pPr>
      <w:r>
        <w:t>组变形诊断时提供依据。测量数据自动存盘、具有彩色打印功能，方便用户出测试报告。</w:t>
      </w:r>
    </w:p>
    <w:p>
      <w:pPr>
        <w:pStyle w:val="BodyText"/>
        <w:spacing w:before="10"/>
        <w:rPr>
          <w:sz w:val="22"/>
        </w:rPr>
      </w:pPr>
    </w:p>
    <w:p>
      <w:pPr>
        <w:pStyle w:val="ListParagraph"/>
        <w:numPr>
          <w:ilvl w:val="2"/>
          <w:numId w:val="9"/>
        </w:numPr>
        <w:tabs>
          <w:tab w:val="left" w:pos="1408"/>
          <w:tab w:val="left" w:pos="1409"/>
        </w:tabs>
        <w:spacing w:before="0" w:after="0" w:line="432" w:lineRule="auto"/>
        <w:ind w:left="1408" w:right="234" w:hanging="630"/>
        <w:jc w:val="left"/>
        <w:rPr>
          <w:sz w:val="31"/>
        </w:rPr>
      </w:pPr>
      <w:r>
        <w:rPr>
          <w:spacing w:val="-1"/>
          <w:sz w:val="31"/>
        </w:rPr>
        <w:t>软件人性化特点明显，测量的各种条件多为选择项，不用在现场作很多的输入，使用人员</w:t>
      </w:r>
      <w:r>
        <w:rPr>
          <w:sz w:val="31"/>
        </w:rPr>
        <w:t>更加的方便。</w:t>
      </w:r>
    </w:p>
    <w:p>
      <w:pPr>
        <w:pStyle w:val="ListParagraph"/>
        <w:numPr>
          <w:ilvl w:val="2"/>
          <w:numId w:val="9"/>
        </w:numPr>
        <w:tabs>
          <w:tab w:val="left" w:pos="1408"/>
          <w:tab w:val="left" w:pos="1409"/>
        </w:tabs>
        <w:spacing w:before="0" w:after="0" w:line="371" w:lineRule="exact"/>
        <w:ind w:left="1408" w:right="0" w:hanging="631"/>
        <w:jc w:val="left"/>
        <w:rPr>
          <w:sz w:val="31"/>
        </w:rPr>
      </w:pPr>
      <w:r>
        <w:rPr>
          <w:sz w:val="31"/>
        </w:rPr>
        <w:t>软件智能化程度高，在输入、输出信号连接好之后，只需要按一个键就可以完成所有的测</w:t>
      </w:r>
    </w:p>
    <w:p>
      <w:pPr>
        <w:pStyle w:val="BodyText"/>
        <w:spacing w:before="11"/>
        <w:rPr>
          <w:sz w:val="24"/>
        </w:rPr>
      </w:pPr>
    </w:p>
    <w:p>
      <w:pPr>
        <w:pStyle w:val="BodyText"/>
        <w:ind w:left="1408"/>
      </w:pPr>
      <w:r>
        <w:t>量工作。</w:t>
      </w:r>
    </w:p>
    <w:p>
      <w:pPr>
        <w:pStyle w:val="BodyText"/>
        <w:spacing w:before="10"/>
        <w:rPr>
          <w:sz w:val="22"/>
        </w:rPr>
      </w:pPr>
    </w:p>
    <w:p>
      <w:pPr>
        <w:pStyle w:val="ListParagraph"/>
        <w:numPr>
          <w:ilvl w:val="2"/>
          <w:numId w:val="9"/>
        </w:numPr>
        <w:tabs>
          <w:tab w:val="left" w:pos="1408"/>
          <w:tab w:val="left" w:pos="1409"/>
        </w:tabs>
        <w:spacing w:before="0" w:after="0" w:line="240" w:lineRule="auto"/>
        <w:ind w:left="1408" w:right="0" w:hanging="631"/>
        <w:jc w:val="left"/>
        <w:rPr>
          <w:sz w:val="31"/>
        </w:rPr>
      </w:pPr>
      <w:r>
        <w:rPr>
          <w:sz w:val="31"/>
        </w:rPr>
        <w:t>软件界面简洁直观。</w:t>
      </w:r>
    </w:p>
    <w:p>
      <w:pPr>
        <w:spacing w:after="0" w:line="240" w:lineRule="auto"/>
        <w:jc w:val="left"/>
        <w:rPr>
          <w:sz w:val="31"/>
        </w:rPr>
        <w:sectPr>
          <w:pgSz w:w="17860" w:h="25270"/>
          <w:pgMar w:top="1920" w:right="1880" w:bottom="280" w:left="1980" w:header="708" w:footer="708"/>
          <w:pgNumType w:start="3"/>
          <w:cols w:space="708"/>
        </w:sectPr>
      </w:pPr>
    </w:p>
    <w:p>
      <w:pPr>
        <w:pStyle w:val="Heading2"/>
        <w:tabs>
          <w:tab w:val="left" w:pos="6603"/>
        </w:tabs>
        <w:ind w:left="5344"/>
      </w:pPr>
      <w:bookmarkStart w:id="0" w:name="_TOC_250004"/>
      <w:bookmarkEnd w:id="0"/>
      <w:r>
        <w:t>二、</w:t>
        <w:tab/>
        <w:t>安全工作准则</w:t>
      </w:r>
    </w:p>
    <w:p>
      <w:pPr>
        <w:pStyle w:val="BodyText"/>
        <w:spacing w:before="187" w:line="424" w:lineRule="auto"/>
        <w:ind w:left="778" w:right="1180"/>
      </w:pPr>
      <w:r>
        <w:t>在使用变压器绕组测试仪器前，请你仔细阅读本章。以便熟知重要的安全要点和警告。请遵循本手册的说明使用本测试仪，否则测试仪所提供的保护可能会受到损坏。</w:t>
      </w:r>
    </w:p>
    <w:p>
      <w:pPr>
        <w:pStyle w:val="BodyText"/>
        <w:spacing w:line="395" w:lineRule="exact"/>
        <w:ind w:left="778"/>
      </w:pPr>
      <w:r>
        <w:t>本手册中，警告是指对使用者构成危险的情况或操作。</w:t>
      </w:r>
    </w:p>
    <w:p>
      <w:pPr>
        <w:pStyle w:val="BodyText"/>
        <w:spacing w:before="10"/>
        <w:rPr>
          <w:sz w:val="23"/>
        </w:rPr>
      </w:pPr>
    </w:p>
    <w:p>
      <w:pPr>
        <w:pStyle w:val="BodyText"/>
        <w:spacing w:line="424" w:lineRule="auto"/>
        <w:ind w:left="778" w:right="4458"/>
      </w:pPr>
      <w:r>
        <w:rPr>
          <w:rFonts w:ascii="Arial" w:eastAsia="Arial"/>
        </w:rPr>
        <w:t>[</w:t>
      </w:r>
      <w:r>
        <w:rPr>
          <w:b/>
          <w:color w:val="FF0000"/>
          <w:spacing w:val="1"/>
        </w:rPr>
        <w:t>小心</w:t>
      </w:r>
      <w:r>
        <w:rPr>
          <w:rFonts w:ascii="Arial" w:eastAsia="Arial"/>
          <w:spacing w:val="-5"/>
        </w:rPr>
        <w:t>]</w:t>
      </w:r>
      <w:r>
        <w:rPr>
          <w:spacing w:val="-1"/>
        </w:rPr>
        <w:t xml:space="preserve">是指对测试仪或被试变压器可能造成损坏的情况或操作。  </w:t>
      </w:r>
      <w:r>
        <w:t xml:space="preserve"> </w:t>
      </w:r>
      <w:r>
        <w:rPr>
          <w:rFonts w:ascii="Arial" w:eastAsia="Arial"/>
        </w:rPr>
        <w:t>[</w:t>
      </w:r>
      <w:r>
        <w:rPr>
          <w:b/>
          <w:color w:val="FF0000"/>
          <w:spacing w:val="1"/>
        </w:rPr>
        <w:t>注意</w:t>
      </w:r>
      <w:r>
        <w:rPr>
          <w:rFonts w:ascii="Arial" w:eastAsia="Arial"/>
          <w:spacing w:val="-5"/>
        </w:rPr>
        <w:t>]</w:t>
      </w:r>
      <w:r>
        <w:t>是指对测试结果可能造成误差的情况或操作。</w:t>
      </w:r>
    </w:p>
    <w:p>
      <w:pPr>
        <w:pStyle w:val="BodyText"/>
        <w:spacing w:line="395" w:lineRule="exact"/>
        <w:ind w:left="778"/>
      </w:pPr>
      <w:r>
        <w:t>为了避免人身伤害，同时为避免测试仪或被试变压器受到损坏，请遵循以下准则进行操作：</w:t>
      </w:r>
    </w:p>
    <w:p>
      <w:pPr>
        <w:pStyle w:val="BodyText"/>
        <w:spacing w:before="10"/>
        <w:rPr>
          <w:sz w:val="23"/>
        </w:rPr>
      </w:pPr>
    </w:p>
    <w:p>
      <w:pPr>
        <w:pStyle w:val="BodyText"/>
        <w:spacing w:line="424" w:lineRule="auto"/>
        <w:ind w:left="148" w:right="327" w:firstLine="630"/>
      </w:pPr>
      <w:r>
        <w:rPr>
          <w:rFonts w:ascii="Arial" w:eastAsia="Arial"/>
        </w:rPr>
        <w:t>[</w:t>
      </w:r>
      <w:r>
        <w:rPr>
          <w:b/>
          <w:color w:val="FF0000"/>
          <w:spacing w:val="5"/>
        </w:rPr>
        <w:t>警告</w:t>
      </w:r>
      <w:r>
        <w:rPr>
          <w:rFonts w:ascii="Arial" w:eastAsia="Arial"/>
        </w:rPr>
        <w:t>]</w:t>
      </w:r>
      <w:r>
        <w:rPr>
          <w:spacing w:val="-1"/>
        </w:rPr>
        <w:t xml:space="preserve">变压器铁心必须与外壳可靠接地。测试仪外壳、测量阻抗外壳必须与变压器外壳可靠接 </w:t>
      </w:r>
      <w:r>
        <w:t>地。</w:t>
      </w:r>
    </w:p>
    <w:p>
      <w:pPr>
        <w:pStyle w:val="BodyText"/>
        <w:spacing w:line="424" w:lineRule="auto"/>
        <w:ind w:left="778" w:right="3869"/>
      </w:pPr>
      <w:r>
        <w:rPr>
          <w:rFonts w:ascii="Arial" w:eastAsia="Arial" w:hAnsi="Arial"/>
        </w:rPr>
        <w:t>[</w:t>
      </w:r>
      <w:r>
        <w:rPr>
          <w:b/>
          <w:color w:val="FF0000"/>
          <w:spacing w:val="1"/>
        </w:rPr>
        <w:t>警告</w:t>
      </w:r>
      <w:r>
        <w:rPr>
          <w:rFonts w:ascii="Arial" w:eastAsia="Arial" w:hAnsi="Arial"/>
          <w:spacing w:val="-5"/>
        </w:rPr>
        <w:t>]</w:t>
      </w:r>
      <w:r>
        <w:rPr>
          <w:spacing w:val="-1"/>
        </w:rPr>
        <w:t>测试仪的</w:t>
      </w:r>
      <w:r>
        <w:rPr>
          <w:rFonts w:ascii="Times New Roman" w:eastAsia="Times New Roman" w:hAnsi="Times New Roman"/>
          <w:spacing w:val="-4"/>
        </w:rPr>
        <w:t>“</w:t>
      </w:r>
      <w:r>
        <w:t>接地</w:t>
      </w:r>
      <w:r>
        <w:rPr>
          <w:rFonts w:ascii="Times New Roman" w:eastAsia="Times New Roman" w:hAnsi="Times New Roman"/>
          <w:spacing w:val="-4"/>
        </w:rPr>
        <w:t>”</w:t>
      </w:r>
      <w:r>
        <w:rPr>
          <w:spacing w:val="-1"/>
        </w:rPr>
        <w:t xml:space="preserve">没有连接正确前，请不要开始绕组变形测试。  </w:t>
      </w:r>
      <w:r>
        <w:t xml:space="preserve"> </w:t>
      </w:r>
      <w:r>
        <w:rPr>
          <w:rFonts w:ascii="Arial" w:eastAsia="Arial" w:hAnsi="Arial"/>
        </w:rPr>
        <w:t>[</w:t>
      </w:r>
      <w:r>
        <w:rPr>
          <w:b/>
          <w:color w:val="FF0000"/>
          <w:spacing w:val="1"/>
        </w:rPr>
        <w:t>警告</w:t>
      </w:r>
      <w:r>
        <w:rPr>
          <w:rFonts w:ascii="Arial" w:eastAsia="Arial" w:hAnsi="Arial"/>
          <w:spacing w:val="-5"/>
        </w:rPr>
        <w:t>]</w:t>
      </w:r>
      <w:r>
        <w:t>试验前应将被试变压器线端充分放电。</w:t>
      </w:r>
    </w:p>
    <w:p>
      <w:pPr>
        <w:pStyle w:val="BodyText"/>
        <w:spacing w:line="424" w:lineRule="auto"/>
        <w:ind w:left="148" w:right="311" w:firstLine="630"/>
      </w:pPr>
      <w:r>
        <w:rPr>
          <w:rFonts w:ascii="Arial" w:eastAsia="Arial" w:hAnsi="Arial"/>
        </w:rPr>
        <w:t>[</w:t>
      </w:r>
      <w:r>
        <w:rPr>
          <w:b/>
          <w:color w:val="FF0000"/>
          <w:spacing w:val="5"/>
        </w:rPr>
        <w:t>注意</w:t>
      </w:r>
      <w:r>
        <w:rPr>
          <w:rFonts w:ascii="Arial" w:eastAsia="Arial" w:hAnsi="Arial"/>
        </w:rPr>
        <w:t>]</w:t>
      </w:r>
      <w:r>
        <w:rPr>
          <w:spacing w:val="1"/>
        </w:rPr>
        <w:t>使用前，请先检查测试仪的外观，检查电源开关位置是否在</w:t>
      </w:r>
      <w:r>
        <w:rPr>
          <w:rFonts w:ascii="Times New Roman" w:eastAsia="Times New Roman" w:hAnsi="Times New Roman"/>
        </w:rPr>
        <w:t>“</w:t>
      </w:r>
      <w:r>
        <w:rPr>
          <w:spacing w:val="3"/>
        </w:rPr>
        <w:t>关</w:t>
      </w:r>
      <w:r>
        <w:rPr>
          <w:rFonts w:ascii="Times New Roman" w:eastAsia="Times New Roman" w:hAnsi="Times New Roman"/>
        </w:rPr>
        <w:t>”</w:t>
      </w:r>
      <w:r>
        <w:rPr>
          <w:spacing w:val="-2"/>
        </w:rPr>
        <w:t xml:space="preserve">的位置、各接线端子是 </w:t>
      </w:r>
      <w:r>
        <w:t>否正常。</w:t>
      </w:r>
    </w:p>
    <w:p>
      <w:pPr>
        <w:pStyle w:val="BodyText"/>
        <w:spacing w:line="424" w:lineRule="auto"/>
        <w:ind w:left="148" w:right="289" w:firstLine="630"/>
        <w:jc w:val="both"/>
      </w:pPr>
      <w:r>
        <w:rPr>
          <w:rFonts w:ascii="Arial" w:eastAsia="Arial"/>
        </w:rPr>
        <w:t>[</w:t>
      </w:r>
      <w:r>
        <w:rPr>
          <w:b/>
          <w:color w:val="FF0000"/>
          <w:spacing w:val="1"/>
        </w:rPr>
        <w:t>注意</w:t>
      </w:r>
      <w:r>
        <w:rPr>
          <w:rFonts w:ascii="Arial" w:eastAsia="Arial"/>
          <w:spacing w:val="-5"/>
        </w:rPr>
        <w:t>]</w:t>
      </w:r>
      <w:r>
        <w:rPr>
          <w:spacing w:val="-2"/>
        </w:rPr>
        <w:t>绕组变形测试应在解开变压器所有引线</w:t>
      </w:r>
      <w:r>
        <w:rPr>
          <w:rFonts w:ascii="Arial" w:eastAsia="Arial"/>
        </w:rPr>
        <w:t>(</w:t>
      </w:r>
      <w:r>
        <w:rPr>
          <w:spacing w:val="-9"/>
        </w:rPr>
        <w:t>包括架空线、封闭母线和电缆</w:t>
      </w:r>
      <w:r>
        <w:rPr>
          <w:rFonts w:ascii="Arial" w:eastAsia="Arial"/>
        </w:rPr>
        <w:t>)</w:t>
      </w:r>
      <w:r>
        <w:rPr>
          <w:spacing w:val="-9"/>
        </w:rPr>
        <w:t xml:space="preserve">的前提下进行，并 </w:t>
      </w:r>
      <w:r>
        <w:rPr>
          <w:spacing w:val="-10"/>
        </w:rPr>
        <w:t>使这些引线尽可能的远离变压器套管</w:t>
      </w:r>
      <w:r>
        <w:rPr>
          <w:rFonts w:ascii="Arial" w:eastAsia="Arial"/>
          <w:spacing w:val="-5"/>
        </w:rPr>
        <w:t>(</w:t>
      </w:r>
      <w:r>
        <w:rPr>
          <w:spacing w:val="2"/>
        </w:rPr>
        <w:t>周围接地体和金属悬浮物需离开变压器套</w:t>
      </w:r>
      <w:r>
        <w:rPr>
          <w:rFonts w:ascii="Arial" w:eastAsia="Arial"/>
        </w:rPr>
        <w:t>20cm</w:t>
      </w:r>
      <w:r>
        <w:rPr>
          <w:rFonts w:ascii="Arial" w:eastAsia="Arial"/>
          <w:spacing w:val="76"/>
        </w:rPr>
        <w:t xml:space="preserve"> </w:t>
      </w:r>
      <w:r>
        <w:t>以上</w:t>
      </w:r>
      <w:r>
        <w:rPr>
          <w:rFonts w:ascii="Arial" w:eastAsia="Arial"/>
          <w:spacing w:val="-64"/>
        </w:rPr>
        <w:t>)</w:t>
      </w:r>
      <w:r>
        <w:rPr>
          <w:spacing w:val="-21"/>
        </w:rPr>
        <w:t>，尤其是</w:t>
      </w:r>
      <w:r>
        <w:rPr>
          <w:w w:val="105"/>
        </w:rPr>
        <w:t>与封闭母线连接的变压器。</w:t>
      </w:r>
    </w:p>
    <w:p>
      <w:pPr>
        <w:pStyle w:val="BodyText"/>
        <w:spacing w:line="424" w:lineRule="auto"/>
        <w:ind w:left="148" w:right="226" w:firstLine="630"/>
        <w:jc w:val="both"/>
      </w:pPr>
      <w:r>
        <w:rPr>
          <w:rFonts w:ascii="Arial" w:eastAsia="Arial"/>
        </w:rPr>
        <w:t>[</w:t>
      </w:r>
      <w:r>
        <w:rPr>
          <w:b/>
          <w:color w:val="FF0000"/>
          <w:spacing w:val="1"/>
        </w:rPr>
        <w:t>注意</w:t>
      </w:r>
      <w:r>
        <w:rPr>
          <w:rFonts w:ascii="Arial" w:eastAsia="Arial"/>
          <w:spacing w:val="-5"/>
        </w:rPr>
        <w:t>]</w:t>
      </w:r>
      <w:r>
        <w:t xml:space="preserve">测试时必须正确记录分接开关的位置。应尽可能将被试变压器的分接开关放置在第 </w:t>
      </w:r>
      <w:r>
        <w:rPr>
          <w:rFonts w:ascii="Arial" w:eastAsia="Arial"/>
        </w:rPr>
        <w:t>1</w:t>
      </w:r>
      <w:r>
        <w:rPr>
          <w:rFonts w:ascii="Arial" w:eastAsia="Arial"/>
          <w:spacing w:val="83"/>
        </w:rPr>
        <w:t xml:space="preserve"> </w:t>
      </w:r>
      <w:r>
        <w:t>分</w:t>
      </w:r>
      <w:r>
        <w:rPr>
          <w:spacing w:val="-1"/>
        </w:rPr>
        <w:t xml:space="preserve">接，特别对有载调压变压器，以获取较全面的绕组信息。对于无载调压变压器，应保证每次测量在 </w:t>
      </w:r>
      <w:r>
        <w:t>同一分接位置，便于比较。</w:t>
      </w:r>
    </w:p>
    <w:p>
      <w:pPr>
        <w:pStyle w:val="BodyText"/>
        <w:spacing w:line="424" w:lineRule="auto"/>
        <w:ind w:left="148" w:right="327" w:firstLine="630"/>
      </w:pPr>
      <w:r>
        <w:rPr>
          <w:rFonts w:ascii="Arial" w:eastAsia="Arial"/>
        </w:rPr>
        <w:t>[</w:t>
      </w:r>
      <w:r>
        <w:rPr>
          <w:b/>
          <w:color w:val="FF0000"/>
          <w:spacing w:val="5"/>
        </w:rPr>
        <w:t>注意</w:t>
      </w:r>
      <w:r>
        <w:rPr>
          <w:rFonts w:ascii="Arial" w:eastAsia="Arial"/>
        </w:rPr>
        <w:t>]</w:t>
      </w:r>
      <w:r>
        <w:rPr>
          <w:spacing w:val="-1"/>
        </w:rPr>
        <w:t xml:space="preserve">应保证测量阻抗的接线钳与套管线夹紧密接触。如果套管线夹上有导电膏或锈迹，必须 </w:t>
      </w:r>
      <w:r>
        <w:t>使用砂布或干燥的棉布擦拭干净。</w:t>
      </w:r>
    </w:p>
    <w:p>
      <w:pPr>
        <w:spacing w:after="0" w:line="424" w:lineRule="auto"/>
        <w:sectPr>
          <w:pgSz w:w="17860" w:h="25270"/>
          <w:pgMar w:top="1860" w:right="1880" w:bottom="280" w:left="1980" w:header="708" w:footer="708"/>
          <w:pgNumType w:start="4"/>
          <w:cols w:space="708"/>
        </w:sectPr>
      </w:pPr>
    </w:p>
    <w:p>
      <w:pPr>
        <w:pStyle w:val="Heading2"/>
        <w:tabs>
          <w:tab w:val="left" w:pos="6920"/>
        </w:tabs>
        <w:ind w:left="5660"/>
      </w:pPr>
      <w:bookmarkStart w:id="1" w:name="_TOC_250003"/>
      <w:bookmarkEnd w:id="1"/>
      <w:r>
        <w:t>三、</w:t>
        <w:tab/>
        <w:t>准备工作</w:t>
      </w:r>
    </w:p>
    <w:p>
      <w:pPr>
        <w:pStyle w:val="BodyText"/>
        <w:spacing w:before="187" w:line="424" w:lineRule="auto"/>
        <w:ind w:left="148" w:right="289" w:firstLine="630"/>
      </w:pPr>
      <w:r>
        <w:rPr>
          <w:spacing w:val="-7"/>
        </w:rPr>
        <w:t xml:space="preserve">注：使用说明书中涉及计算机及 </w:t>
      </w:r>
      <w:r>
        <w:rPr>
          <w:rFonts w:ascii="Times New Roman" w:eastAsia="Times New Roman"/>
        </w:rPr>
        <w:t xml:space="preserve">Windows </w:t>
      </w:r>
      <w:r>
        <w:rPr>
          <w:spacing w:val="-6"/>
        </w:rPr>
        <w:t>操作系统的基本操作不在本使用说明书中，请参考相</w:t>
      </w:r>
      <w:r>
        <w:t>关的计算机书籍。</w:t>
      </w:r>
    </w:p>
    <w:p>
      <w:pPr>
        <w:pStyle w:val="BodyText"/>
        <w:spacing w:line="395" w:lineRule="exact"/>
        <w:ind w:left="778"/>
      </w:pPr>
      <w:r>
        <w:rPr>
          <w:spacing w:val="-2"/>
        </w:rPr>
        <w:t xml:space="preserve">注：使用说明书中关于 </w:t>
      </w:r>
      <w:r>
        <w:rPr>
          <w:rFonts w:ascii="Times New Roman" w:eastAsia="Times New Roman"/>
        </w:rPr>
        <w:t>Windows</w:t>
      </w:r>
      <w:r>
        <w:rPr>
          <w:rFonts w:ascii="Times New Roman" w:eastAsia="Times New Roman"/>
          <w:spacing w:val="70"/>
        </w:rPr>
        <w:t xml:space="preserve"> </w:t>
      </w:r>
      <w:r>
        <w:rPr>
          <w:spacing w:val="-2"/>
        </w:rPr>
        <w:t xml:space="preserve">操作系统的基本操作以 </w:t>
      </w:r>
      <w:r>
        <w:rPr>
          <w:rFonts w:ascii="Times New Roman" w:eastAsia="Times New Roman"/>
        </w:rPr>
        <w:t xml:space="preserve">Windows XP </w:t>
      </w:r>
      <w:r>
        <w:t>操作系统为基础，其他</w:t>
      </w:r>
    </w:p>
    <w:p>
      <w:pPr>
        <w:pStyle w:val="BodyText"/>
        <w:spacing w:before="305"/>
        <w:ind w:left="148"/>
      </w:pPr>
      <w:r>
        <w:rPr>
          <w:rFonts w:ascii="Times New Roman" w:eastAsia="Times New Roman"/>
        </w:rPr>
        <w:t>Windows</w:t>
      </w:r>
      <w:r>
        <w:rPr>
          <w:rFonts w:ascii="Times New Roman" w:eastAsia="Times New Roman"/>
          <w:spacing w:val="58"/>
        </w:rPr>
        <w:t xml:space="preserve"> </w:t>
      </w:r>
      <w:r>
        <w:rPr>
          <w:spacing w:val="11"/>
        </w:rPr>
        <w:t>系统的操作与</w:t>
      </w:r>
      <w:r>
        <w:rPr>
          <w:rFonts w:ascii="Times New Roman" w:eastAsia="Times New Roman"/>
        </w:rPr>
        <w:t>Windows</w:t>
      </w:r>
      <w:r>
        <w:rPr>
          <w:rFonts w:ascii="Times New Roman" w:eastAsia="Times New Roman"/>
          <w:spacing w:val="67"/>
        </w:rPr>
        <w:t xml:space="preserve"> </w:t>
      </w:r>
      <w:r>
        <w:rPr>
          <w:rFonts w:ascii="Times New Roman" w:eastAsia="Times New Roman"/>
        </w:rPr>
        <w:t>XP</w:t>
      </w:r>
      <w:r>
        <w:rPr>
          <w:rFonts w:ascii="Times New Roman" w:eastAsia="Times New Roman"/>
          <w:spacing w:val="51"/>
        </w:rPr>
        <w:t xml:space="preserve"> </w:t>
      </w:r>
      <w:r>
        <w:rPr>
          <w:spacing w:val="-11"/>
        </w:rPr>
        <w:t>操作的差别不在本使用说明书之内，请参考相关的计算机书籍。</w:t>
      </w:r>
    </w:p>
    <w:p>
      <w:pPr>
        <w:pStyle w:val="ListParagraph"/>
        <w:numPr>
          <w:ilvl w:val="1"/>
          <w:numId w:val="13"/>
        </w:numPr>
        <w:tabs>
          <w:tab w:val="left" w:pos="5593"/>
        </w:tabs>
        <w:spacing w:before="304" w:after="0" w:line="240" w:lineRule="auto"/>
        <w:ind w:left="5592" w:right="0" w:hanging="631"/>
        <w:jc w:val="both"/>
        <w:rPr>
          <w:sz w:val="31"/>
        </w:rPr>
      </w:pPr>
      <w:r>
        <w:rPr>
          <w:spacing w:val="18"/>
          <w:sz w:val="31"/>
        </w:rPr>
        <w:t>采集仪器</w:t>
      </w:r>
      <w:r>
        <w:rPr>
          <w:rFonts w:ascii="Times New Roman" w:eastAsia="Times New Roman"/>
          <w:sz w:val="31"/>
        </w:rPr>
        <w:t>USB</w:t>
      </w:r>
      <w:r>
        <w:rPr>
          <w:rFonts w:ascii="Times New Roman" w:eastAsia="Times New Roman"/>
          <w:spacing w:val="2"/>
          <w:sz w:val="31"/>
        </w:rPr>
        <w:t xml:space="preserve"> </w:t>
      </w:r>
      <w:r>
        <w:rPr>
          <w:sz w:val="31"/>
        </w:rPr>
        <w:t>驱动安装</w:t>
      </w:r>
    </w:p>
    <w:p>
      <w:pPr>
        <w:pStyle w:val="BodyText"/>
        <w:spacing w:before="305" w:line="424" w:lineRule="auto"/>
        <w:ind w:left="148" w:right="202" w:firstLine="630"/>
        <w:jc w:val="both"/>
      </w:pPr>
      <w:r>
        <w:rPr>
          <w:spacing w:val="10"/>
        </w:rPr>
        <w:t>若采集仪器采用</w:t>
      </w:r>
      <w:r>
        <w:rPr>
          <w:rFonts w:ascii="Times New Roman" w:eastAsia="Times New Roman"/>
        </w:rPr>
        <w:t xml:space="preserve">USB </w:t>
      </w:r>
      <w:r>
        <w:t>接口通讯</w:t>
      </w:r>
      <w:r>
        <w:rPr>
          <w:spacing w:val="-8"/>
        </w:rPr>
        <w:t>（</w:t>
      </w:r>
      <w:r>
        <w:rPr>
          <w:color w:val="0000FF"/>
          <w:spacing w:val="4"/>
        </w:rPr>
        <w:t>使用网络接口连接的则不用安装</w:t>
      </w:r>
      <w:r>
        <w:rPr>
          <w:rFonts w:ascii="Times New Roman" w:eastAsia="Times New Roman"/>
          <w:color w:val="0000FF"/>
        </w:rPr>
        <w:t xml:space="preserve">USB </w:t>
      </w:r>
      <w:r>
        <w:rPr>
          <w:color w:val="0000FF"/>
          <w:spacing w:val="-2"/>
        </w:rPr>
        <w:t>驱动</w:t>
      </w:r>
      <w:r>
        <w:t>）则需要安装仪器</w:t>
      </w:r>
      <w:r>
        <w:rPr>
          <w:rFonts w:ascii="Times New Roman" w:eastAsia="Times New Roman"/>
        </w:rPr>
        <w:t>USB</w:t>
      </w:r>
      <w:r>
        <w:rPr>
          <w:rFonts w:ascii="Times New Roman" w:eastAsia="Times New Roman"/>
          <w:spacing w:val="56"/>
        </w:rPr>
        <w:t xml:space="preserve"> </w:t>
      </w:r>
      <w:r>
        <w:t>接口驱动程序。驱动程序放在安装光盘的</w:t>
      </w:r>
      <w:r>
        <w:rPr>
          <w:rFonts w:ascii="Times New Roman" w:eastAsia="Times New Roman"/>
        </w:rPr>
        <w:t xml:space="preserve">Driver </w:t>
      </w:r>
      <w:r>
        <w:rPr>
          <w:spacing w:val="-1"/>
        </w:rPr>
        <w:t>子目录下。第一次连接绕组变形测试仪时，操</w:t>
      </w:r>
      <w:r>
        <w:t>作系统会提示发现新硬件并要求安装驱动程序。</w:t>
      </w:r>
    </w:p>
    <w:p>
      <w:pPr>
        <w:pStyle w:val="ListParagraph"/>
        <w:numPr>
          <w:ilvl w:val="0"/>
          <w:numId w:val="7"/>
        </w:numPr>
        <w:tabs>
          <w:tab w:val="left" w:pos="1409"/>
        </w:tabs>
        <w:spacing w:before="0" w:after="0" w:line="395" w:lineRule="exact"/>
        <w:ind w:left="1408" w:right="0" w:hanging="631"/>
        <w:jc w:val="both"/>
        <w:rPr>
          <w:rFonts w:ascii="Times New Roman" w:eastAsia="Times New Roman" w:hAnsi="Times New Roman"/>
          <w:sz w:val="31"/>
        </w:rPr>
      </w:pPr>
      <w:r>
        <w:rPr>
          <w:spacing w:val="-2"/>
          <w:sz w:val="31"/>
        </w:rPr>
        <w:t>进入“找到新的硬件向导”对话框，选择“否，暂时不”后按“下一步</w:t>
      </w:r>
      <w:r>
        <w:rPr>
          <w:rFonts w:ascii="Times New Roman" w:eastAsia="Times New Roman" w:hAnsi="Times New Roman"/>
          <w:sz w:val="31"/>
        </w:rPr>
        <w:t>(N)&gt;</w:t>
      </w:r>
      <w:r>
        <w:rPr>
          <w:sz w:val="31"/>
        </w:rPr>
        <w:t>”按钮；</w:t>
      </w:r>
    </w:p>
    <w:p>
      <w:pPr>
        <w:pStyle w:val="BodyText"/>
        <w:spacing w:before="2"/>
        <w:rPr>
          <w:sz w:val="24"/>
        </w:rPr>
      </w:pPr>
      <w:r>
        <w:drawing>
          <wp:anchor distT="0" distB="0" distL="0" distR="0" simplePos="0" relativeHeight="251658240" behindDoc="0" locked="0" layoutInCell="1" allowOverlap="1">
            <wp:simplePos x="0" y="0"/>
            <wp:positionH relativeFrom="page">
              <wp:posOffset>1750695</wp:posOffset>
            </wp:positionH>
            <wp:positionV relativeFrom="paragraph">
              <wp:posOffset>221399</wp:posOffset>
            </wp:positionV>
            <wp:extent cx="7329464" cy="5357812"/>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7329464" cy="5357812"/>
                    </a:xfrm>
                    <a:prstGeom prst="rect">
                      <a:avLst/>
                    </a:prstGeom>
                  </pic:spPr>
                </pic:pic>
              </a:graphicData>
            </a:graphic>
          </wp:anchor>
        </w:drawing>
      </w:r>
    </w:p>
    <w:p>
      <w:pPr>
        <w:pStyle w:val="BodyText"/>
        <w:spacing w:before="11"/>
        <w:rPr>
          <w:sz w:val="29"/>
        </w:rPr>
      </w:pPr>
    </w:p>
    <w:p>
      <w:pPr>
        <w:pStyle w:val="ListParagraph"/>
        <w:numPr>
          <w:ilvl w:val="0"/>
          <w:numId w:val="7"/>
        </w:numPr>
        <w:tabs>
          <w:tab w:val="left" w:pos="1408"/>
          <w:tab w:val="left" w:pos="1409"/>
        </w:tabs>
        <w:spacing w:before="1" w:after="0" w:line="424" w:lineRule="auto"/>
        <w:ind w:left="1408" w:right="234" w:hanging="630"/>
        <w:jc w:val="left"/>
        <w:rPr>
          <w:rFonts w:ascii="Times New Roman" w:eastAsia="Times New Roman" w:hAnsi="Times New Roman"/>
          <w:sz w:val="31"/>
        </w:rPr>
      </w:pPr>
      <w:r>
        <w:rPr>
          <w:sz w:val="31"/>
        </w:rPr>
        <w:t>进入“找到新的硬件向导”页面，选中“从列表或指定位置安装（高级）”</w:t>
      </w:r>
      <w:r>
        <w:rPr>
          <w:spacing w:val="-4"/>
          <w:sz w:val="31"/>
        </w:rPr>
        <w:t>选择按钮，然</w:t>
      </w:r>
      <w:r>
        <w:rPr>
          <w:spacing w:val="-2"/>
          <w:sz w:val="31"/>
        </w:rPr>
        <w:t>后单击“下一步</w:t>
      </w:r>
      <w:r>
        <w:rPr>
          <w:rFonts w:ascii="Times New Roman" w:eastAsia="Times New Roman" w:hAnsi="Times New Roman"/>
          <w:sz w:val="31"/>
        </w:rPr>
        <w:t>(N)</w:t>
      </w:r>
      <w:r>
        <w:rPr>
          <w:sz w:val="31"/>
        </w:rPr>
        <w:t>”按钮；</w:t>
      </w:r>
    </w:p>
    <w:p>
      <w:pPr>
        <w:spacing w:after="0" w:line="424" w:lineRule="auto"/>
        <w:jc w:val="left"/>
        <w:rPr>
          <w:rFonts w:ascii="Times New Roman" w:eastAsia="Times New Roman" w:hAnsi="Times New Roman"/>
          <w:sz w:val="31"/>
        </w:rPr>
        <w:sectPr>
          <w:pgSz w:w="17860" w:h="25270"/>
          <w:pgMar w:top="1860" w:right="1880" w:bottom="280" w:left="1980" w:header="708" w:footer="708"/>
          <w:pgNumType w:start="5"/>
          <w:cols w:space="708"/>
        </w:sectPr>
      </w:pPr>
    </w:p>
    <w:p>
      <w:pPr>
        <w:pStyle w:val="BodyText"/>
        <w:ind w:left="777"/>
        <w:rPr>
          <w:sz w:val="20"/>
        </w:rPr>
      </w:pPr>
      <w:r>
        <w:rPr>
          <w:sz w:val="20"/>
        </w:rPr>
        <w:drawing>
          <wp:inline distT="0" distB="0" distL="0" distR="0">
            <wp:extent cx="7335027" cy="5357812"/>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7335027" cy="5357812"/>
                    </a:xfrm>
                    <a:prstGeom prst="rect">
                      <a:avLst/>
                    </a:prstGeom>
                  </pic:spPr>
                </pic:pic>
              </a:graphicData>
            </a:graphic>
          </wp:inline>
        </w:drawing>
      </w:r>
    </w:p>
    <w:p>
      <w:pPr>
        <w:pStyle w:val="BodyText"/>
        <w:rPr>
          <w:sz w:val="26"/>
        </w:rPr>
      </w:pPr>
    </w:p>
    <w:p>
      <w:pPr>
        <w:pStyle w:val="ListParagraph"/>
        <w:numPr>
          <w:ilvl w:val="0"/>
          <w:numId w:val="14"/>
        </w:numPr>
        <w:tabs>
          <w:tab w:val="left" w:pos="1409"/>
        </w:tabs>
        <w:spacing w:before="71" w:after="0" w:line="424" w:lineRule="auto"/>
        <w:ind w:left="1408" w:right="234" w:hanging="630"/>
        <w:jc w:val="both"/>
        <w:rPr>
          <w:rFonts w:ascii="Arial" w:eastAsia="Arial" w:hAnsi="Arial"/>
          <w:sz w:val="31"/>
        </w:rPr>
      </w:pPr>
      <w:r>
        <w:drawing>
          <wp:anchor distT="0" distB="0" distL="0" distR="0" simplePos="0" relativeHeight="251659264" behindDoc="0" locked="0" layoutInCell="1" allowOverlap="1">
            <wp:simplePos x="0" y="0"/>
            <wp:positionH relativeFrom="page">
              <wp:posOffset>1750695</wp:posOffset>
            </wp:positionH>
            <wp:positionV relativeFrom="paragraph">
              <wp:posOffset>1409954</wp:posOffset>
            </wp:positionV>
            <wp:extent cx="7329464" cy="5357812"/>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7329464" cy="5357812"/>
                    </a:xfrm>
                    <a:prstGeom prst="rect">
                      <a:avLst/>
                    </a:prstGeom>
                  </pic:spPr>
                </pic:pic>
              </a:graphicData>
            </a:graphic>
          </wp:anchor>
        </w:drawing>
      </w:r>
      <w:r>
        <w:rPr>
          <w:spacing w:val="-1"/>
          <w:sz w:val="31"/>
        </w:rPr>
        <w:t>进入“请选择你的搜索和安装选项”页面，选中“在搜索中包括这个位置”选择按钮，并</w:t>
      </w:r>
      <w:r>
        <w:rPr>
          <w:spacing w:val="9"/>
          <w:sz w:val="31"/>
        </w:rPr>
        <w:t>将安装光盘放入</w:t>
      </w:r>
      <w:r>
        <w:rPr>
          <w:rFonts w:ascii="Arial" w:eastAsia="Arial" w:hAnsi="Arial"/>
          <w:sz w:val="31"/>
        </w:rPr>
        <w:t>CD-ROM</w:t>
      </w:r>
      <w:r>
        <w:rPr>
          <w:rFonts w:ascii="Arial" w:eastAsia="Arial" w:hAnsi="Arial"/>
          <w:spacing w:val="25"/>
          <w:sz w:val="31"/>
        </w:rPr>
        <w:t xml:space="preserve"> </w:t>
      </w:r>
      <w:r>
        <w:rPr>
          <w:spacing w:val="-1"/>
          <w:sz w:val="31"/>
        </w:rPr>
        <w:t>中，按“浏览”后选择安装光盘中的“</w:t>
      </w:r>
      <w:r>
        <w:rPr>
          <w:rFonts w:ascii="Arial" w:eastAsia="Arial" w:hAnsi="Arial"/>
          <w:spacing w:val="-8"/>
          <w:sz w:val="31"/>
        </w:rPr>
        <w:t>Driver</w:t>
      </w:r>
      <w:r>
        <w:rPr>
          <w:spacing w:val="-3"/>
          <w:sz w:val="31"/>
        </w:rPr>
        <w:t>”目录即可，然后</w:t>
      </w:r>
      <w:r>
        <w:rPr>
          <w:spacing w:val="-4"/>
          <w:sz w:val="31"/>
        </w:rPr>
        <w:t>按“下一步</w:t>
      </w:r>
      <w:r>
        <w:rPr>
          <w:rFonts w:ascii="Arial" w:eastAsia="Arial" w:hAnsi="Arial"/>
          <w:sz w:val="31"/>
        </w:rPr>
        <w:t>(N)&gt;</w:t>
      </w:r>
      <w:r>
        <w:rPr>
          <w:sz w:val="31"/>
        </w:rPr>
        <w:t>”按钮；</w:t>
      </w:r>
    </w:p>
    <w:p>
      <w:pPr>
        <w:pStyle w:val="BodyText"/>
        <w:spacing w:before="11"/>
        <w:rPr>
          <w:sz w:val="29"/>
        </w:rPr>
      </w:pPr>
    </w:p>
    <w:p>
      <w:pPr>
        <w:pStyle w:val="ListParagraph"/>
        <w:numPr>
          <w:ilvl w:val="0"/>
          <w:numId w:val="14"/>
        </w:numPr>
        <w:tabs>
          <w:tab w:val="left" w:pos="1408"/>
          <w:tab w:val="left" w:pos="1409"/>
        </w:tabs>
        <w:spacing w:before="1" w:after="0" w:line="240" w:lineRule="auto"/>
        <w:ind w:left="1408" w:right="0" w:hanging="631"/>
        <w:jc w:val="left"/>
        <w:rPr>
          <w:rFonts w:ascii="Arial" w:eastAsia="Arial" w:hAnsi="Arial"/>
          <w:sz w:val="31"/>
        </w:rPr>
      </w:pPr>
      <w:r>
        <w:rPr>
          <w:sz w:val="31"/>
        </w:rPr>
        <w:t>操作系统将会自动安装驱动程序，单击“完成”按钮，完成硬件驱动安装。</w:t>
      </w:r>
    </w:p>
    <w:p>
      <w:pPr>
        <w:spacing w:after="0" w:line="240" w:lineRule="auto"/>
        <w:jc w:val="left"/>
        <w:rPr>
          <w:rFonts w:ascii="Arial" w:eastAsia="Arial" w:hAnsi="Arial"/>
          <w:sz w:val="31"/>
        </w:rPr>
        <w:sectPr>
          <w:pgSz w:w="17860" w:h="25270"/>
          <w:pgMar w:top="2060" w:right="1880" w:bottom="280" w:left="1980" w:header="708" w:footer="708"/>
          <w:pgNumType w:start="6"/>
          <w:cols w:space="708"/>
        </w:sectPr>
      </w:pPr>
    </w:p>
    <w:p>
      <w:pPr>
        <w:pStyle w:val="BodyText"/>
        <w:spacing w:before="49" w:line="424" w:lineRule="auto"/>
        <w:ind w:left="778" w:right="176"/>
      </w:pPr>
      <w:r>
        <w:t>若第一次连接绕组变形测试仪时，操作系统未提示发现新硬件并要求安装驱动程序，则可按照以下方法安装驱动程序（主要是针对</w:t>
      </w:r>
      <w:r>
        <w:rPr>
          <w:rFonts w:ascii="Arial" w:eastAsia="Arial"/>
        </w:rPr>
        <w:t xml:space="preserve">Win7 </w:t>
      </w:r>
      <w:r>
        <w:t>操作系统）：</w:t>
      </w:r>
    </w:p>
    <w:p>
      <w:pPr>
        <w:pStyle w:val="ListParagraph"/>
        <w:numPr>
          <w:ilvl w:val="0"/>
          <w:numId w:val="6"/>
        </w:numPr>
        <w:tabs>
          <w:tab w:val="left" w:pos="1408"/>
          <w:tab w:val="left" w:pos="1409"/>
        </w:tabs>
        <w:spacing w:before="0" w:after="0" w:line="424" w:lineRule="auto"/>
        <w:ind w:left="1408" w:right="234" w:hanging="630"/>
        <w:jc w:val="left"/>
        <w:rPr>
          <w:rFonts w:ascii="Arial" w:eastAsia="Arial" w:hAnsi="Arial"/>
          <w:sz w:val="31"/>
        </w:rPr>
      </w:pPr>
      <w:r>
        <w:drawing>
          <wp:anchor distT="0" distB="0" distL="0" distR="0" simplePos="0" relativeHeight="251660288" behindDoc="1" locked="0" layoutInCell="1" allowOverlap="1">
            <wp:simplePos x="0" y="0"/>
            <wp:positionH relativeFrom="page">
              <wp:posOffset>1750695</wp:posOffset>
            </wp:positionH>
            <wp:positionV relativeFrom="paragraph">
              <wp:posOffset>791336</wp:posOffset>
            </wp:positionV>
            <wp:extent cx="5987414" cy="7101967"/>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5987414" cy="7101967"/>
                    </a:xfrm>
                    <a:prstGeom prst="rect">
                      <a:avLst/>
                    </a:prstGeom>
                  </pic:spPr>
                </pic:pic>
              </a:graphicData>
            </a:graphic>
          </wp:anchor>
        </w:drawing>
      </w:r>
      <w:r>
        <w:rPr>
          <w:spacing w:val="-1"/>
          <w:sz w:val="31"/>
        </w:rPr>
        <w:t>桌面上右键点击“我的电脑”，选择“属性”菜单，在弹出的“系统属性”对话框中选择</w:t>
      </w:r>
      <w:r>
        <w:rPr>
          <w:sz w:val="31"/>
        </w:rPr>
        <w:t>“硬件”属性页。</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5"/>
        <w:rPr>
          <w:sz w:val="44"/>
        </w:rPr>
      </w:pPr>
    </w:p>
    <w:p>
      <w:pPr>
        <w:pStyle w:val="ListParagraph"/>
        <w:numPr>
          <w:ilvl w:val="0"/>
          <w:numId w:val="6"/>
        </w:numPr>
        <w:tabs>
          <w:tab w:val="left" w:pos="1408"/>
          <w:tab w:val="left" w:pos="1409"/>
        </w:tabs>
        <w:spacing w:before="1" w:after="0" w:line="240" w:lineRule="auto"/>
        <w:ind w:left="1408" w:right="0" w:hanging="631"/>
        <w:jc w:val="left"/>
        <w:rPr>
          <w:rFonts w:ascii="Arial" w:eastAsia="Arial" w:hAnsi="Arial"/>
          <w:sz w:val="31"/>
        </w:rPr>
      </w:pPr>
      <w:r>
        <w:rPr>
          <w:sz w:val="31"/>
        </w:rPr>
        <w:t>在“硬件”属性页中选择“设备管理器”</w:t>
      </w:r>
    </w:p>
    <w:p>
      <w:pPr>
        <w:spacing w:after="0" w:line="240" w:lineRule="auto"/>
        <w:jc w:val="left"/>
        <w:rPr>
          <w:rFonts w:ascii="Arial" w:eastAsia="Arial" w:hAnsi="Arial"/>
          <w:sz w:val="31"/>
        </w:rPr>
        <w:sectPr>
          <w:pgSz w:w="17860" w:h="25270"/>
          <w:pgMar w:top="1960" w:right="1880" w:bottom="280" w:left="1980" w:header="708" w:footer="708"/>
          <w:pgNumType w:start="7"/>
          <w:cols w:space="708"/>
        </w:sectPr>
      </w:pPr>
    </w:p>
    <w:p>
      <w:pPr>
        <w:pStyle w:val="BodyText"/>
        <w:ind w:left="777"/>
        <w:rPr>
          <w:sz w:val="20"/>
        </w:rPr>
      </w:pPr>
      <w:r>
        <w:rPr>
          <w:sz w:val="20"/>
        </w:rPr>
        <w:pict>
          <v:group id="_x0000_i1027" style="width:643pt;height:453.1pt;mso-position-horizontal-relative:char;mso-position-vertical-relative:line" coordorigin="0,0" coordsize="12860,90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width:12860;height:9062;position:absolute" stroked="f">
              <v:imagedata r:id="rId8" o:title=""/>
            </v:shape>
            <v:shape id="_x0000_s1029" type="#_x0000_t75" style="width:7380;height:2880;left:3083;position:absolute;top:2961" stroked="f">
              <v:imagedata r:id="rId9" o:title=""/>
            </v:shape>
            <v:shapetype id="_x0000_t202" coordsize="21600,21600" o:spt="202" path="m,l,21600r21600,l21600,xe">
              <v:stroke joinstyle="miter"/>
              <v:path gradientshapeok="t" o:connecttype="rect"/>
            </v:shapetype>
            <v:shape id="_x0000_s1030" type="#_x0000_t202" style="width:12860;height:9062;position:absolute" filled="f" stroked="f">
              <v:textbox inset="0,0,0,0">
                <w:txbxContent>
                  <w:p>
                    <w:pPr>
                      <w:spacing w:before="0" w:line="240" w:lineRule="auto"/>
                      <w:rPr>
                        <w:sz w:val="32"/>
                      </w:rPr>
                    </w:pPr>
                  </w:p>
                  <w:p>
                    <w:pPr>
                      <w:spacing w:before="0" w:line="240" w:lineRule="auto"/>
                      <w:rPr>
                        <w:sz w:val="32"/>
                      </w:rPr>
                    </w:pPr>
                  </w:p>
                  <w:p>
                    <w:pPr>
                      <w:spacing w:before="0" w:line="240" w:lineRule="auto"/>
                      <w:rPr>
                        <w:sz w:val="32"/>
                      </w:rPr>
                    </w:pPr>
                  </w:p>
                  <w:p>
                    <w:pPr>
                      <w:spacing w:before="0" w:line="240" w:lineRule="auto"/>
                      <w:rPr>
                        <w:sz w:val="32"/>
                      </w:rPr>
                    </w:pPr>
                  </w:p>
                  <w:p>
                    <w:pPr>
                      <w:spacing w:before="0" w:line="240" w:lineRule="auto"/>
                      <w:rPr>
                        <w:sz w:val="32"/>
                      </w:rPr>
                    </w:pPr>
                  </w:p>
                  <w:p>
                    <w:pPr>
                      <w:spacing w:before="0" w:line="240" w:lineRule="auto"/>
                      <w:rPr>
                        <w:sz w:val="32"/>
                      </w:rPr>
                    </w:pPr>
                  </w:p>
                  <w:p>
                    <w:pPr>
                      <w:spacing w:before="0" w:line="240" w:lineRule="auto"/>
                      <w:rPr>
                        <w:sz w:val="32"/>
                      </w:rPr>
                    </w:pPr>
                  </w:p>
                  <w:p>
                    <w:pPr>
                      <w:spacing w:before="287" w:line="283" w:lineRule="auto"/>
                      <w:ind w:left="5808" w:right="2613" w:firstLine="0"/>
                      <w:jc w:val="left"/>
                      <w:rPr>
                        <w:rFonts w:ascii="幼圆" w:eastAsia="幼圆" w:hAnsi="幼圆" w:hint="eastAsia"/>
                        <w:sz w:val="31"/>
                      </w:rPr>
                    </w:pPr>
                    <w:r>
                      <w:rPr>
                        <w:rFonts w:ascii="幼圆" w:eastAsia="幼圆" w:hAnsi="幼圆" w:hint="eastAsia"/>
                        <w:sz w:val="31"/>
                      </w:rPr>
                      <w:t>当采集仪器连接电脑后，若电脑未安装驱动程序，则在“设备管理器”中会出现“其他设备-USB Device”选项</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0"/>
        </w:rPr>
      </w:pPr>
    </w:p>
    <w:p>
      <w:pPr>
        <w:pStyle w:val="ListParagraph"/>
        <w:numPr>
          <w:ilvl w:val="0"/>
          <w:numId w:val="15"/>
        </w:numPr>
        <w:tabs>
          <w:tab w:val="left" w:pos="1408"/>
          <w:tab w:val="left" w:pos="1409"/>
          <w:tab w:val="left" w:pos="8946"/>
        </w:tabs>
        <w:spacing w:before="50" w:after="0" w:line="424" w:lineRule="auto"/>
        <w:ind w:left="1408" w:right="279" w:hanging="630"/>
        <w:jc w:val="left"/>
        <w:rPr>
          <w:rFonts w:ascii="幼圆" w:eastAsia="幼圆" w:hAnsi="幼圆" w:hint="eastAsia"/>
          <w:sz w:val="31"/>
        </w:rPr>
      </w:pPr>
      <w:r>
        <w:drawing>
          <wp:anchor distT="0" distB="0" distL="0" distR="0" simplePos="0" relativeHeight="251661312" behindDoc="1" locked="0" layoutInCell="1" allowOverlap="1">
            <wp:simplePos x="0" y="0"/>
            <wp:positionH relativeFrom="page">
              <wp:posOffset>1750695</wp:posOffset>
            </wp:positionH>
            <wp:positionV relativeFrom="paragraph">
              <wp:posOffset>859027</wp:posOffset>
            </wp:positionV>
            <wp:extent cx="5772150" cy="6043676"/>
            <wp:effectExtent l="0" t="0" r="0" b="0"/>
            <wp:wrapNone/>
            <wp:docPr id="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7.png"/>
                    <pic:cNvPicPr/>
                  </pic:nvPicPr>
                  <pic:blipFill>
                    <a:blip xmlns:r="http://schemas.openxmlformats.org/officeDocument/2006/relationships" r:embed="rId10" cstate="print"/>
                    <a:stretch>
                      <a:fillRect/>
                    </a:stretch>
                  </pic:blipFill>
                  <pic:spPr>
                    <a:xfrm>
                      <a:off x="0" y="0"/>
                      <a:ext cx="5772150" cy="6043676"/>
                    </a:xfrm>
                    <a:prstGeom prst="rect">
                      <a:avLst/>
                    </a:prstGeom>
                  </pic:spPr>
                </pic:pic>
              </a:graphicData>
            </a:graphic>
          </wp:anchor>
        </w:drawing>
      </w:r>
      <w:r>
        <w:rPr>
          <w:rFonts w:ascii="幼圆" w:eastAsia="幼圆" w:hAnsi="幼圆" w:hint="eastAsia"/>
          <w:sz w:val="31"/>
        </w:rPr>
        <w:t>双击“其他设</w:t>
      </w:r>
      <w:r>
        <w:rPr>
          <w:rFonts w:ascii="幼圆" w:eastAsia="幼圆" w:hAnsi="幼圆" w:hint="eastAsia"/>
          <w:spacing w:val="-8"/>
          <w:sz w:val="31"/>
        </w:rPr>
        <w:t>备</w:t>
      </w:r>
      <w:r>
        <w:rPr>
          <w:rFonts w:ascii="幼圆" w:eastAsia="幼圆" w:hAnsi="幼圆" w:hint="eastAsia"/>
          <w:sz w:val="31"/>
        </w:rPr>
        <w:t xml:space="preserve">-USB </w:t>
      </w:r>
      <w:r>
        <w:rPr>
          <w:rFonts w:ascii="幼圆" w:eastAsia="幼圆" w:hAnsi="幼圆" w:hint="eastAsia"/>
          <w:spacing w:val="62"/>
          <w:sz w:val="31"/>
        </w:rPr>
        <w:t xml:space="preserve"> </w:t>
      </w:r>
      <w:r>
        <w:rPr>
          <w:rFonts w:ascii="幼圆" w:eastAsia="幼圆" w:hAnsi="幼圆" w:hint="eastAsia"/>
          <w:spacing w:val="-9"/>
          <w:sz w:val="31"/>
        </w:rPr>
        <w:t>Device”</w:t>
      </w:r>
      <w:r>
        <w:rPr>
          <w:rFonts w:ascii="幼圆" w:eastAsia="幼圆" w:hAnsi="幼圆" w:hint="eastAsia"/>
          <w:sz w:val="31"/>
        </w:rPr>
        <w:t>选项，在弹出的</w:t>
      </w:r>
      <w:r>
        <w:rPr>
          <w:rFonts w:ascii="幼圆" w:eastAsia="幼圆" w:hAnsi="幼圆" w:hint="eastAsia"/>
          <w:spacing w:val="-5"/>
          <w:sz w:val="31"/>
        </w:rPr>
        <w:t>“USB</w:t>
        <w:tab/>
      </w:r>
      <w:r>
        <w:rPr>
          <w:rFonts w:ascii="幼圆" w:eastAsia="幼圆" w:hAnsi="幼圆" w:hint="eastAsia"/>
          <w:spacing w:val="3"/>
          <w:sz w:val="31"/>
        </w:rPr>
        <w:t>Device</w:t>
      </w:r>
      <w:r>
        <w:rPr>
          <w:rFonts w:ascii="幼圆" w:eastAsia="幼圆" w:hAnsi="幼圆" w:hint="eastAsia"/>
          <w:sz w:val="31"/>
        </w:rPr>
        <w:t>属性”对话框中选择“重</w:t>
      </w:r>
      <w:r>
        <w:rPr>
          <w:rFonts w:ascii="幼圆" w:eastAsia="幼圆" w:hAnsi="幼圆" w:hint="eastAsia"/>
          <w:spacing w:val="-17"/>
          <w:sz w:val="31"/>
        </w:rPr>
        <w:t>新</w:t>
      </w:r>
      <w:r>
        <w:rPr>
          <w:rFonts w:ascii="幼圆" w:eastAsia="幼圆" w:hAnsi="幼圆" w:hint="eastAsia"/>
          <w:sz w:val="31"/>
        </w:rPr>
        <w:t>安装驱动程序”，安装步骤见前面说明。</w:t>
      </w:r>
    </w:p>
    <w:p>
      <w:pPr>
        <w:spacing w:after="0" w:line="424" w:lineRule="auto"/>
        <w:jc w:val="left"/>
        <w:rPr>
          <w:rFonts w:ascii="幼圆" w:eastAsia="幼圆" w:hAnsi="幼圆" w:hint="eastAsia"/>
          <w:sz w:val="31"/>
        </w:rPr>
        <w:sectPr>
          <w:pgSz w:w="17860" w:h="25270"/>
          <w:pgMar w:top="1900" w:right="1880" w:bottom="280" w:left="1980" w:header="708" w:footer="708"/>
          <w:pgNumType w:start="8"/>
          <w:cols w:space="708"/>
        </w:sectPr>
      </w:pPr>
    </w:p>
    <w:p>
      <w:pPr>
        <w:pStyle w:val="ListParagraph"/>
        <w:numPr>
          <w:ilvl w:val="1"/>
          <w:numId w:val="8"/>
        </w:numPr>
        <w:tabs>
          <w:tab w:val="left" w:pos="5977"/>
          <w:tab w:val="left" w:pos="5978"/>
        </w:tabs>
        <w:spacing w:before="49" w:after="0" w:line="240" w:lineRule="auto"/>
        <w:ind w:left="5977" w:right="0" w:hanging="631"/>
        <w:jc w:val="left"/>
        <w:rPr>
          <w:sz w:val="31"/>
        </w:rPr>
      </w:pPr>
      <w:r>
        <w:rPr>
          <w:sz w:val="31"/>
        </w:rPr>
        <w:t>采集分析软件安装</w:t>
      </w:r>
    </w:p>
    <w:p>
      <w:pPr>
        <w:pStyle w:val="BodyText"/>
        <w:spacing w:before="305" w:line="424" w:lineRule="auto"/>
        <w:ind w:left="148" w:right="289" w:firstLine="630"/>
      </w:pPr>
      <w:r>
        <w:rPr>
          <w:spacing w:val="4"/>
        </w:rPr>
        <w:t>本系统的采集分析程序是基于</w:t>
      </w:r>
      <w:r>
        <w:rPr>
          <w:rFonts w:ascii="Times New Roman" w:eastAsia="Times New Roman"/>
        </w:rPr>
        <w:t>Windows</w:t>
      </w:r>
      <w:r>
        <w:rPr>
          <w:rFonts w:ascii="Times New Roman" w:eastAsia="Times New Roman"/>
          <w:spacing w:val="54"/>
        </w:rPr>
        <w:t xml:space="preserve"> </w:t>
      </w:r>
      <w:r>
        <w:rPr>
          <w:spacing w:val="-5"/>
        </w:rPr>
        <w:t xml:space="preserve">操作系统的应用程序，可在 </w:t>
      </w:r>
      <w:r>
        <w:rPr>
          <w:rFonts w:ascii="Times New Roman" w:eastAsia="Times New Roman"/>
        </w:rPr>
        <w:t xml:space="preserve">Windows2000/XP </w:t>
      </w:r>
      <w:r>
        <w:rPr>
          <w:spacing w:val="-4"/>
        </w:rPr>
        <w:t>操作系统</w:t>
      </w:r>
      <w:r>
        <w:t>下正常运行。安装过程如下：</w:t>
      </w:r>
    </w:p>
    <w:p>
      <w:pPr>
        <w:pStyle w:val="ListParagraph"/>
        <w:numPr>
          <w:ilvl w:val="0"/>
          <w:numId w:val="5"/>
        </w:numPr>
        <w:tabs>
          <w:tab w:val="left" w:pos="1408"/>
          <w:tab w:val="left" w:pos="1409"/>
        </w:tabs>
        <w:spacing w:before="0" w:after="0" w:line="395" w:lineRule="exact"/>
        <w:ind w:left="1408" w:right="0" w:hanging="631"/>
        <w:jc w:val="left"/>
        <w:rPr>
          <w:sz w:val="31"/>
        </w:rPr>
      </w:pPr>
      <w:r>
        <w:rPr>
          <w:spacing w:val="8"/>
          <w:sz w:val="31"/>
        </w:rPr>
        <w:t>启动安装光盘中的</w:t>
      </w:r>
      <w:r>
        <w:rPr>
          <w:rFonts w:ascii="Times New Roman" w:eastAsia="Times New Roman"/>
          <w:sz w:val="31"/>
        </w:rPr>
        <w:t>setup.exe</w:t>
      </w:r>
      <w:r>
        <w:rPr>
          <w:sz w:val="31"/>
        </w:rPr>
        <w:t>。</w:t>
      </w:r>
    </w:p>
    <w:p>
      <w:pPr>
        <w:pStyle w:val="ListParagraph"/>
        <w:numPr>
          <w:ilvl w:val="0"/>
          <w:numId w:val="5"/>
        </w:numPr>
        <w:tabs>
          <w:tab w:val="left" w:pos="1408"/>
          <w:tab w:val="left" w:pos="1409"/>
        </w:tabs>
        <w:spacing w:before="305" w:after="0" w:line="424" w:lineRule="auto"/>
        <w:ind w:left="1408" w:right="294" w:hanging="630"/>
        <w:jc w:val="left"/>
        <w:rPr>
          <w:sz w:val="31"/>
        </w:rPr>
      </w:pPr>
      <w:r>
        <w:rPr>
          <w:spacing w:val="-1"/>
          <w:sz w:val="31"/>
        </w:rPr>
        <w:t>进入</w:t>
      </w:r>
      <w:r>
        <w:rPr>
          <w:rFonts w:ascii="Times New Roman" w:eastAsia="Times New Roman" w:hAnsi="Times New Roman"/>
          <w:spacing w:val="-4"/>
          <w:sz w:val="31"/>
        </w:rPr>
        <w:t>“</w:t>
      </w:r>
      <w:r>
        <w:rPr>
          <w:spacing w:val="-3"/>
          <w:sz w:val="31"/>
        </w:rPr>
        <w:t>选择程序安装位置</w:t>
      </w:r>
      <w:r>
        <w:rPr>
          <w:rFonts w:ascii="Times New Roman" w:eastAsia="Times New Roman" w:hAnsi="Times New Roman"/>
          <w:spacing w:val="-4"/>
          <w:sz w:val="31"/>
        </w:rPr>
        <w:t>”</w:t>
      </w:r>
      <w:r>
        <w:rPr>
          <w:spacing w:val="-10"/>
          <w:sz w:val="31"/>
        </w:rPr>
        <w:t>对话框，程序缺省安装在</w:t>
      </w:r>
      <w:r>
        <w:rPr>
          <w:rFonts w:ascii="Times New Roman" w:eastAsia="Times New Roman" w:hAnsi="Times New Roman"/>
          <w:sz w:val="31"/>
        </w:rPr>
        <w:t>“C:\”</w:t>
      </w:r>
      <w:r>
        <w:rPr>
          <w:spacing w:val="-11"/>
          <w:sz w:val="31"/>
        </w:rPr>
        <w:t>下，用户可以单击</w:t>
      </w:r>
      <w:r>
        <w:rPr>
          <w:rFonts w:ascii="Times New Roman" w:eastAsia="Times New Roman" w:hAnsi="Times New Roman"/>
          <w:spacing w:val="-4"/>
          <w:sz w:val="31"/>
        </w:rPr>
        <w:t>“</w:t>
      </w:r>
      <w:r>
        <w:rPr>
          <w:spacing w:val="-2"/>
          <w:sz w:val="31"/>
        </w:rPr>
        <w:t>浏览</w:t>
      </w:r>
      <w:r>
        <w:rPr>
          <w:rFonts w:ascii="Times New Roman" w:eastAsia="Times New Roman" w:hAnsi="Times New Roman"/>
          <w:sz w:val="31"/>
        </w:rPr>
        <w:t>®...”</w:t>
      </w:r>
      <w:r>
        <w:rPr>
          <w:sz w:val="31"/>
        </w:rPr>
        <w:t>按钮进入</w:t>
      </w:r>
      <w:r>
        <w:rPr>
          <w:rFonts w:ascii="Times New Roman" w:eastAsia="Times New Roman" w:hAnsi="Times New Roman"/>
          <w:sz w:val="31"/>
        </w:rPr>
        <w:t>“</w:t>
      </w:r>
      <w:r>
        <w:rPr>
          <w:spacing w:val="-2"/>
          <w:sz w:val="31"/>
        </w:rPr>
        <w:t>选择安装目录</w:t>
      </w:r>
      <w:r>
        <w:rPr>
          <w:rFonts w:ascii="Times New Roman" w:eastAsia="Times New Roman" w:hAnsi="Times New Roman"/>
          <w:sz w:val="31"/>
        </w:rPr>
        <w:t>”</w:t>
      </w:r>
      <w:r>
        <w:rPr>
          <w:spacing w:val="-2"/>
          <w:sz w:val="31"/>
        </w:rPr>
        <w:t>对话框选择不同的安装目录，然后单击</w:t>
      </w:r>
      <w:r>
        <w:rPr>
          <w:rFonts w:ascii="Times New Roman" w:eastAsia="Times New Roman" w:hAnsi="Times New Roman"/>
          <w:sz w:val="31"/>
        </w:rPr>
        <w:t>“</w:t>
      </w:r>
      <w:r>
        <w:rPr>
          <w:spacing w:val="-2"/>
          <w:sz w:val="31"/>
        </w:rPr>
        <w:t>下一步</w:t>
      </w:r>
      <w:r>
        <w:rPr>
          <w:rFonts w:ascii="Times New Roman" w:eastAsia="Times New Roman" w:hAnsi="Times New Roman"/>
          <w:sz w:val="31"/>
        </w:rPr>
        <w:t>(N)&gt;”</w:t>
      </w:r>
      <w:r>
        <w:rPr>
          <w:sz w:val="31"/>
        </w:rPr>
        <w:t>按钮</w:t>
      </w:r>
    </w:p>
    <w:p>
      <w:pPr>
        <w:pStyle w:val="ListParagraph"/>
        <w:numPr>
          <w:ilvl w:val="0"/>
          <w:numId w:val="5"/>
        </w:numPr>
        <w:tabs>
          <w:tab w:val="left" w:pos="1408"/>
          <w:tab w:val="left" w:pos="1409"/>
        </w:tabs>
        <w:spacing w:before="0" w:after="0" w:line="395" w:lineRule="exact"/>
        <w:ind w:left="1408" w:right="0" w:hanging="631"/>
        <w:jc w:val="left"/>
        <w:rPr>
          <w:sz w:val="31"/>
        </w:rPr>
      </w:pPr>
      <w:r>
        <w:rPr>
          <w:spacing w:val="-1"/>
          <w:sz w:val="31"/>
        </w:rPr>
        <w:t>进入</w:t>
      </w:r>
      <w:r>
        <w:rPr>
          <w:rFonts w:ascii="Times New Roman" w:eastAsia="Times New Roman" w:hAnsi="Times New Roman"/>
          <w:spacing w:val="-4"/>
          <w:sz w:val="31"/>
        </w:rPr>
        <w:t>“</w:t>
      </w:r>
      <w:r>
        <w:rPr>
          <w:spacing w:val="-2"/>
          <w:sz w:val="31"/>
        </w:rPr>
        <w:t>开始复制文件</w:t>
      </w:r>
      <w:r>
        <w:rPr>
          <w:rFonts w:ascii="Times New Roman" w:eastAsia="Times New Roman" w:hAnsi="Times New Roman"/>
          <w:spacing w:val="-4"/>
          <w:sz w:val="31"/>
        </w:rPr>
        <w:t>”</w:t>
      </w:r>
      <w:r>
        <w:rPr>
          <w:spacing w:val="-3"/>
          <w:sz w:val="31"/>
        </w:rPr>
        <w:t>对话框，单击</w:t>
      </w:r>
      <w:r>
        <w:rPr>
          <w:rFonts w:ascii="Times New Roman" w:eastAsia="Times New Roman" w:hAnsi="Times New Roman"/>
          <w:spacing w:val="-4"/>
          <w:sz w:val="31"/>
        </w:rPr>
        <w:t>“</w:t>
      </w:r>
      <w:r>
        <w:rPr>
          <w:sz w:val="31"/>
        </w:rPr>
        <w:t>安装</w:t>
      </w:r>
      <w:r>
        <w:rPr>
          <w:rFonts w:ascii="Times New Roman" w:eastAsia="Times New Roman" w:hAnsi="Times New Roman"/>
          <w:sz w:val="31"/>
        </w:rPr>
        <w:t>(I)”</w:t>
      </w:r>
      <w:r>
        <w:rPr>
          <w:sz w:val="31"/>
        </w:rPr>
        <w:t>按钮，安装程序开始复制程序；</w:t>
      </w:r>
    </w:p>
    <w:p>
      <w:pPr>
        <w:pStyle w:val="ListParagraph"/>
        <w:numPr>
          <w:ilvl w:val="0"/>
          <w:numId w:val="5"/>
        </w:numPr>
        <w:tabs>
          <w:tab w:val="left" w:pos="1408"/>
          <w:tab w:val="left" w:pos="1409"/>
        </w:tabs>
        <w:spacing w:before="304" w:after="0" w:line="240" w:lineRule="auto"/>
        <w:ind w:left="1408" w:right="0" w:hanging="631"/>
        <w:jc w:val="left"/>
        <w:rPr>
          <w:sz w:val="31"/>
        </w:rPr>
      </w:pPr>
      <w:r>
        <w:rPr>
          <w:spacing w:val="-3"/>
          <w:sz w:val="31"/>
        </w:rPr>
        <w:t>程序复制完成后进入</w:t>
      </w:r>
      <w:r>
        <w:rPr>
          <w:rFonts w:ascii="Times New Roman" w:eastAsia="Times New Roman" w:hAnsi="Times New Roman"/>
          <w:sz w:val="31"/>
        </w:rPr>
        <w:t>“</w:t>
      </w:r>
      <w:r>
        <w:rPr>
          <w:spacing w:val="-2"/>
          <w:sz w:val="31"/>
        </w:rPr>
        <w:t>安装完成</w:t>
      </w:r>
      <w:r>
        <w:rPr>
          <w:rFonts w:ascii="Times New Roman" w:eastAsia="Times New Roman" w:hAnsi="Times New Roman"/>
          <w:spacing w:val="-4"/>
          <w:sz w:val="31"/>
        </w:rPr>
        <w:t>”</w:t>
      </w:r>
      <w:r>
        <w:rPr>
          <w:spacing w:val="-2"/>
          <w:sz w:val="31"/>
        </w:rPr>
        <w:t>对话框，单击</w:t>
      </w:r>
      <w:r>
        <w:rPr>
          <w:rFonts w:ascii="Times New Roman" w:eastAsia="Times New Roman" w:hAnsi="Times New Roman"/>
          <w:spacing w:val="-4"/>
          <w:sz w:val="31"/>
        </w:rPr>
        <w:t>“</w:t>
      </w:r>
      <w:r>
        <w:rPr>
          <w:sz w:val="31"/>
        </w:rPr>
        <w:t>完成</w:t>
      </w:r>
      <w:r>
        <w:rPr>
          <w:rFonts w:ascii="Times New Roman" w:eastAsia="Times New Roman" w:hAnsi="Times New Roman"/>
          <w:spacing w:val="-5"/>
          <w:sz w:val="31"/>
        </w:rPr>
        <w:t>”</w:t>
      </w:r>
      <w:r>
        <w:rPr>
          <w:sz w:val="31"/>
        </w:rPr>
        <w:t>按钮，完成程序安装。</w:t>
      </w:r>
    </w:p>
    <w:p>
      <w:pPr>
        <w:pStyle w:val="BodyText"/>
        <w:spacing w:before="11"/>
        <w:rPr>
          <w:sz w:val="23"/>
        </w:rPr>
      </w:pPr>
    </w:p>
    <w:p>
      <w:pPr>
        <w:pStyle w:val="ListParagraph"/>
        <w:numPr>
          <w:ilvl w:val="1"/>
          <w:numId w:val="8"/>
        </w:numPr>
        <w:tabs>
          <w:tab w:val="left" w:pos="6416"/>
          <w:tab w:val="left" w:pos="6417"/>
        </w:tabs>
        <w:spacing w:before="0" w:after="0" w:line="240" w:lineRule="auto"/>
        <w:ind w:left="6416" w:right="0" w:hanging="631"/>
        <w:jc w:val="left"/>
        <w:rPr>
          <w:sz w:val="31"/>
        </w:rPr>
      </w:pPr>
      <w:r>
        <w:rPr>
          <w:rFonts w:ascii="Times New Roman" w:eastAsia="Times New Roman"/>
          <w:sz w:val="31"/>
        </w:rPr>
        <w:t>USB</w:t>
      </w:r>
      <w:r>
        <w:rPr>
          <w:rFonts w:ascii="Times New Roman" w:eastAsia="Times New Roman"/>
          <w:spacing w:val="1"/>
          <w:sz w:val="31"/>
        </w:rPr>
        <w:t xml:space="preserve"> </w:t>
      </w:r>
      <w:r>
        <w:rPr>
          <w:sz w:val="31"/>
        </w:rPr>
        <w:t>通讯线</w:t>
      </w:r>
    </w:p>
    <w:p>
      <w:pPr>
        <w:pStyle w:val="BodyText"/>
        <w:spacing w:before="305"/>
        <w:ind w:left="778"/>
      </w:pPr>
      <w:r>
        <w:rPr>
          <w:spacing w:val="10"/>
        </w:rPr>
        <w:t>若采集仪器使用</w:t>
      </w:r>
      <w:r>
        <w:rPr>
          <w:rFonts w:ascii="Times New Roman" w:eastAsia="Times New Roman"/>
        </w:rPr>
        <w:t>USB</w:t>
      </w:r>
      <w:r>
        <w:rPr>
          <w:rFonts w:ascii="Times New Roman" w:eastAsia="Times New Roman"/>
          <w:spacing w:val="60"/>
        </w:rPr>
        <w:t xml:space="preserve"> </w:t>
      </w:r>
      <w:r>
        <w:t>接口通讯</w:t>
      </w:r>
      <w:r>
        <w:rPr>
          <w:spacing w:val="-8"/>
        </w:rPr>
        <w:t>（</w:t>
      </w:r>
      <w:r>
        <w:rPr>
          <w:color w:val="0000FF"/>
          <w:spacing w:val="5"/>
        </w:rPr>
        <w:t>使用网络接口连接的则不用</w:t>
      </w:r>
      <w:r>
        <w:rPr>
          <w:rFonts w:ascii="Times New Roman" w:eastAsia="Times New Roman"/>
          <w:color w:val="0000FF"/>
        </w:rPr>
        <w:t>USB</w:t>
      </w:r>
      <w:r>
        <w:rPr>
          <w:rFonts w:ascii="Times New Roman" w:eastAsia="Times New Roman"/>
          <w:color w:val="0000FF"/>
          <w:spacing w:val="59"/>
        </w:rPr>
        <w:t xml:space="preserve"> </w:t>
      </w:r>
      <w:r>
        <w:rPr>
          <w:color w:val="0000FF"/>
          <w:spacing w:val="-3"/>
        </w:rPr>
        <w:t>连接线</w:t>
      </w:r>
      <w:r>
        <w:t>）则需要使用通用的</w:t>
      </w:r>
    </w:p>
    <w:p>
      <w:pPr>
        <w:pStyle w:val="BodyText"/>
        <w:spacing w:before="305"/>
        <w:ind w:left="148"/>
      </w:pPr>
      <w:r>
        <w:rPr>
          <w:rFonts w:ascii="Times New Roman" w:eastAsia="Times New Roman"/>
        </w:rPr>
        <w:t xml:space="preserve">USB </w:t>
      </w:r>
      <w:r>
        <w:t>通讯线，请仔细检查</w:t>
      </w:r>
      <w:r>
        <w:rPr>
          <w:rFonts w:ascii="Times New Roman" w:eastAsia="Times New Roman"/>
        </w:rPr>
        <w:t xml:space="preserve">USB </w:t>
      </w:r>
      <w:r>
        <w:t>通讯线，然后用</w:t>
      </w:r>
      <w:r>
        <w:rPr>
          <w:rFonts w:ascii="Times New Roman" w:eastAsia="Times New Roman"/>
        </w:rPr>
        <w:t xml:space="preserve">USB </w:t>
      </w:r>
      <w:r>
        <w:t>通讯线连接采集仪器和笔记本电脑。</w:t>
      </w:r>
    </w:p>
    <w:p>
      <w:pPr>
        <w:pStyle w:val="ListParagraph"/>
        <w:numPr>
          <w:ilvl w:val="1"/>
          <w:numId w:val="8"/>
        </w:numPr>
        <w:tabs>
          <w:tab w:val="left" w:pos="6607"/>
          <w:tab w:val="left" w:pos="6608"/>
        </w:tabs>
        <w:spacing w:before="305" w:after="0" w:line="240" w:lineRule="auto"/>
        <w:ind w:left="6607" w:right="0" w:hanging="631"/>
        <w:jc w:val="left"/>
        <w:rPr>
          <w:sz w:val="31"/>
        </w:rPr>
      </w:pPr>
      <w:r>
        <w:rPr>
          <w:sz w:val="31"/>
        </w:rPr>
        <w:t>网络设置</w:t>
      </w:r>
    </w:p>
    <w:p>
      <w:pPr>
        <w:pStyle w:val="BodyText"/>
        <w:spacing w:before="305" w:line="424" w:lineRule="auto"/>
        <w:ind w:left="148" w:right="138" w:firstLine="630"/>
      </w:pPr>
      <w:r>
        <w:pict>
          <v:group id="_x0000_s1031" style="width:454.5pt;height:498.4pt;margin-top:253pt;margin-left:137.85pt;mso-position-horizontal-relative:page;position:absolute;z-index:-251654144" coordorigin="2757,5060" coordsize="9090,9968">
            <v:shape id="_x0000_s1032" type="#_x0000_t75" style="width:9090;height:9968;left:2757;position:absolute;top:5060" stroked="f">
              <v:imagedata r:id="rId11" o:title=""/>
            </v:shape>
            <v:shape id="_x0000_s1033" type="#_x0000_t202" style="width:8028;height:350;left:2758;position:absolute;top:12270" filled="f" stroked="f">
              <v:textbox inset="0,0,0,0">
                <w:txbxContent>
                  <w:p>
                    <w:pPr>
                      <w:spacing w:before="0" w:line="349" w:lineRule="exact"/>
                      <w:ind w:left="0" w:right="0" w:firstLine="0"/>
                      <w:jc w:val="left"/>
                      <w:rPr>
                        <w:sz w:val="31"/>
                      </w:rPr>
                    </w:pPr>
                    <w:r>
                      <w:rPr>
                        <w:spacing w:val="2"/>
                        <w:sz w:val="31"/>
                      </w:rPr>
                      <w:t>若网络连接设置为上图，笔记本电脑将自动获取</w:t>
                    </w:r>
                    <w:r>
                      <w:rPr>
                        <w:rFonts w:ascii="Times New Roman" w:eastAsia="Times New Roman"/>
                        <w:sz w:val="31"/>
                      </w:rPr>
                      <w:t>IP</w:t>
                    </w:r>
                    <w:r>
                      <w:rPr>
                        <w:rFonts w:ascii="Times New Roman" w:eastAsia="Times New Roman"/>
                        <w:spacing w:val="52"/>
                        <w:sz w:val="31"/>
                      </w:rPr>
                      <w:t xml:space="preserve"> </w:t>
                    </w:r>
                    <w:r>
                      <w:rPr>
                        <w:sz w:val="31"/>
                      </w:rPr>
                      <w:t>地址。</w:t>
                    </w:r>
                  </w:p>
                </w:txbxContent>
              </v:textbox>
            </v:shape>
          </v:group>
        </w:pict>
      </w:r>
      <w:r>
        <w:t>若采集仪器使用网络接口通讯则需要对笔记本电脑网络连接进行设</w:t>
      </w:r>
      <w:r>
        <w:rPr>
          <w:spacing w:val="-186"/>
        </w:rPr>
        <w:t>置</w:t>
      </w:r>
      <w:r>
        <w:t>（</w:t>
      </w:r>
      <w:r>
        <w:rPr>
          <w:color w:val="0000FF"/>
          <w:spacing w:val="-6"/>
        </w:rPr>
        <w:t xml:space="preserve">使用 </w:t>
      </w:r>
      <w:r>
        <w:rPr>
          <w:rFonts w:ascii="Times New Roman" w:eastAsia="Times New Roman" w:hAnsi="Times New Roman"/>
          <w:color w:val="0000FF"/>
        </w:rPr>
        <w:t>USB</w:t>
      </w:r>
      <w:r>
        <w:rPr>
          <w:rFonts w:ascii="Times New Roman" w:eastAsia="Times New Roman" w:hAnsi="Times New Roman"/>
          <w:color w:val="0000FF"/>
          <w:spacing w:val="68"/>
        </w:rPr>
        <w:t xml:space="preserve"> </w:t>
      </w:r>
      <w:r>
        <w:rPr>
          <w:color w:val="0000FF"/>
        </w:rPr>
        <w:t>接口连接则不</w:t>
      </w:r>
      <w:r>
        <w:rPr>
          <w:color w:val="0000FF"/>
          <w:spacing w:val="-2"/>
        </w:rPr>
        <w:t>用设置</w:t>
      </w:r>
      <w:r>
        <w:t>）。变压器绕组变形测试仪（频响法）</w:t>
      </w:r>
      <w:r>
        <w:rPr>
          <w:spacing w:val="-2"/>
        </w:rPr>
        <w:t>自带路由器功能，不需要用户手动设置笔记本电脑</w:t>
      </w:r>
      <w:r>
        <w:rPr>
          <w:rFonts w:ascii="Times New Roman" w:eastAsia="Times New Roman" w:hAnsi="Times New Roman"/>
        </w:rPr>
        <w:t xml:space="preserve">IP </w:t>
      </w:r>
      <w:r>
        <w:rPr>
          <w:w w:val="102"/>
        </w:rPr>
        <w:t>地</w:t>
      </w:r>
      <w:r>
        <w:rPr>
          <w:spacing w:val="-15"/>
          <w:w w:val="102"/>
        </w:rPr>
        <w:t>址，笔记本电脑将自动获取</w:t>
      </w:r>
      <w:r>
        <w:rPr>
          <w:spacing w:val="-93"/>
        </w:rPr>
        <w:t xml:space="preserve"> </w:t>
      </w:r>
      <w:r>
        <w:rPr>
          <w:rFonts w:ascii="Times New Roman" w:eastAsia="Times New Roman" w:hAnsi="Times New Roman"/>
          <w:w w:val="102"/>
        </w:rPr>
        <w:t>IP</w:t>
      </w:r>
      <w:r>
        <w:rPr>
          <w:rFonts w:ascii="Times New Roman" w:eastAsia="Times New Roman" w:hAnsi="Times New Roman"/>
        </w:rPr>
        <w:t xml:space="preserve"> </w:t>
      </w:r>
      <w:r>
        <w:rPr>
          <w:spacing w:val="-38"/>
          <w:w w:val="102"/>
        </w:rPr>
        <w:t>地址。注：路由器</w:t>
      </w:r>
      <w:r>
        <w:rPr>
          <w:spacing w:val="-38"/>
        </w:rPr>
        <w:t xml:space="preserve"> </w:t>
      </w:r>
      <w:r>
        <w:rPr>
          <w:rFonts w:ascii="Times New Roman" w:eastAsia="Times New Roman" w:hAnsi="Times New Roman"/>
          <w:w w:val="102"/>
        </w:rPr>
        <w:t>IP</w:t>
      </w:r>
      <w:r>
        <w:rPr>
          <w:rFonts w:ascii="Times New Roman" w:eastAsia="Times New Roman" w:hAnsi="Times New Roman"/>
        </w:rPr>
        <w:t xml:space="preserve"> </w:t>
      </w:r>
      <w:r>
        <w:rPr>
          <w:w w:val="102"/>
        </w:rPr>
        <w:t>地址为</w:t>
      </w:r>
      <w:r>
        <w:rPr>
          <w:spacing w:val="-79"/>
        </w:rPr>
        <w:t xml:space="preserve"> </w:t>
      </w:r>
      <w:r>
        <w:rPr>
          <w:rFonts w:ascii="Times New Roman" w:eastAsia="Times New Roman" w:hAnsi="Times New Roman"/>
          <w:w w:val="102"/>
        </w:rPr>
        <w:t>198.168.10.</w:t>
      </w:r>
      <w:r>
        <w:rPr>
          <w:rFonts w:ascii="Times New Roman" w:eastAsia="Times New Roman" w:hAnsi="Times New Roman"/>
          <w:spacing w:val="-8"/>
          <w:w w:val="102"/>
        </w:rPr>
        <w:t>1</w:t>
      </w:r>
      <w:r>
        <w:rPr>
          <w:spacing w:val="-25"/>
          <w:w w:val="102"/>
        </w:rPr>
        <w:t>，子网掩码为</w:t>
      </w:r>
      <w:r>
        <w:rPr>
          <w:spacing w:val="-82"/>
        </w:rPr>
        <w:t xml:space="preserve"> </w:t>
      </w:r>
      <w:r>
        <w:rPr>
          <w:rFonts w:ascii="Times New Roman" w:eastAsia="Times New Roman" w:hAnsi="Times New Roman"/>
          <w:spacing w:val="-1"/>
          <w:w w:val="102"/>
        </w:rPr>
        <w:t>255.255.255.</w:t>
      </w:r>
      <w:r>
        <w:rPr>
          <w:rFonts w:ascii="Times New Roman" w:eastAsia="Times New Roman" w:hAnsi="Times New Roman"/>
          <w:spacing w:val="-12"/>
          <w:w w:val="102"/>
        </w:rPr>
        <w:t>0</w:t>
      </w:r>
      <w:r>
        <w:rPr>
          <w:spacing w:val="-1"/>
          <w:w w:val="102"/>
        </w:rPr>
        <w:t>，</w:t>
      </w:r>
      <w:r>
        <w:t>采</w:t>
      </w:r>
      <w:r>
        <w:rPr>
          <w:spacing w:val="-7"/>
        </w:rPr>
        <w:t xml:space="preserve">集仪器 </w:t>
      </w:r>
      <w:r>
        <w:rPr>
          <w:rFonts w:ascii="Times New Roman" w:eastAsia="Times New Roman" w:hAnsi="Times New Roman"/>
        </w:rPr>
        <w:t>IP</w:t>
      </w:r>
      <w:r>
        <w:rPr>
          <w:rFonts w:ascii="Times New Roman" w:eastAsia="Times New Roman" w:hAnsi="Times New Roman"/>
          <w:spacing w:val="57"/>
        </w:rPr>
        <w:t xml:space="preserve"> </w:t>
      </w:r>
      <w:r>
        <w:rPr>
          <w:spacing w:val="-7"/>
        </w:rPr>
        <w:t xml:space="preserve">地址为 </w:t>
      </w:r>
      <w:r>
        <w:rPr>
          <w:rFonts w:ascii="Times New Roman" w:eastAsia="Times New Roman" w:hAnsi="Times New Roman"/>
        </w:rPr>
        <w:t>192.168.10.2</w:t>
      </w:r>
      <w:r>
        <w:rPr>
          <w:spacing w:val="-5"/>
        </w:rPr>
        <w:t xml:space="preserve">，子网掩码为 </w:t>
      </w:r>
      <w:r>
        <w:rPr>
          <w:rFonts w:ascii="Times New Roman" w:eastAsia="Times New Roman" w:hAnsi="Times New Roman"/>
        </w:rPr>
        <w:t>255.255.255.0</w:t>
      </w:r>
      <w:r>
        <w:t>。若用户要自定义网络连接设置，则需要将笔记本电脑设置在同一子网内，即笔记本电脑的子网掩码必须设置为</w:t>
      </w:r>
      <w:r>
        <w:rPr>
          <w:rFonts w:ascii="Times New Roman" w:eastAsia="Times New Roman" w:hAnsi="Times New Roman"/>
          <w:spacing w:val="-3"/>
        </w:rPr>
        <w:t>255.255.255.0</w:t>
      </w:r>
      <w:r>
        <w:rPr>
          <w:spacing w:val="-3"/>
        </w:rPr>
        <w:t>，</w:t>
      </w:r>
      <w:r>
        <w:rPr>
          <w:rFonts w:ascii="Times New Roman" w:eastAsia="Times New Roman" w:hAnsi="Times New Roman"/>
          <w:spacing w:val="-3"/>
        </w:rPr>
        <w:t xml:space="preserve">IP   </w:t>
      </w:r>
      <w:r>
        <w:t>地址设置可</w:t>
      </w:r>
      <w:r>
        <w:rPr>
          <w:spacing w:val="-1"/>
        </w:rPr>
        <w:t xml:space="preserve">选择 </w:t>
      </w:r>
      <w:r>
        <w:rPr>
          <w:rFonts w:ascii="Times New Roman" w:eastAsia="Times New Roman" w:hAnsi="Times New Roman"/>
        </w:rPr>
        <w:t>192.168.10.4</w:t>
      </w:r>
      <w:r>
        <w:t>…</w:t>
      </w:r>
      <w:r>
        <w:rPr>
          <w:rFonts w:ascii="Times New Roman" w:eastAsia="Times New Roman" w:hAnsi="Times New Roman"/>
        </w:rPr>
        <w:t>192.168.10.255</w:t>
      </w:r>
      <w:r>
        <w:rPr>
          <w:rFonts w:ascii="Times New Roman" w:eastAsia="Times New Roman" w:hAnsi="Times New Roman"/>
          <w:spacing w:val="64"/>
        </w:rPr>
        <w:t xml:space="preserve"> </w:t>
      </w:r>
      <w:r>
        <w:t>中任意一个。（设置网络前，请检查笔记本电脑的无线网络是否打开）</w:t>
      </w:r>
    </w:p>
    <w:p>
      <w:pPr>
        <w:spacing w:after="0" w:line="424"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2" w:history="1">
        <w:r>
          <w:rPr>
            <w:rFonts w:ascii="SimSun" w:eastAsia="SimSun" w:hAnsi="SimSun" w:cs="SimSun"/>
            <w:b/>
            <w:bCs/>
            <w:color w:val="0000EE"/>
            <w:sz w:val="30"/>
            <w:szCs w:val="30"/>
            <w:u w:val="single" w:color="0000EE"/>
          </w:rPr>
          <w:t>https://d.book118.com/237035053011006025</w:t>
        </w:r>
      </w:hyperlink>
    </w:p>
    <w:p>
      <w:pPr>
        <w:spacing w:after="0" w:line="424" w:lineRule="auto"/>
      </w:pPr>
    </w:p>
    <w:sectPr>
      <w:pgSz w:w="17860" w:h="25270"/>
      <w:pgMar w:top="1960" w:right="1880" w:bottom="0" w:left="1980" w:header="708" w:footer="708"/>
      <w:pgNumType w:start="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 w:name="Arial">
    <w:altName w:val="Arial"/>
    <w:charset w:val="00"/>
    <w:family w:val="swiss"/>
    <w:pitch w:val="variable"/>
    <w:sig w:usb0="00000000" w:usb1="00000000" w:usb2="00000000" w:usb3="00000000" w:csb0="00000001" w:csb1="00000000"/>
  </w:font>
  <w:font w:name="Bookman Old Style">
    <w:altName w:val="Bookman Old Style"/>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DC5F3B"/>
    <w:multiLevelType w:val="hybridMultilevel"/>
    <w:tmpl w:val="00000000"/>
    <w:lvl w:ilvl="0">
      <w:start w:val="3"/>
      <w:numFmt w:val="decimal"/>
      <w:lvlText w:val="%1"/>
      <w:lvlJc w:val="left"/>
      <w:pPr>
        <w:ind w:left="1408" w:hanging="943"/>
        <w:jc w:val="left"/>
      </w:pPr>
      <w:rPr>
        <w:rFonts w:hint="default"/>
      </w:rPr>
    </w:lvl>
    <w:lvl w:ilvl="1">
      <w:start w:val="1"/>
      <w:numFmt w:val="decimal"/>
      <w:lvlText w:val="%1.%2"/>
      <w:lvlJc w:val="left"/>
      <w:pPr>
        <w:ind w:left="1408" w:hanging="943"/>
        <w:jc w:val="left"/>
      </w:pPr>
      <w:rPr>
        <w:rFonts w:ascii="Times New Roman" w:eastAsia="Times New Roman" w:hAnsi="Times New Roman" w:cs="Times New Roman" w:hint="default"/>
        <w:w w:val="102"/>
        <w:sz w:val="31"/>
        <w:szCs w:val="31"/>
      </w:rPr>
    </w:lvl>
    <w:lvl w:ilvl="2">
      <w:start w:val="0"/>
      <w:numFmt w:val="bullet"/>
      <w:lvlText w:val="•"/>
      <w:lvlJc w:val="left"/>
      <w:pPr>
        <w:ind w:left="3919" w:hanging="943"/>
      </w:pPr>
      <w:rPr>
        <w:rFonts w:hint="default"/>
      </w:rPr>
    </w:lvl>
    <w:lvl w:ilvl="3">
      <w:start w:val="0"/>
      <w:numFmt w:val="bullet"/>
      <w:lvlText w:val="•"/>
      <w:lvlJc w:val="left"/>
      <w:pPr>
        <w:ind w:left="5179" w:hanging="943"/>
      </w:pPr>
      <w:rPr>
        <w:rFonts w:hint="default"/>
      </w:rPr>
    </w:lvl>
    <w:lvl w:ilvl="4">
      <w:start w:val="0"/>
      <w:numFmt w:val="bullet"/>
      <w:lvlText w:val="•"/>
      <w:lvlJc w:val="left"/>
      <w:pPr>
        <w:ind w:left="6439" w:hanging="943"/>
      </w:pPr>
      <w:rPr>
        <w:rFonts w:hint="default"/>
      </w:rPr>
    </w:lvl>
    <w:lvl w:ilvl="5">
      <w:start w:val="0"/>
      <w:numFmt w:val="bullet"/>
      <w:lvlText w:val="•"/>
      <w:lvlJc w:val="left"/>
      <w:pPr>
        <w:ind w:left="7699" w:hanging="943"/>
      </w:pPr>
      <w:rPr>
        <w:rFonts w:hint="default"/>
      </w:rPr>
    </w:lvl>
    <w:lvl w:ilvl="6">
      <w:start w:val="0"/>
      <w:numFmt w:val="bullet"/>
      <w:lvlText w:val="•"/>
      <w:lvlJc w:val="left"/>
      <w:pPr>
        <w:ind w:left="8959" w:hanging="943"/>
      </w:pPr>
      <w:rPr>
        <w:rFonts w:hint="default"/>
      </w:rPr>
    </w:lvl>
    <w:lvl w:ilvl="7">
      <w:start w:val="0"/>
      <w:numFmt w:val="bullet"/>
      <w:lvlText w:val="•"/>
      <w:lvlJc w:val="left"/>
      <w:pPr>
        <w:ind w:left="10219" w:hanging="943"/>
      </w:pPr>
      <w:rPr>
        <w:rFonts w:hint="default"/>
      </w:rPr>
    </w:lvl>
    <w:lvl w:ilvl="8">
      <w:start w:val="0"/>
      <w:numFmt w:val="bullet"/>
      <w:lvlText w:val="•"/>
      <w:lvlJc w:val="left"/>
      <w:pPr>
        <w:ind w:left="11479" w:hanging="943"/>
      </w:pPr>
      <w:rPr>
        <w:rFonts w:hint="default"/>
      </w:rPr>
    </w:lvl>
  </w:abstractNum>
  <w:abstractNum w:abstractNumId="1">
    <w:nsid w:val="064B247B"/>
    <w:multiLevelType w:val="hybridMultilevel"/>
    <w:tmpl w:val="00000000"/>
    <w:lvl w:ilvl="0">
      <w:start w:val="6"/>
      <w:numFmt w:val="decimal"/>
      <w:lvlText w:val="%1"/>
      <w:lvlJc w:val="left"/>
      <w:pPr>
        <w:ind w:left="778" w:hanging="630"/>
        <w:jc w:val="left"/>
      </w:pPr>
      <w:rPr>
        <w:rFonts w:hint="default"/>
      </w:rPr>
    </w:lvl>
    <w:lvl w:ilvl="1">
      <w:start w:val="1"/>
      <w:numFmt w:val="decimal"/>
      <w:lvlText w:val="%1.%2"/>
      <w:lvlJc w:val="left"/>
      <w:pPr>
        <w:ind w:left="778" w:hanging="630"/>
        <w:jc w:val="right"/>
      </w:pPr>
      <w:rPr>
        <w:rFonts w:ascii="Arial" w:eastAsia="Arial" w:hAnsi="Arial" w:cs="Arial" w:hint="default"/>
        <w:w w:val="91"/>
        <w:sz w:val="31"/>
        <w:szCs w:val="31"/>
      </w:rPr>
    </w:lvl>
    <w:lvl w:ilvl="2">
      <w:start w:val="0"/>
      <w:numFmt w:val="bullet"/>
      <w:lvlText w:val="•"/>
      <w:lvlJc w:val="left"/>
      <w:pPr>
        <w:ind w:left="2195" w:hanging="630"/>
      </w:pPr>
      <w:rPr>
        <w:rFonts w:hint="default"/>
      </w:rPr>
    </w:lvl>
    <w:lvl w:ilvl="3">
      <w:start w:val="0"/>
      <w:numFmt w:val="bullet"/>
      <w:lvlText w:val="•"/>
      <w:lvlJc w:val="left"/>
      <w:pPr>
        <w:ind w:left="2903" w:hanging="630"/>
      </w:pPr>
      <w:rPr>
        <w:rFonts w:hint="default"/>
      </w:rPr>
    </w:lvl>
    <w:lvl w:ilvl="4">
      <w:start w:val="0"/>
      <w:numFmt w:val="bullet"/>
      <w:lvlText w:val="•"/>
      <w:lvlJc w:val="left"/>
      <w:pPr>
        <w:ind w:left="3610" w:hanging="630"/>
      </w:pPr>
      <w:rPr>
        <w:rFonts w:hint="default"/>
      </w:rPr>
    </w:lvl>
    <w:lvl w:ilvl="5">
      <w:start w:val="0"/>
      <w:numFmt w:val="bullet"/>
      <w:lvlText w:val="•"/>
      <w:lvlJc w:val="left"/>
      <w:pPr>
        <w:ind w:left="4318" w:hanging="630"/>
      </w:pPr>
      <w:rPr>
        <w:rFonts w:hint="default"/>
      </w:rPr>
    </w:lvl>
    <w:lvl w:ilvl="6">
      <w:start w:val="0"/>
      <w:numFmt w:val="bullet"/>
      <w:lvlText w:val="•"/>
      <w:lvlJc w:val="left"/>
      <w:pPr>
        <w:ind w:left="5026" w:hanging="630"/>
      </w:pPr>
      <w:rPr>
        <w:rFonts w:hint="default"/>
      </w:rPr>
    </w:lvl>
    <w:lvl w:ilvl="7">
      <w:start w:val="0"/>
      <w:numFmt w:val="bullet"/>
      <w:lvlText w:val="•"/>
      <w:lvlJc w:val="left"/>
      <w:pPr>
        <w:ind w:left="5734" w:hanging="630"/>
      </w:pPr>
      <w:rPr>
        <w:rFonts w:hint="default"/>
      </w:rPr>
    </w:lvl>
    <w:lvl w:ilvl="8">
      <w:start w:val="0"/>
      <w:numFmt w:val="bullet"/>
      <w:lvlText w:val="•"/>
      <w:lvlJc w:val="left"/>
      <w:pPr>
        <w:ind w:left="6441" w:hanging="630"/>
      </w:pPr>
      <w:rPr>
        <w:rFonts w:hint="default"/>
      </w:rPr>
    </w:lvl>
  </w:abstractNum>
  <w:abstractNum w:abstractNumId="2">
    <w:nsid w:val="09A4E02A"/>
    <w:multiLevelType w:val="hybridMultilevel"/>
    <w:tmpl w:val="00000000"/>
    <w:lvl w:ilvl="0">
      <w:start w:val="1"/>
      <w:numFmt w:val="decimal"/>
      <w:lvlText w:val="%1)"/>
      <w:lvlJc w:val="left"/>
      <w:pPr>
        <w:ind w:left="1408" w:hanging="630"/>
        <w:jc w:val="left"/>
      </w:pPr>
      <w:rPr>
        <w:rFonts w:hint="default"/>
        <w:w w:val="95"/>
      </w:rPr>
    </w:lvl>
    <w:lvl w:ilvl="1">
      <w:start w:val="0"/>
      <w:numFmt w:val="bullet"/>
      <w:lvlText w:val="•"/>
      <w:lvlJc w:val="left"/>
      <w:pPr>
        <w:ind w:left="2659" w:hanging="630"/>
      </w:pPr>
      <w:rPr>
        <w:rFonts w:hint="default"/>
      </w:rPr>
    </w:lvl>
    <w:lvl w:ilvl="2">
      <w:start w:val="0"/>
      <w:numFmt w:val="bullet"/>
      <w:lvlText w:val="•"/>
      <w:lvlJc w:val="left"/>
      <w:pPr>
        <w:ind w:left="3919" w:hanging="630"/>
      </w:pPr>
      <w:rPr>
        <w:rFonts w:hint="default"/>
      </w:rPr>
    </w:lvl>
    <w:lvl w:ilvl="3">
      <w:start w:val="0"/>
      <w:numFmt w:val="bullet"/>
      <w:lvlText w:val="•"/>
      <w:lvlJc w:val="left"/>
      <w:pPr>
        <w:ind w:left="5179" w:hanging="630"/>
      </w:pPr>
      <w:rPr>
        <w:rFonts w:hint="default"/>
      </w:rPr>
    </w:lvl>
    <w:lvl w:ilvl="4">
      <w:start w:val="0"/>
      <w:numFmt w:val="bullet"/>
      <w:lvlText w:val="•"/>
      <w:lvlJc w:val="left"/>
      <w:pPr>
        <w:ind w:left="6439" w:hanging="630"/>
      </w:pPr>
      <w:rPr>
        <w:rFonts w:hint="default"/>
      </w:rPr>
    </w:lvl>
    <w:lvl w:ilvl="5">
      <w:start w:val="0"/>
      <w:numFmt w:val="bullet"/>
      <w:lvlText w:val="•"/>
      <w:lvlJc w:val="left"/>
      <w:pPr>
        <w:ind w:left="7699" w:hanging="630"/>
      </w:pPr>
      <w:rPr>
        <w:rFonts w:hint="default"/>
      </w:rPr>
    </w:lvl>
    <w:lvl w:ilvl="6">
      <w:start w:val="0"/>
      <w:numFmt w:val="bullet"/>
      <w:lvlText w:val="•"/>
      <w:lvlJc w:val="left"/>
      <w:pPr>
        <w:ind w:left="8959" w:hanging="630"/>
      </w:pPr>
      <w:rPr>
        <w:rFonts w:hint="default"/>
      </w:rPr>
    </w:lvl>
    <w:lvl w:ilvl="7">
      <w:start w:val="0"/>
      <w:numFmt w:val="bullet"/>
      <w:lvlText w:val="•"/>
      <w:lvlJc w:val="left"/>
      <w:pPr>
        <w:ind w:left="10219" w:hanging="630"/>
      </w:pPr>
      <w:rPr>
        <w:rFonts w:hint="default"/>
      </w:rPr>
    </w:lvl>
    <w:lvl w:ilvl="8">
      <w:start w:val="0"/>
      <w:numFmt w:val="bullet"/>
      <w:lvlText w:val="•"/>
      <w:lvlJc w:val="left"/>
      <w:pPr>
        <w:ind w:left="11479" w:hanging="630"/>
      </w:pPr>
      <w:rPr>
        <w:rFonts w:hint="default"/>
      </w:rPr>
    </w:lvl>
  </w:abstractNum>
  <w:abstractNum w:abstractNumId="3">
    <w:nsid w:val="11C82231"/>
    <w:multiLevelType w:val="hybridMultilevel"/>
    <w:tmpl w:val="00000000"/>
    <w:lvl w:ilvl="0">
      <w:start w:val="1"/>
      <w:numFmt w:val="decimal"/>
      <w:lvlText w:val="%1)"/>
      <w:lvlJc w:val="left"/>
      <w:pPr>
        <w:ind w:left="1408" w:hanging="630"/>
        <w:jc w:val="left"/>
      </w:pPr>
      <w:rPr>
        <w:rFonts w:hint="default"/>
        <w:w w:val="95"/>
      </w:rPr>
    </w:lvl>
    <w:lvl w:ilvl="1">
      <w:start w:val="0"/>
      <w:numFmt w:val="bullet"/>
      <w:lvlText w:val="•"/>
      <w:lvlJc w:val="left"/>
      <w:pPr>
        <w:ind w:left="2659" w:hanging="630"/>
      </w:pPr>
      <w:rPr>
        <w:rFonts w:hint="default"/>
      </w:rPr>
    </w:lvl>
    <w:lvl w:ilvl="2">
      <w:start w:val="0"/>
      <w:numFmt w:val="bullet"/>
      <w:lvlText w:val="•"/>
      <w:lvlJc w:val="left"/>
      <w:pPr>
        <w:ind w:left="3919" w:hanging="630"/>
      </w:pPr>
      <w:rPr>
        <w:rFonts w:hint="default"/>
      </w:rPr>
    </w:lvl>
    <w:lvl w:ilvl="3">
      <w:start w:val="0"/>
      <w:numFmt w:val="bullet"/>
      <w:lvlText w:val="•"/>
      <w:lvlJc w:val="left"/>
      <w:pPr>
        <w:ind w:left="5179" w:hanging="630"/>
      </w:pPr>
      <w:rPr>
        <w:rFonts w:hint="default"/>
      </w:rPr>
    </w:lvl>
    <w:lvl w:ilvl="4">
      <w:start w:val="0"/>
      <w:numFmt w:val="bullet"/>
      <w:lvlText w:val="•"/>
      <w:lvlJc w:val="left"/>
      <w:pPr>
        <w:ind w:left="6439" w:hanging="630"/>
      </w:pPr>
      <w:rPr>
        <w:rFonts w:hint="default"/>
      </w:rPr>
    </w:lvl>
    <w:lvl w:ilvl="5">
      <w:start w:val="0"/>
      <w:numFmt w:val="bullet"/>
      <w:lvlText w:val="•"/>
      <w:lvlJc w:val="left"/>
      <w:pPr>
        <w:ind w:left="7699" w:hanging="630"/>
      </w:pPr>
      <w:rPr>
        <w:rFonts w:hint="default"/>
      </w:rPr>
    </w:lvl>
    <w:lvl w:ilvl="6">
      <w:start w:val="0"/>
      <w:numFmt w:val="bullet"/>
      <w:lvlText w:val="•"/>
      <w:lvlJc w:val="left"/>
      <w:pPr>
        <w:ind w:left="8959" w:hanging="630"/>
      </w:pPr>
      <w:rPr>
        <w:rFonts w:hint="default"/>
      </w:rPr>
    </w:lvl>
    <w:lvl w:ilvl="7">
      <w:start w:val="0"/>
      <w:numFmt w:val="bullet"/>
      <w:lvlText w:val="•"/>
      <w:lvlJc w:val="left"/>
      <w:pPr>
        <w:ind w:left="10219" w:hanging="630"/>
      </w:pPr>
      <w:rPr>
        <w:rFonts w:hint="default"/>
      </w:rPr>
    </w:lvl>
    <w:lvl w:ilvl="8">
      <w:start w:val="0"/>
      <w:numFmt w:val="bullet"/>
      <w:lvlText w:val="•"/>
      <w:lvlJc w:val="left"/>
      <w:pPr>
        <w:ind w:left="11479" w:hanging="630"/>
      </w:pPr>
      <w:rPr>
        <w:rFonts w:hint="default"/>
      </w:rPr>
    </w:lvl>
  </w:abstractNum>
  <w:abstractNum w:abstractNumId="4">
    <w:nsid w:val="1425417D"/>
    <w:multiLevelType w:val="hybridMultilevel"/>
    <w:tmpl w:val="00000000"/>
    <w:lvl w:ilvl="0">
      <w:start w:val="4"/>
      <w:numFmt w:val="decimal"/>
      <w:lvlText w:val="%1"/>
      <w:lvlJc w:val="left"/>
      <w:pPr>
        <w:ind w:left="1408" w:hanging="943"/>
        <w:jc w:val="left"/>
      </w:pPr>
      <w:rPr>
        <w:rFonts w:hint="default"/>
      </w:rPr>
    </w:lvl>
    <w:lvl w:ilvl="1">
      <w:start w:val="1"/>
      <w:numFmt w:val="decimal"/>
      <w:lvlText w:val="%1.%2"/>
      <w:lvlJc w:val="left"/>
      <w:pPr>
        <w:ind w:left="1408" w:hanging="943"/>
        <w:jc w:val="left"/>
      </w:pPr>
      <w:rPr>
        <w:rFonts w:ascii="Times New Roman" w:eastAsia="Times New Roman" w:hAnsi="Times New Roman" w:cs="Times New Roman" w:hint="default"/>
        <w:w w:val="102"/>
        <w:sz w:val="31"/>
        <w:szCs w:val="31"/>
      </w:rPr>
    </w:lvl>
    <w:lvl w:ilvl="2">
      <w:start w:val="0"/>
      <w:numFmt w:val="bullet"/>
      <w:lvlText w:val="•"/>
      <w:lvlJc w:val="left"/>
      <w:pPr>
        <w:ind w:left="3919" w:hanging="943"/>
      </w:pPr>
      <w:rPr>
        <w:rFonts w:hint="default"/>
      </w:rPr>
    </w:lvl>
    <w:lvl w:ilvl="3">
      <w:start w:val="0"/>
      <w:numFmt w:val="bullet"/>
      <w:lvlText w:val="•"/>
      <w:lvlJc w:val="left"/>
      <w:pPr>
        <w:ind w:left="5179" w:hanging="943"/>
      </w:pPr>
      <w:rPr>
        <w:rFonts w:hint="default"/>
      </w:rPr>
    </w:lvl>
    <w:lvl w:ilvl="4">
      <w:start w:val="0"/>
      <w:numFmt w:val="bullet"/>
      <w:lvlText w:val="•"/>
      <w:lvlJc w:val="left"/>
      <w:pPr>
        <w:ind w:left="6439" w:hanging="943"/>
      </w:pPr>
      <w:rPr>
        <w:rFonts w:hint="default"/>
      </w:rPr>
    </w:lvl>
    <w:lvl w:ilvl="5">
      <w:start w:val="0"/>
      <w:numFmt w:val="bullet"/>
      <w:lvlText w:val="•"/>
      <w:lvlJc w:val="left"/>
      <w:pPr>
        <w:ind w:left="7699" w:hanging="943"/>
      </w:pPr>
      <w:rPr>
        <w:rFonts w:hint="default"/>
      </w:rPr>
    </w:lvl>
    <w:lvl w:ilvl="6">
      <w:start w:val="0"/>
      <w:numFmt w:val="bullet"/>
      <w:lvlText w:val="•"/>
      <w:lvlJc w:val="left"/>
      <w:pPr>
        <w:ind w:left="8959" w:hanging="943"/>
      </w:pPr>
      <w:rPr>
        <w:rFonts w:hint="default"/>
      </w:rPr>
    </w:lvl>
    <w:lvl w:ilvl="7">
      <w:start w:val="0"/>
      <w:numFmt w:val="bullet"/>
      <w:lvlText w:val="•"/>
      <w:lvlJc w:val="left"/>
      <w:pPr>
        <w:ind w:left="10219" w:hanging="943"/>
      </w:pPr>
      <w:rPr>
        <w:rFonts w:hint="default"/>
      </w:rPr>
    </w:lvl>
    <w:lvl w:ilvl="8">
      <w:start w:val="0"/>
      <w:numFmt w:val="bullet"/>
      <w:lvlText w:val="•"/>
      <w:lvlJc w:val="left"/>
      <w:pPr>
        <w:ind w:left="11479" w:hanging="943"/>
      </w:pPr>
      <w:rPr>
        <w:rFonts w:hint="default"/>
      </w:rPr>
    </w:lvl>
  </w:abstractNum>
  <w:abstractNum w:abstractNumId="5">
    <w:nsid w:val="22076E24"/>
    <w:multiLevelType w:val="hybridMultilevel"/>
    <w:tmpl w:val="00000000"/>
    <w:lvl w:ilvl="0">
      <w:start w:val="5"/>
      <w:numFmt w:val="decimal"/>
      <w:lvlText w:val="%1"/>
      <w:lvlJc w:val="left"/>
      <w:pPr>
        <w:ind w:left="1408" w:hanging="943"/>
        <w:jc w:val="left"/>
      </w:pPr>
      <w:rPr>
        <w:rFonts w:hint="default"/>
      </w:rPr>
    </w:lvl>
    <w:lvl w:ilvl="1">
      <w:start w:val="1"/>
      <w:numFmt w:val="decimal"/>
      <w:lvlText w:val="%1.%2"/>
      <w:lvlJc w:val="left"/>
      <w:pPr>
        <w:ind w:left="1408" w:hanging="943"/>
        <w:jc w:val="left"/>
      </w:pPr>
      <w:rPr>
        <w:rFonts w:ascii="Times New Roman" w:eastAsia="Times New Roman" w:hAnsi="Times New Roman" w:cs="Times New Roman" w:hint="default"/>
        <w:w w:val="102"/>
        <w:sz w:val="31"/>
        <w:szCs w:val="31"/>
      </w:rPr>
    </w:lvl>
    <w:lvl w:ilvl="2">
      <w:start w:val="0"/>
      <w:numFmt w:val="bullet"/>
      <w:lvlText w:val="•"/>
      <w:lvlJc w:val="left"/>
      <w:pPr>
        <w:ind w:left="3919" w:hanging="943"/>
      </w:pPr>
      <w:rPr>
        <w:rFonts w:hint="default"/>
      </w:rPr>
    </w:lvl>
    <w:lvl w:ilvl="3">
      <w:start w:val="0"/>
      <w:numFmt w:val="bullet"/>
      <w:lvlText w:val="•"/>
      <w:lvlJc w:val="left"/>
      <w:pPr>
        <w:ind w:left="5179" w:hanging="943"/>
      </w:pPr>
      <w:rPr>
        <w:rFonts w:hint="default"/>
      </w:rPr>
    </w:lvl>
    <w:lvl w:ilvl="4">
      <w:start w:val="0"/>
      <w:numFmt w:val="bullet"/>
      <w:lvlText w:val="•"/>
      <w:lvlJc w:val="left"/>
      <w:pPr>
        <w:ind w:left="6439" w:hanging="943"/>
      </w:pPr>
      <w:rPr>
        <w:rFonts w:hint="default"/>
      </w:rPr>
    </w:lvl>
    <w:lvl w:ilvl="5">
      <w:start w:val="0"/>
      <w:numFmt w:val="bullet"/>
      <w:lvlText w:val="•"/>
      <w:lvlJc w:val="left"/>
      <w:pPr>
        <w:ind w:left="7699" w:hanging="943"/>
      </w:pPr>
      <w:rPr>
        <w:rFonts w:hint="default"/>
      </w:rPr>
    </w:lvl>
    <w:lvl w:ilvl="6">
      <w:start w:val="0"/>
      <w:numFmt w:val="bullet"/>
      <w:lvlText w:val="•"/>
      <w:lvlJc w:val="left"/>
      <w:pPr>
        <w:ind w:left="8959" w:hanging="943"/>
      </w:pPr>
      <w:rPr>
        <w:rFonts w:hint="default"/>
      </w:rPr>
    </w:lvl>
    <w:lvl w:ilvl="7">
      <w:start w:val="0"/>
      <w:numFmt w:val="bullet"/>
      <w:lvlText w:val="•"/>
      <w:lvlJc w:val="left"/>
      <w:pPr>
        <w:ind w:left="10219" w:hanging="943"/>
      </w:pPr>
      <w:rPr>
        <w:rFonts w:hint="default"/>
      </w:rPr>
    </w:lvl>
    <w:lvl w:ilvl="8">
      <w:start w:val="0"/>
      <w:numFmt w:val="bullet"/>
      <w:lvlText w:val="•"/>
      <w:lvlJc w:val="left"/>
      <w:pPr>
        <w:ind w:left="11479" w:hanging="943"/>
      </w:pPr>
      <w:rPr>
        <w:rFonts w:hint="default"/>
      </w:rPr>
    </w:lvl>
  </w:abstractNum>
  <w:abstractNum w:abstractNumId="6">
    <w:nsid w:val="23FFD897"/>
    <w:multiLevelType w:val="hybridMultilevel"/>
    <w:tmpl w:val="00000000"/>
    <w:lvl w:ilvl="0">
      <w:start w:val="6"/>
      <w:numFmt w:val="decimal"/>
      <w:lvlText w:val="%1"/>
      <w:lvlJc w:val="left"/>
      <w:pPr>
        <w:ind w:left="1408" w:hanging="943"/>
        <w:jc w:val="left"/>
      </w:pPr>
      <w:rPr>
        <w:rFonts w:hint="default"/>
      </w:rPr>
    </w:lvl>
    <w:lvl w:ilvl="1">
      <w:start w:val="1"/>
      <w:numFmt w:val="decimal"/>
      <w:lvlText w:val="%1.%2"/>
      <w:lvlJc w:val="left"/>
      <w:pPr>
        <w:ind w:left="1408" w:hanging="943"/>
        <w:jc w:val="left"/>
      </w:pPr>
      <w:rPr>
        <w:rFonts w:ascii="Times New Roman" w:eastAsia="Times New Roman" w:hAnsi="Times New Roman" w:cs="Times New Roman" w:hint="default"/>
        <w:w w:val="102"/>
        <w:sz w:val="31"/>
        <w:szCs w:val="31"/>
      </w:rPr>
    </w:lvl>
    <w:lvl w:ilvl="2">
      <w:start w:val="0"/>
      <w:numFmt w:val="bullet"/>
      <w:lvlText w:val=""/>
      <w:lvlJc w:val="left"/>
      <w:pPr>
        <w:ind w:left="778" w:hanging="630"/>
      </w:pPr>
      <w:rPr>
        <w:rFonts w:ascii="Wingdings" w:eastAsia="Wingdings" w:hAnsi="Wingdings" w:cs="Wingdings" w:hint="default"/>
        <w:w w:val="102"/>
        <w:sz w:val="31"/>
        <w:szCs w:val="31"/>
      </w:rPr>
    </w:lvl>
    <w:lvl w:ilvl="3">
      <w:start w:val="0"/>
      <w:numFmt w:val="bullet"/>
      <w:lvlText w:val="•"/>
      <w:lvlJc w:val="left"/>
      <w:pPr>
        <w:ind w:left="4199" w:hanging="630"/>
      </w:pPr>
      <w:rPr>
        <w:rFonts w:hint="default"/>
      </w:rPr>
    </w:lvl>
    <w:lvl w:ilvl="4">
      <w:start w:val="0"/>
      <w:numFmt w:val="bullet"/>
      <w:lvlText w:val="•"/>
      <w:lvlJc w:val="left"/>
      <w:pPr>
        <w:ind w:left="5599" w:hanging="630"/>
      </w:pPr>
      <w:rPr>
        <w:rFonts w:hint="default"/>
      </w:rPr>
    </w:lvl>
    <w:lvl w:ilvl="5">
      <w:start w:val="0"/>
      <w:numFmt w:val="bullet"/>
      <w:lvlText w:val="•"/>
      <w:lvlJc w:val="left"/>
      <w:pPr>
        <w:ind w:left="6999" w:hanging="630"/>
      </w:pPr>
      <w:rPr>
        <w:rFonts w:hint="default"/>
      </w:rPr>
    </w:lvl>
    <w:lvl w:ilvl="6">
      <w:start w:val="0"/>
      <w:numFmt w:val="bullet"/>
      <w:lvlText w:val="•"/>
      <w:lvlJc w:val="left"/>
      <w:pPr>
        <w:ind w:left="8399" w:hanging="630"/>
      </w:pPr>
      <w:rPr>
        <w:rFonts w:hint="default"/>
      </w:rPr>
    </w:lvl>
    <w:lvl w:ilvl="7">
      <w:start w:val="0"/>
      <w:numFmt w:val="bullet"/>
      <w:lvlText w:val="•"/>
      <w:lvlJc w:val="left"/>
      <w:pPr>
        <w:ind w:left="9799" w:hanging="630"/>
      </w:pPr>
      <w:rPr>
        <w:rFonts w:hint="default"/>
      </w:rPr>
    </w:lvl>
    <w:lvl w:ilvl="8">
      <w:start w:val="0"/>
      <w:numFmt w:val="bullet"/>
      <w:lvlText w:val="•"/>
      <w:lvlJc w:val="left"/>
      <w:pPr>
        <w:ind w:left="11199" w:hanging="630"/>
      </w:pPr>
      <w:rPr>
        <w:rFonts w:hint="default"/>
      </w:rPr>
    </w:lvl>
  </w:abstractNum>
  <w:abstractNum w:abstractNumId="7">
    <w:nsid w:val="33FE7DA8"/>
    <w:multiLevelType w:val="hybridMultilevel"/>
    <w:tmpl w:val="00000000"/>
    <w:lvl w:ilvl="0">
      <w:start w:val="3"/>
      <w:numFmt w:val="decimal"/>
      <w:lvlText w:val="%1"/>
      <w:lvlJc w:val="left"/>
      <w:pPr>
        <w:ind w:left="5592" w:hanging="630"/>
        <w:jc w:val="left"/>
      </w:pPr>
      <w:rPr>
        <w:rFonts w:hint="default"/>
      </w:rPr>
    </w:lvl>
    <w:lvl w:ilvl="1">
      <w:start w:val="1"/>
      <w:numFmt w:val="decimal"/>
      <w:lvlText w:val="%1.%2"/>
      <w:lvlJc w:val="left"/>
      <w:pPr>
        <w:ind w:left="5592" w:hanging="630"/>
        <w:jc w:val="right"/>
      </w:pPr>
      <w:rPr>
        <w:rFonts w:ascii="Times New Roman" w:eastAsia="Times New Roman" w:hAnsi="Times New Roman" w:cs="Times New Roman" w:hint="default"/>
        <w:w w:val="102"/>
        <w:sz w:val="31"/>
        <w:szCs w:val="31"/>
      </w:rPr>
    </w:lvl>
    <w:lvl w:ilvl="2">
      <w:start w:val="0"/>
      <w:numFmt w:val="bullet"/>
      <w:lvlText w:val="•"/>
      <w:lvlJc w:val="left"/>
      <w:pPr>
        <w:ind w:left="7279" w:hanging="630"/>
      </w:pPr>
      <w:rPr>
        <w:rFonts w:hint="default"/>
      </w:rPr>
    </w:lvl>
    <w:lvl w:ilvl="3">
      <w:start w:val="0"/>
      <w:numFmt w:val="bullet"/>
      <w:lvlText w:val="•"/>
      <w:lvlJc w:val="left"/>
      <w:pPr>
        <w:ind w:left="8119" w:hanging="630"/>
      </w:pPr>
      <w:rPr>
        <w:rFonts w:hint="default"/>
      </w:rPr>
    </w:lvl>
    <w:lvl w:ilvl="4">
      <w:start w:val="0"/>
      <w:numFmt w:val="bullet"/>
      <w:lvlText w:val="•"/>
      <w:lvlJc w:val="left"/>
      <w:pPr>
        <w:ind w:left="8959" w:hanging="630"/>
      </w:pPr>
      <w:rPr>
        <w:rFonts w:hint="default"/>
      </w:rPr>
    </w:lvl>
    <w:lvl w:ilvl="5">
      <w:start w:val="0"/>
      <w:numFmt w:val="bullet"/>
      <w:lvlText w:val="•"/>
      <w:lvlJc w:val="left"/>
      <w:pPr>
        <w:ind w:left="9799" w:hanging="630"/>
      </w:pPr>
      <w:rPr>
        <w:rFonts w:hint="default"/>
      </w:rPr>
    </w:lvl>
    <w:lvl w:ilvl="6">
      <w:start w:val="0"/>
      <w:numFmt w:val="bullet"/>
      <w:lvlText w:val="•"/>
      <w:lvlJc w:val="left"/>
      <w:pPr>
        <w:ind w:left="10639" w:hanging="630"/>
      </w:pPr>
      <w:rPr>
        <w:rFonts w:hint="default"/>
      </w:rPr>
    </w:lvl>
    <w:lvl w:ilvl="7">
      <w:start w:val="0"/>
      <w:numFmt w:val="bullet"/>
      <w:lvlText w:val="•"/>
      <w:lvlJc w:val="left"/>
      <w:pPr>
        <w:ind w:left="11479" w:hanging="630"/>
      </w:pPr>
      <w:rPr>
        <w:rFonts w:hint="default"/>
      </w:rPr>
    </w:lvl>
    <w:lvl w:ilvl="8">
      <w:start w:val="0"/>
      <w:numFmt w:val="bullet"/>
      <w:lvlText w:val="•"/>
      <w:lvlJc w:val="left"/>
      <w:pPr>
        <w:ind w:left="12319" w:hanging="630"/>
      </w:pPr>
      <w:rPr>
        <w:rFonts w:hint="default"/>
      </w:rPr>
    </w:lvl>
  </w:abstractNum>
  <w:abstractNum w:abstractNumId="8">
    <w:nsid w:val="4C24DA25"/>
    <w:multiLevelType w:val="hybridMultilevel"/>
    <w:tmpl w:val="00000000"/>
    <w:lvl w:ilvl="0">
      <w:start w:val="5"/>
      <w:numFmt w:val="decimal"/>
      <w:lvlText w:val="%1"/>
      <w:lvlJc w:val="left"/>
      <w:pPr>
        <w:ind w:left="6150" w:hanging="630"/>
        <w:jc w:val="left"/>
      </w:pPr>
      <w:rPr>
        <w:rFonts w:hint="default"/>
      </w:rPr>
    </w:lvl>
    <w:lvl w:ilvl="1">
      <w:start w:val="1"/>
      <w:numFmt w:val="decimal"/>
      <w:lvlText w:val="%1.%2"/>
      <w:lvlJc w:val="left"/>
      <w:pPr>
        <w:ind w:left="6150" w:hanging="630"/>
        <w:jc w:val="right"/>
      </w:pPr>
      <w:rPr>
        <w:rFonts w:hint="default"/>
        <w:w w:val="102"/>
      </w:rPr>
    </w:lvl>
    <w:lvl w:ilvl="2">
      <w:start w:val="0"/>
      <w:numFmt w:val="bullet"/>
      <w:lvlText w:val="•"/>
      <w:lvlJc w:val="left"/>
      <w:pPr>
        <w:ind w:left="7727" w:hanging="630"/>
      </w:pPr>
      <w:rPr>
        <w:rFonts w:hint="default"/>
      </w:rPr>
    </w:lvl>
    <w:lvl w:ilvl="3">
      <w:start w:val="0"/>
      <w:numFmt w:val="bullet"/>
      <w:lvlText w:val="•"/>
      <w:lvlJc w:val="left"/>
      <w:pPr>
        <w:ind w:left="8511" w:hanging="630"/>
      </w:pPr>
      <w:rPr>
        <w:rFonts w:hint="default"/>
      </w:rPr>
    </w:lvl>
    <w:lvl w:ilvl="4">
      <w:start w:val="0"/>
      <w:numFmt w:val="bullet"/>
      <w:lvlText w:val="•"/>
      <w:lvlJc w:val="left"/>
      <w:pPr>
        <w:ind w:left="9295" w:hanging="630"/>
      </w:pPr>
      <w:rPr>
        <w:rFonts w:hint="default"/>
      </w:rPr>
    </w:lvl>
    <w:lvl w:ilvl="5">
      <w:start w:val="0"/>
      <w:numFmt w:val="bullet"/>
      <w:lvlText w:val="•"/>
      <w:lvlJc w:val="left"/>
      <w:pPr>
        <w:ind w:left="10079" w:hanging="630"/>
      </w:pPr>
      <w:rPr>
        <w:rFonts w:hint="default"/>
      </w:rPr>
    </w:lvl>
    <w:lvl w:ilvl="6">
      <w:start w:val="0"/>
      <w:numFmt w:val="bullet"/>
      <w:lvlText w:val="•"/>
      <w:lvlJc w:val="left"/>
      <w:pPr>
        <w:ind w:left="10863" w:hanging="630"/>
      </w:pPr>
      <w:rPr>
        <w:rFonts w:hint="default"/>
      </w:rPr>
    </w:lvl>
    <w:lvl w:ilvl="7">
      <w:start w:val="0"/>
      <w:numFmt w:val="bullet"/>
      <w:lvlText w:val="•"/>
      <w:lvlJc w:val="left"/>
      <w:pPr>
        <w:ind w:left="11647" w:hanging="630"/>
      </w:pPr>
      <w:rPr>
        <w:rFonts w:hint="default"/>
      </w:rPr>
    </w:lvl>
    <w:lvl w:ilvl="8">
      <w:start w:val="0"/>
      <w:numFmt w:val="bullet"/>
      <w:lvlText w:val="•"/>
      <w:lvlJc w:val="left"/>
      <w:pPr>
        <w:ind w:left="12431" w:hanging="630"/>
      </w:pPr>
      <w:rPr>
        <w:rFonts w:hint="default"/>
      </w:rPr>
    </w:lvl>
  </w:abstractNum>
  <w:abstractNum w:abstractNumId="9">
    <w:nsid w:val="4FDDE581"/>
    <w:multiLevelType w:val="hybridMultilevel"/>
    <w:tmpl w:val="00000000"/>
    <w:lvl w:ilvl="0">
      <w:start w:val="1"/>
      <w:numFmt w:val="decimal"/>
      <w:lvlText w:val="%1)"/>
      <w:lvlJc w:val="left"/>
      <w:pPr>
        <w:ind w:left="1408" w:hanging="630"/>
        <w:jc w:val="left"/>
      </w:pPr>
      <w:rPr>
        <w:rFonts w:ascii="Times New Roman" w:eastAsia="Times New Roman" w:hAnsi="Times New Roman" w:cs="Times New Roman" w:hint="default"/>
        <w:w w:val="102"/>
        <w:sz w:val="31"/>
        <w:szCs w:val="31"/>
      </w:rPr>
    </w:lvl>
    <w:lvl w:ilvl="1">
      <w:start w:val="0"/>
      <w:numFmt w:val="bullet"/>
      <w:lvlText w:val="•"/>
      <w:lvlJc w:val="left"/>
      <w:pPr>
        <w:ind w:left="2659" w:hanging="630"/>
      </w:pPr>
      <w:rPr>
        <w:rFonts w:hint="default"/>
      </w:rPr>
    </w:lvl>
    <w:lvl w:ilvl="2">
      <w:start w:val="0"/>
      <w:numFmt w:val="bullet"/>
      <w:lvlText w:val="•"/>
      <w:lvlJc w:val="left"/>
      <w:pPr>
        <w:ind w:left="3919" w:hanging="630"/>
      </w:pPr>
      <w:rPr>
        <w:rFonts w:hint="default"/>
      </w:rPr>
    </w:lvl>
    <w:lvl w:ilvl="3">
      <w:start w:val="0"/>
      <w:numFmt w:val="bullet"/>
      <w:lvlText w:val="•"/>
      <w:lvlJc w:val="left"/>
      <w:pPr>
        <w:ind w:left="5179" w:hanging="630"/>
      </w:pPr>
      <w:rPr>
        <w:rFonts w:hint="default"/>
      </w:rPr>
    </w:lvl>
    <w:lvl w:ilvl="4">
      <w:start w:val="0"/>
      <w:numFmt w:val="bullet"/>
      <w:lvlText w:val="•"/>
      <w:lvlJc w:val="left"/>
      <w:pPr>
        <w:ind w:left="6439" w:hanging="630"/>
      </w:pPr>
      <w:rPr>
        <w:rFonts w:hint="default"/>
      </w:rPr>
    </w:lvl>
    <w:lvl w:ilvl="5">
      <w:start w:val="0"/>
      <w:numFmt w:val="bullet"/>
      <w:lvlText w:val="•"/>
      <w:lvlJc w:val="left"/>
      <w:pPr>
        <w:ind w:left="7699" w:hanging="630"/>
      </w:pPr>
      <w:rPr>
        <w:rFonts w:hint="default"/>
      </w:rPr>
    </w:lvl>
    <w:lvl w:ilvl="6">
      <w:start w:val="0"/>
      <w:numFmt w:val="bullet"/>
      <w:lvlText w:val="•"/>
      <w:lvlJc w:val="left"/>
      <w:pPr>
        <w:ind w:left="8959" w:hanging="630"/>
      </w:pPr>
      <w:rPr>
        <w:rFonts w:hint="default"/>
      </w:rPr>
    </w:lvl>
    <w:lvl w:ilvl="7">
      <w:start w:val="0"/>
      <w:numFmt w:val="bullet"/>
      <w:lvlText w:val="•"/>
      <w:lvlJc w:val="left"/>
      <w:pPr>
        <w:ind w:left="10219" w:hanging="630"/>
      </w:pPr>
      <w:rPr>
        <w:rFonts w:hint="default"/>
      </w:rPr>
    </w:lvl>
    <w:lvl w:ilvl="8">
      <w:start w:val="0"/>
      <w:numFmt w:val="bullet"/>
      <w:lvlText w:val="•"/>
      <w:lvlJc w:val="left"/>
      <w:pPr>
        <w:ind w:left="11479" w:hanging="630"/>
      </w:pPr>
      <w:rPr>
        <w:rFonts w:hint="default"/>
      </w:rPr>
    </w:lvl>
  </w:abstractNum>
  <w:abstractNum w:abstractNumId="10">
    <w:nsid w:val="6998390F"/>
    <w:multiLevelType w:val="hybridMultilevel"/>
    <w:tmpl w:val="00000000"/>
    <w:lvl w:ilvl="0">
      <w:start w:val="1"/>
      <w:numFmt w:val="decimal"/>
      <w:lvlText w:val="%1)"/>
      <w:lvlJc w:val="left"/>
      <w:pPr>
        <w:ind w:left="1408" w:hanging="630"/>
        <w:jc w:val="left"/>
      </w:pPr>
      <w:rPr>
        <w:rFonts w:ascii="Bookman Old Style" w:eastAsia="Bookman Old Style" w:hAnsi="Bookman Old Style" w:cs="Bookman Old Style" w:hint="default"/>
        <w:w w:val="92"/>
        <w:sz w:val="31"/>
        <w:szCs w:val="31"/>
      </w:rPr>
    </w:lvl>
    <w:lvl w:ilvl="1">
      <w:start w:val="0"/>
      <w:numFmt w:val="bullet"/>
      <w:lvlText w:val="•"/>
      <w:lvlJc w:val="left"/>
      <w:pPr>
        <w:ind w:left="2659" w:hanging="630"/>
      </w:pPr>
      <w:rPr>
        <w:rFonts w:hint="default"/>
      </w:rPr>
    </w:lvl>
    <w:lvl w:ilvl="2">
      <w:start w:val="0"/>
      <w:numFmt w:val="bullet"/>
      <w:lvlText w:val="•"/>
      <w:lvlJc w:val="left"/>
      <w:pPr>
        <w:ind w:left="3919" w:hanging="630"/>
      </w:pPr>
      <w:rPr>
        <w:rFonts w:hint="default"/>
      </w:rPr>
    </w:lvl>
    <w:lvl w:ilvl="3">
      <w:start w:val="0"/>
      <w:numFmt w:val="bullet"/>
      <w:lvlText w:val="•"/>
      <w:lvlJc w:val="left"/>
      <w:pPr>
        <w:ind w:left="5179" w:hanging="630"/>
      </w:pPr>
      <w:rPr>
        <w:rFonts w:hint="default"/>
      </w:rPr>
    </w:lvl>
    <w:lvl w:ilvl="4">
      <w:start w:val="0"/>
      <w:numFmt w:val="bullet"/>
      <w:lvlText w:val="•"/>
      <w:lvlJc w:val="left"/>
      <w:pPr>
        <w:ind w:left="6439" w:hanging="630"/>
      </w:pPr>
      <w:rPr>
        <w:rFonts w:hint="default"/>
      </w:rPr>
    </w:lvl>
    <w:lvl w:ilvl="5">
      <w:start w:val="0"/>
      <w:numFmt w:val="bullet"/>
      <w:lvlText w:val="•"/>
      <w:lvlJc w:val="left"/>
      <w:pPr>
        <w:ind w:left="7699" w:hanging="630"/>
      </w:pPr>
      <w:rPr>
        <w:rFonts w:hint="default"/>
      </w:rPr>
    </w:lvl>
    <w:lvl w:ilvl="6">
      <w:start w:val="0"/>
      <w:numFmt w:val="bullet"/>
      <w:lvlText w:val="•"/>
      <w:lvlJc w:val="left"/>
      <w:pPr>
        <w:ind w:left="8959" w:hanging="630"/>
      </w:pPr>
      <w:rPr>
        <w:rFonts w:hint="default"/>
      </w:rPr>
    </w:lvl>
    <w:lvl w:ilvl="7">
      <w:start w:val="0"/>
      <w:numFmt w:val="bullet"/>
      <w:lvlText w:val="•"/>
      <w:lvlJc w:val="left"/>
      <w:pPr>
        <w:ind w:left="10219" w:hanging="630"/>
      </w:pPr>
      <w:rPr>
        <w:rFonts w:hint="default"/>
      </w:rPr>
    </w:lvl>
    <w:lvl w:ilvl="8">
      <w:start w:val="0"/>
      <w:numFmt w:val="bullet"/>
      <w:lvlText w:val="•"/>
      <w:lvlJc w:val="left"/>
      <w:pPr>
        <w:ind w:left="11479" w:hanging="630"/>
      </w:pPr>
      <w:rPr>
        <w:rFonts w:hint="default"/>
      </w:rPr>
    </w:lvl>
  </w:abstractNum>
  <w:abstractNum w:abstractNumId="11">
    <w:nsid w:val="713621EF"/>
    <w:multiLevelType w:val="hybridMultilevel"/>
    <w:tmpl w:val="00000000"/>
    <w:lvl w:ilvl="0">
      <w:start w:val="1"/>
      <w:numFmt w:val="decimal"/>
      <w:lvlText w:val="%1)"/>
      <w:lvlJc w:val="left"/>
      <w:pPr>
        <w:ind w:left="1408" w:hanging="630"/>
        <w:jc w:val="left"/>
      </w:pPr>
      <w:rPr>
        <w:rFonts w:hint="default"/>
        <w:w w:val="102"/>
      </w:rPr>
    </w:lvl>
    <w:lvl w:ilvl="1">
      <w:start w:val="0"/>
      <w:numFmt w:val="bullet"/>
      <w:lvlText w:val="•"/>
      <w:lvlJc w:val="left"/>
      <w:pPr>
        <w:ind w:left="2659" w:hanging="630"/>
      </w:pPr>
      <w:rPr>
        <w:rFonts w:hint="default"/>
      </w:rPr>
    </w:lvl>
    <w:lvl w:ilvl="2">
      <w:start w:val="0"/>
      <w:numFmt w:val="bullet"/>
      <w:lvlText w:val="•"/>
      <w:lvlJc w:val="left"/>
      <w:pPr>
        <w:ind w:left="3919" w:hanging="630"/>
      </w:pPr>
      <w:rPr>
        <w:rFonts w:hint="default"/>
      </w:rPr>
    </w:lvl>
    <w:lvl w:ilvl="3">
      <w:start w:val="0"/>
      <w:numFmt w:val="bullet"/>
      <w:lvlText w:val="•"/>
      <w:lvlJc w:val="left"/>
      <w:pPr>
        <w:ind w:left="5179" w:hanging="630"/>
      </w:pPr>
      <w:rPr>
        <w:rFonts w:hint="default"/>
      </w:rPr>
    </w:lvl>
    <w:lvl w:ilvl="4">
      <w:start w:val="0"/>
      <w:numFmt w:val="bullet"/>
      <w:lvlText w:val="•"/>
      <w:lvlJc w:val="left"/>
      <w:pPr>
        <w:ind w:left="6439" w:hanging="630"/>
      </w:pPr>
      <w:rPr>
        <w:rFonts w:hint="default"/>
      </w:rPr>
    </w:lvl>
    <w:lvl w:ilvl="5">
      <w:start w:val="0"/>
      <w:numFmt w:val="bullet"/>
      <w:lvlText w:val="•"/>
      <w:lvlJc w:val="left"/>
      <w:pPr>
        <w:ind w:left="7699" w:hanging="630"/>
      </w:pPr>
      <w:rPr>
        <w:rFonts w:hint="default"/>
      </w:rPr>
    </w:lvl>
    <w:lvl w:ilvl="6">
      <w:start w:val="0"/>
      <w:numFmt w:val="bullet"/>
      <w:lvlText w:val="•"/>
      <w:lvlJc w:val="left"/>
      <w:pPr>
        <w:ind w:left="8959" w:hanging="630"/>
      </w:pPr>
      <w:rPr>
        <w:rFonts w:hint="default"/>
      </w:rPr>
    </w:lvl>
    <w:lvl w:ilvl="7">
      <w:start w:val="0"/>
      <w:numFmt w:val="bullet"/>
      <w:lvlText w:val="•"/>
      <w:lvlJc w:val="left"/>
      <w:pPr>
        <w:ind w:left="10219" w:hanging="630"/>
      </w:pPr>
      <w:rPr>
        <w:rFonts w:hint="default"/>
      </w:rPr>
    </w:lvl>
    <w:lvl w:ilvl="8">
      <w:start w:val="0"/>
      <w:numFmt w:val="bullet"/>
      <w:lvlText w:val="•"/>
      <w:lvlJc w:val="left"/>
      <w:pPr>
        <w:ind w:left="11479" w:hanging="630"/>
      </w:pPr>
      <w:rPr>
        <w:rFonts w:hint="default"/>
      </w:rPr>
    </w:lvl>
  </w:abstractNum>
  <w:abstractNum w:abstractNumId="12">
    <w:nsid w:val="7A341B5C"/>
    <w:multiLevelType w:val="hybridMultilevel"/>
    <w:tmpl w:val="00000000"/>
    <w:lvl w:ilvl="0">
      <w:start w:val="1"/>
      <w:numFmt w:val="decimal"/>
      <w:lvlText w:val="%1)"/>
      <w:lvlJc w:val="left"/>
      <w:pPr>
        <w:ind w:left="1408" w:hanging="630"/>
        <w:jc w:val="left"/>
      </w:pPr>
      <w:rPr>
        <w:rFonts w:ascii="Times New Roman" w:eastAsia="Times New Roman" w:hAnsi="Times New Roman" w:cs="Times New Roman" w:hint="default"/>
        <w:w w:val="102"/>
        <w:sz w:val="31"/>
        <w:szCs w:val="31"/>
      </w:rPr>
    </w:lvl>
    <w:lvl w:ilvl="1">
      <w:start w:val="1"/>
      <w:numFmt w:val="decimal"/>
      <w:lvlText w:val="%1.%2"/>
      <w:lvlJc w:val="left"/>
      <w:pPr>
        <w:ind w:left="6132" w:hanging="630"/>
        <w:jc w:val="left"/>
      </w:pPr>
      <w:rPr>
        <w:rFonts w:hint="default"/>
        <w:w w:val="102"/>
      </w:rPr>
    </w:lvl>
    <w:lvl w:ilvl="2">
      <w:start w:val="1"/>
      <w:numFmt w:val="decimal"/>
      <w:lvlText w:val="%1.%2.%3"/>
      <w:lvlJc w:val="left"/>
      <w:pPr>
        <w:ind w:left="6971" w:hanging="1260"/>
        <w:jc w:val="right"/>
      </w:pPr>
      <w:rPr>
        <w:rFonts w:hint="default"/>
        <w:w w:val="91"/>
      </w:rPr>
    </w:lvl>
    <w:lvl w:ilvl="3">
      <w:start w:val="0"/>
      <w:numFmt w:val="bullet"/>
      <w:lvlText w:val="•"/>
      <w:lvlJc w:val="left"/>
      <w:pPr>
        <w:ind w:left="7857" w:hanging="1260"/>
      </w:pPr>
      <w:rPr>
        <w:rFonts w:hint="default"/>
      </w:rPr>
    </w:lvl>
    <w:lvl w:ilvl="4">
      <w:start w:val="0"/>
      <w:numFmt w:val="bullet"/>
      <w:lvlText w:val="•"/>
      <w:lvlJc w:val="left"/>
      <w:pPr>
        <w:ind w:left="8734" w:hanging="1260"/>
      </w:pPr>
      <w:rPr>
        <w:rFonts w:hint="default"/>
      </w:rPr>
    </w:lvl>
    <w:lvl w:ilvl="5">
      <w:start w:val="0"/>
      <w:numFmt w:val="bullet"/>
      <w:lvlText w:val="•"/>
      <w:lvlJc w:val="left"/>
      <w:pPr>
        <w:ind w:left="9612" w:hanging="1260"/>
      </w:pPr>
      <w:rPr>
        <w:rFonts w:hint="default"/>
      </w:rPr>
    </w:lvl>
    <w:lvl w:ilvl="6">
      <w:start w:val="0"/>
      <w:numFmt w:val="bullet"/>
      <w:lvlText w:val="•"/>
      <w:lvlJc w:val="left"/>
      <w:pPr>
        <w:ind w:left="10489" w:hanging="1260"/>
      </w:pPr>
      <w:rPr>
        <w:rFonts w:hint="default"/>
      </w:rPr>
    </w:lvl>
    <w:lvl w:ilvl="7">
      <w:start w:val="0"/>
      <w:numFmt w:val="bullet"/>
      <w:lvlText w:val="•"/>
      <w:lvlJc w:val="left"/>
      <w:pPr>
        <w:ind w:left="11367" w:hanging="1260"/>
      </w:pPr>
      <w:rPr>
        <w:rFonts w:hint="default"/>
      </w:rPr>
    </w:lvl>
    <w:lvl w:ilvl="8">
      <w:start w:val="0"/>
      <w:numFmt w:val="bullet"/>
      <w:lvlText w:val="•"/>
      <w:lvlJc w:val="left"/>
      <w:pPr>
        <w:ind w:left="12244" w:hanging="1260"/>
      </w:pPr>
      <w:rPr>
        <w:rFonts w:hint="default"/>
      </w:rPr>
    </w:lvl>
  </w:abstractNum>
  <w:abstractNum w:abstractNumId="13">
    <w:nsid w:val="7EA0589A"/>
    <w:multiLevelType w:val="hybridMultilevel"/>
    <w:tmpl w:val="00000000"/>
    <w:lvl w:ilvl="0">
      <w:start w:val="3"/>
      <w:numFmt w:val="decimal"/>
      <w:lvlText w:val="%1"/>
      <w:lvlJc w:val="left"/>
      <w:pPr>
        <w:ind w:left="5592" w:hanging="630"/>
        <w:jc w:val="left"/>
      </w:pPr>
      <w:rPr>
        <w:rFonts w:hint="default"/>
      </w:rPr>
    </w:lvl>
    <w:lvl w:ilvl="1">
      <w:start w:val="1"/>
      <w:numFmt w:val="decimal"/>
      <w:lvlText w:val="%1.%2"/>
      <w:lvlJc w:val="left"/>
      <w:pPr>
        <w:ind w:left="5592" w:hanging="630"/>
        <w:jc w:val="right"/>
      </w:pPr>
      <w:rPr>
        <w:rFonts w:ascii="Times New Roman" w:eastAsia="Times New Roman" w:hAnsi="Times New Roman" w:cs="Times New Roman" w:hint="default"/>
        <w:w w:val="102"/>
        <w:sz w:val="31"/>
        <w:szCs w:val="31"/>
      </w:rPr>
    </w:lvl>
    <w:lvl w:ilvl="2">
      <w:start w:val="0"/>
      <w:numFmt w:val="bullet"/>
      <w:lvlText w:val="•"/>
      <w:lvlJc w:val="left"/>
      <w:pPr>
        <w:ind w:left="7279" w:hanging="630"/>
      </w:pPr>
      <w:rPr>
        <w:rFonts w:hint="default"/>
      </w:rPr>
    </w:lvl>
    <w:lvl w:ilvl="3">
      <w:start w:val="0"/>
      <w:numFmt w:val="bullet"/>
      <w:lvlText w:val="•"/>
      <w:lvlJc w:val="left"/>
      <w:pPr>
        <w:ind w:left="8119" w:hanging="630"/>
      </w:pPr>
      <w:rPr>
        <w:rFonts w:hint="default"/>
      </w:rPr>
    </w:lvl>
    <w:lvl w:ilvl="4">
      <w:start w:val="0"/>
      <w:numFmt w:val="bullet"/>
      <w:lvlText w:val="•"/>
      <w:lvlJc w:val="left"/>
      <w:pPr>
        <w:ind w:left="8959" w:hanging="630"/>
      </w:pPr>
      <w:rPr>
        <w:rFonts w:hint="default"/>
      </w:rPr>
    </w:lvl>
    <w:lvl w:ilvl="5">
      <w:start w:val="0"/>
      <w:numFmt w:val="bullet"/>
      <w:lvlText w:val="•"/>
      <w:lvlJc w:val="left"/>
      <w:pPr>
        <w:ind w:left="9799" w:hanging="630"/>
      </w:pPr>
      <w:rPr>
        <w:rFonts w:hint="default"/>
      </w:rPr>
    </w:lvl>
    <w:lvl w:ilvl="6">
      <w:start w:val="0"/>
      <w:numFmt w:val="bullet"/>
      <w:lvlText w:val="•"/>
      <w:lvlJc w:val="left"/>
      <w:pPr>
        <w:ind w:left="10639" w:hanging="630"/>
      </w:pPr>
      <w:rPr>
        <w:rFonts w:hint="default"/>
      </w:rPr>
    </w:lvl>
    <w:lvl w:ilvl="7">
      <w:start w:val="0"/>
      <w:numFmt w:val="bullet"/>
      <w:lvlText w:val="•"/>
      <w:lvlJc w:val="left"/>
      <w:pPr>
        <w:ind w:left="11479" w:hanging="630"/>
      </w:pPr>
      <w:rPr>
        <w:rFonts w:hint="default"/>
      </w:rPr>
    </w:lvl>
    <w:lvl w:ilvl="8">
      <w:start w:val="0"/>
      <w:numFmt w:val="bullet"/>
      <w:lvlText w:val="•"/>
      <w:lvlJc w:val="left"/>
      <w:pPr>
        <w:ind w:left="12319" w:hanging="630"/>
      </w:pPr>
      <w:rPr>
        <w:rFonts w:hint="default"/>
      </w:rPr>
    </w:lvl>
  </w:abstractNum>
  <w:abstractNum w:abstractNumId="14">
    <w:nsid w:val="7F5D3EB0"/>
    <w:multiLevelType w:val="hybridMultilevel"/>
    <w:tmpl w:val="00000000"/>
    <w:lvl w:ilvl="0">
      <w:start w:val="1"/>
      <w:numFmt w:val="decimal"/>
      <w:lvlText w:val="%1)"/>
      <w:lvlJc w:val="left"/>
      <w:pPr>
        <w:ind w:left="1408" w:hanging="630"/>
        <w:jc w:val="left"/>
      </w:pPr>
      <w:rPr>
        <w:rFonts w:hint="default"/>
        <w:w w:val="102"/>
      </w:rPr>
    </w:lvl>
    <w:lvl w:ilvl="1">
      <w:start w:val="0"/>
      <w:numFmt w:val="bullet"/>
      <w:lvlText w:val="•"/>
      <w:lvlJc w:val="left"/>
      <w:pPr>
        <w:ind w:left="2659" w:hanging="630"/>
      </w:pPr>
      <w:rPr>
        <w:rFonts w:hint="default"/>
      </w:rPr>
    </w:lvl>
    <w:lvl w:ilvl="2">
      <w:start w:val="0"/>
      <w:numFmt w:val="bullet"/>
      <w:lvlText w:val="•"/>
      <w:lvlJc w:val="left"/>
      <w:pPr>
        <w:ind w:left="3919" w:hanging="630"/>
      </w:pPr>
      <w:rPr>
        <w:rFonts w:hint="default"/>
      </w:rPr>
    </w:lvl>
    <w:lvl w:ilvl="3">
      <w:start w:val="0"/>
      <w:numFmt w:val="bullet"/>
      <w:lvlText w:val="•"/>
      <w:lvlJc w:val="left"/>
      <w:pPr>
        <w:ind w:left="5179" w:hanging="630"/>
      </w:pPr>
      <w:rPr>
        <w:rFonts w:hint="default"/>
      </w:rPr>
    </w:lvl>
    <w:lvl w:ilvl="4">
      <w:start w:val="0"/>
      <w:numFmt w:val="bullet"/>
      <w:lvlText w:val="•"/>
      <w:lvlJc w:val="left"/>
      <w:pPr>
        <w:ind w:left="6439" w:hanging="630"/>
      </w:pPr>
      <w:rPr>
        <w:rFonts w:hint="default"/>
      </w:rPr>
    </w:lvl>
    <w:lvl w:ilvl="5">
      <w:start w:val="0"/>
      <w:numFmt w:val="bullet"/>
      <w:lvlText w:val="•"/>
      <w:lvlJc w:val="left"/>
      <w:pPr>
        <w:ind w:left="7699" w:hanging="630"/>
      </w:pPr>
      <w:rPr>
        <w:rFonts w:hint="default"/>
      </w:rPr>
    </w:lvl>
    <w:lvl w:ilvl="6">
      <w:start w:val="0"/>
      <w:numFmt w:val="bullet"/>
      <w:lvlText w:val="•"/>
      <w:lvlJc w:val="left"/>
      <w:pPr>
        <w:ind w:left="8959" w:hanging="630"/>
      </w:pPr>
      <w:rPr>
        <w:rFonts w:hint="default"/>
      </w:rPr>
    </w:lvl>
    <w:lvl w:ilvl="7">
      <w:start w:val="0"/>
      <w:numFmt w:val="bullet"/>
      <w:lvlText w:val="•"/>
      <w:lvlJc w:val="left"/>
      <w:pPr>
        <w:ind w:left="10219" w:hanging="630"/>
      </w:pPr>
      <w:rPr>
        <w:rFonts w:hint="default"/>
      </w:rPr>
    </w:lvl>
    <w:lvl w:ilvl="8">
      <w:start w:val="0"/>
      <w:numFmt w:val="bullet"/>
      <w:lvlText w:val="•"/>
      <w:lvlJc w:val="left"/>
      <w:pPr>
        <w:ind w:left="11479" w:hanging="630"/>
      </w:pPr>
      <w:rPr>
        <w:rFonts w:hint="default"/>
      </w:rPr>
    </w:lvl>
  </w:abstractNum>
  <w:num w:numId="1">
    <w:abstractNumId w:val="1"/>
  </w:num>
  <w:num w:numId="2">
    <w:abstractNumId w:val="9"/>
  </w:num>
  <w:num w:numId="3">
    <w:abstractNumId w:val="8"/>
  </w:num>
  <w:num w:numId="4">
    <w:abstractNumId w:val="10"/>
  </w:num>
  <w:num w:numId="5">
    <w:abstractNumId w:val="12"/>
  </w:num>
  <w:num w:numId="6">
    <w:abstractNumId w:val="3"/>
  </w:num>
  <w:num w:numId="7">
    <w:abstractNumId w:val="14"/>
  </w:num>
  <w:num w:numId="8">
    <w:abstractNumId w:val="7"/>
  </w:num>
  <w:num w:numId="9">
    <w:abstractNumId w:val="6"/>
  </w:num>
  <w:num w:numId="10">
    <w:abstractNumId w:val="5"/>
  </w:num>
  <w:num w:numId="11">
    <w:abstractNumId w:val="4"/>
  </w:num>
  <w:num w:numId="12">
    <w:abstractNumId w:val="0"/>
  </w:num>
  <w:num w:numId="13">
    <w:abstractNumId w:val="13"/>
  </w:num>
  <w:num w:numId="14">
    <w:abstractNumId w:val="11"/>
  </w:num>
  <w:num w:numId="1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line="933" w:lineRule="exact"/>
      <w:ind w:left="720"/>
      <w:outlineLvl w:val="0"/>
    </w:pPr>
    <w:rPr>
      <w:rFonts w:ascii="微软雅黑" w:eastAsia="微软雅黑" w:hAnsi="微软雅黑" w:cs="微软雅黑"/>
      <w:b/>
      <w:bCs/>
      <w:sz w:val="54"/>
      <w:szCs w:val="54"/>
    </w:rPr>
  </w:style>
  <w:style w:type="paragraph" w:styleId="Heading2">
    <w:name w:val="heading 2"/>
    <w:basedOn w:val="Normal"/>
    <w:uiPriority w:val="1"/>
    <w:qFormat/>
    <w:pPr>
      <w:spacing w:before="33"/>
      <w:outlineLvl w:val="1"/>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251"/>
      <w:ind w:left="148"/>
    </w:pPr>
    <w:rPr>
      <w:rFonts w:ascii="宋体" w:eastAsia="宋体" w:hAnsi="宋体" w:cs="宋体"/>
      <w:b/>
      <w:bCs/>
      <w:sz w:val="31"/>
      <w:szCs w:val="31"/>
    </w:rPr>
  </w:style>
  <w:style w:type="paragraph" w:styleId="TOC2">
    <w:name w:val="toc 2"/>
    <w:basedOn w:val="Normal"/>
    <w:uiPriority w:val="1"/>
    <w:qFormat/>
    <w:pPr>
      <w:spacing w:before="71"/>
      <w:ind w:left="1408" w:hanging="944"/>
    </w:pPr>
    <w:rPr>
      <w:rFonts w:ascii="宋体" w:eastAsia="宋体" w:hAnsi="宋体" w:cs="宋体"/>
      <w:sz w:val="31"/>
      <w:szCs w:val="31"/>
    </w:r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ind w:left="1408" w:hanging="631"/>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hyperlink" Target="https://d.book118.com/237035053011006025" TargetMode="Externa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2023-12-10T13:04:33Z</dcterms:created>
  <dcterms:modified xsi:type="dcterms:W3CDTF">2023-12-10T13:04:33Z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2022-10-24T00:00:00Z</vt:filetime>
  </property>
  <property fmtid="{D5CDD505-2E9C-101B-9397-08002B2CF9AE}" pid="3" name="LastSaved">
    <vt:filetime>2023-12-10T00:00:00Z</vt:filetime>
  </property>
</Properties>
</file>