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食品、饮料及烟草批发服务项目规划设计蓝图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17" w:history="1">
        <w:r>
          <w:rPr>
            <w:rFonts w:ascii="仿宋" w:eastAsia="仿宋" w:hAnsi="仿宋" w:cs="仿宋" w:hint="eastAsia"/>
            <w:lang w:eastAsia="zh-CN"/>
          </w:rPr>
          <w:t>前言</w:t>
        </w:r>
        <w:r>
          <w:tab/>
        </w:r>
        <w:r>
          <w:fldChar w:fldCharType="begin"/>
        </w:r>
        <w:r>
          <w:instrText xml:space="preserve"> PAGEREF _Toc28417 \h </w:instrText>
        </w:r>
        <w:r>
          <w:fldChar w:fldCharType="separate"/>
        </w:r>
        <w:r>
          <w:t>3</w:t>
        </w:r>
        <w:r>
          <w:fldChar w:fldCharType="end"/>
        </w:r>
      </w:hyperlink>
    </w:p>
    <w:p>
      <w:pPr>
        <w:pStyle w:val="TOC1"/>
        <w:tabs>
          <w:tab w:val="right" w:leader="dot" w:pos="8306"/>
        </w:tabs>
      </w:pPr>
      <w:hyperlink w:anchor="_Toc10125" w:history="1">
        <w:r>
          <w:rPr>
            <w:rFonts w:ascii="仿宋" w:eastAsia="仿宋" w:hAnsi="仿宋" w:cs="仿宋" w:hint="eastAsia"/>
            <w:lang w:eastAsia="zh-CN"/>
          </w:rPr>
          <w:t>一、工艺说明</w:t>
        </w:r>
        <w:r>
          <w:tab/>
        </w:r>
        <w:r>
          <w:fldChar w:fldCharType="begin"/>
        </w:r>
        <w:r>
          <w:instrText xml:space="preserve"> PAGEREF _Toc10125 \h </w:instrText>
        </w:r>
        <w:r>
          <w:fldChar w:fldCharType="separate"/>
        </w:r>
        <w:r>
          <w:t>3</w:t>
        </w:r>
        <w:r>
          <w:fldChar w:fldCharType="end"/>
        </w:r>
      </w:hyperlink>
    </w:p>
    <w:p>
      <w:pPr>
        <w:pStyle w:val="TOC2"/>
        <w:tabs>
          <w:tab w:val="right" w:leader="dot" w:pos="8306"/>
        </w:tabs>
      </w:pPr>
      <w:hyperlink w:anchor="_Toc20018" w:history="1">
        <w:r>
          <w:rPr>
            <w:rFonts w:ascii="仿宋" w:eastAsia="仿宋" w:hAnsi="仿宋" w:cs="仿宋" w:hint="eastAsia"/>
            <w:lang w:eastAsia="zh-CN"/>
          </w:rPr>
          <w:t>(一)、技术管理特点</w:t>
        </w:r>
        <w:r>
          <w:tab/>
        </w:r>
        <w:r>
          <w:fldChar w:fldCharType="begin"/>
        </w:r>
        <w:r>
          <w:instrText xml:space="preserve"> PAGEREF _Toc20018 \h </w:instrText>
        </w:r>
        <w:r>
          <w:fldChar w:fldCharType="separate"/>
        </w:r>
        <w:r>
          <w:t>3</w:t>
        </w:r>
        <w:r>
          <w:fldChar w:fldCharType="end"/>
        </w:r>
      </w:hyperlink>
    </w:p>
    <w:p>
      <w:pPr>
        <w:pStyle w:val="TOC2"/>
        <w:tabs>
          <w:tab w:val="right" w:leader="dot" w:pos="8306"/>
        </w:tabs>
      </w:pPr>
      <w:hyperlink w:anchor="_Toc17815" w:history="1">
        <w:r>
          <w:rPr>
            <w:rFonts w:ascii="仿宋" w:eastAsia="仿宋" w:hAnsi="仿宋" w:cs="仿宋" w:hint="eastAsia"/>
            <w:lang w:eastAsia="zh-CN"/>
          </w:rPr>
          <w:t>(二)、食品、饮料及烟草批发服务项目工艺技术设计方案</w:t>
        </w:r>
        <w:r>
          <w:tab/>
        </w:r>
        <w:r>
          <w:fldChar w:fldCharType="begin"/>
        </w:r>
        <w:r>
          <w:instrText xml:space="preserve"> PAGEREF _Toc17815 \h </w:instrText>
        </w:r>
        <w:r>
          <w:fldChar w:fldCharType="separate"/>
        </w:r>
        <w:r>
          <w:t>4</w:t>
        </w:r>
        <w:r>
          <w:fldChar w:fldCharType="end"/>
        </w:r>
      </w:hyperlink>
    </w:p>
    <w:p>
      <w:pPr>
        <w:pStyle w:val="TOC2"/>
        <w:tabs>
          <w:tab w:val="right" w:leader="dot" w:pos="8306"/>
        </w:tabs>
      </w:pPr>
      <w:hyperlink w:anchor="_Toc18653" w:history="1">
        <w:r>
          <w:rPr>
            <w:rFonts w:ascii="仿宋" w:eastAsia="仿宋" w:hAnsi="仿宋" w:cs="仿宋" w:hint="eastAsia"/>
            <w:lang w:eastAsia="zh-CN"/>
          </w:rPr>
          <w:t>(三)、设备选型方案</w:t>
        </w:r>
        <w:r>
          <w:tab/>
        </w:r>
        <w:r>
          <w:fldChar w:fldCharType="begin"/>
        </w:r>
        <w:r>
          <w:instrText xml:space="preserve"> PAGEREF _Toc18653 \h </w:instrText>
        </w:r>
        <w:r>
          <w:fldChar w:fldCharType="separate"/>
        </w:r>
        <w:r>
          <w:t>6</w:t>
        </w:r>
        <w:r>
          <w:fldChar w:fldCharType="end"/>
        </w:r>
      </w:hyperlink>
    </w:p>
    <w:p>
      <w:pPr>
        <w:pStyle w:val="TOC1"/>
        <w:tabs>
          <w:tab w:val="right" w:leader="dot" w:pos="8306"/>
        </w:tabs>
      </w:pPr>
      <w:hyperlink w:anchor="_Toc16480" w:history="1">
        <w:r>
          <w:rPr>
            <w:rFonts w:ascii="仿宋" w:eastAsia="仿宋" w:hAnsi="仿宋" w:cs="仿宋" w:hint="eastAsia"/>
            <w:lang w:eastAsia="zh-CN"/>
          </w:rPr>
          <w:t>二、食品、饮料及烟草批发服务项目建设单位说明</w:t>
        </w:r>
        <w:r>
          <w:tab/>
        </w:r>
        <w:r>
          <w:fldChar w:fldCharType="begin"/>
        </w:r>
        <w:r>
          <w:instrText xml:space="preserve"> PAGEREF _Toc16480 \h </w:instrText>
        </w:r>
        <w:r>
          <w:fldChar w:fldCharType="separate"/>
        </w:r>
        <w:r>
          <w:t>7</w:t>
        </w:r>
        <w:r>
          <w:fldChar w:fldCharType="end"/>
        </w:r>
      </w:hyperlink>
    </w:p>
    <w:p>
      <w:pPr>
        <w:pStyle w:val="TOC2"/>
        <w:tabs>
          <w:tab w:val="right" w:leader="dot" w:pos="8306"/>
        </w:tabs>
      </w:pPr>
      <w:hyperlink w:anchor="_Toc23752" w:history="1">
        <w:r>
          <w:rPr>
            <w:rFonts w:ascii="仿宋" w:eastAsia="仿宋" w:hAnsi="仿宋" w:cs="仿宋" w:hint="eastAsia"/>
            <w:lang w:eastAsia="zh-CN"/>
          </w:rPr>
          <w:t>(一)、食品、饮料及烟草批发服务项目承办单位基本情况</w:t>
        </w:r>
        <w:r>
          <w:tab/>
        </w:r>
        <w:r>
          <w:fldChar w:fldCharType="begin"/>
        </w:r>
        <w:r>
          <w:instrText xml:space="preserve"> PAGEREF _Toc23752 \h </w:instrText>
        </w:r>
        <w:r>
          <w:fldChar w:fldCharType="separate"/>
        </w:r>
        <w:r>
          <w:t>7</w:t>
        </w:r>
        <w:r>
          <w:fldChar w:fldCharType="end"/>
        </w:r>
      </w:hyperlink>
    </w:p>
    <w:p>
      <w:pPr>
        <w:pStyle w:val="TOC2"/>
        <w:tabs>
          <w:tab w:val="right" w:leader="dot" w:pos="8306"/>
        </w:tabs>
      </w:pPr>
      <w:hyperlink w:anchor="_Toc10733" w:history="1">
        <w:r>
          <w:rPr>
            <w:rFonts w:ascii="仿宋" w:eastAsia="仿宋" w:hAnsi="仿宋" w:cs="仿宋" w:hint="eastAsia"/>
            <w:lang w:eastAsia="zh-CN"/>
          </w:rPr>
          <w:t>(二)、公司经济效益分析</w:t>
        </w:r>
        <w:r>
          <w:tab/>
        </w:r>
        <w:r>
          <w:fldChar w:fldCharType="begin"/>
        </w:r>
        <w:r>
          <w:instrText xml:space="preserve"> PAGEREF _Toc10733 \h </w:instrText>
        </w:r>
        <w:r>
          <w:fldChar w:fldCharType="separate"/>
        </w:r>
        <w:r>
          <w:t>8</w:t>
        </w:r>
        <w:r>
          <w:fldChar w:fldCharType="end"/>
        </w:r>
      </w:hyperlink>
    </w:p>
    <w:p>
      <w:pPr>
        <w:pStyle w:val="TOC1"/>
        <w:tabs>
          <w:tab w:val="right" w:leader="dot" w:pos="8306"/>
        </w:tabs>
      </w:pPr>
      <w:hyperlink w:anchor="_Toc6614" w:history="1">
        <w:r>
          <w:rPr>
            <w:rFonts w:ascii="仿宋" w:eastAsia="仿宋" w:hAnsi="仿宋" w:cs="仿宋" w:hint="eastAsia"/>
            <w:lang w:eastAsia="zh-CN"/>
          </w:rPr>
          <w:t>三、食品、饮料及烟草批发服务项目可持续发展</w:t>
        </w:r>
        <w:r>
          <w:tab/>
        </w:r>
        <w:r>
          <w:fldChar w:fldCharType="begin"/>
        </w:r>
        <w:r>
          <w:instrText xml:space="preserve"> PAGEREF _Toc6614 \h </w:instrText>
        </w:r>
        <w:r>
          <w:fldChar w:fldCharType="separate"/>
        </w:r>
        <w:r>
          <w:t>9</w:t>
        </w:r>
        <w:r>
          <w:fldChar w:fldCharType="end"/>
        </w:r>
      </w:hyperlink>
    </w:p>
    <w:p>
      <w:pPr>
        <w:pStyle w:val="TOC2"/>
        <w:tabs>
          <w:tab w:val="right" w:leader="dot" w:pos="8306"/>
        </w:tabs>
      </w:pPr>
      <w:hyperlink w:anchor="_Toc18622" w:history="1">
        <w:r>
          <w:rPr>
            <w:rFonts w:ascii="仿宋" w:eastAsia="仿宋" w:hAnsi="仿宋" w:cs="仿宋" w:hint="eastAsia"/>
            <w:lang w:eastAsia="zh-CN"/>
          </w:rPr>
          <w:t>(一)、可持续战略与实践</w:t>
        </w:r>
        <w:r>
          <w:tab/>
        </w:r>
        <w:r>
          <w:fldChar w:fldCharType="begin"/>
        </w:r>
        <w:r>
          <w:instrText xml:space="preserve"> PAGEREF _Toc18622 \h </w:instrText>
        </w:r>
        <w:r>
          <w:fldChar w:fldCharType="separate"/>
        </w:r>
        <w:r>
          <w:t>9</w:t>
        </w:r>
        <w:r>
          <w:fldChar w:fldCharType="end"/>
        </w:r>
      </w:hyperlink>
    </w:p>
    <w:p>
      <w:pPr>
        <w:pStyle w:val="TOC2"/>
        <w:tabs>
          <w:tab w:val="right" w:leader="dot" w:pos="8306"/>
        </w:tabs>
      </w:pPr>
      <w:hyperlink w:anchor="_Toc29197" w:history="1">
        <w:r>
          <w:rPr>
            <w:rFonts w:ascii="仿宋" w:eastAsia="仿宋" w:hAnsi="仿宋" w:cs="仿宋" w:hint="eastAsia"/>
            <w:lang w:eastAsia="zh-CN"/>
          </w:rPr>
          <w:t>(二)、环保与社会责任</w:t>
        </w:r>
        <w:r>
          <w:tab/>
        </w:r>
        <w:r>
          <w:fldChar w:fldCharType="begin"/>
        </w:r>
        <w:r>
          <w:instrText xml:space="preserve"> PAGEREF _Toc29197 \h </w:instrText>
        </w:r>
        <w:r>
          <w:fldChar w:fldCharType="separate"/>
        </w:r>
        <w:r>
          <w:t>9</w:t>
        </w:r>
        <w:r>
          <w:fldChar w:fldCharType="end"/>
        </w:r>
      </w:hyperlink>
    </w:p>
    <w:p>
      <w:pPr>
        <w:pStyle w:val="TOC1"/>
        <w:tabs>
          <w:tab w:val="right" w:leader="dot" w:pos="8306"/>
        </w:tabs>
      </w:pPr>
      <w:hyperlink w:anchor="_Toc32321" w:history="1">
        <w:r>
          <w:rPr>
            <w:rFonts w:ascii="仿宋" w:eastAsia="仿宋" w:hAnsi="仿宋" w:cs="仿宋" w:hint="eastAsia"/>
            <w:lang w:eastAsia="zh-CN"/>
          </w:rPr>
          <w:t>四、食品、饮料及烟草批发服务项目建设背景及必要性分析</w:t>
        </w:r>
        <w:r>
          <w:tab/>
        </w:r>
        <w:r>
          <w:fldChar w:fldCharType="begin"/>
        </w:r>
        <w:r>
          <w:instrText xml:space="preserve"> PAGEREF _Toc32321 \h </w:instrText>
        </w:r>
        <w:r>
          <w:fldChar w:fldCharType="separate"/>
        </w:r>
        <w:r>
          <w:t>10</w:t>
        </w:r>
        <w:r>
          <w:fldChar w:fldCharType="end"/>
        </w:r>
      </w:hyperlink>
    </w:p>
    <w:p>
      <w:pPr>
        <w:pStyle w:val="TOC2"/>
        <w:tabs>
          <w:tab w:val="right" w:leader="dot" w:pos="8306"/>
        </w:tabs>
      </w:pPr>
      <w:hyperlink w:anchor="_Toc687" w:history="1">
        <w:r>
          <w:rPr>
            <w:rFonts w:ascii="仿宋" w:eastAsia="仿宋" w:hAnsi="仿宋" w:cs="仿宋" w:hint="eastAsia"/>
            <w:lang w:eastAsia="zh-CN"/>
          </w:rPr>
          <w:t>(一)、食品、饮料及烟草批发服务项目背景分析</w:t>
        </w:r>
        <w:r>
          <w:tab/>
        </w:r>
        <w:r>
          <w:fldChar w:fldCharType="begin"/>
        </w:r>
        <w:r>
          <w:instrText xml:space="preserve"> PAGEREF _Toc687 \h </w:instrText>
        </w:r>
        <w:r>
          <w:fldChar w:fldCharType="separate"/>
        </w:r>
        <w:r>
          <w:t>10</w:t>
        </w:r>
        <w:r>
          <w:fldChar w:fldCharType="end"/>
        </w:r>
      </w:hyperlink>
    </w:p>
    <w:p>
      <w:pPr>
        <w:pStyle w:val="TOC2"/>
        <w:tabs>
          <w:tab w:val="right" w:leader="dot" w:pos="8306"/>
        </w:tabs>
      </w:pPr>
      <w:hyperlink w:anchor="_Toc30197" w:history="1">
        <w:r>
          <w:rPr>
            <w:rFonts w:ascii="仿宋" w:eastAsia="仿宋" w:hAnsi="仿宋" w:cs="仿宋" w:hint="eastAsia"/>
            <w:lang w:eastAsia="zh-CN"/>
          </w:rPr>
          <w:t>(二)、食品、饮料及烟草批发服务项目建设必要性分析</w:t>
        </w:r>
        <w:r>
          <w:tab/>
        </w:r>
        <w:r>
          <w:fldChar w:fldCharType="begin"/>
        </w:r>
        <w:r>
          <w:instrText xml:space="preserve"> PAGEREF _Toc30197 \h </w:instrText>
        </w:r>
        <w:r>
          <w:fldChar w:fldCharType="separate"/>
        </w:r>
        <w:r>
          <w:t>12</w:t>
        </w:r>
        <w:r>
          <w:fldChar w:fldCharType="end"/>
        </w:r>
      </w:hyperlink>
    </w:p>
    <w:p>
      <w:pPr>
        <w:pStyle w:val="TOC1"/>
        <w:tabs>
          <w:tab w:val="right" w:leader="dot" w:pos="8306"/>
        </w:tabs>
      </w:pPr>
      <w:hyperlink w:anchor="_Toc26471" w:history="1">
        <w:r>
          <w:rPr>
            <w:rFonts w:ascii="仿宋" w:eastAsia="仿宋" w:hAnsi="仿宋" w:cs="仿宋" w:hint="eastAsia"/>
            <w:lang w:eastAsia="zh-CN"/>
          </w:rPr>
          <w:t>五、市场分析、调研</w:t>
        </w:r>
        <w:r>
          <w:tab/>
        </w:r>
        <w:r>
          <w:fldChar w:fldCharType="begin"/>
        </w:r>
        <w:r>
          <w:instrText xml:space="preserve"> PAGEREF _Toc26471 \h </w:instrText>
        </w:r>
        <w:r>
          <w:fldChar w:fldCharType="separate"/>
        </w:r>
        <w:r>
          <w:t>14</w:t>
        </w:r>
        <w:r>
          <w:fldChar w:fldCharType="end"/>
        </w:r>
      </w:hyperlink>
    </w:p>
    <w:p>
      <w:pPr>
        <w:pStyle w:val="TOC2"/>
        <w:tabs>
          <w:tab w:val="right" w:leader="dot" w:pos="8306"/>
        </w:tabs>
      </w:pPr>
      <w:hyperlink w:anchor="_Toc2674" w:history="1">
        <w:r>
          <w:rPr>
            <w:rFonts w:ascii="仿宋" w:eastAsia="仿宋" w:hAnsi="仿宋" w:cs="仿宋" w:hint="eastAsia"/>
            <w:lang w:eastAsia="zh-CN"/>
          </w:rPr>
          <w:t>(一)、食品、饮料及烟草批发服务行业分析</w:t>
        </w:r>
        <w:r>
          <w:tab/>
        </w:r>
        <w:r>
          <w:fldChar w:fldCharType="begin"/>
        </w:r>
        <w:r>
          <w:instrText xml:space="preserve"> PAGEREF _Toc2674 \h </w:instrText>
        </w:r>
        <w:r>
          <w:fldChar w:fldCharType="separate"/>
        </w:r>
        <w:r>
          <w:t>14</w:t>
        </w:r>
        <w:r>
          <w:fldChar w:fldCharType="end"/>
        </w:r>
      </w:hyperlink>
    </w:p>
    <w:p>
      <w:pPr>
        <w:pStyle w:val="TOC2"/>
        <w:tabs>
          <w:tab w:val="right" w:leader="dot" w:pos="8306"/>
        </w:tabs>
      </w:pPr>
      <w:hyperlink w:anchor="_Toc28569" w:history="1">
        <w:r>
          <w:rPr>
            <w:rFonts w:ascii="仿宋" w:eastAsia="仿宋" w:hAnsi="仿宋" w:cs="仿宋" w:hint="eastAsia"/>
            <w:lang w:eastAsia="zh-CN"/>
          </w:rPr>
          <w:t>(二)、食品、饮料及烟草批发服务市场分析预测</w:t>
        </w:r>
        <w:r>
          <w:tab/>
        </w:r>
        <w:r>
          <w:fldChar w:fldCharType="begin"/>
        </w:r>
        <w:r>
          <w:instrText xml:space="preserve"> PAGEREF _Toc28569 \h </w:instrText>
        </w:r>
        <w:r>
          <w:fldChar w:fldCharType="separate"/>
        </w:r>
        <w:r>
          <w:t>15</w:t>
        </w:r>
        <w:r>
          <w:fldChar w:fldCharType="end"/>
        </w:r>
      </w:hyperlink>
    </w:p>
    <w:p>
      <w:pPr>
        <w:pStyle w:val="TOC1"/>
        <w:tabs>
          <w:tab w:val="right" w:leader="dot" w:pos="8306"/>
        </w:tabs>
      </w:pPr>
      <w:hyperlink w:anchor="_Toc30713" w:history="1">
        <w:r>
          <w:rPr>
            <w:rFonts w:ascii="仿宋" w:eastAsia="仿宋" w:hAnsi="仿宋" w:cs="仿宋" w:hint="eastAsia"/>
            <w:lang w:eastAsia="zh-CN"/>
          </w:rPr>
          <w:t>六、食品、饮料及烟草批发服务项目文档管理</w:t>
        </w:r>
        <w:r>
          <w:tab/>
        </w:r>
        <w:r>
          <w:fldChar w:fldCharType="begin"/>
        </w:r>
        <w:r>
          <w:instrText xml:space="preserve"> PAGEREF _Toc30713 \h </w:instrText>
        </w:r>
        <w:r>
          <w:fldChar w:fldCharType="separate"/>
        </w:r>
        <w:r>
          <w:t>16</w:t>
        </w:r>
        <w:r>
          <w:fldChar w:fldCharType="end"/>
        </w:r>
      </w:hyperlink>
    </w:p>
    <w:p>
      <w:pPr>
        <w:pStyle w:val="TOC2"/>
        <w:tabs>
          <w:tab w:val="right" w:leader="dot" w:pos="8306"/>
        </w:tabs>
      </w:pPr>
      <w:hyperlink w:anchor="_Toc3914" w:history="1">
        <w:r>
          <w:rPr>
            <w:rFonts w:ascii="仿宋" w:eastAsia="仿宋" w:hAnsi="仿宋" w:cs="仿宋" w:hint="eastAsia"/>
            <w:lang w:eastAsia="zh-CN"/>
          </w:rPr>
          <w:t>(一)、文档编制与审查</w:t>
        </w:r>
        <w:r>
          <w:tab/>
        </w:r>
        <w:r>
          <w:fldChar w:fldCharType="begin"/>
        </w:r>
        <w:r>
          <w:instrText xml:space="preserve"> PAGEREF _Toc3914 \h </w:instrText>
        </w:r>
        <w:r>
          <w:fldChar w:fldCharType="separate"/>
        </w:r>
        <w:r>
          <w:t>16</w:t>
        </w:r>
        <w:r>
          <w:fldChar w:fldCharType="end"/>
        </w:r>
      </w:hyperlink>
    </w:p>
    <w:p>
      <w:pPr>
        <w:pStyle w:val="TOC2"/>
        <w:tabs>
          <w:tab w:val="right" w:leader="dot" w:pos="8306"/>
        </w:tabs>
      </w:pPr>
      <w:hyperlink w:anchor="_Toc28727" w:history="1">
        <w:r>
          <w:rPr>
            <w:rFonts w:ascii="仿宋" w:eastAsia="仿宋" w:hAnsi="仿宋" w:cs="仿宋" w:hint="eastAsia"/>
            <w:lang w:eastAsia="zh-CN"/>
          </w:rPr>
          <w:t>(二)、文档发布与分发</w:t>
        </w:r>
        <w:r>
          <w:tab/>
        </w:r>
        <w:r>
          <w:fldChar w:fldCharType="begin"/>
        </w:r>
        <w:r>
          <w:instrText xml:space="preserve"> PAGEREF _Toc28727 \h </w:instrText>
        </w:r>
        <w:r>
          <w:fldChar w:fldCharType="separate"/>
        </w:r>
        <w:r>
          <w:t>17</w:t>
        </w:r>
        <w:r>
          <w:fldChar w:fldCharType="end"/>
        </w:r>
      </w:hyperlink>
    </w:p>
    <w:p>
      <w:pPr>
        <w:pStyle w:val="TOC2"/>
        <w:tabs>
          <w:tab w:val="right" w:leader="dot" w:pos="8306"/>
        </w:tabs>
      </w:pPr>
      <w:hyperlink w:anchor="_Toc28738" w:history="1">
        <w:r>
          <w:rPr>
            <w:rFonts w:ascii="仿宋" w:eastAsia="仿宋" w:hAnsi="仿宋" w:cs="仿宋" w:hint="eastAsia"/>
            <w:lang w:eastAsia="zh-CN"/>
          </w:rPr>
          <w:t>(三)、文档存档与归档</w:t>
        </w:r>
        <w:r>
          <w:tab/>
        </w:r>
        <w:r>
          <w:fldChar w:fldCharType="begin"/>
        </w:r>
        <w:r>
          <w:instrText xml:space="preserve"> PAGEREF _Toc28738 \h </w:instrText>
        </w:r>
        <w:r>
          <w:fldChar w:fldCharType="separate"/>
        </w:r>
        <w:r>
          <w:t>18</w:t>
        </w:r>
        <w:r>
          <w:fldChar w:fldCharType="end"/>
        </w:r>
      </w:hyperlink>
    </w:p>
    <w:p>
      <w:pPr>
        <w:pStyle w:val="TOC1"/>
        <w:tabs>
          <w:tab w:val="right" w:leader="dot" w:pos="8306"/>
        </w:tabs>
      </w:pPr>
      <w:hyperlink w:anchor="_Toc346" w:history="1">
        <w:r>
          <w:rPr>
            <w:rFonts w:ascii="仿宋" w:eastAsia="仿宋" w:hAnsi="仿宋" w:cs="仿宋" w:hint="eastAsia"/>
            <w:lang w:eastAsia="zh-CN"/>
          </w:rPr>
          <w:t>七、食品、饮料及烟草批发服务项目经营效益</w:t>
        </w:r>
        <w:r>
          <w:tab/>
        </w:r>
        <w:r>
          <w:fldChar w:fldCharType="begin"/>
        </w:r>
        <w:r>
          <w:instrText xml:space="preserve"> PAGEREF _Toc346 \h </w:instrText>
        </w:r>
        <w:r>
          <w:fldChar w:fldCharType="separate"/>
        </w:r>
        <w:r>
          <w:t>19</w:t>
        </w:r>
        <w:r>
          <w:fldChar w:fldCharType="end"/>
        </w:r>
      </w:hyperlink>
    </w:p>
    <w:p>
      <w:pPr>
        <w:pStyle w:val="TOC2"/>
        <w:tabs>
          <w:tab w:val="right" w:leader="dot" w:pos="8306"/>
        </w:tabs>
      </w:pPr>
      <w:hyperlink w:anchor="_Toc27993" w:history="1">
        <w:r>
          <w:rPr>
            <w:rFonts w:ascii="仿宋" w:eastAsia="仿宋" w:hAnsi="仿宋" w:cs="仿宋" w:hint="eastAsia"/>
            <w:lang w:eastAsia="zh-CN"/>
          </w:rPr>
          <w:t>(一)、经济评价财务测算</w:t>
        </w:r>
        <w:r>
          <w:tab/>
        </w:r>
        <w:r>
          <w:fldChar w:fldCharType="begin"/>
        </w:r>
        <w:r>
          <w:instrText xml:space="preserve"> PAGEREF _Toc27993 \h </w:instrText>
        </w:r>
        <w:r>
          <w:fldChar w:fldCharType="separate"/>
        </w:r>
        <w:r>
          <w:t>19</w:t>
        </w:r>
        <w:r>
          <w:fldChar w:fldCharType="end"/>
        </w:r>
      </w:hyperlink>
    </w:p>
    <w:p>
      <w:pPr>
        <w:pStyle w:val="TOC2"/>
        <w:tabs>
          <w:tab w:val="right" w:leader="dot" w:pos="8306"/>
        </w:tabs>
      </w:pPr>
      <w:hyperlink w:anchor="_Toc4787" w:history="1">
        <w:r>
          <w:rPr>
            <w:rFonts w:ascii="仿宋" w:eastAsia="仿宋" w:hAnsi="仿宋" w:cs="仿宋" w:hint="eastAsia"/>
            <w:lang w:eastAsia="zh-CN"/>
          </w:rPr>
          <w:t>(二)、食品、饮料及烟草批发服务项目盈利能力分析</w:t>
        </w:r>
        <w:r>
          <w:tab/>
        </w:r>
        <w:r>
          <w:fldChar w:fldCharType="begin"/>
        </w:r>
        <w:r>
          <w:instrText xml:space="preserve"> PAGEREF _Toc4787 \h </w:instrText>
        </w:r>
        <w:r>
          <w:fldChar w:fldCharType="separate"/>
        </w:r>
        <w:r>
          <w:t>21</w:t>
        </w:r>
        <w:r>
          <w:fldChar w:fldCharType="end"/>
        </w:r>
      </w:hyperlink>
    </w:p>
    <w:p>
      <w:pPr>
        <w:pStyle w:val="TOC1"/>
        <w:tabs>
          <w:tab w:val="right" w:leader="dot" w:pos="8306"/>
        </w:tabs>
      </w:pPr>
      <w:hyperlink w:anchor="_Toc20750" w:history="1">
        <w:r>
          <w:rPr>
            <w:rFonts w:ascii="仿宋" w:eastAsia="仿宋" w:hAnsi="仿宋" w:cs="仿宋" w:hint="eastAsia"/>
            <w:lang w:eastAsia="zh-CN"/>
          </w:rPr>
          <w:t>八、食品、饮料及烟草批发服务项目人力资源培养与发展</w:t>
        </w:r>
        <w:r>
          <w:tab/>
        </w:r>
        <w:r>
          <w:fldChar w:fldCharType="begin"/>
        </w:r>
        <w:r>
          <w:instrText xml:space="preserve"> PAGEREF _Toc20750 \h </w:instrText>
        </w:r>
        <w:r>
          <w:fldChar w:fldCharType="separate"/>
        </w:r>
        <w:r>
          <w:t>21</w:t>
        </w:r>
        <w:r>
          <w:fldChar w:fldCharType="end"/>
        </w:r>
      </w:hyperlink>
    </w:p>
    <w:p>
      <w:pPr>
        <w:pStyle w:val="TOC2"/>
        <w:tabs>
          <w:tab w:val="right" w:leader="dot" w:pos="8306"/>
        </w:tabs>
      </w:pPr>
      <w:hyperlink w:anchor="_Toc2932" w:history="1">
        <w:r>
          <w:rPr>
            <w:rFonts w:ascii="仿宋" w:eastAsia="仿宋" w:hAnsi="仿宋" w:cs="仿宋" w:hint="eastAsia"/>
            <w:lang w:eastAsia="zh-CN"/>
          </w:rPr>
          <w:t>(一)、人才需求与规划</w:t>
        </w:r>
        <w:r>
          <w:tab/>
        </w:r>
        <w:r>
          <w:fldChar w:fldCharType="begin"/>
        </w:r>
        <w:r>
          <w:instrText xml:space="preserve"> PAGEREF _Toc2932 \h </w:instrText>
        </w:r>
        <w:r>
          <w:fldChar w:fldCharType="separate"/>
        </w:r>
        <w:r>
          <w:t>21</w:t>
        </w:r>
        <w:r>
          <w:fldChar w:fldCharType="end"/>
        </w:r>
      </w:hyperlink>
    </w:p>
    <w:p>
      <w:pPr>
        <w:pStyle w:val="TOC2"/>
        <w:tabs>
          <w:tab w:val="right" w:leader="dot" w:pos="8306"/>
        </w:tabs>
      </w:pPr>
      <w:hyperlink w:anchor="_Toc14799" w:history="1">
        <w:r>
          <w:rPr>
            <w:rFonts w:ascii="仿宋" w:eastAsia="仿宋" w:hAnsi="仿宋" w:cs="仿宋" w:hint="eastAsia"/>
            <w:lang w:eastAsia="zh-CN"/>
          </w:rPr>
          <w:t>(二)、培训与发展计划</w:t>
        </w:r>
        <w:r>
          <w:tab/>
        </w:r>
        <w:r>
          <w:fldChar w:fldCharType="begin"/>
        </w:r>
        <w:r>
          <w:instrText xml:space="preserve"> PAGEREF _Toc14799 \h </w:instrText>
        </w:r>
        <w:r>
          <w:fldChar w:fldCharType="separate"/>
        </w:r>
        <w:r>
          <w:t>22</w:t>
        </w:r>
        <w:r>
          <w:fldChar w:fldCharType="end"/>
        </w:r>
      </w:hyperlink>
    </w:p>
    <w:p>
      <w:pPr>
        <w:pStyle w:val="TOC1"/>
        <w:tabs>
          <w:tab w:val="right" w:leader="dot" w:pos="8306"/>
        </w:tabs>
      </w:pPr>
      <w:hyperlink w:anchor="_Toc7242" w:history="1">
        <w:r>
          <w:rPr>
            <w:rFonts w:ascii="仿宋" w:eastAsia="仿宋" w:hAnsi="仿宋" w:cs="仿宋" w:hint="eastAsia"/>
            <w:lang w:eastAsia="zh-CN"/>
          </w:rPr>
          <w:t>九、食品、饮料及烟草批发服务项目人力资源管理</w:t>
        </w:r>
        <w:r>
          <w:tab/>
        </w:r>
        <w:r>
          <w:fldChar w:fldCharType="begin"/>
        </w:r>
        <w:r>
          <w:instrText xml:space="preserve"> PAGEREF _Toc7242 \h </w:instrText>
        </w:r>
        <w:r>
          <w:fldChar w:fldCharType="separate"/>
        </w:r>
        <w:r>
          <w:t>23</w:t>
        </w:r>
        <w:r>
          <w:fldChar w:fldCharType="end"/>
        </w:r>
      </w:hyperlink>
    </w:p>
    <w:p>
      <w:pPr>
        <w:pStyle w:val="TOC2"/>
        <w:tabs>
          <w:tab w:val="right" w:leader="dot" w:pos="8306"/>
        </w:tabs>
      </w:pPr>
      <w:hyperlink w:anchor="_Toc22948" w:history="1">
        <w:r>
          <w:rPr>
            <w:rFonts w:ascii="仿宋" w:eastAsia="仿宋" w:hAnsi="仿宋" w:cs="仿宋" w:hint="eastAsia"/>
            <w:lang w:eastAsia="zh-CN"/>
          </w:rPr>
          <w:t>(一)、建立健全的预算管理制度</w:t>
        </w:r>
        <w:r>
          <w:tab/>
        </w:r>
        <w:r>
          <w:fldChar w:fldCharType="begin"/>
        </w:r>
        <w:r>
          <w:instrText xml:space="preserve"> PAGEREF _Toc22948 \h </w:instrText>
        </w:r>
        <w:r>
          <w:fldChar w:fldCharType="separate"/>
        </w:r>
        <w:r>
          <w:t>23</w:t>
        </w:r>
        <w:r>
          <w:fldChar w:fldCharType="end"/>
        </w:r>
      </w:hyperlink>
    </w:p>
    <w:p>
      <w:pPr>
        <w:pStyle w:val="TOC2"/>
        <w:tabs>
          <w:tab w:val="right" w:leader="dot" w:pos="8306"/>
        </w:tabs>
      </w:pPr>
      <w:hyperlink w:anchor="_Toc10982" w:history="1">
        <w:r>
          <w:rPr>
            <w:rFonts w:ascii="仿宋" w:eastAsia="仿宋" w:hAnsi="仿宋" w:cs="仿宋" w:hint="eastAsia"/>
            <w:lang w:eastAsia="zh-CN"/>
          </w:rPr>
          <w:t>(二)、加强资金流动监控</w:t>
        </w:r>
        <w:r>
          <w:tab/>
        </w:r>
        <w:r>
          <w:fldChar w:fldCharType="begin"/>
        </w:r>
        <w:r>
          <w:instrText xml:space="preserve"> PAGEREF _Toc10982 \h </w:instrText>
        </w:r>
        <w:r>
          <w:fldChar w:fldCharType="separate"/>
        </w:r>
        <w:r>
          <w:t>25</w:t>
        </w:r>
        <w:r>
          <w:fldChar w:fldCharType="end"/>
        </w:r>
      </w:hyperlink>
    </w:p>
    <w:p>
      <w:pPr>
        <w:pStyle w:val="TOC2"/>
        <w:tabs>
          <w:tab w:val="right" w:leader="dot" w:pos="8306"/>
        </w:tabs>
      </w:pPr>
      <w:hyperlink w:anchor="_Toc13342" w:history="1">
        <w:r>
          <w:rPr>
            <w:rFonts w:ascii="仿宋" w:eastAsia="仿宋" w:hAnsi="仿宋" w:cs="仿宋" w:hint="eastAsia"/>
            <w:lang w:eastAsia="zh-CN"/>
          </w:rPr>
          <w:t>(三)、制定完善的风险控制机制</w:t>
        </w:r>
        <w:r>
          <w:tab/>
        </w:r>
        <w:r>
          <w:fldChar w:fldCharType="begin"/>
        </w:r>
        <w:r>
          <w:instrText xml:space="preserve"> PAGEREF _Toc13342 \h </w:instrText>
        </w:r>
        <w:r>
          <w:fldChar w:fldCharType="separate"/>
        </w:r>
        <w:r>
          <w:t>26</w:t>
        </w:r>
        <w:r>
          <w:fldChar w:fldCharType="end"/>
        </w:r>
      </w:hyperlink>
    </w:p>
    <w:p>
      <w:pPr>
        <w:pStyle w:val="TOC2"/>
        <w:tabs>
          <w:tab w:val="right" w:leader="dot" w:pos="8306"/>
        </w:tabs>
      </w:pPr>
      <w:hyperlink w:anchor="_Toc5810" w:history="1">
        <w:r>
          <w:rPr>
            <w:rFonts w:ascii="仿宋" w:eastAsia="仿宋" w:hAnsi="仿宋" w:cs="仿宋" w:hint="eastAsia"/>
            <w:lang w:eastAsia="zh-CN"/>
          </w:rPr>
          <w:t>(四)、优化成本管理</w:t>
        </w:r>
        <w:r>
          <w:tab/>
        </w:r>
        <w:r>
          <w:fldChar w:fldCharType="begin"/>
        </w:r>
        <w:r>
          <w:instrText xml:space="preserve"> PAGEREF _Toc5810 \h </w:instrText>
        </w:r>
        <w:r>
          <w:fldChar w:fldCharType="separate"/>
        </w:r>
        <w:r>
          <w:t>27</w:t>
        </w:r>
        <w:r>
          <w:fldChar w:fldCharType="end"/>
        </w:r>
      </w:hyperlink>
    </w:p>
    <w:p>
      <w:pPr>
        <w:pStyle w:val="TOC1"/>
        <w:tabs>
          <w:tab w:val="right" w:leader="dot" w:pos="8306"/>
        </w:tabs>
      </w:pPr>
      <w:hyperlink w:anchor="_Toc21677" w:history="1">
        <w:r>
          <w:rPr>
            <w:rFonts w:ascii="仿宋" w:eastAsia="仿宋" w:hAnsi="仿宋" w:cs="仿宋" w:hint="eastAsia"/>
            <w:lang w:eastAsia="zh-CN"/>
          </w:rPr>
          <w:t>十、生产安全保护</w:t>
        </w:r>
        <w:r>
          <w:tab/>
        </w:r>
        <w:r>
          <w:fldChar w:fldCharType="begin"/>
        </w:r>
        <w:r>
          <w:instrText xml:space="preserve"> PAGEREF _Toc21677 \h </w:instrText>
        </w:r>
        <w:r>
          <w:fldChar w:fldCharType="separate"/>
        </w:r>
        <w:r>
          <w:t>29</w:t>
        </w:r>
        <w:r>
          <w:fldChar w:fldCharType="end"/>
        </w:r>
      </w:hyperlink>
    </w:p>
    <w:p>
      <w:pPr>
        <w:pStyle w:val="TOC2"/>
        <w:tabs>
          <w:tab w:val="right" w:leader="dot" w:pos="8306"/>
        </w:tabs>
      </w:pPr>
      <w:hyperlink w:anchor="_Toc2117" w:history="1">
        <w:r>
          <w:rPr>
            <w:rFonts w:ascii="仿宋" w:eastAsia="仿宋" w:hAnsi="仿宋" w:cs="仿宋" w:hint="eastAsia"/>
            <w:lang w:eastAsia="zh-CN"/>
          </w:rPr>
          <w:t>(一)、消防安全</w:t>
        </w:r>
        <w:r>
          <w:tab/>
        </w:r>
        <w:r>
          <w:fldChar w:fldCharType="begin"/>
        </w:r>
        <w:r>
          <w:instrText xml:space="preserve"> PAGEREF _Toc2117 \h </w:instrText>
        </w:r>
        <w:r>
          <w:fldChar w:fldCharType="separate"/>
        </w:r>
        <w:r>
          <w:t>29</w:t>
        </w:r>
        <w:r>
          <w:fldChar w:fldCharType="end"/>
        </w:r>
      </w:hyperlink>
    </w:p>
    <w:p>
      <w:pPr>
        <w:pStyle w:val="TOC2"/>
        <w:tabs>
          <w:tab w:val="right" w:leader="dot" w:pos="8306"/>
        </w:tabs>
      </w:pPr>
      <w:hyperlink w:anchor="_Toc2262" w:history="1">
        <w:r>
          <w:rPr>
            <w:rFonts w:ascii="仿宋" w:eastAsia="仿宋" w:hAnsi="仿宋" w:cs="仿宋" w:hint="eastAsia"/>
            <w:lang w:eastAsia="zh-CN"/>
          </w:rPr>
          <w:t>(二)、防火防爆总图布置措施</w:t>
        </w:r>
        <w:r>
          <w:tab/>
        </w:r>
        <w:r>
          <w:fldChar w:fldCharType="begin"/>
        </w:r>
        <w:r>
          <w:instrText xml:space="preserve"> PAGEREF _Toc2262 \h </w:instrText>
        </w:r>
        <w:r>
          <w:fldChar w:fldCharType="separate"/>
        </w:r>
        <w:r>
          <w:t>31</w:t>
        </w:r>
        <w:r>
          <w:fldChar w:fldCharType="end"/>
        </w:r>
      </w:hyperlink>
    </w:p>
    <w:p>
      <w:pPr>
        <w:pStyle w:val="TOC2"/>
        <w:tabs>
          <w:tab w:val="right" w:leader="dot" w:pos="8306"/>
        </w:tabs>
      </w:pPr>
      <w:hyperlink w:anchor="_Toc18765" w:history="1">
        <w:r>
          <w:rPr>
            <w:rFonts w:ascii="仿宋" w:eastAsia="仿宋" w:hAnsi="仿宋" w:cs="仿宋" w:hint="eastAsia"/>
            <w:lang w:eastAsia="zh-CN"/>
          </w:rPr>
          <w:t>(三)、自然灾害防范措施</w:t>
        </w:r>
        <w:r>
          <w:tab/>
        </w:r>
        <w:r>
          <w:fldChar w:fldCharType="begin"/>
        </w:r>
        <w:r>
          <w:instrText xml:space="preserve"> PAGEREF _Toc18765 \h </w:instrText>
        </w:r>
        <w:r>
          <w:fldChar w:fldCharType="separate"/>
        </w:r>
        <w:r>
          <w:t>32</w:t>
        </w:r>
        <w:r>
          <w:fldChar w:fldCharType="end"/>
        </w:r>
      </w:hyperlink>
    </w:p>
    <w:p>
      <w:pPr>
        <w:pStyle w:val="TOC2"/>
        <w:tabs>
          <w:tab w:val="right" w:leader="dot" w:pos="8306"/>
        </w:tabs>
      </w:pPr>
      <w:hyperlink w:anchor="_Toc17624" w:history="1">
        <w:r>
          <w:rPr>
            <w:rFonts w:ascii="仿宋" w:eastAsia="仿宋" w:hAnsi="仿宋" w:cs="仿宋" w:hint="eastAsia"/>
            <w:lang w:eastAsia="zh-CN"/>
          </w:rPr>
          <w:t>(四)、安全色及安全标志使用要求</w:t>
        </w:r>
        <w:r>
          <w:tab/>
        </w:r>
        <w:r>
          <w:fldChar w:fldCharType="begin"/>
        </w:r>
        <w:r>
          <w:instrText xml:space="preserve"> PAGEREF _Toc17624 \h </w:instrText>
        </w:r>
        <w:r>
          <w:fldChar w:fldCharType="separate"/>
        </w:r>
        <w:r>
          <w:t>33</w:t>
        </w:r>
        <w:r>
          <w:fldChar w:fldCharType="end"/>
        </w:r>
      </w:hyperlink>
    </w:p>
    <w:p>
      <w:pPr>
        <w:pStyle w:val="TOC2"/>
        <w:tabs>
          <w:tab w:val="right" w:leader="dot" w:pos="8306"/>
        </w:tabs>
      </w:pPr>
      <w:hyperlink w:anchor="_Toc20753" w:history="1">
        <w:r>
          <w:rPr>
            <w:rFonts w:ascii="仿宋" w:eastAsia="仿宋" w:hAnsi="仿宋" w:cs="仿宋" w:hint="eastAsia"/>
            <w:lang w:eastAsia="zh-CN"/>
          </w:rPr>
          <w:t>(五)、防尘防毒措施</w:t>
        </w:r>
        <w:r>
          <w:tab/>
        </w:r>
        <w:r>
          <w:fldChar w:fldCharType="begin"/>
        </w:r>
        <w:r>
          <w:instrText xml:space="preserve"> PAGEREF _Toc20753 \h </w:instrText>
        </w:r>
        <w:r>
          <w:fldChar w:fldCharType="separate"/>
        </w:r>
        <w:r>
          <w:t>34</w:t>
        </w:r>
        <w:r>
          <w:fldChar w:fldCharType="end"/>
        </w:r>
      </w:hyperlink>
    </w:p>
    <w:p>
      <w:pPr>
        <w:pStyle w:val="TOC2"/>
        <w:tabs>
          <w:tab w:val="right" w:leader="dot" w:pos="8306"/>
        </w:tabs>
      </w:pPr>
      <w:hyperlink w:anchor="_Toc20167" w:history="1">
        <w:r>
          <w:rPr>
            <w:rFonts w:ascii="仿宋" w:eastAsia="仿宋" w:hAnsi="仿宋" w:cs="仿宋" w:hint="eastAsia"/>
            <w:lang w:eastAsia="zh-CN"/>
          </w:rPr>
          <w:t>(六)、防静电、触电防护及防雷措施</w:t>
        </w:r>
        <w:r>
          <w:tab/>
        </w:r>
        <w:r>
          <w:fldChar w:fldCharType="begin"/>
        </w:r>
        <w:r>
          <w:instrText xml:space="preserve"> PAGEREF _Toc20167 \h </w:instrText>
        </w:r>
        <w:r>
          <w:fldChar w:fldCharType="separate"/>
        </w:r>
        <w:r>
          <w:t>35</w:t>
        </w:r>
        <w:r>
          <w:fldChar w:fldCharType="end"/>
        </w:r>
      </w:hyperlink>
    </w:p>
    <w:p>
      <w:pPr>
        <w:pStyle w:val="TOC2"/>
        <w:tabs>
          <w:tab w:val="right" w:leader="dot" w:pos="8306"/>
        </w:tabs>
      </w:pPr>
      <w:hyperlink w:anchor="_Toc20918" w:history="1">
        <w:r>
          <w:rPr>
            <w:rFonts w:ascii="仿宋" w:eastAsia="仿宋" w:hAnsi="仿宋" w:cs="仿宋" w:hint="eastAsia"/>
            <w:lang w:eastAsia="zh-CN"/>
          </w:rPr>
          <w:t>(七)、机械设备安全保障措施</w:t>
        </w:r>
        <w:r>
          <w:tab/>
        </w:r>
        <w:r>
          <w:fldChar w:fldCharType="begin"/>
        </w:r>
        <w:r>
          <w:instrText xml:space="preserve"> PAGEREF _Toc20918 \h </w:instrText>
        </w:r>
        <w:r>
          <w:fldChar w:fldCharType="separate"/>
        </w:r>
        <w:r>
          <w:t>36</w:t>
        </w:r>
        <w:r>
          <w:fldChar w:fldCharType="end"/>
        </w:r>
      </w:hyperlink>
    </w:p>
    <w:p>
      <w:pPr>
        <w:pStyle w:val="TOC1"/>
        <w:tabs>
          <w:tab w:val="right" w:leader="dot" w:pos="8306"/>
        </w:tabs>
      </w:pPr>
      <w:hyperlink w:anchor="_Toc27426" w:history="1">
        <w:r>
          <w:rPr>
            <w:rFonts w:ascii="仿宋" w:eastAsia="仿宋" w:hAnsi="仿宋" w:cs="仿宋" w:hint="eastAsia"/>
            <w:lang w:eastAsia="zh-CN"/>
          </w:rPr>
          <w:t>十一、食品、饮料及烟草批发服务项目财务管理</w:t>
        </w:r>
        <w:r>
          <w:tab/>
        </w:r>
        <w:r>
          <w:fldChar w:fldCharType="begin"/>
        </w:r>
        <w:r>
          <w:instrText xml:space="preserve"> PAGEREF _Toc27426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43" w:history="1">
        <w:r>
          <w:rPr>
            <w:rFonts w:ascii="仿宋" w:eastAsia="仿宋" w:hAnsi="仿宋" w:cs="仿宋" w:hint="eastAsia"/>
            <w:lang w:eastAsia="zh-CN"/>
          </w:rPr>
          <w:t>(一)、资金需求大</w:t>
        </w:r>
        <w:r>
          <w:tab/>
        </w:r>
        <w:r>
          <w:fldChar w:fldCharType="begin"/>
        </w:r>
        <w:r>
          <w:instrText xml:space="preserve"> PAGEREF _Toc13543 \h </w:instrText>
        </w:r>
        <w:r>
          <w:fldChar w:fldCharType="separate"/>
        </w:r>
        <w:r>
          <w:t>38</w:t>
        </w:r>
        <w:r>
          <w:fldChar w:fldCharType="end"/>
        </w:r>
      </w:hyperlink>
    </w:p>
    <w:p>
      <w:pPr>
        <w:pStyle w:val="TOC2"/>
        <w:tabs>
          <w:tab w:val="right" w:leader="dot" w:pos="8306"/>
        </w:tabs>
      </w:pPr>
      <w:hyperlink w:anchor="_Toc24426" w:history="1">
        <w:r>
          <w:rPr>
            <w:rFonts w:ascii="仿宋" w:eastAsia="仿宋" w:hAnsi="仿宋" w:cs="仿宋" w:hint="eastAsia"/>
            <w:lang w:eastAsia="zh-CN"/>
          </w:rPr>
          <w:t>(二)、研发周期长</w:t>
        </w:r>
        <w:r>
          <w:tab/>
        </w:r>
        <w:r>
          <w:fldChar w:fldCharType="begin"/>
        </w:r>
        <w:r>
          <w:instrText xml:space="preserve"> PAGEREF _Toc24426 \h </w:instrText>
        </w:r>
        <w:r>
          <w:fldChar w:fldCharType="separate"/>
        </w:r>
        <w:r>
          <w:t>39</w:t>
        </w:r>
        <w:r>
          <w:fldChar w:fldCharType="end"/>
        </w:r>
      </w:hyperlink>
    </w:p>
    <w:p>
      <w:pPr>
        <w:pStyle w:val="TOC2"/>
        <w:tabs>
          <w:tab w:val="right" w:leader="dot" w:pos="8306"/>
        </w:tabs>
      </w:pPr>
      <w:hyperlink w:anchor="_Toc10906" w:history="1">
        <w:r>
          <w:rPr>
            <w:rFonts w:ascii="仿宋" w:eastAsia="仿宋" w:hAnsi="仿宋" w:cs="仿宋" w:hint="eastAsia"/>
            <w:lang w:eastAsia="zh-CN"/>
          </w:rPr>
          <w:t>(三)、市场风险大</w:t>
        </w:r>
        <w:r>
          <w:tab/>
        </w:r>
        <w:r>
          <w:fldChar w:fldCharType="begin"/>
        </w:r>
        <w:r>
          <w:instrText xml:space="preserve"> PAGEREF _Toc10906 \h </w:instrText>
        </w:r>
        <w:r>
          <w:fldChar w:fldCharType="separate"/>
        </w:r>
        <w:r>
          <w:t>40</w:t>
        </w:r>
        <w:r>
          <w:fldChar w:fldCharType="end"/>
        </w:r>
      </w:hyperlink>
    </w:p>
    <w:p>
      <w:pPr>
        <w:pStyle w:val="TOC2"/>
        <w:tabs>
          <w:tab w:val="right" w:leader="dot" w:pos="8306"/>
        </w:tabs>
      </w:pPr>
      <w:hyperlink w:anchor="_Toc596" w:history="1">
        <w:r>
          <w:rPr>
            <w:rFonts w:ascii="仿宋" w:eastAsia="仿宋" w:hAnsi="仿宋" w:cs="仿宋" w:hint="eastAsia"/>
            <w:lang w:eastAsia="zh-CN"/>
          </w:rPr>
          <w:t>(四)、利润率高</w:t>
        </w:r>
        <w:r>
          <w:tab/>
        </w:r>
        <w:r>
          <w:fldChar w:fldCharType="begin"/>
        </w:r>
        <w:r>
          <w:instrText xml:space="preserve"> PAGEREF _Toc596 \h </w:instrText>
        </w:r>
        <w:r>
          <w:fldChar w:fldCharType="separate"/>
        </w:r>
        <w:r>
          <w:t>43</w:t>
        </w:r>
        <w:r>
          <w:fldChar w:fldCharType="end"/>
        </w:r>
      </w:hyperlink>
    </w:p>
    <w:p>
      <w:pPr>
        <w:pStyle w:val="TOC1"/>
        <w:tabs>
          <w:tab w:val="right" w:leader="dot" w:pos="8306"/>
        </w:tabs>
      </w:pPr>
      <w:hyperlink w:anchor="_Toc17145" w:history="1">
        <w:r>
          <w:rPr>
            <w:rFonts w:ascii="仿宋" w:eastAsia="仿宋" w:hAnsi="仿宋" w:cs="仿宋" w:hint="eastAsia"/>
            <w:lang w:eastAsia="zh-CN"/>
          </w:rPr>
          <w:t>十二、食品、饮料及烟草批发服务项目环境影响分析</w:t>
        </w:r>
        <w:r>
          <w:tab/>
        </w:r>
        <w:r>
          <w:fldChar w:fldCharType="begin"/>
        </w:r>
        <w:r>
          <w:instrText xml:space="preserve"> PAGEREF _Toc17145 \h </w:instrText>
        </w:r>
        <w:r>
          <w:fldChar w:fldCharType="separate"/>
        </w:r>
        <w:r>
          <w:t>46</w:t>
        </w:r>
        <w:r>
          <w:fldChar w:fldCharType="end"/>
        </w:r>
      </w:hyperlink>
    </w:p>
    <w:p>
      <w:pPr>
        <w:pStyle w:val="TOC2"/>
        <w:tabs>
          <w:tab w:val="right" w:leader="dot" w:pos="8306"/>
        </w:tabs>
      </w:pPr>
      <w:hyperlink w:anchor="_Toc3709" w:history="1">
        <w:r>
          <w:rPr>
            <w:rFonts w:ascii="仿宋" w:eastAsia="仿宋" w:hAnsi="仿宋" w:cs="仿宋" w:hint="eastAsia"/>
            <w:lang w:eastAsia="zh-CN"/>
          </w:rPr>
          <w:t>(一)、建设区域环境质量现状</w:t>
        </w:r>
        <w:r>
          <w:tab/>
        </w:r>
        <w:r>
          <w:fldChar w:fldCharType="begin"/>
        </w:r>
        <w:r>
          <w:instrText xml:space="preserve"> PAGEREF _Toc3709 \h </w:instrText>
        </w:r>
        <w:r>
          <w:fldChar w:fldCharType="separate"/>
        </w:r>
        <w:r>
          <w:t>46</w:t>
        </w:r>
        <w:r>
          <w:fldChar w:fldCharType="end"/>
        </w:r>
      </w:hyperlink>
    </w:p>
    <w:p>
      <w:pPr>
        <w:pStyle w:val="TOC2"/>
        <w:tabs>
          <w:tab w:val="right" w:leader="dot" w:pos="8306"/>
        </w:tabs>
      </w:pPr>
      <w:hyperlink w:anchor="_Toc5321" w:history="1">
        <w:r>
          <w:rPr>
            <w:rFonts w:ascii="仿宋" w:eastAsia="仿宋" w:hAnsi="仿宋" w:cs="仿宋" w:hint="eastAsia"/>
            <w:lang w:eastAsia="zh-CN"/>
          </w:rPr>
          <w:t>(二)、建设期环境保护</w:t>
        </w:r>
        <w:r>
          <w:tab/>
        </w:r>
        <w:r>
          <w:fldChar w:fldCharType="begin"/>
        </w:r>
        <w:r>
          <w:instrText xml:space="preserve"> PAGEREF _Toc5321 \h </w:instrText>
        </w:r>
        <w:r>
          <w:fldChar w:fldCharType="separate"/>
        </w:r>
        <w:r>
          <w:t>47</w:t>
        </w:r>
        <w:r>
          <w:fldChar w:fldCharType="end"/>
        </w:r>
      </w:hyperlink>
    </w:p>
    <w:p>
      <w:pPr>
        <w:pStyle w:val="TOC2"/>
        <w:tabs>
          <w:tab w:val="right" w:leader="dot" w:pos="8306"/>
        </w:tabs>
      </w:pPr>
      <w:hyperlink w:anchor="_Toc21453" w:history="1">
        <w:r>
          <w:rPr>
            <w:rFonts w:ascii="仿宋" w:eastAsia="仿宋" w:hAnsi="仿宋" w:cs="仿宋" w:hint="eastAsia"/>
            <w:lang w:eastAsia="zh-CN"/>
          </w:rPr>
          <w:t>(三)、运营期环境保护</w:t>
        </w:r>
        <w:r>
          <w:tab/>
        </w:r>
        <w:r>
          <w:fldChar w:fldCharType="begin"/>
        </w:r>
        <w:r>
          <w:instrText xml:space="preserve"> PAGEREF _Toc21453 \h </w:instrText>
        </w:r>
        <w:r>
          <w:fldChar w:fldCharType="separate"/>
        </w:r>
        <w:r>
          <w:t>49</w:t>
        </w:r>
        <w:r>
          <w:fldChar w:fldCharType="end"/>
        </w:r>
      </w:hyperlink>
    </w:p>
    <w:p>
      <w:pPr>
        <w:pStyle w:val="TOC2"/>
        <w:tabs>
          <w:tab w:val="right" w:leader="dot" w:pos="8306"/>
        </w:tabs>
      </w:pPr>
      <w:hyperlink w:anchor="_Toc15292" w:history="1">
        <w:r>
          <w:rPr>
            <w:rFonts w:ascii="仿宋" w:eastAsia="仿宋" w:hAnsi="仿宋" w:cs="仿宋" w:hint="eastAsia"/>
            <w:lang w:eastAsia="zh-CN"/>
          </w:rPr>
          <w:t>(四)、食品、饮料及烟草批发服务项目建设对区域经济的影响</w:t>
        </w:r>
        <w:r>
          <w:tab/>
        </w:r>
        <w:r>
          <w:fldChar w:fldCharType="begin"/>
        </w:r>
        <w:r>
          <w:instrText xml:space="preserve"> PAGEREF _Toc15292 \h </w:instrText>
        </w:r>
        <w:r>
          <w:fldChar w:fldCharType="separate"/>
        </w:r>
        <w:r>
          <w:t>50</w:t>
        </w:r>
        <w:r>
          <w:fldChar w:fldCharType="end"/>
        </w:r>
      </w:hyperlink>
    </w:p>
    <w:p>
      <w:pPr>
        <w:pStyle w:val="TOC2"/>
        <w:tabs>
          <w:tab w:val="right" w:leader="dot" w:pos="8306"/>
        </w:tabs>
      </w:pPr>
      <w:hyperlink w:anchor="_Toc1262" w:history="1">
        <w:r>
          <w:rPr>
            <w:rFonts w:ascii="仿宋" w:eastAsia="仿宋" w:hAnsi="仿宋" w:cs="仿宋" w:hint="eastAsia"/>
            <w:lang w:eastAsia="zh-CN"/>
          </w:rPr>
          <w:t>(五)、废弃物处理</w:t>
        </w:r>
        <w:r>
          <w:tab/>
        </w:r>
        <w:r>
          <w:fldChar w:fldCharType="begin"/>
        </w:r>
        <w:r>
          <w:instrText xml:space="preserve"> PAGEREF _Toc1262 \h </w:instrText>
        </w:r>
        <w:r>
          <w:fldChar w:fldCharType="separate"/>
        </w:r>
        <w:r>
          <w:t>52</w:t>
        </w:r>
        <w:r>
          <w:fldChar w:fldCharType="end"/>
        </w:r>
      </w:hyperlink>
    </w:p>
    <w:p>
      <w:pPr>
        <w:pStyle w:val="TOC2"/>
        <w:tabs>
          <w:tab w:val="right" w:leader="dot" w:pos="8306"/>
        </w:tabs>
      </w:pPr>
      <w:hyperlink w:anchor="_Toc5772" w:history="1">
        <w:r>
          <w:rPr>
            <w:rFonts w:ascii="仿宋" w:eastAsia="仿宋" w:hAnsi="仿宋" w:cs="仿宋" w:hint="eastAsia"/>
            <w:lang w:eastAsia="zh-CN"/>
          </w:rPr>
          <w:t>(六)、特殊环境影响分析</w:t>
        </w:r>
        <w:r>
          <w:tab/>
        </w:r>
        <w:r>
          <w:fldChar w:fldCharType="begin"/>
        </w:r>
        <w:r>
          <w:instrText xml:space="preserve"> PAGEREF _Toc5772 \h </w:instrText>
        </w:r>
        <w:r>
          <w:fldChar w:fldCharType="separate"/>
        </w:r>
        <w:r>
          <w:t>53</w:t>
        </w:r>
        <w:r>
          <w:fldChar w:fldCharType="end"/>
        </w:r>
      </w:hyperlink>
    </w:p>
    <w:p>
      <w:pPr>
        <w:pStyle w:val="TOC2"/>
        <w:tabs>
          <w:tab w:val="right" w:leader="dot" w:pos="8306"/>
        </w:tabs>
      </w:pPr>
      <w:hyperlink w:anchor="_Toc2433" w:history="1">
        <w:r>
          <w:rPr>
            <w:rFonts w:ascii="仿宋" w:eastAsia="仿宋" w:hAnsi="仿宋" w:cs="仿宋" w:hint="eastAsia"/>
            <w:lang w:eastAsia="zh-CN"/>
          </w:rPr>
          <w:t>(七)、清洁生产</w:t>
        </w:r>
        <w:r>
          <w:tab/>
        </w:r>
        <w:r>
          <w:fldChar w:fldCharType="begin"/>
        </w:r>
        <w:r>
          <w:instrText xml:space="preserve"> PAGEREF _Toc2433 \h </w:instrText>
        </w:r>
        <w:r>
          <w:fldChar w:fldCharType="separate"/>
        </w:r>
        <w:r>
          <w:t>55</w:t>
        </w:r>
        <w:r>
          <w:fldChar w:fldCharType="end"/>
        </w:r>
      </w:hyperlink>
    </w:p>
    <w:p>
      <w:pPr>
        <w:pStyle w:val="TOC2"/>
        <w:tabs>
          <w:tab w:val="right" w:leader="dot" w:pos="8306"/>
        </w:tabs>
      </w:pPr>
      <w:hyperlink w:anchor="_Toc10976" w:history="1">
        <w:r>
          <w:rPr>
            <w:rFonts w:ascii="仿宋" w:eastAsia="仿宋" w:hAnsi="仿宋" w:cs="仿宋" w:hint="eastAsia"/>
            <w:lang w:eastAsia="zh-CN"/>
          </w:rPr>
          <w:t>(八)、环境保护综合评价</w:t>
        </w:r>
        <w:r>
          <w:tab/>
        </w:r>
        <w:r>
          <w:fldChar w:fldCharType="begin"/>
        </w:r>
        <w:r>
          <w:instrText xml:space="preserve"> PAGEREF _Toc10976 \h </w:instrText>
        </w:r>
        <w:r>
          <w:fldChar w:fldCharType="separate"/>
        </w:r>
        <w:r>
          <w:t>56</w:t>
        </w:r>
        <w:r>
          <w:fldChar w:fldCharType="end"/>
        </w:r>
      </w:hyperlink>
    </w:p>
    <w:p>
      <w:pPr>
        <w:pStyle w:val="TOC1"/>
        <w:tabs>
          <w:tab w:val="right" w:leader="dot" w:pos="8306"/>
        </w:tabs>
      </w:pPr>
      <w:hyperlink w:anchor="_Toc17146" w:history="1">
        <w:r>
          <w:rPr>
            <w:rFonts w:ascii="仿宋" w:eastAsia="仿宋" w:hAnsi="仿宋" w:cs="仿宋" w:hint="eastAsia"/>
            <w:lang w:eastAsia="zh-CN"/>
          </w:rPr>
          <w:t>十三、食品、饮料及烟草批发服务项目实施时间节点</w:t>
        </w:r>
        <w:r>
          <w:tab/>
        </w:r>
        <w:r>
          <w:fldChar w:fldCharType="begin"/>
        </w:r>
        <w:r>
          <w:instrText xml:space="preserve"> PAGEREF _Toc17146 \h </w:instrText>
        </w:r>
        <w:r>
          <w:fldChar w:fldCharType="separate"/>
        </w:r>
        <w:r>
          <w:t>57</w:t>
        </w:r>
        <w:r>
          <w:fldChar w:fldCharType="end"/>
        </w:r>
      </w:hyperlink>
    </w:p>
    <w:p>
      <w:pPr>
        <w:pStyle w:val="TOC2"/>
        <w:tabs>
          <w:tab w:val="right" w:leader="dot" w:pos="8306"/>
        </w:tabs>
      </w:pPr>
      <w:hyperlink w:anchor="_Toc1338" w:history="1">
        <w:r>
          <w:rPr>
            <w:rFonts w:ascii="仿宋" w:eastAsia="仿宋" w:hAnsi="仿宋" w:cs="仿宋" w:hint="eastAsia"/>
            <w:lang w:eastAsia="zh-CN"/>
          </w:rPr>
          <w:t>(一)、食品、饮料及烟草批发服务项目启动阶段时间节点</w:t>
        </w:r>
        <w:r>
          <w:tab/>
        </w:r>
        <w:r>
          <w:fldChar w:fldCharType="begin"/>
        </w:r>
        <w:r>
          <w:instrText xml:space="preserve"> PAGEREF _Toc1338 \h </w:instrText>
        </w:r>
        <w:r>
          <w:fldChar w:fldCharType="separate"/>
        </w:r>
        <w:r>
          <w:t>57</w:t>
        </w:r>
        <w:r>
          <w:fldChar w:fldCharType="end"/>
        </w:r>
      </w:hyperlink>
    </w:p>
    <w:p>
      <w:pPr>
        <w:pStyle w:val="TOC2"/>
        <w:tabs>
          <w:tab w:val="right" w:leader="dot" w:pos="8306"/>
        </w:tabs>
      </w:pPr>
      <w:hyperlink w:anchor="_Toc24898" w:history="1">
        <w:r>
          <w:rPr>
            <w:rFonts w:ascii="仿宋" w:eastAsia="仿宋" w:hAnsi="仿宋" w:cs="仿宋" w:hint="eastAsia"/>
            <w:lang w:eastAsia="zh-CN"/>
          </w:rPr>
          <w:t>(二)、食品、饮料及烟草批发服务项目执行阶段时间节点</w:t>
        </w:r>
        <w:r>
          <w:tab/>
        </w:r>
        <w:r>
          <w:fldChar w:fldCharType="begin"/>
        </w:r>
        <w:r>
          <w:instrText xml:space="preserve"> PAGEREF _Toc24898 \h </w:instrText>
        </w:r>
        <w:r>
          <w:fldChar w:fldCharType="separate"/>
        </w:r>
        <w:r>
          <w:t>59</w:t>
        </w:r>
        <w:r>
          <w:fldChar w:fldCharType="end"/>
        </w:r>
      </w:hyperlink>
    </w:p>
    <w:p>
      <w:pPr>
        <w:pStyle w:val="TOC2"/>
        <w:tabs>
          <w:tab w:val="right" w:leader="dot" w:pos="8306"/>
        </w:tabs>
      </w:pPr>
      <w:hyperlink w:anchor="_Toc23941" w:history="1">
        <w:r>
          <w:rPr>
            <w:rFonts w:ascii="仿宋" w:eastAsia="仿宋" w:hAnsi="仿宋" w:cs="仿宋" w:hint="eastAsia"/>
            <w:lang w:eastAsia="zh-CN"/>
          </w:rPr>
          <w:t>(三)、食品、饮料及烟草批发服务项目完成阶段时间节点</w:t>
        </w:r>
        <w:r>
          <w:tab/>
        </w:r>
        <w:r>
          <w:fldChar w:fldCharType="begin"/>
        </w:r>
        <w:r>
          <w:instrText xml:space="preserve"> PAGEREF _Toc23941 \h </w:instrText>
        </w:r>
        <w:r>
          <w:fldChar w:fldCharType="separate"/>
        </w:r>
        <w:r>
          <w:t>60</w:t>
        </w:r>
        <w:r>
          <w:fldChar w:fldCharType="end"/>
        </w:r>
      </w:hyperlink>
    </w:p>
    <w:p>
      <w:pPr>
        <w:pStyle w:val="TOC1"/>
        <w:tabs>
          <w:tab w:val="right" w:leader="dot" w:pos="8306"/>
        </w:tabs>
      </w:pPr>
      <w:hyperlink w:anchor="_Toc3478" w:history="1">
        <w:r>
          <w:rPr>
            <w:rFonts w:ascii="仿宋" w:eastAsia="仿宋" w:hAnsi="仿宋" w:cs="仿宋" w:hint="eastAsia"/>
            <w:lang w:eastAsia="zh-CN"/>
          </w:rPr>
          <w:t>十四、食品、饮料及烟草批发服务项目工程方案分析</w:t>
        </w:r>
        <w:r>
          <w:tab/>
        </w:r>
        <w:r>
          <w:fldChar w:fldCharType="begin"/>
        </w:r>
        <w:r>
          <w:instrText xml:space="preserve"> PAGEREF _Toc3478 \h </w:instrText>
        </w:r>
        <w:r>
          <w:fldChar w:fldCharType="separate"/>
        </w:r>
        <w:r>
          <w:t>61</w:t>
        </w:r>
        <w:r>
          <w:fldChar w:fldCharType="end"/>
        </w:r>
      </w:hyperlink>
    </w:p>
    <w:p>
      <w:pPr>
        <w:pStyle w:val="TOC2"/>
        <w:tabs>
          <w:tab w:val="right" w:leader="dot" w:pos="8306"/>
        </w:tabs>
      </w:pPr>
      <w:hyperlink w:anchor="_Toc19718" w:history="1">
        <w:r>
          <w:rPr>
            <w:rFonts w:ascii="仿宋" w:eastAsia="仿宋" w:hAnsi="仿宋" w:cs="仿宋" w:hint="eastAsia"/>
            <w:lang w:eastAsia="zh-CN"/>
          </w:rPr>
          <w:t>(一)、建筑工程设计原则</w:t>
        </w:r>
        <w:r>
          <w:tab/>
        </w:r>
        <w:r>
          <w:fldChar w:fldCharType="begin"/>
        </w:r>
        <w:r>
          <w:instrText xml:space="preserve"> PAGEREF _Toc19718 \h </w:instrText>
        </w:r>
        <w:r>
          <w:fldChar w:fldCharType="separate"/>
        </w:r>
        <w:r>
          <w:t>61</w:t>
        </w:r>
        <w:r>
          <w:fldChar w:fldCharType="end"/>
        </w:r>
      </w:hyperlink>
    </w:p>
    <w:p>
      <w:pPr>
        <w:pStyle w:val="TOC2"/>
        <w:tabs>
          <w:tab w:val="right" w:leader="dot" w:pos="8306"/>
        </w:tabs>
      </w:pPr>
      <w:hyperlink w:anchor="_Toc9535" w:history="1">
        <w:r>
          <w:rPr>
            <w:rFonts w:ascii="仿宋" w:eastAsia="仿宋" w:hAnsi="仿宋" w:cs="仿宋" w:hint="eastAsia"/>
            <w:lang w:eastAsia="zh-CN"/>
          </w:rPr>
          <w:t>(二)、土建工程建设指标</w:t>
        </w:r>
        <w:r>
          <w:tab/>
        </w:r>
        <w:r>
          <w:fldChar w:fldCharType="begin"/>
        </w:r>
        <w:r>
          <w:instrText xml:space="preserve"> PAGEREF _Toc9535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0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技术管理特点体现在其创新导向。通过引入最先进的技术趋势和解决方案，食品、饮料及烟草批发服务项目致力于提升科技含量、提高质量和效率水平。这意味着我们将采用最新的工具和方法，确保食品、饮料及烟草批发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饮料及烟草批发服务项目技术管理的显著特征。通过整合不同领域的技术资源，我们实现了跨学科的协同工作。这有助于优化技术架构，提高整体效能。此外，整合性策略还促进了不同技术团队之间的紧密沟通和高效合作，确保食品、饮料及烟草批发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饮料及烟草批发服务项目所采用的技术。通过不断优化技术方案，食品、饮料及烟草批发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饮料及烟草批发服务项目团队将在食品、饮料及烟草批发服务项目初期识别可能的技术风险，并采取相应的预防和应对措施。通过建立健全的风险评估机制，食品、饮料及烟草批发服务项目能够在实施过程中及时发现并解决潜在的技术问题，保障食品、饮料及烟草批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饮料及烟草批发服务项目中，技术将成为食品、饮料及烟草批发服务项目成功的有力支持。这一深度剖析揭示了技术管理在食品、饮料及烟草批发服务项目实施中的关键作用，为食品、饮料及烟草批发服务项目的技术基础奠定了坚实的基础。</w:t>
      </w:r>
    </w:p>
    <w:p>
      <w:pPr>
        <w:pStyle w:val="Heading2"/>
        <w:ind w:firstLine="560" w:firstLineChars="200"/>
        <w:rPr>
          <w:rFonts w:ascii="仿宋" w:eastAsia="仿宋" w:hAnsi="仿宋" w:cs="仿宋" w:hint="eastAsia"/>
          <w:sz w:val="28"/>
          <w:lang w:eastAsia="zh-CN"/>
        </w:rPr>
      </w:pPr>
      <w:bookmarkStart w:id="4" w:name="_Toc17815"/>
      <w:r>
        <w:rPr>
          <w:rFonts w:ascii="仿宋" w:eastAsia="仿宋" w:hAnsi="仿宋" w:cs="仿宋" w:hint="eastAsia"/>
          <w:sz w:val="28"/>
          <w:lang w:eastAsia="zh-CN"/>
        </w:rPr>
        <w:t>(二)、食品、饮料及烟草批发服务项目工艺技术设计方案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饮料及烟草批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饮料及烟草批发服务项目将严格按照相关行业规范要求进行组织。通过有效控制产品质量，食品、饮料及烟草批发服务项目将致力于为顾客提供优质的食品、饮料及烟草批发服务项目产品和良好的服务。这体现了食品、饮料及烟草批发服务项目对于生产活动合规性和质量标准的高度重视，为食品、饮料及烟草批发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饮料及烟草批发服务项目注重生态效益和清洁生产原则。食品、饮料及烟草批发服务项目建设将紧密结合地方特色经济发展，与社会经济发展规划和区域环境保护规划方案相协调一致。通过与当地区域自然生态系统的结合，食品、饮料及烟草批发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饮料及烟草批发服务项目产品具有多样化的客户需求和个性化的特点。因此，食品、饮料及烟草批发服务项目产品规格品种多样，且单批生产数量较小。为满足这一特点，食品、饮料及烟草批发服务项目承办单位将建设先进的柔性制造生产线。通过广泛应用柔性制造技术，食品、饮料及烟草批发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食品、饮料及烟草批发服务项目采用的技术具有较高的技术含量和自动化水平，处于国内先进水平。这一技术选用不仅体现了对生产效率、质量和环境友好性的高标准要求，同时为食品、饮料及烟草批发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86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为确保食品、饮料及烟草批发服务项目的高效生产和技术实施，我们制定了一套精心设计的设备选型方案，以满足食品、饮料及烟草批发服务项目生产、质量和环保的要求。该方案的主要特点如下：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饮料及烟草批发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饮料及烟草批发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480"/>
      <w:r>
        <w:rPr>
          <w:rFonts w:ascii="仿宋" w:eastAsia="仿宋" w:hAnsi="仿宋" w:cs="仿宋" w:hint="eastAsia"/>
          <w:sz w:val="28"/>
          <w:lang w:eastAsia="zh-CN"/>
        </w:rPr>
        <w:t>二、食品、饮料及烟草批发服务项目建设单位说明</w:t>
      </w:r>
      <w:bookmarkEnd w:id="6"/>
    </w:p>
    <w:p>
      <w:pPr>
        <w:pStyle w:val="Heading2"/>
        <w:rPr>
          <w:rFonts w:ascii="仿宋" w:eastAsia="仿宋" w:hAnsi="仿宋" w:cs="仿宋" w:hint="eastAsia"/>
          <w:lang w:eastAsia="zh-CN"/>
        </w:rPr>
      </w:pPr>
      <w:bookmarkStart w:id="7" w:name="_Toc23752"/>
      <w:r>
        <w:rPr>
          <w:rFonts w:ascii="仿宋" w:eastAsia="仿宋" w:hAnsi="仿宋" w:cs="仿宋" w:hint="eastAsia"/>
          <w:lang w:eastAsia="zh-CN"/>
        </w:rPr>
        <w:t>(一)、食品、饮料及烟草批发服务项目承办单位基本情况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073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饮料及烟草批发服务项目承办单位的XXXX，我们着眼于实现可持续的经济效益。通过技术创新和解决方案的提供，公司预计在食品、饮料及烟草批发服务项目执行期间将获得可观的收入增长。这一收入来源主要包括食品、饮料及烟草批发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同时，我们注重成本控制和效率提升，以确保食品、饮料及烟草批发服务项目的可持续盈利。透过精细的管理和资源优化，公司期望实现食品、饮料及烟草批发服务项目利润最大化。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饮料及烟草批发服务项目实施进行全面的投资评估，包括食品、饮料及烟草批发服务项目启动阶段的资金投入和后续运营成本。通过对食品、饮料及烟草批发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食品、饮料及烟草批发服务项目实施过程中具备足够的资金流动性，公司将进行详尽的现金流分析。这包括资金需求的合理预测、食品、饮料及烟草批发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6614"/>
      <w:r>
        <w:rPr>
          <w:rFonts w:ascii="仿宋" w:eastAsia="仿宋" w:hAnsi="仿宋" w:cs="仿宋" w:hint="eastAsia"/>
          <w:sz w:val="28"/>
          <w:lang w:eastAsia="zh-CN"/>
        </w:rPr>
        <w:t>三、食品、饮料及烟草批发服务项目可持续发展</w:t>
      </w:r>
      <w:bookmarkEnd w:id="9"/>
    </w:p>
    <w:p>
      <w:pPr>
        <w:pStyle w:val="Heading2"/>
        <w:rPr>
          <w:rFonts w:ascii="仿宋" w:eastAsia="仿宋" w:hAnsi="仿宋" w:cs="仿宋" w:hint="eastAsia"/>
          <w:lang w:eastAsia="zh-CN"/>
        </w:rPr>
      </w:pPr>
      <w:bookmarkStart w:id="10" w:name="_Toc1862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及烟草批发服务项目中，食品、饮料及烟草批发服务项目团队着眼于未来，明确了可持续发展的战略方向。制定的具体可持续发展目标包括降低资源使用、采用环保技术、最大化社会效益等。这一步骤不仅有助于食品、饮料及烟草批发服务项目在环保和社会责任方面达到最高标准，也为未来提供了明确的指引，确保食品、饮料及烟草批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可持续实践的融入食品、饮料及烟草批发服务项目管理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饮料及烟草批发服务项目管理周期。从食品、饮料及烟草批发服务项目规划开始，食品、饮料及烟草批发服务项目团队就考虑了环境和社会的因素。在执行阶段，食品、饮料及烟草批发服务项目团队积极推动绿色技术的应用，优化资源利用。此外，关注员工的社会责任，通过培训和沟通活动提高员工对可持续发展的认知，使他们能够在日常工作中践行可持续实践。这些举措不仅为食品、饮料及烟草批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919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饮料及烟草批发服务项目的可持续发展理念，我们深信环保与社会责任是食品、饮料及烟草批发服务项目成功的关键支柱。在食品、饮料及烟草批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团队通过引入先进的环保技术、建立高效的废物处理系统以及推动能源节约措施，积极履行环保责任。定期的环保监测和评估确保食品、饮料及烟草批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不仅致力于自身可持续发展，还注重对社会的回馈。通过支持社区食品、饮料及烟草批发服务项目、参与慈善事业、提供培训机会等方式，食品、饮料及烟草批发服务项目积极履行社会责任。与当地社区建立积极互动，关注员工的工作与生活平衡，以及员工的身心健康，是食品、饮料及烟草批发服务项目在社会责任层面的关键举措。这样的实践不仅增强了食品、饮料及烟草批发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2321"/>
      <w:r>
        <w:rPr>
          <w:rFonts w:ascii="仿宋" w:eastAsia="仿宋" w:hAnsi="仿宋" w:cs="仿宋" w:hint="eastAsia"/>
          <w:sz w:val="28"/>
          <w:lang w:eastAsia="zh-CN"/>
        </w:rPr>
        <w:t>四、食品、饮料及烟草批发服务项目建设背景及必要性分析</w:t>
      </w:r>
      <w:bookmarkEnd w:id="12"/>
    </w:p>
    <w:p>
      <w:pPr>
        <w:pStyle w:val="Heading2"/>
        <w:rPr>
          <w:rFonts w:ascii="仿宋" w:eastAsia="仿宋" w:hAnsi="仿宋" w:cs="仿宋" w:hint="eastAsia"/>
          <w:lang w:eastAsia="zh-CN"/>
        </w:rPr>
      </w:pPr>
      <w:bookmarkStart w:id="13" w:name="_Toc687"/>
      <w:r>
        <w:rPr>
          <w:rFonts w:ascii="仿宋" w:eastAsia="仿宋" w:hAnsi="仿宋" w:cs="仿宋" w:hint="eastAsia"/>
          <w:lang w:eastAsia="zh-CN"/>
        </w:rPr>
        <w:t>(一)、食品、饮料及烟草批发服务项目背景分析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饮料及烟草批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饮料及烟草批发服务项目在这个潮流中的定位。同时，我们将关注行业内涌现的新兴机遇，以便食品、饮料及烟草批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饮料及烟草批发服务项目提供了强大的发展动力。我们将聚焦于行业内最新的技术发展趋势，包括但不限于人工智能、大数据分析、物联网等领域。通过深度的技术研究，我们将确保食品、饮料及烟草批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饮料及烟草批发服务项目发展的源泉。我们将投入更多的精力对市场需求进行深入剖析，超越表面的需求，深入挖掘潜在的市场痛点和机遇。通过对市场需求的细致了解，食品、饮料及烟草批发服务项目将更有针对性地设计解决方案，满足市场的多样化需求，从而更好地促进食品、饮料及烟草批发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饮料及烟草批发服务项目战略至关重要。我们将对竞争态势进行更为深入的分析，包括但不限于市场份额、产品特点、客户满意度等多个维度。通过深度的竞争分析，食品、饮料及烟草批发服务项目将能够更准确地把握市场脉搏，制定具有竞争力的食品、饮料及烟草批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饮料及烟草批发服务项目的发展具有直接的影响。我们将进行更为全面的法规和政策分析，了解行业发展中的潜在法律风险和合规挑战。通过充分了解和遵守相关法规，食品、饮料及烟草批发服务项目将确保在法律框架内合法合规运营，为食品、饮料及烟草批发服务项目的稳健发展提供有力支持。</w:t>
      </w:r>
    </w:p>
    <w:p>
      <w:pPr>
        <w:pStyle w:val="Heading2"/>
        <w:ind w:firstLine="560" w:firstLineChars="200"/>
        <w:rPr>
          <w:rFonts w:ascii="仿宋" w:eastAsia="仿宋" w:hAnsi="仿宋" w:cs="仿宋" w:hint="eastAsia"/>
          <w:sz w:val="28"/>
          <w:lang w:eastAsia="zh-CN"/>
        </w:rPr>
      </w:pPr>
      <w:bookmarkStart w:id="14" w:name="_Toc30197"/>
      <w:r>
        <w:rPr>
          <w:rFonts w:ascii="仿宋" w:eastAsia="仿宋" w:hAnsi="仿宋" w:cs="仿宋" w:hint="eastAsia"/>
          <w:sz w:val="28"/>
          <w:lang w:eastAsia="zh-CN"/>
        </w:rPr>
        <w:t>(二)、食品、饮料及烟草批发服务项目建设必要性分析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建设的迫切性源于对行业发展趋势的深刻洞察。我们正处于一个行业变革的时代，科技创新、数字化转型成为企业发展的关键动力。食品、饮料及烟草批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建设不仅仅是为了跟上潮流，更是为了通过技术创新推动企业的持续发展。通过引入先进的技术和解决方案，食品、饮料及烟草批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饮料及烟草批发服务项目的建设成为必然选择，通过提高产品质量、拓展服务领域，从而在竞争中获得更多的机会。食品、饮料及烟草批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饮料及烟草批发服务项目建设的必要性体现在对客户需求更精准的满足。通过食品、饮料及烟草批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建设的背后是对企业持续创新的追求。只有通过不断创新，企业才能在竞争中立于不败之地。食品、饮料及烟草批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6471"/>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674"/>
      <w:r>
        <w:rPr>
          <w:rFonts w:ascii="仿宋" w:eastAsia="仿宋" w:hAnsi="仿宋" w:cs="仿宋" w:hint="eastAsia"/>
          <w:lang w:eastAsia="zh-CN"/>
        </w:rPr>
        <w:t>(一)、食品、饮料及烟草批发服务行业分析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行业一直以来都是市场的关注焦点。行业内的发展趋势、竞争态势以及潜在机会都对食品、饮料及烟草批发服务项目的推进产生深远的影响。通过深入研究行业的整体概貌，我们将更好地理解行业的核心特征，为食品、饮料及烟草批发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及烟草批发服务行业，技术一直是推动创新和发展的关键因素。我们将对当前技术趋势进行详尽分析，包括但不限于人工智能、大数据应用、先进制造技术等。这有助于食品、饮料及烟草批发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饮料及烟草批发服务项目成功的基础。我们将对主要竞争对手进行深入研究，包括其市场份额、产品特点、市场定位等。通过全面了解竞争对手的优势和劣势，食品、饮料及烟草批发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569"/>
      <w:r>
        <w:rPr>
          <w:rFonts w:ascii="仿宋" w:eastAsia="仿宋" w:hAnsi="仿宋" w:cs="仿宋" w:hint="eastAsia"/>
          <w:sz w:val="28"/>
          <w:lang w:eastAsia="zh-CN"/>
        </w:rPr>
        <w:t>(二)、食品、饮料及烟草批发服务市场分析预测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饮料及烟草批发服务市场未来的增长趋势。这包括市场的整体规模、各细分领域的发展趋势等。食品、饮料及烟草批发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饮料及烟草批发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食品、饮料及烟草批发服务项目实施过程中需要充分考虑的因素。我们将对市场风险进行全面评估，包括但不限于政策法规风险、市场竞争风险、技术变革风险等。通过对潜在风险的深入分析，食品、饮料及烟草批发服务项目可以制定相应的风险缓解策略，降低不确定性对食品、饮料及烟草批发服务项目的影响。</w:t>
      </w:r>
    </w:p>
    <w:p>
      <w:pPr>
        <w:pStyle w:val="Heading1"/>
        <w:ind w:firstLine="560" w:firstLineChars="200"/>
        <w:rPr>
          <w:rFonts w:ascii="仿宋" w:eastAsia="仿宋" w:hAnsi="仿宋" w:cs="仿宋" w:hint="eastAsia"/>
          <w:sz w:val="28"/>
          <w:lang w:eastAsia="zh-CN"/>
        </w:rPr>
      </w:pPr>
      <w:bookmarkStart w:id="18" w:name="_Toc30713"/>
      <w:r>
        <w:rPr>
          <w:rFonts w:ascii="仿宋" w:eastAsia="仿宋" w:hAnsi="仿宋" w:cs="仿宋" w:hint="eastAsia"/>
          <w:sz w:val="28"/>
          <w:lang w:eastAsia="zh-CN"/>
        </w:rPr>
        <w:t>六、食品、饮料及烟草批发服务项目文档管理</w:t>
      </w:r>
      <w:bookmarkEnd w:id="18"/>
    </w:p>
    <w:p>
      <w:pPr>
        <w:pStyle w:val="Heading2"/>
        <w:rPr>
          <w:rFonts w:ascii="仿宋" w:eastAsia="仿宋" w:hAnsi="仿宋" w:cs="仿宋" w:hint="eastAsia"/>
          <w:lang w:eastAsia="zh-CN"/>
        </w:rPr>
      </w:pPr>
      <w:bookmarkStart w:id="19" w:name="_Toc391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食品、饮料及烟草批发服务项目高度重视文档的质量和准确性，以支持食品、饮料及烟草批发服务项目的各项活动和决策。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文档的编制始于食品、饮料及烟草批发服务项目计划的初期，我们制定了详细的文档编制计划，明确了每个文档的内容、格式和编写责任人。在食品、饮料及烟草批发服务项目启动阶段，我们首先编制了食品、饮料及烟草批发服务项目章程，明确定义了食品、饮料及烟草批发服务项目的目标、范围、风险等关键要素。随后，食品、饮料及烟草批发服务项目团队根据计划陆续编制了需求文档、设计文档、测试文档等各类文档，确保食品、饮料及烟草批发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https://d.book118.com/237043150134006052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552AD"/>
    <w:rsid w:val="091552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4315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2024-03-03T16:14:00Z</dcterms:created>
  <dcterms:modified xsi:type="dcterms:W3CDTF">2024-03-03T16:14:35Z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C61C1A2662364483AB74BFFD45F74D7F_11</vt:lpwstr>
  </property>
  <property fmtid="{D5CDD505-2E9C-101B-9397-08002B2CF9AE}" pid="3" name="KSOProductBuildVer">
    <vt:lpwstr>2052-12.1.0.16388</vt:lpwstr>
  </property>
</Properties>
</file>