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聚烯烃高分子材料项目规划设计纲要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1" w:history="1">
        <w:r>
          <w:rPr>
            <w:rFonts w:ascii="仿宋" w:eastAsia="仿宋" w:hAnsi="仿宋" w:cs="仿宋" w:hint="eastAsia"/>
            <w:lang w:eastAsia="zh-CN"/>
          </w:rPr>
          <w:t>概论</w:t>
        </w:r>
        <w:r>
          <w:tab/>
        </w:r>
        <w:r>
          <w:fldChar w:fldCharType="begin"/>
        </w:r>
        <w:r>
          <w:instrText xml:space="preserve"> PAGEREF _Toc8881 \h </w:instrText>
        </w:r>
        <w:r>
          <w:fldChar w:fldCharType="separate"/>
        </w:r>
        <w:r>
          <w:t>3</w:t>
        </w:r>
        <w:r>
          <w:fldChar w:fldCharType="end"/>
        </w:r>
      </w:hyperlink>
    </w:p>
    <w:p>
      <w:pPr>
        <w:pStyle w:val="TOC1"/>
        <w:tabs>
          <w:tab w:val="right" w:leader="dot" w:pos="8306"/>
        </w:tabs>
      </w:pPr>
      <w:hyperlink w:anchor="_Toc31030" w:history="1">
        <w:r>
          <w:rPr>
            <w:rFonts w:ascii="仿宋" w:eastAsia="仿宋" w:hAnsi="仿宋" w:cs="仿宋" w:hint="eastAsia"/>
            <w:lang w:eastAsia="zh-CN"/>
          </w:rPr>
          <w:t>一、聚烯烃高分子材料项目概论</w:t>
        </w:r>
        <w:r>
          <w:tab/>
        </w:r>
        <w:r>
          <w:fldChar w:fldCharType="begin"/>
        </w:r>
        <w:r>
          <w:instrText xml:space="preserve"> PAGEREF _Toc31030 \h </w:instrText>
        </w:r>
        <w:r>
          <w:fldChar w:fldCharType="separate"/>
        </w:r>
        <w:r>
          <w:t>3</w:t>
        </w:r>
        <w:r>
          <w:fldChar w:fldCharType="end"/>
        </w:r>
      </w:hyperlink>
    </w:p>
    <w:p>
      <w:pPr>
        <w:pStyle w:val="TOC2"/>
        <w:tabs>
          <w:tab w:val="right" w:leader="dot" w:pos="8306"/>
        </w:tabs>
      </w:pPr>
      <w:hyperlink w:anchor="_Toc16792" w:history="1">
        <w:r>
          <w:rPr>
            <w:rFonts w:ascii="仿宋" w:eastAsia="仿宋" w:hAnsi="仿宋" w:cs="仿宋" w:hint="eastAsia"/>
            <w:lang w:eastAsia="zh-CN"/>
          </w:rPr>
          <w:t>(一)、聚烯烃高分子材料项目概况</w:t>
        </w:r>
        <w:r>
          <w:tab/>
        </w:r>
        <w:r>
          <w:fldChar w:fldCharType="begin"/>
        </w:r>
        <w:r>
          <w:instrText xml:space="preserve"> PAGEREF _Toc16792 \h </w:instrText>
        </w:r>
        <w:r>
          <w:fldChar w:fldCharType="separate"/>
        </w:r>
        <w:r>
          <w:t>3</w:t>
        </w:r>
        <w:r>
          <w:fldChar w:fldCharType="end"/>
        </w:r>
      </w:hyperlink>
    </w:p>
    <w:p>
      <w:pPr>
        <w:pStyle w:val="TOC2"/>
        <w:tabs>
          <w:tab w:val="right" w:leader="dot" w:pos="8306"/>
        </w:tabs>
      </w:pPr>
      <w:hyperlink w:anchor="_Toc26257" w:history="1">
        <w:r>
          <w:rPr>
            <w:rFonts w:ascii="仿宋" w:eastAsia="仿宋" w:hAnsi="仿宋" w:cs="仿宋" w:hint="eastAsia"/>
            <w:lang w:eastAsia="zh-CN"/>
          </w:rPr>
          <w:t>(二)、聚烯烃高分子材料项目目标</w:t>
        </w:r>
        <w:r>
          <w:tab/>
        </w:r>
        <w:r>
          <w:fldChar w:fldCharType="begin"/>
        </w:r>
        <w:r>
          <w:instrText xml:space="preserve"> PAGEREF _Toc26257 \h </w:instrText>
        </w:r>
        <w:r>
          <w:fldChar w:fldCharType="separate"/>
        </w:r>
        <w:r>
          <w:t>5</w:t>
        </w:r>
        <w:r>
          <w:fldChar w:fldCharType="end"/>
        </w:r>
      </w:hyperlink>
    </w:p>
    <w:p>
      <w:pPr>
        <w:pStyle w:val="TOC2"/>
        <w:tabs>
          <w:tab w:val="right" w:leader="dot" w:pos="8306"/>
        </w:tabs>
      </w:pPr>
      <w:hyperlink w:anchor="_Toc6004" w:history="1">
        <w:r>
          <w:rPr>
            <w:rFonts w:ascii="仿宋" w:eastAsia="仿宋" w:hAnsi="仿宋" w:cs="仿宋" w:hint="eastAsia"/>
            <w:lang w:eastAsia="zh-CN"/>
          </w:rPr>
          <w:t>(三)、聚烯烃高分子材料项目提出的理由</w:t>
        </w:r>
        <w:r>
          <w:tab/>
        </w:r>
        <w:r>
          <w:fldChar w:fldCharType="begin"/>
        </w:r>
        <w:r>
          <w:instrText xml:space="preserve"> PAGEREF _Toc6004 \h </w:instrText>
        </w:r>
        <w:r>
          <w:fldChar w:fldCharType="separate"/>
        </w:r>
        <w:r>
          <w:t>6</w:t>
        </w:r>
        <w:r>
          <w:fldChar w:fldCharType="end"/>
        </w:r>
      </w:hyperlink>
    </w:p>
    <w:p>
      <w:pPr>
        <w:pStyle w:val="TOC2"/>
        <w:tabs>
          <w:tab w:val="right" w:leader="dot" w:pos="8306"/>
        </w:tabs>
      </w:pPr>
      <w:hyperlink w:anchor="_Toc5843" w:history="1">
        <w:r>
          <w:rPr>
            <w:rFonts w:ascii="仿宋" w:eastAsia="仿宋" w:hAnsi="仿宋" w:cs="仿宋" w:hint="eastAsia"/>
            <w:lang w:eastAsia="zh-CN"/>
          </w:rPr>
          <w:t>(四)、聚烯烃高分子材料项目意义</w:t>
        </w:r>
        <w:r>
          <w:tab/>
        </w:r>
        <w:r>
          <w:fldChar w:fldCharType="begin"/>
        </w:r>
        <w:r>
          <w:instrText xml:space="preserve"> PAGEREF _Toc5843 \h </w:instrText>
        </w:r>
        <w:r>
          <w:fldChar w:fldCharType="separate"/>
        </w:r>
        <w:r>
          <w:t>8</w:t>
        </w:r>
        <w:r>
          <w:fldChar w:fldCharType="end"/>
        </w:r>
      </w:hyperlink>
    </w:p>
    <w:p>
      <w:pPr>
        <w:pStyle w:val="TOC2"/>
        <w:tabs>
          <w:tab w:val="right" w:leader="dot" w:pos="8306"/>
        </w:tabs>
      </w:pPr>
      <w:hyperlink w:anchor="_Toc20048" w:history="1">
        <w:r>
          <w:rPr>
            <w:rFonts w:ascii="仿宋" w:eastAsia="仿宋" w:hAnsi="仿宋" w:cs="仿宋" w:hint="eastAsia"/>
            <w:lang w:eastAsia="zh-CN"/>
          </w:rPr>
          <w:t>(五)、聚烯烃高分子材料项目背景</w:t>
        </w:r>
        <w:r>
          <w:tab/>
        </w:r>
        <w:r>
          <w:fldChar w:fldCharType="begin"/>
        </w:r>
        <w:r>
          <w:instrText xml:space="preserve"> PAGEREF _Toc20048 \h </w:instrText>
        </w:r>
        <w:r>
          <w:fldChar w:fldCharType="separate"/>
        </w:r>
        <w:r>
          <w:t>9</w:t>
        </w:r>
        <w:r>
          <w:fldChar w:fldCharType="end"/>
        </w:r>
      </w:hyperlink>
    </w:p>
    <w:p>
      <w:pPr>
        <w:pStyle w:val="TOC1"/>
        <w:tabs>
          <w:tab w:val="right" w:leader="dot" w:pos="8306"/>
        </w:tabs>
      </w:pPr>
      <w:hyperlink w:anchor="_Toc1019" w:history="1">
        <w:r>
          <w:rPr>
            <w:rFonts w:ascii="仿宋" w:eastAsia="仿宋" w:hAnsi="仿宋" w:cs="仿宋" w:hint="eastAsia"/>
            <w:lang w:eastAsia="zh-CN"/>
          </w:rPr>
          <w:t>二、市场分析、调研</w:t>
        </w:r>
        <w:r>
          <w:tab/>
        </w:r>
        <w:r>
          <w:fldChar w:fldCharType="begin"/>
        </w:r>
        <w:r>
          <w:instrText xml:space="preserve"> PAGEREF _Toc1019 \h </w:instrText>
        </w:r>
        <w:r>
          <w:fldChar w:fldCharType="separate"/>
        </w:r>
        <w:r>
          <w:t>10</w:t>
        </w:r>
        <w:r>
          <w:fldChar w:fldCharType="end"/>
        </w:r>
      </w:hyperlink>
    </w:p>
    <w:p>
      <w:pPr>
        <w:pStyle w:val="TOC2"/>
        <w:tabs>
          <w:tab w:val="right" w:leader="dot" w:pos="8306"/>
        </w:tabs>
      </w:pPr>
      <w:hyperlink w:anchor="_Toc6089" w:history="1">
        <w:r>
          <w:rPr>
            <w:rFonts w:ascii="仿宋" w:eastAsia="仿宋" w:hAnsi="仿宋" w:cs="仿宋" w:hint="eastAsia"/>
            <w:lang w:eastAsia="zh-CN"/>
          </w:rPr>
          <w:t>(一)、聚烯烃高分子材料行业分析</w:t>
        </w:r>
        <w:r>
          <w:tab/>
        </w:r>
        <w:r>
          <w:fldChar w:fldCharType="begin"/>
        </w:r>
        <w:r>
          <w:instrText xml:space="preserve"> PAGEREF _Toc6089 \h </w:instrText>
        </w:r>
        <w:r>
          <w:fldChar w:fldCharType="separate"/>
        </w:r>
        <w:r>
          <w:t>10</w:t>
        </w:r>
        <w:r>
          <w:fldChar w:fldCharType="end"/>
        </w:r>
      </w:hyperlink>
    </w:p>
    <w:p>
      <w:pPr>
        <w:pStyle w:val="TOC2"/>
        <w:tabs>
          <w:tab w:val="right" w:leader="dot" w:pos="8306"/>
        </w:tabs>
      </w:pPr>
      <w:hyperlink w:anchor="_Toc8804" w:history="1">
        <w:r>
          <w:rPr>
            <w:rFonts w:ascii="仿宋" w:eastAsia="仿宋" w:hAnsi="仿宋" w:cs="仿宋" w:hint="eastAsia"/>
            <w:lang w:eastAsia="zh-CN"/>
          </w:rPr>
          <w:t>(二)、聚烯烃高分子材料市场分析预测</w:t>
        </w:r>
        <w:r>
          <w:tab/>
        </w:r>
        <w:r>
          <w:fldChar w:fldCharType="begin"/>
        </w:r>
        <w:r>
          <w:instrText xml:space="preserve"> PAGEREF _Toc8804 \h </w:instrText>
        </w:r>
        <w:r>
          <w:fldChar w:fldCharType="separate"/>
        </w:r>
        <w:r>
          <w:t>11</w:t>
        </w:r>
        <w:r>
          <w:fldChar w:fldCharType="end"/>
        </w:r>
      </w:hyperlink>
    </w:p>
    <w:p>
      <w:pPr>
        <w:pStyle w:val="TOC1"/>
        <w:tabs>
          <w:tab w:val="right" w:leader="dot" w:pos="8306"/>
        </w:tabs>
      </w:pPr>
      <w:hyperlink w:anchor="_Toc17204" w:history="1">
        <w:r>
          <w:rPr>
            <w:rFonts w:ascii="仿宋" w:eastAsia="仿宋" w:hAnsi="仿宋" w:cs="仿宋" w:hint="eastAsia"/>
            <w:lang w:eastAsia="zh-CN"/>
          </w:rPr>
          <w:t>三、聚烯烃高分子材料项目建设背景及必要性分析</w:t>
        </w:r>
        <w:r>
          <w:tab/>
        </w:r>
        <w:r>
          <w:fldChar w:fldCharType="begin"/>
        </w:r>
        <w:r>
          <w:instrText xml:space="preserve"> PAGEREF _Toc17204 \h </w:instrText>
        </w:r>
        <w:r>
          <w:fldChar w:fldCharType="separate"/>
        </w:r>
        <w:r>
          <w:t>12</w:t>
        </w:r>
        <w:r>
          <w:fldChar w:fldCharType="end"/>
        </w:r>
      </w:hyperlink>
    </w:p>
    <w:p>
      <w:pPr>
        <w:pStyle w:val="TOC2"/>
        <w:tabs>
          <w:tab w:val="right" w:leader="dot" w:pos="8306"/>
        </w:tabs>
      </w:pPr>
      <w:hyperlink w:anchor="_Toc9935" w:history="1">
        <w:r>
          <w:rPr>
            <w:rFonts w:ascii="仿宋" w:eastAsia="仿宋" w:hAnsi="仿宋" w:cs="仿宋" w:hint="eastAsia"/>
            <w:lang w:eastAsia="zh-CN"/>
          </w:rPr>
          <w:t>(一)、聚烯烃高分子材料项目背景分析</w:t>
        </w:r>
        <w:r>
          <w:tab/>
        </w:r>
        <w:r>
          <w:fldChar w:fldCharType="begin"/>
        </w:r>
        <w:r>
          <w:instrText xml:space="preserve"> PAGEREF _Toc9935 \h </w:instrText>
        </w:r>
        <w:r>
          <w:fldChar w:fldCharType="separate"/>
        </w:r>
        <w:r>
          <w:t>12</w:t>
        </w:r>
        <w:r>
          <w:fldChar w:fldCharType="end"/>
        </w:r>
      </w:hyperlink>
    </w:p>
    <w:p>
      <w:pPr>
        <w:pStyle w:val="TOC2"/>
        <w:tabs>
          <w:tab w:val="right" w:leader="dot" w:pos="8306"/>
        </w:tabs>
      </w:pPr>
      <w:hyperlink w:anchor="_Toc21002" w:history="1">
        <w:r>
          <w:rPr>
            <w:rFonts w:ascii="仿宋" w:eastAsia="仿宋" w:hAnsi="仿宋" w:cs="仿宋" w:hint="eastAsia"/>
            <w:lang w:eastAsia="zh-CN"/>
          </w:rPr>
          <w:t>(二)、聚烯烃高分子材料项目建设必要性分析</w:t>
        </w:r>
        <w:r>
          <w:tab/>
        </w:r>
        <w:r>
          <w:fldChar w:fldCharType="begin"/>
        </w:r>
        <w:r>
          <w:instrText xml:space="preserve"> PAGEREF _Toc21002 \h </w:instrText>
        </w:r>
        <w:r>
          <w:fldChar w:fldCharType="separate"/>
        </w:r>
        <w:r>
          <w:t>13</w:t>
        </w:r>
        <w:r>
          <w:fldChar w:fldCharType="end"/>
        </w:r>
      </w:hyperlink>
    </w:p>
    <w:p>
      <w:pPr>
        <w:pStyle w:val="TOC1"/>
        <w:tabs>
          <w:tab w:val="right" w:leader="dot" w:pos="8306"/>
        </w:tabs>
      </w:pPr>
      <w:hyperlink w:anchor="_Toc5542" w:history="1">
        <w:r>
          <w:rPr>
            <w:rFonts w:ascii="仿宋" w:eastAsia="仿宋" w:hAnsi="仿宋" w:cs="仿宋" w:hint="eastAsia"/>
            <w:lang w:eastAsia="zh-CN"/>
          </w:rPr>
          <w:t>四、聚烯烃高分子材料项目选址可行性分析</w:t>
        </w:r>
        <w:r>
          <w:tab/>
        </w:r>
        <w:r>
          <w:fldChar w:fldCharType="begin"/>
        </w:r>
        <w:r>
          <w:instrText xml:space="preserve"> PAGEREF _Toc5542 \h </w:instrText>
        </w:r>
        <w:r>
          <w:fldChar w:fldCharType="separate"/>
        </w:r>
        <w:r>
          <w:t>15</w:t>
        </w:r>
        <w:r>
          <w:fldChar w:fldCharType="end"/>
        </w:r>
      </w:hyperlink>
    </w:p>
    <w:p>
      <w:pPr>
        <w:pStyle w:val="TOC2"/>
        <w:tabs>
          <w:tab w:val="right" w:leader="dot" w:pos="8306"/>
        </w:tabs>
      </w:pPr>
      <w:hyperlink w:anchor="_Toc25752" w:history="1">
        <w:r>
          <w:rPr>
            <w:rFonts w:ascii="仿宋" w:eastAsia="仿宋" w:hAnsi="仿宋" w:cs="仿宋" w:hint="eastAsia"/>
            <w:lang w:eastAsia="zh-CN"/>
          </w:rPr>
          <w:t>(一)、聚烯烃高分子材料项目选址</w:t>
        </w:r>
        <w:r>
          <w:tab/>
        </w:r>
        <w:r>
          <w:fldChar w:fldCharType="begin"/>
        </w:r>
        <w:r>
          <w:instrText xml:space="preserve"> PAGEREF _Toc25752 \h </w:instrText>
        </w:r>
        <w:r>
          <w:fldChar w:fldCharType="separate"/>
        </w:r>
        <w:r>
          <w:t>15</w:t>
        </w:r>
        <w:r>
          <w:fldChar w:fldCharType="end"/>
        </w:r>
      </w:hyperlink>
    </w:p>
    <w:p>
      <w:pPr>
        <w:pStyle w:val="TOC2"/>
        <w:tabs>
          <w:tab w:val="right" w:leader="dot" w:pos="8306"/>
        </w:tabs>
      </w:pPr>
      <w:hyperlink w:anchor="_Toc11621" w:history="1">
        <w:r>
          <w:rPr>
            <w:rFonts w:ascii="仿宋" w:eastAsia="仿宋" w:hAnsi="仿宋" w:cs="仿宋" w:hint="eastAsia"/>
            <w:lang w:eastAsia="zh-CN"/>
          </w:rPr>
          <w:t>(二)、用地控制指标</w:t>
        </w:r>
        <w:r>
          <w:tab/>
        </w:r>
        <w:r>
          <w:fldChar w:fldCharType="begin"/>
        </w:r>
        <w:r>
          <w:instrText xml:space="preserve"> PAGEREF _Toc11621 \h </w:instrText>
        </w:r>
        <w:r>
          <w:fldChar w:fldCharType="separate"/>
        </w:r>
        <w:r>
          <w:t>15</w:t>
        </w:r>
        <w:r>
          <w:fldChar w:fldCharType="end"/>
        </w:r>
      </w:hyperlink>
    </w:p>
    <w:p>
      <w:pPr>
        <w:pStyle w:val="TOC2"/>
        <w:tabs>
          <w:tab w:val="right" w:leader="dot" w:pos="8306"/>
        </w:tabs>
      </w:pPr>
      <w:hyperlink w:anchor="_Toc26944" w:history="1">
        <w:r>
          <w:rPr>
            <w:rFonts w:ascii="仿宋" w:eastAsia="仿宋" w:hAnsi="仿宋" w:cs="仿宋" w:hint="eastAsia"/>
            <w:lang w:eastAsia="zh-CN"/>
          </w:rPr>
          <w:t>(三)、节约用地措施</w:t>
        </w:r>
        <w:r>
          <w:tab/>
        </w:r>
        <w:r>
          <w:fldChar w:fldCharType="begin"/>
        </w:r>
        <w:r>
          <w:instrText xml:space="preserve"> PAGEREF _Toc26944 \h </w:instrText>
        </w:r>
        <w:r>
          <w:fldChar w:fldCharType="separate"/>
        </w:r>
        <w:r>
          <w:t>17</w:t>
        </w:r>
        <w:r>
          <w:fldChar w:fldCharType="end"/>
        </w:r>
      </w:hyperlink>
    </w:p>
    <w:p>
      <w:pPr>
        <w:pStyle w:val="TOC2"/>
        <w:tabs>
          <w:tab w:val="right" w:leader="dot" w:pos="8306"/>
        </w:tabs>
      </w:pPr>
      <w:hyperlink w:anchor="_Toc3412" w:history="1">
        <w:r>
          <w:rPr>
            <w:rFonts w:ascii="仿宋" w:eastAsia="仿宋" w:hAnsi="仿宋" w:cs="仿宋" w:hint="eastAsia"/>
            <w:lang w:eastAsia="zh-CN"/>
          </w:rPr>
          <w:t>(四)、总图布置方案</w:t>
        </w:r>
        <w:r>
          <w:tab/>
        </w:r>
        <w:r>
          <w:fldChar w:fldCharType="begin"/>
        </w:r>
        <w:r>
          <w:instrText xml:space="preserve"> PAGEREF _Toc3412 \h </w:instrText>
        </w:r>
        <w:r>
          <w:fldChar w:fldCharType="separate"/>
        </w:r>
        <w:r>
          <w:t>18</w:t>
        </w:r>
        <w:r>
          <w:fldChar w:fldCharType="end"/>
        </w:r>
      </w:hyperlink>
    </w:p>
    <w:p>
      <w:pPr>
        <w:pStyle w:val="TOC2"/>
        <w:tabs>
          <w:tab w:val="right" w:leader="dot" w:pos="8306"/>
        </w:tabs>
      </w:pPr>
      <w:hyperlink w:anchor="_Toc2780" w:history="1">
        <w:r>
          <w:rPr>
            <w:rFonts w:ascii="仿宋" w:eastAsia="仿宋" w:hAnsi="仿宋" w:cs="仿宋" w:hint="eastAsia"/>
            <w:lang w:eastAsia="zh-CN"/>
          </w:rPr>
          <w:t>(五)、选址综合评价</w:t>
        </w:r>
        <w:r>
          <w:tab/>
        </w:r>
        <w:r>
          <w:fldChar w:fldCharType="begin"/>
        </w:r>
        <w:r>
          <w:instrText xml:space="preserve"> PAGEREF _Toc2780 \h </w:instrText>
        </w:r>
        <w:r>
          <w:fldChar w:fldCharType="separate"/>
        </w:r>
        <w:r>
          <w:t>19</w:t>
        </w:r>
        <w:r>
          <w:fldChar w:fldCharType="end"/>
        </w:r>
      </w:hyperlink>
    </w:p>
    <w:p>
      <w:pPr>
        <w:pStyle w:val="TOC1"/>
        <w:tabs>
          <w:tab w:val="right" w:leader="dot" w:pos="8306"/>
        </w:tabs>
      </w:pPr>
      <w:hyperlink w:anchor="_Toc17133" w:history="1">
        <w:r>
          <w:rPr>
            <w:rFonts w:ascii="仿宋" w:eastAsia="仿宋" w:hAnsi="仿宋" w:cs="仿宋" w:hint="eastAsia"/>
            <w:lang w:eastAsia="zh-CN"/>
          </w:rPr>
          <w:t>五、聚烯烃高分子材料项目建设单位说明</w:t>
        </w:r>
        <w:r>
          <w:tab/>
        </w:r>
        <w:r>
          <w:fldChar w:fldCharType="begin"/>
        </w:r>
        <w:r>
          <w:instrText xml:space="preserve"> PAGEREF _Toc17133 \h </w:instrText>
        </w:r>
        <w:r>
          <w:fldChar w:fldCharType="separate"/>
        </w:r>
        <w:r>
          <w:t>20</w:t>
        </w:r>
        <w:r>
          <w:fldChar w:fldCharType="end"/>
        </w:r>
      </w:hyperlink>
    </w:p>
    <w:p>
      <w:pPr>
        <w:pStyle w:val="TOC2"/>
        <w:tabs>
          <w:tab w:val="right" w:leader="dot" w:pos="8306"/>
        </w:tabs>
      </w:pPr>
      <w:hyperlink w:anchor="_Toc32498" w:history="1">
        <w:r>
          <w:rPr>
            <w:rFonts w:ascii="仿宋" w:eastAsia="仿宋" w:hAnsi="仿宋" w:cs="仿宋" w:hint="eastAsia"/>
            <w:lang w:eastAsia="zh-CN"/>
          </w:rPr>
          <w:t>(一)、聚烯烃高分子材料项目承办单位基本情况</w:t>
        </w:r>
        <w:r>
          <w:tab/>
        </w:r>
        <w:r>
          <w:fldChar w:fldCharType="begin"/>
        </w:r>
        <w:r>
          <w:instrText xml:space="preserve"> PAGEREF _Toc32498 \h </w:instrText>
        </w:r>
        <w:r>
          <w:fldChar w:fldCharType="separate"/>
        </w:r>
        <w:r>
          <w:t>20</w:t>
        </w:r>
        <w:r>
          <w:fldChar w:fldCharType="end"/>
        </w:r>
      </w:hyperlink>
    </w:p>
    <w:p>
      <w:pPr>
        <w:pStyle w:val="TOC2"/>
        <w:tabs>
          <w:tab w:val="right" w:leader="dot" w:pos="8306"/>
        </w:tabs>
      </w:pPr>
      <w:hyperlink w:anchor="_Toc31656" w:history="1">
        <w:r>
          <w:rPr>
            <w:rFonts w:ascii="仿宋" w:eastAsia="仿宋" w:hAnsi="仿宋" w:cs="仿宋" w:hint="eastAsia"/>
            <w:lang w:eastAsia="zh-CN"/>
          </w:rPr>
          <w:t>(二)、公司经济效益分析</w:t>
        </w:r>
        <w:r>
          <w:tab/>
        </w:r>
        <w:r>
          <w:fldChar w:fldCharType="begin"/>
        </w:r>
        <w:r>
          <w:instrText xml:space="preserve"> PAGEREF _Toc31656 \h </w:instrText>
        </w:r>
        <w:r>
          <w:fldChar w:fldCharType="separate"/>
        </w:r>
        <w:r>
          <w:t>21</w:t>
        </w:r>
        <w:r>
          <w:fldChar w:fldCharType="end"/>
        </w:r>
      </w:hyperlink>
    </w:p>
    <w:p>
      <w:pPr>
        <w:pStyle w:val="TOC1"/>
        <w:tabs>
          <w:tab w:val="right" w:leader="dot" w:pos="8306"/>
        </w:tabs>
      </w:pPr>
      <w:hyperlink w:anchor="_Toc6883" w:history="1">
        <w:r>
          <w:rPr>
            <w:rFonts w:ascii="仿宋" w:eastAsia="仿宋" w:hAnsi="仿宋" w:cs="仿宋" w:hint="eastAsia"/>
            <w:lang w:eastAsia="zh-CN"/>
          </w:rPr>
          <w:t>六、产品规划分析</w:t>
        </w:r>
        <w:r>
          <w:tab/>
        </w:r>
        <w:r>
          <w:fldChar w:fldCharType="begin"/>
        </w:r>
        <w:r>
          <w:instrText xml:space="preserve"> PAGEREF _Toc6883 \h </w:instrText>
        </w:r>
        <w:r>
          <w:fldChar w:fldCharType="separate"/>
        </w:r>
        <w:r>
          <w:t>22</w:t>
        </w:r>
        <w:r>
          <w:fldChar w:fldCharType="end"/>
        </w:r>
      </w:hyperlink>
    </w:p>
    <w:p>
      <w:pPr>
        <w:pStyle w:val="TOC2"/>
        <w:tabs>
          <w:tab w:val="right" w:leader="dot" w:pos="8306"/>
        </w:tabs>
      </w:pPr>
      <w:hyperlink w:anchor="_Toc17931" w:history="1">
        <w:r>
          <w:rPr>
            <w:rFonts w:ascii="仿宋" w:eastAsia="仿宋" w:hAnsi="仿宋" w:cs="仿宋" w:hint="eastAsia"/>
            <w:lang w:eastAsia="zh-CN"/>
          </w:rPr>
          <w:t>(一)、产品规划</w:t>
        </w:r>
        <w:r>
          <w:tab/>
        </w:r>
        <w:r>
          <w:fldChar w:fldCharType="begin"/>
        </w:r>
        <w:r>
          <w:instrText xml:space="preserve"> PAGEREF _Toc17931 \h </w:instrText>
        </w:r>
        <w:r>
          <w:fldChar w:fldCharType="separate"/>
        </w:r>
        <w:r>
          <w:t>22</w:t>
        </w:r>
        <w:r>
          <w:fldChar w:fldCharType="end"/>
        </w:r>
      </w:hyperlink>
    </w:p>
    <w:p>
      <w:pPr>
        <w:pStyle w:val="TOC2"/>
        <w:tabs>
          <w:tab w:val="right" w:leader="dot" w:pos="8306"/>
        </w:tabs>
      </w:pPr>
      <w:hyperlink w:anchor="_Toc3899" w:history="1">
        <w:r>
          <w:rPr>
            <w:rFonts w:ascii="仿宋" w:eastAsia="仿宋" w:hAnsi="仿宋" w:cs="仿宋" w:hint="eastAsia"/>
            <w:lang w:eastAsia="zh-CN"/>
          </w:rPr>
          <w:t>(二)、建设规模</w:t>
        </w:r>
        <w:r>
          <w:tab/>
        </w:r>
        <w:r>
          <w:fldChar w:fldCharType="begin"/>
        </w:r>
        <w:r>
          <w:instrText xml:space="preserve"> PAGEREF _Toc3899 \h </w:instrText>
        </w:r>
        <w:r>
          <w:fldChar w:fldCharType="separate"/>
        </w:r>
        <w:r>
          <w:t>23</w:t>
        </w:r>
        <w:r>
          <w:fldChar w:fldCharType="end"/>
        </w:r>
      </w:hyperlink>
    </w:p>
    <w:p>
      <w:pPr>
        <w:pStyle w:val="TOC1"/>
        <w:tabs>
          <w:tab w:val="right" w:leader="dot" w:pos="8306"/>
        </w:tabs>
      </w:pPr>
      <w:hyperlink w:anchor="_Toc25632" w:history="1">
        <w:r>
          <w:rPr>
            <w:rFonts w:ascii="仿宋" w:eastAsia="仿宋" w:hAnsi="仿宋" w:cs="仿宋" w:hint="eastAsia"/>
            <w:lang w:eastAsia="zh-CN"/>
          </w:rPr>
          <w:t>七、聚烯烃高分子材料项目投资规划</w:t>
        </w:r>
        <w:r>
          <w:tab/>
        </w:r>
        <w:r>
          <w:fldChar w:fldCharType="begin"/>
        </w:r>
        <w:r>
          <w:instrText xml:space="preserve"> PAGEREF _Toc25632 \h </w:instrText>
        </w:r>
        <w:r>
          <w:fldChar w:fldCharType="separate"/>
        </w:r>
        <w:r>
          <w:t>24</w:t>
        </w:r>
        <w:r>
          <w:fldChar w:fldCharType="end"/>
        </w:r>
      </w:hyperlink>
    </w:p>
    <w:p>
      <w:pPr>
        <w:pStyle w:val="TOC2"/>
        <w:tabs>
          <w:tab w:val="right" w:leader="dot" w:pos="8306"/>
        </w:tabs>
      </w:pPr>
      <w:hyperlink w:anchor="_Toc25286" w:history="1">
        <w:r>
          <w:rPr>
            <w:rFonts w:ascii="仿宋" w:eastAsia="仿宋" w:hAnsi="仿宋" w:cs="仿宋" w:hint="eastAsia"/>
            <w:lang w:eastAsia="zh-CN"/>
          </w:rPr>
          <w:t>(一)、聚烯烃高分子材料项目总投资估算</w:t>
        </w:r>
        <w:r>
          <w:tab/>
        </w:r>
        <w:r>
          <w:fldChar w:fldCharType="begin"/>
        </w:r>
        <w:r>
          <w:instrText xml:space="preserve"> PAGEREF _Toc25286 \h </w:instrText>
        </w:r>
        <w:r>
          <w:fldChar w:fldCharType="separate"/>
        </w:r>
        <w:r>
          <w:t>24</w:t>
        </w:r>
        <w:r>
          <w:fldChar w:fldCharType="end"/>
        </w:r>
      </w:hyperlink>
    </w:p>
    <w:p>
      <w:pPr>
        <w:pStyle w:val="TOC2"/>
        <w:tabs>
          <w:tab w:val="right" w:leader="dot" w:pos="8306"/>
        </w:tabs>
      </w:pPr>
      <w:hyperlink w:anchor="_Toc709" w:history="1">
        <w:r>
          <w:rPr>
            <w:rFonts w:ascii="仿宋" w:eastAsia="仿宋" w:hAnsi="仿宋" w:cs="仿宋" w:hint="eastAsia"/>
            <w:lang w:eastAsia="zh-CN"/>
          </w:rPr>
          <w:t>(二)、资金筹措</w:t>
        </w:r>
        <w:r>
          <w:tab/>
        </w:r>
        <w:r>
          <w:fldChar w:fldCharType="begin"/>
        </w:r>
        <w:r>
          <w:instrText xml:space="preserve"> PAGEREF _Toc709 \h </w:instrText>
        </w:r>
        <w:r>
          <w:fldChar w:fldCharType="separate"/>
        </w:r>
        <w:r>
          <w:t>25</w:t>
        </w:r>
        <w:r>
          <w:fldChar w:fldCharType="end"/>
        </w:r>
      </w:hyperlink>
    </w:p>
    <w:p>
      <w:pPr>
        <w:pStyle w:val="TOC1"/>
        <w:tabs>
          <w:tab w:val="right" w:leader="dot" w:pos="8306"/>
        </w:tabs>
      </w:pPr>
      <w:hyperlink w:anchor="_Toc21279" w:history="1">
        <w:r>
          <w:rPr>
            <w:rFonts w:ascii="仿宋" w:eastAsia="仿宋" w:hAnsi="仿宋" w:cs="仿宋" w:hint="eastAsia"/>
            <w:lang w:eastAsia="zh-CN"/>
          </w:rPr>
          <w:t>八、生产安全保护</w:t>
        </w:r>
        <w:r>
          <w:tab/>
        </w:r>
        <w:r>
          <w:fldChar w:fldCharType="begin"/>
        </w:r>
        <w:r>
          <w:instrText xml:space="preserve"> PAGEREF _Toc21279 \h </w:instrText>
        </w:r>
        <w:r>
          <w:fldChar w:fldCharType="separate"/>
        </w:r>
        <w:r>
          <w:t>26</w:t>
        </w:r>
        <w:r>
          <w:fldChar w:fldCharType="end"/>
        </w:r>
      </w:hyperlink>
    </w:p>
    <w:p>
      <w:pPr>
        <w:pStyle w:val="TOC2"/>
        <w:tabs>
          <w:tab w:val="right" w:leader="dot" w:pos="8306"/>
        </w:tabs>
      </w:pPr>
      <w:hyperlink w:anchor="_Toc1150" w:history="1">
        <w:r>
          <w:rPr>
            <w:rFonts w:ascii="仿宋" w:eastAsia="仿宋" w:hAnsi="仿宋" w:cs="仿宋" w:hint="eastAsia"/>
            <w:lang w:eastAsia="zh-CN"/>
          </w:rPr>
          <w:t>(一)、消防安全</w:t>
        </w:r>
        <w:r>
          <w:tab/>
        </w:r>
        <w:r>
          <w:fldChar w:fldCharType="begin"/>
        </w:r>
        <w:r>
          <w:instrText xml:space="preserve"> PAGEREF _Toc1150 \h </w:instrText>
        </w:r>
        <w:r>
          <w:fldChar w:fldCharType="separate"/>
        </w:r>
        <w:r>
          <w:t>26</w:t>
        </w:r>
        <w:r>
          <w:fldChar w:fldCharType="end"/>
        </w:r>
      </w:hyperlink>
    </w:p>
    <w:p>
      <w:pPr>
        <w:pStyle w:val="TOC2"/>
        <w:tabs>
          <w:tab w:val="right" w:leader="dot" w:pos="8306"/>
        </w:tabs>
      </w:pPr>
      <w:hyperlink w:anchor="_Toc11978" w:history="1">
        <w:r>
          <w:rPr>
            <w:rFonts w:ascii="仿宋" w:eastAsia="仿宋" w:hAnsi="仿宋" w:cs="仿宋" w:hint="eastAsia"/>
            <w:lang w:eastAsia="zh-CN"/>
          </w:rPr>
          <w:t>(二)、防火防爆总图布置措施</w:t>
        </w:r>
        <w:r>
          <w:tab/>
        </w:r>
        <w:r>
          <w:fldChar w:fldCharType="begin"/>
        </w:r>
        <w:r>
          <w:instrText xml:space="preserve"> PAGEREF _Toc11978 \h </w:instrText>
        </w:r>
        <w:r>
          <w:fldChar w:fldCharType="separate"/>
        </w:r>
        <w:r>
          <w:t>28</w:t>
        </w:r>
        <w:r>
          <w:fldChar w:fldCharType="end"/>
        </w:r>
      </w:hyperlink>
    </w:p>
    <w:p>
      <w:pPr>
        <w:pStyle w:val="TOC2"/>
        <w:tabs>
          <w:tab w:val="right" w:leader="dot" w:pos="8306"/>
        </w:tabs>
      </w:pPr>
      <w:hyperlink w:anchor="_Toc17311" w:history="1">
        <w:r>
          <w:rPr>
            <w:rFonts w:ascii="仿宋" w:eastAsia="仿宋" w:hAnsi="仿宋" w:cs="仿宋" w:hint="eastAsia"/>
            <w:lang w:eastAsia="zh-CN"/>
          </w:rPr>
          <w:t>(三)、自然灾害防范措施</w:t>
        </w:r>
        <w:r>
          <w:tab/>
        </w:r>
        <w:r>
          <w:fldChar w:fldCharType="begin"/>
        </w:r>
        <w:r>
          <w:instrText xml:space="preserve"> PAGEREF _Toc17311 \h </w:instrText>
        </w:r>
        <w:r>
          <w:fldChar w:fldCharType="separate"/>
        </w:r>
        <w:r>
          <w:t>28</w:t>
        </w:r>
        <w:r>
          <w:fldChar w:fldCharType="end"/>
        </w:r>
      </w:hyperlink>
    </w:p>
    <w:p>
      <w:pPr>
        <w:pStyle w:val="TOC2"/>
        <w:tabs>
          <w:tab w:val="right" w:leader="dot" w:pos="8306"/>
        </w:tabs>
      </w:pPr>
      <w:hyperlink w:anchor="_Toc7455" w:history="1">
        <w:r>
          <w:rPr>
            <w:rFonts w:ascii="仿宋" w:eastAsia="仿宋" w:hAnsi="仿宋" w:cs="仿宋" w:hint="eastAsia"/>
            <w:lang w:eastAsia="zh-CN"/>
          </w:rPr>
          <w:t>(四)、安全色及安全标志使用要求</w:t>
        </w:r>
        <w:r>
          <w:tab/>
        </w:r>
        <w:r>
          <w:fldChar w:fldCharType="begin"/>
        </w:r>
        <w:r>
          <w:instrText xml:space="preserve"> PAGEREF _Toc7455 \h </w:instrText>
        </w:r>
        <w:r>
          <w:fldChar w:fldCharType="separate"/>
        </w:r>
        <w:r>
          <w:t>29</w:t>
        </w:r>
        <w:r>
          <w:fldChar w:fldCharType="end"/>
        </w:r>
      </w:hyperlink>
    </w:p>
    <w:p>
      <w:pPr>
        <w:pStyle w:val="TOC2"/>
        <w:tabs>
          <w:tab w:val="right" w:leader="dot" w:pos="8306"/>
        </w:tabs>
      </w:pPr>
      <w:hyperlink w:anchor="_Toc3858" w:history="1">
        <w:r>
          <w:rPr>
            <w:rFonts w:ascii="仿宋" w:eastAsia="仿宋" w:hAnsi="仿宋" w:cs="仿宋" w:hint="eastAsia"/>
            <w:lang w:eastAsia="zh-CN"/>
          </w:rPr>
          <w:t>(五)、防尘防毒措施</w:t>
        </w:r>
        <w:r>
          <w:tab/>
        </w:r>
        <w:r>
          <w:fldChar w:fldCharType="begin"/>
        </w:r>
        <w:r>
          <w:instrText xml:space="preserve"> PAGEREF _Toc3858 \h </w:instrText>
        </w:r>
        <w:r>
          <w:fldChar w:fldCharType="separate"/>
        </w:r>
        <w:r>
          <w:t>30</w:t>
        </w:r>
        <w:r>
          <w:fldChar w:fldCharType="end"/>
        </w:r>
      </w:hyperlink>
    </w:p>
    <w:p>
      <w:pPr>
        <w:pStyle w:val="TOC2"/>
        <w:tabs>
          <w:tab w:val="right" w:leader="dot" w:pos="8306"/>
        </w:tabs>
      </w:pPr>
      <w:hyperlink w:anchor="_Toc10896" w:history="1">
        <w:r>
          <w:rPr>
            <w:rFonts w:ascii="仿宋" w:eastAsia="仿宋" w:hAnsi="仿宋" w:cs="仿宋" w:hint="eastAsia"/>
            <w:lang w:eastAsia="zh-CN"/>
          </w:rPr>
          <w:t>(六)、防静电、触电防护及防雷措施</w:t>
        </w:r>
        <w:r>
          <w:tab/>
        </w:r>
        <w:r>
          <w:fldChar w:fldCharType="begin"/>
        </w:r>
        <w:r>
          <w:instrText xml:space="preserve"> PAGEREF _Toc10896 \h </w:instrText>
        </w:r>
        <w:r>
          <w:fldChar w:fldCharType="separate"/>
        </w:r>
        <w:r>
          <w:t>31</w:t>
        </w:r>
        <w:r>
          <w:fldChar w:fldCharType="end"/>
        </w:r>
      </w:hyperlink>
    </w:p>
    <w:p>
      <w:pPr>
        <w:pStyle w:val="TOC2"/>
        <w:tabs>
          <w:tab w:val="right" w:leader="dot" w:pos="8306"/>
        </w:tabs>
      </w:pPr>
      <w:hyperlink w:anchor="_Toc32260" w:history="1">
        <w:r>
          <w:rPr>
            <w:rFonts w:ascii="仿宋" w:eastAsia="仿宋" w:hAnsi="仿宋" w:cs="仿宋" w:hint="eastAsia"/>
            <w:lang w:eastAsia="zh-CN"/>
          </w:rPr>
          <w:t>(七)、机械设备安全保障措施</w:t>
        </w:r>
        <w:r>
          <w:tab/>
        </w:r>
        <w:r>
          <w:fldChar w:fldCharType="begin"/>
        </w:r>
        <w:r>
          <w:instrText xml:space="preserve"> PAGEREF _Toc32260 \h </w:instrText>
        </w:r>
        <w:r>
          <w:fldChar w:fldCharType="separate"/>
        </w:r>
        <w:r>
          <w:t>33</w:t>
        </w:r>
        <w:r>
          <w:fldChar w:fldCharType="end"/>
        </w:r>
      </w:hyperlink>
    </w:p>
    <w:p>
      <w:pPr>
        <w:pStyle w:val="TOC1"/>
        <w:tabs>
          <w:tab w:val="right" w:leader="dot" w:pos="8306"/>
        </w:tabs>
      </w:pPr>
      <w:hyperlink w:anchor="_Toc25611" w:history="1">
        <w:r>
          <w:rPr>
            <w:rFonts w:ascii="仿宋" w:eastAsia="仿宋" w:hAnsi="仿宋" w:cs="仿宋" w:hint="eastAsia"/>
            <w:lang w:eastAsia="zh-CN"/>
          </w:rPr>
          <w:t>九、聚烯烃高分子材料项目技术管理</w:t>
        </w:r>
        <w:r>
          <w:tab/>
        </w:r>
        <w:r>
          <w:fldChar w:fldCharType="begin"/>
        </w:r>
        <w:r>
          <w:instrText xml:space="preserve"> PAGEREF _Toc25611 \h </w:instrText>
        </w:r>
        <w:r>
          <w:fldChar w:fldCharType="separate"/>
        </w:r>
        <w:r>
          <w:t>34</w:t>
        </w:r>
        <w:r>
          <w:fldChar w:fldCharType="end"/>
        </w:r>
      </w:hyperlink>
    </w:p>
    <w:p>
      <w:pPr>
        <w:pStyle w:val="TOC2"/>
        <w:tabs>
          <w:tab w:val="right" w:leader="dot" w:pos="8306"/>
        </w:tabs>
      </w:pPr>
      <w:hyperlink w:anchor="_Toc23099" w:history="1">
        <w:r>
          <w:rPr>
            <w:rFonts w:ascii="仿宋" w:eastAsia="仿宋" w:hAnsi="仿宋" w:cs="仿宋" w:hint="eastAsia"/>
            <w:lang w:eastAsia="zh-CN"/>
          </w:rPr>
          <w:t>(一)、技术方案选用方向</w:t>
        </w:r>
        <w:r>
          <w:tab/>
        </w:r>
        <w:r>
          <w:fldChar w:fldCharType="begin"/>
        </w:r>
        <w:r>
          <w:instrText xml:space="preserve"> PAGEREF _Toc23099 \h </w:instrText>
        </w:r>
        <w:r>
          <w:fldChar w:fldCharType="separate"/>
        </w:r>
        <w:r>
          <w:t>34</w:t>
        </w:r>
        <w:r>
          <w:fldChar w:fldCharType="end"/>
        </w:r>
      </w:hyperlink>
    </w:p>
    <w:p>
      <w:pPr>
        <w:pStyle w:val="TOC2"/>
        <w:tabs>
          <w:tab w:val="right" w:leader="dot" w:pos="8306"/>
        </w:tabs>
      </w:pPr>
      <w:hyperlink w:anchor="_Toc25228" w:history="1">
        <w:r>
          <w:rPr>
            <w:rFonts w:ascii="仿宋" w:eastAsia="仿宋" w:hAnsi="仿宋" w:cs="仿宋" w:hint="eastAsia"/>
            <w:lang w:eastAsia="zh-CN"/>
          </w:rPr>
          <w:t>(二)、工艺技术方案选用原则</w:t>
        </w:r>
        <w:r>
          <w:tab/>
        </w:r>
        <w:r>
          <w:fldChar w:fldCharType="begin"/>
        </w:r>
        <w:r>
          <w:instrText xml:space="preserve"> PAGEREF _Toc25228 \h </w:instrText>
        </w:r>
        <w:r>
          <w:fldChar w:fldCharType="separate"/>
        </w:r>
        <w:r>
          <w:t>36</w:t>
        </w:r>
        <w:r>
          <w:fldChar w:fldCharType="end"/>
        </w:r>
      </w:hyperlink>
    </w:p>
    <w:p>
      <w:pPr>
        <w:pStyle w:val="TOC2"/>
        <w:tabs>
          <w:tab w:val="right" w:leader="dot" w:pos="8306"/>
        </w:tabs>
      </w:pPr>
      <w:hyperlink w:anchor="_Toc7656" w:history="1">
        <w:r>
          <w:rPr>
            <w:rFonts w:ascii="仿宋" w:eastAsia="仿宋" w:hAnsi="仿宋" w:cs="仿宋" w:hint="eastAsia"/>
            <w:lang w:eastAsia="zh-CN"/>
          </w:rPr>
          <w:t>(三)、工艺技术方案要求</w:t>
        </w:r>
        <w:r>
          <w:tab/>
        </w:r>
        <w:r>
          <w:fldChar w:fldCharType="begin"/>
        </w:r>
        <w:r>
          <w:instrText xml:space="preserve"> PAGEREF _Toc7656 \h </w:instrText>
        </w:r>
        <w:r>
          <w:fldChar w:fldCharType="separate"/>
        </w:r>
        <w:r>
          <w:t>38</w:t>
        </w:r>
        <w:r>
          <w:fldChar w:fldCharType="end"/>
        </w:r>
      </w:hyperlink>
    </w:p>
    <w:p>
      <w:pPr>
        <w:pStyle w:val="TOC1"/>
        <w:tabs>
          <w:tab w:val="right" w:leader="dot" w:pos="8306"/>
        </w:tabs>
      </w:pPr>
      <w:hyperlink w:anchor="_Toc28696" w:history="1">
        <w:r>
          <w:rPr>
            <w:rFonts w:ascii="仿宋" w:eastAsia="仿宋" w:hAnsi="仿宋" w:cs="仿宋" w:hint="eastAsia"/>
            <w:lang w:eastAsia="zh-CN"/>
          </w:rPr>
          <w:t>十、聚烯烃高分子材料项目创新与研发</w:t>
        </w:r>
        <w:r>
          <w:tab/>
        </w:r>
        <w:r>
          <w:fldChar w:fldCharType="begin"/>
        </w:r>
        <w:r>
          <w:instrText xml:space="preserve"> PAGEREF _Toc28696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0" w:history="1">
        <w:r>
          <w:rPr>
            <w:rFonts w:ascii="仿宋" w:eastAsia="仿宋" w:hAnsi="仿宋" w:cs="仿宋" w:hint="eastAsia"/>
            <w:lang w:eastAsia="zh-CN"/>
          </w:rPr>
          <w:t>(一)、创新策略与方向</w:t>
        </w:r>
        <w:r>
          <w:tab/>
        </w:r>
        <w:r>
          <w:fldChar w:fldCharType="begin"/>
        </w:r>
        <w:r>
          <w:instrText xml:space="preserve"> PAGEREF _Toc10540 \h </w:instrText>
        </w:r>
        <w:r>
          <w:fldChar w:fldCharType="separate"/>
        </w:r>
        <w:r>
          <w:t>41</w:t>
        </w:r>
        <w:r>
          <w:fldChar w:fldCharType="end"/>
        </w:r>
      </w:hyperlink>
    </w:p>
    <w:p>
      <w:pPr>
        <w:pStyle w:val="TOC2"/>
        <w:tabs>
          <w:tab w:val="right" w:leader="dot" w:pos="8306"/>
        </w:tabs>
      </w:pPr>
      <w:hyperlink w:anchor="_Toc31160" w:history="1">
        <w:r>
          <w:rPr>
            <w:rFonts w:ascii="仿宋" w:eastAsia="仿宋" w:hAnsi="仿宋" w:cs="仿宋" w:hint="eastAsia"/>
            <w:lang w:eastAsia="zh-CN"/>
          </w:rPr>
          <w:t>(二)、研发规划与投入</w:t>
        </w:r>
        <w:r>
          <w:tab/>
        </w:r>
        <w:r>
          <w:fldChar w:fldCharType="begin"/>
        </w:r>
        <w:r>
          <w:instrText xml:space="preserve"> PAGEREF _Toc31160 \h </w:instrText>
        </w:r>
        <w:r>
          <w:fldChar w:fldCharType="separate"/>
        </w:r>
        <w:r>
          <w:t>42</w:t>
        </w:r>
        <w:r>
          <w:fldChar w:fldCharType="end"/>
        </w:r>
      </w:hyperlink>
    </w:p>
    <w:p>
      <w:pPr>
        <w:pStyle w:val="TOC1"/>
        <w:tabs>
          <w:tab w:val="right" w:leader="dot" w:pos="8306"/>
        </w:tabs>
      </w:pPr>
      <w:hyperlink w:anchor="_Toc13484" w:history="1">
        <w:r>
          <w:rPr>
            <w:rFonts w:ascii="仿宋" w:eastAsia="仿宋" w:hAnsi="仿宋" w:cs="仿宋" w:hint="eastAsia"/>
            <w:lang w:eastAsia="zh-CN"/>
          </w:rPr>
          <w:t>十一、聚烯烃高分子材料项目经营效益</w:t>
        </w:r>
        <w:r>
          <w:tab/>
        </w:r>
        <w:r>
          <w:fldChar w:fldCharType="begin"/>
        </w:r>
        <w:r>
          <w:instrText xml:space="preserve"> PAGEREF _Toc13484 \h </w:instrText>
        </w:r>
        <w:r>
          <w:fldChar w:fldCharType="separate"/>
        </w:r>
        <w:r>
          <w:t>44</w:t>
        </w:r>
        <w:r>
          <w:fldChar w:fldCharType="end"/>
        </w:r>
      </w:hyperlink>
    </w:p>
    <w:p>
      <w:pPr>
        <w:pStyle w:val="TOC2"/>
        <w:tabs>
          <w:tab w:val="right" w:leader="dot" w:pos="8306"/>
        </w:tabs>
      </w:pPr>
      <w:hyperlink w:anchor="_Toc24115" w:history="1">
        <w:r>
          <w:rPr>
            <w:rFonts w:ascii="仿宋" w:eastAsia="仿宋" w:hAnsi="仿宋" w:cs="仿宋" w:hint="eastAsia"/>
            <w:lang w:eastAsia="zh-CN"/>
          </w:rPr>
          <w:t>(一)、经济评价财务测算</w:t>
        </w:r>
        <w:r>
          <w:tab/>
        </w:r>
        <w:r>
          <w:fldChar w:fldCharType="begin"/>
        </w:r>
        <w:r>
          <w:instrText xml:space="preserve"> PAGEREF _Toc24115 \h </w:instrText>
        </w:r>
        <w:r>
          <w:fldChar w:fldCharType="separate"/>
        </w:r>
        <w:r>
          <w:t>44</w:t>
        </w:r>
        <w:r>
          <w:fldChar w:fldCharType="end"/>
        </w:r>
      </w:hyperlink>
    </w:p>
    <w:p>
      <w:pPr>
        <w:pStyle w:val="TOC2"/>
        <w:tabs>
          <w:tab w:val="right" w:leader="dot" w:pos="8306"/>
        </w:tabs>
      </w:pPr>
      <w:hyperlink w:anchor="_Toc29164" w:history="1">
        <w:r>
          <w:rPr>
            <w:rFonts w:ascii="仿宋" w:eastAsia="仿宋" w:hAnsi="仿宋" w:cs="仿宋" w:hint="eastAsia"/>
            <w:lang w:eastAsia="zh-CN"/>
          </w:rPr>
          <w:t>(二)、聚烯烃高分子材料项目盈利能力分析</w:t>
        </w:r>
        <w:r>
          <w:tab/>
        </w:r>
        <w:r>
          <w:fldChar w:fldCharType="begin"/>
        </w:r>
        <w:r>
          <w:instrText xml:space="preserve"> PAGEREF _Toc29164 \h </w:instrText>
        </w:r>
        <w:r>
          <w:fldChar w:fldCharType="separate"/>
        </w:r>
        <w:r>
          <w:t>45</w:t>
        </w:r>
        <w:r>
          <w:fldChar w:fldCharType="end"/>
        </w:r>
      </w:hyperlink>
    </w:p>
    <w:p>
      <w:pPr>
        <w:pStyle w:val="TOC1"/>
        <w:tabs>
          <w:tab w:val="right" w:leader="dot" w:pos="8306"/>
        </w:tabs>
      </w:pPr>
      <w:hyperlink w:anchor="_Toc26506" w:history="1">
        <w:r>
          <w:rPr>
            <w:rFonts w:ascii="仿宋" w:eastAsia="仿宋" w:hAnsi="仿宋" w:cs="仿宋" w:hint="eastAsia"/>
            <w:lang w:eastAsia="zh-CN"/>
          </w:rPr>
          <w:t>十二、聚烯烃高分子材料项目风险管理</w:t>
        </w:r>
        <w:r>
          <w:tab/>
        </w:r>
        <w:r>
          <w:fldChar w:fldCharType="begin"/>
        </w:r>
        <w:r>
          <w:instrText xml:space="preserve"> PAGEREF _Toc26506 \h </w:instrText>
        </w:r>
        <w:r>
          <w:fldChar w:fldCharType="separate"/>
        </w:r>
        <w:r>
          <w:t>46</w:t>
        </w:r>
        <w:r>
          <w:fldChar w:fldCharType="end"/>
        </w:r>
      </w:hyperlink>
    </w:p>
    <w:p>
      <w:pPr>
        <w:pStyle w:val="TOC2"/>
        <w:tabs>
          <w:tab w:val="right" w:leader="dot" w:pos="8306"/>
        </w:tabs>
      </w:pPr>
      <w:hyperlink w:anchor="_Toc3906" w:history="1">
        <w:r>
          <w:rPr>
            <w:rFonts w:ascii="仿宋" w:eastAsia="仿宋" w:hAnsi="仿宋" w:cs="仿宋" w:hint="eastAsia"/>
            <w:lang w:eastAsia="zh-CN"/>
          </w:rPr>
          <w:t>(一)、风险识别与评估</w:t>
        </w:r>
        <w:r>
          <w:tab/>
        </w:r>
        <w:r>
          <w:fldChar w:fldCharType="begin"/>
        </w:r>
        <w:r>
          <w:instrText xml:space="preserve"> PAGEREF _Toc3906 \h </w:instrText>
        </w:r>
        <w:r>
          <w:fldChar w:fldCharType="separate"/>
        </w:r>
        <w:r>
          <w:t>46</w:t>
        </w:r>
        <w:r>
          <w:fldChar w:fldCharType="end"/>
        </w:r>
      </w:hyperlink>
    </w:p>
    <w:p>
      <w:pPr>
        <w:pStyle w:val="TOC2"/>
        <w:tabs>
          <w:tab w:val="right" w:leader="dot" w:pos="8306"/>
        </w:tabs>
      </w:pPr>
      <w:hyperlink w:anchor="_Toc28052" w:history="1">
        <w:r>
          <w:rPr>
            <w:rFonts w:ascii="仿宋" w:eastAsia="仿宋" w:hAnsi="仿宋" w:cs="仿宋" w:hint="eastAsia"/>
            <w:lang w:eastAsia="zh-CN"/>
          </w:rPr>
          <w:t>(二)、风险应对策略</w:t>
        </w:r>
        <w:r>
          <w:tab/>
        </w:r>
        <w:r>
          <w:fldChar w:fldCharType="begin"/>
        </w:r>
        <w:r>
          <w:instrText xml:space="preserve"> PAGEREF _Toc28052 \h </w:instrText>
        </w:r>
        <w:r>
          <w:fldChar w:fldCharType="separate"/>
        </w:r>
        <w:r>
          <w:t>47</w:t>
        </w:r>
        <w:r>
          <w:fldChar w:fldCharType="end"/>
        </w:r>
      </w:hyperlink>
    </w:p>
    <w:p>
      <w:pPr>
        <w:pStyle w:val="TOC2"/>
        <w:tabs>
          <w:tab w:val="right" w:leader="dot" w:pos="8306"/>
        </w:tabs>
      </w:pPr>
      <w:hyperlink w:anchor="_Toc17568" w:history="1">
        <w:r>
          <w:rPr>
            <w:rFonts w:ascii="仿宋" w:eastAsia="仿宋" w:hAnsi="仿宋" w:cs="仿宋" w:hint="eastAsia"/>
            <w:lang w:eastAsia="zh-CN"/>
          </w:rPr>
          <w:t>(三)、风险监控与控制</w:t>
        </w:r>
        <w:r>
          <w:tab/>
        </w:r>
        <w:r>
          <w:fldChar w:fldCharType="begin"/>
        </w:r>
        <w:r>
          <w:instrText xml:space="preserve"> PAGEREF _Toc17568 \h </w:instrText>
        </w:r>
        <w:r>
          <w:fldChar w:fldCharType="separate"/>
        </w:r>
        <w:r>
          <w:t>49</w:t>
        </w:r>
        <w:r>
          <w:fldChar w:fldCharType="end"/>
        </w:r>
      </w:hyperlink>
    </w:p>
    <w:p>
      <w:pPr>
        <w:pStyle w:val="TOC1"/>
        <w:tabs>
          <w:tab w:val="right" w:leader="dot" w:pos="8306"/>
        </w:tabs>
      </w:pPr>
      <w:hyperlink w:anchor="_Toc21027" w:history="1">
        <w:r>
          <w:rPr>
            <w:rFonts w:ascii="仿宋" w:eastAsia="仿宋" w:hAnsi="仿宋" w:cs="仿宋" w:hint="eastAsia"/>
            <w:lang w:eastAsia="zh-CN"/>
          </w:rPr>
          <w:t>十三、聚烯烃高分子材料项目工程方案分析</w:t>
        </w:r>
        <w:r>
          <w:tab/>
        </w:r>
        <w:r>
          <w:fldChar w:fldCharType="begin"/>
        </w:r>
        <w:r>
          <w:instrText xml:space="preserve"> PAGEREF _Toc21027 \h </w:instrText>
        </w:r>
        <w:r>
          <w:fldChar w:fldCharType="separate"/>
        </w:r>
        <w:r>
          <w:t>50</w:t>
        </w:r>
        <w:r>
          <w:fldChar w:fldCharType="end"/>
        </w:r>
      </w:hyperlink>
    </w:p>
    <w:p>
      <w:pPr>
        <w:pStyle w:val="TOC2"/>
        <w:tabs>
          <w:tab w:val="right" w:leader="dot" w:pos="8306"/>
        </w:tabs>
      </w:pPr>
      <w:hyperlink w:anchor="_Toc30609" w:history="1">
        <w:r>
          <w:rPr>
            <w:rFonts w:ascii="仿宋" w:eastAsia="仿宋" w:hAnsi="仿宋" w:cs="仿宋" w:hint="eastAsia"/>
            <w:lang w:eastAsia="zh-CN"/>
          </w:rPr>
          <w:t>(一)、建筑工程设计原则</w:t>
        </w:r>
        <w:r>
          <w:tab/>
        </w:r>
        <w:r>
          <w:fldChar w:fldCharType="begin"/>
        </w:r>
        <w:r>
          <w:instrText xml:space="preserve"> PAGEREF _Toc30609 \h </w:instrText>
        </w:r>
        <w:r>
          <w:fldChar w:fldCharType="separate"/>
        </w:r>
        <w:r>
          <w:t>50</w:t>
        </w:r>
        <w:r>
          <w:fldChar w:fldCharType="end"/>
        </w:r>
      </w:hyperlink>
    </w:p>
    <w:p>
      <w:pPr>
        <w:pStyle w:val="TOC2"/>
        <w:tabs>
          <w:tab w:val="right" w:leader="dot" w:pos="8306"/>
        </w:tabs>
      </w:pPr>
      <w:hyperlink w:anchor="_Toc19349" w:history="1">
        <w:r>
          <w:rPr>
            <w:rFonts w:ascii="仿宋" w:eastAsia="仿宋" w:hAnsi="仿宋" w:cs="仿宋" w:hint="eastAsia"/>
            <w:lang w:eastAsia="zh-CN"/>
          </w:rPr>
          <w:t>(二)、土建工程建设指标</w:t>
        </w:r>
        <w:r>
          <w:tab/>
        </w:r>
        <w:r>
          <w:fldChar w:fldCharType="begin"/>
        </w:r>
        <w:r>
          <w:instrText xml:space="preserve"> PAGEREF _Toc19349 \h </w:instrText>
        </w:r>
        <w:r>
          <w:fldChar w:fldCharType="separate"/>
        </w:r>
        <w:r>
          <w:t>53</w:t>
        </w:r>
        <w:r>
          <w:fldChar w:fldCharType="end"/>
        </w:r>
      </w:hyperlink>
    </w:p>
    <w:p>
      <w:pPr>
        <w:pStyle w:val="TOC1"/>
        <w:tabs>
          <w:tab w:val="right" w:leader="dot" w:pos="8306"/>
        </w:tabs>
      </w:pPr>
      <w:hyperlink w:anchor="_Toc14349" w:history="1">
        <w:r>
          <w:rPr>
            <w:rFonts w:ascii="仿宋" w:eastAsia="仿宋" w:hAnsi="仿宋" w:cs="仿宋" w:hint="eastAsia"/>
            <w:lang w:eastAsia="zh-CN"/>
          </w:rPr>
          <w:t>十四、聚烯烃高分子材料项目变更管理</w:t>
        </w:r>
        <w:r>
          <w:tab/>
        </w:r>
        <w:r>
          <w:fldChar w:fldCharType="begin"/>
        </w:r>
        <w:r>
          <w:instrText xml:space="preserve"> PAGEREF _Toc14349 \h </w:instrText>
        </w:r>
        <w:r>
          <w:fldChar w:fldCharType="separate"/>
        </w:r>
        <w:r>
          <w:t>55</w:t>
        </w:r>
        <w:r>
          <w:fldChar w:fldCharType="end"/>
        </w:r>
      </w:hyperlink>
    </w:p>
    <w:p>
      <w:pPr>
        <w:pStyle w:val="TOC2"/>
        <w:tabs>
          <w:tab w:val="right" w:leader="dot" w:pos="8306"/>
        </w:tabs>
      </w:pPr>
      <w:hyperlink w:anchor="_Toc22729" w:history="1">
        <w:r>
          <w:rPr>
            <w:rFonts w:ascii="仿宋" w:eastAsia="仿宋" w:hAnsi="仿宋" w:cs="仿宋" w:hint="eastAsia"/>
            <w:lang w:eastAsia="zh-CN"/>
          </w:rPr>
          <w:t>(一)、变更申请与评估</w:t>
        </w:r>
        <w:r>
          <w:tab/>
        </w:r>
        <w:r>
          <w:fldChar w:fldCharType="begin"/>
        </w:r>
        <w:r>
          <w:instrText xml:space="preserve"> PAGEREF _Toc22729 \h </w:instrText>
        </w:r>
        <w:r>
          <w:fldChar w:fldCharType="separate"/>
        </w:r>
        <w:r>
          <w:t>55</w:t>
        </w:r>
        <w:r>
          <w:fldChar w:fldCharType="end"/>
        </w:r>
      </w:hyperlink>
    </w:p>
    <w:p>
      <w:pPr>
        <w:pStyle w:val="TOC2"/>
        <w:tabs>
          <w:tab w:val="right" w:leader="dot" w:pos="8306"/>
        </w:tabs>
      </w:pPr>
      <w:hyperlink w:anchor="_Toc9499" w:history="1">
        <w:r>
          <w:rPr>
            <w:rFonts w:ascii="仿宋" w:eastAsia="仿宋" w:hAnsi="仿宋" w:cs="仿宋" w:hint="eastAsia"/>
            <w:lang w:eastAsia="zh-CN"/>
          </w:rPr>
          <w:t>(二)、变更实施与控制</w:t>
        </w:r>
        <w:r>
          <w:tab/>
        </w:r>
        <w:r>
          <w:fldChar w:fldCharType="begin"/>
        </w:r>
        <w:r>
          <w:instrText xml:space="preserve"> PAGEREF _Toc9499 \h </w:instrText>
        </w:r>
        <w:r>
          <w:fldChar w:fldCharType="separate"/>
        </w:r>
        <w:r>
          <w:t>55</w:t>
        </w:r>
        <w:r>
          <w:fldChar w:fldCharType="end"/>
        </w:r>
      </w:hyperlink>
    </w:p>
    <w:p>
      <w:pPr>
        <w:pStyle w:val="TOC1"/>
        <w:tabs>
          <w:tab w:val="right" w:leader="dot" w:pos="8306"/>
        </w:tabs>
      </w:pPr>
      <w:hyperlink w:anchor="_Toc20933" w:history="1">
        <w:r>
          <w:rPr>
            <w:rFonts w:ascii="仿宋" w:eastAsia="仿宋" w:hAnsi="仿宋" w:cs="仿宋" w:hint="eastAsia"/>
            <w:lang w:eastAsia="zh-CN"/>
          </w:rPr>
          <w:t>十五、利益相关者分析与沟通计划</w:t>
        </w:r>
        <w:r>
          <w:tab/>
        </w:r>
        <w:r>
          <w:fldChar w:fldCharType="begin"/>
        </w:r>
        <w:r>
          <w:instrText xml:space="preserve"> PAGEREF _Toc20933 \h </w:instrText>
        </w:r>
        <w:r>
          <w:fldChar w:fldCharType="separate"/>
        </w:r>
        <w:r>
          <w:t>56</w:t>
        </w:r>
        <w:r>
          <w:fldChar w:fldCharType="end"/>
        </w:r>
      </w:hyperlink>
    </w:p>
    <w:p>
      <w:pPr>
        <w:pStyle w:val="TOC2"/>
        <w:tabs>
          <w:tab w:val="right" w:leader="dot" w:pos="8306"/>
        </w:tabs>
      </w:pPr>
      <w:hyperlink w:anchor="_Toc32601" w:history="1">
        <w:r>
          <w:rPr>
            <w:rFonts w:ascii="仿宋" w:eastAsia="仿宋" w:hAnsi="仿宋" w:cs="仿宋" w:hint="eastAsia"/>
            <w:lang w:eastAsia="zh-CN"/>
          </w:rPr>
          <w:t>(一)、利益相关者分析</w:t>
        </w:r>
        <w:r>
          <w:tab/>
        </w:r>
        <w:r>
          <w:fldChar w:fldCharType="begin"/>
        </w:r>
        <w:r>
          <w:instrText xml:space="preserve"> PAGEREF _Toc32601 \h </w:instrText>
        </w:r>
        <w:r>
          <w:fldChar w:fldCharType="separate"/>
        </w:r>
        <w:r>
          <w:t>56</w:t>
        </w:r>
        <w:r>
          <w:fldChar w:fldCharType="end"/>
        </w:r>
      </w:hyperlink>
    </w:p>
    <w:p>
      <w:pPr>
        <w:pStyle w:val="TOC2"/>
        <w:tabs>
          <w:tab w:val="right" w:leader="dot" w:pos="8306"/>
        </w:tabs>
      </w:pPr>
      <w:hyperlink w:anchor="_Toc25239" w:history="1">
        <w:r>
          <w:rPr>
            <w:rFonts w:ascii="仿宋" w:eastAsia="仿宋" w:hAnsi="仿宋" w:cs="仿宋" w:hint="eastAsia"/>
            <w:lang w:eastAsia="zh-CN"/>
          </w:rPr>
          <w:t>(二)、沟通计划</w:t>
        </w:r>
        <w:r>
          <w:tab/>
        </w:r>
        <w:r>
          <w:fldChar w:fldCharType="begin"/>
        </w:r>
        <w:r>
          <w:instrText xml:space="preserve"> PAGEREF _Toc25239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30"/>
      <w:r>
        <w:rPr>
          <w:rFonts w:ascii="仿宋" w:eastAsia="仿宋" w:hAnsi="仿宋" w:cs="仿宋" w:hint="eastAsia"/>
          <w:sz w:val="28"/>
          <w:lang w:eastAsia="zh-CN"/>
        </w:rPr>
        <w:t>一、聚烯烃高分子材料项目概论</w:t>
      </w:r>
      <w:bookmarkEnd w:id="2"/>
    </w:p>
    <w:p>
      <w:pPr>
        <w:pStyle w:val="Heading2"/>
        <w:rPr>
          <w:rFonts w:ascii="仿宋" w:eastAsia="仿宋" w:hAnsi="仿宋" w:cs="仿宋" w:hint="eastAsia"/>
          <w:lang w:eastAsia="zh-CN"/>
        </w:rPr>
      </w:pPr>
      <w:bookmarkStart w:id="3" w:name="_Toc16792"/>
      <w:r>
        <w:rPr>
          <w:rFonts w:ascii="仿宋" w:eastAsia="仿宋" w:hAnsi="仿宋" w:cs="仿宋" w:hint="eastAsia"/>
          <w:lang w:eastAsia="zh-CN"/>
        </w:rPr>
        <w:t>(一)、聚烯烃高分子材料项目概况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起源追溯至对市场的深入洞察。市场的不断演变与变革为聚烯烃高分子材料项目提供了难得的机遇。当前市场存在的需求缺口和变革的大环境共同构成了聚烯烃高分子材料项目的背景。这个聚烯烃高分子材料项目旨在充分利用市场机遇，填补行业中尚未满足的需求，为客户提供全新的解决方案。市场的变革和需求的增长使得这个聚烯烃高分子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聚烯烃高分子材料项目名称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聚烯烃高分子材料项目正式命名为聚烯烃高分子材料。这个名称不仅仅是一个标识，更代表了聚烯烃高分子材料项目的核心理念和愿景。它蕴含着聚烯烃高分子材料项目所要解决问题的关键字，具有强烈的表达和辨识度，为聚烯烃高分子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聚烯烃高分子材料项目目标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核心目标是提供一种全新、高效的解决方案，满足客户日益增长的需求。聚烯烃高分子材料项目追求的不仅仅是满足市场需求，更是在市场中获得卓越的竞争优势。通过不断提升产品或服务的质量和创新水平，聚烯烃高分子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聚烯烃高分子材料项目范围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全面涵盖了产品研发、制造、市场推广和售后服务，确保从产品设计到最终用户体验的全方位关注。这一全面的聚烯烃高分子材料项目范围是为了确保聚烯烃高分子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聚烯烃高分子材料项目时间表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聚烯烃高分子材料项目计划在未来18个月内完成，包括研发、测试、市场试点和正式推出等不同阶段。这个时间表的合理设计是为了确保聚烯烃高分子材料项目各个阶段的顺利推进，以便按时交付高质量的成果。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聚烯烃高分子材料项目预算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聚烯烃高分子材料项目总预算估算为XX百万美元，主要分配在研发、市场推广、人员培训和运营等方面。这一充足的预算为聚烯烃高分子材料项目提供了充足的资源，确保聚烯烃高分子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聚烯烃高分子材料项目风险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可能面临的风险包括市场接受度低、技术难题、竞争激烈等。聚烯烃高分子材料项目团队已经制定了相应的风险应对计划，通过前瞻性的风险管理，确保聚烯烃高分子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聚烯烃高分子材料项目团队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聚烯烃高分子材料项目汇聚了一支经验丰富、多领域专业素养的核心团队，确保聚烯烃高分子材料项目在各个方面都能拥有高水平的执行力。团队的协同作战是聚烯烃高分子材料项目成功的关键因素之一。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聚烯烃高分子材料项目背景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聚烯烃高分子材料项目的背景根植于市场对更高效、创新产品的渴望，同时也受到科技发展对行业格局的深刻改变的影响。这为聚烯烃高分子材料项目提供了广阔的发展空间和市场需求。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聚烯烃高分子材料项目现状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截至目前，聚烯烃高分子材料项目已完成市场调研和技术验证，取得了初步的成功。这为聚烯烃高分子材料项目在未来的发展奠定了坚实的基础，为更远大的目标打下了坚实的基石。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57"/>
      <w:r>
        <w:rPr>
          <w:rFonts w:ascii="仿宋" w:eastAsia="仿宋" w:hAnsi="仿宋" w:cs="仿宋" w:hint="eastAsia"/>
          <w:sz w:val="28"/>
          <w:lang w:eastAsia="zh-CN"/>
        </w:rPr>
        <w:t>(二)、聚烯烃高分子材料项目目标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烯烃高分子材料项目首要业务目标是在市场中占据有利地位，实现产品/服务的成功推广和销售。通过不断提升产品质量、创新性，聚烯烃高分子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在科技迅速发展的时代，聚烯烃高分子材料项目着眼于技术创新。通过持续的研发和技术升级，聚烯烃高分子材料项目旨在推出更具创新性的产品或服务，以满足市场对新鲜、先进解决方案的需求。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烯烃高分子材料项目设定了客户满意度目标。通过提供卓越的产品质量和优质的客户服务，聚烯烃高分子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聚烯烃高分子材料项目注重社会责任和可持续发展。通过实施环保、社会责任聚烯烃高分子材料项目，聚烯烃高分子材料项目致力于在经济发展的同时保护环境，促进社会公平，实现可持续经营。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聚烯烃高分子材料项目的团队是实现目标的核心驱动力。因此，聚烯烃高分子材料项目设定了团队发展目标，包括提升团队成员的专业技能、培养领导力，以及搭建协同高效的团队工作氛围。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004"/>
      <w:r>
        <w:rPr>
          <w:rFonts w:ascii="仿宋" w:eastAsia="仿宋" w:hAnsi="仿宋" w:cs="仿宋" w:hint="eastAsia"/>
          <w:sz w:val="28"/>
          <w:lang w:eastAsia="zh-CN"/>
        </w:rPr>
        <w:t>(三)、聚烯烃高分子材料项目提出的理由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聚烯烃高分子材料项目提出的理由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提出源于对市场机遇的深刻洞察。当前市场中存在的需求缺口和行业发展趋势表明，有巨大的商业机会等待被开发。通过准确捕捉市场机遇，聚烯烃高分子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理念基于对技术创新的信仰。通过持续的研发和技术投入，聚烯烃高分子材料项目有望推出更具创新性的产品或服务。在科技飞速发展的当下，聚烯烃高分子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提出是为了增强企业的行业竞争力。通过提升产品或服务的质量和独特性，聚烯烃高分子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响应了消费者需求的变化。随着社会和科技的不断发展，消费者对产品和服务的需求也在发生变化。通过深入了解并及时回应消费者的新需求，聚烯烃高分子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提出是企业战略发展规划的一部分。在面对日益激烈的市场竞争和不断变化的商业环境中，聚烯烃高分子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提出不仅仅是基于商业考量，还注重社会责任。通过推出环保、社会责任等方面的聚烯烃高分子材料项目，聚烯烃高分子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聚烯烃高分子材料项目的提出反映了对利益相关者期望的关注。包括客户、员工、投资者等利益相关者在企业发展中都有着各自的期望，聚烯烃高分子材料项目力求在满足这些期望的同时，取得更大的共赢。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843"/>
      <w:r>
        <w:rPr>
          <w:rFonts w:ascii="仿宋" w:eastAsia="仿宋" w:hAnsi="仿宋" w:cs="仿宋" w:hint="eastAsia"/>
          <w:sz w:val="28"/>
          <w:lang w:eastAsia="zh-CN"/>
        </w:rPr>
        <w:t>(四)、聚烯烃高分子材料项目意义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在实施聚烯烃高分子材料项目的过程中，我们不仅仅是在追逐商业成功，更是为企业和社会的多个层面创造了深远的意义。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首要意义在于提升企业的市场竞争力。通过持续的创新和对产品质量的高标准要求，聚烯烃高分子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聚烯烃高分子材料项目的推进将促使行业技术水平的提升。通过引入先进技术和创新性解决方案，聚烯烃高分子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烯烃高分子材料项目不仅创造了大量就业机会，提高了就业水平，还注重社会责任和环保。通过参与社会公益事业和推动环保聚烯烃高分子材料项目，聚烯烃高分子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综合而言，聚烯烃高分子材料项目意义重大，不仅推动了企业的发展，也为行业和社会的进步贡献了积极力量。这是一个全面而深刻的影响，将在未来产生可持续的正面效应。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48"/>
      <w:r>
        <w:rPr>
          <w:rFonts w:ascii="仿宋" w:eastAsia="仿宋" w:hAnsi="仿宋" w:cs="仿宋" w:hint="eastAsia"/>
          <w:sz w:val="28"/>
          <w:lang w:eastAsia="zh-CN"/>
        </w:rPr>
        <w:t>(五)、聚烯烃高分子材料项目背景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在当今迅猛发展的商业环境中，聚烯烃高分子材料项目的动因根植于对多方面因素的审慎考量。这个聚烯烃高分子材料项目的提出并非孤立的决策，而是对企业所处背景深入思考的产物。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烯烃高分子材料项目背后的首要原因。科技的迅速发展和全球市场的快速变化使得企业必须灵活应对。聚烯烃高分子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竞争的激烈程度也是聚烯烃高分子材料项目背景中不可忽视的一环。企业需要在激烈竞争中脱颖而出，为此，聚烯烃高分子材料项目致力于打破常规，提供独特的价值主张，以吸引客户并确保市场份额的增长。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技术的迅速发展为企业带来了机遇与挑战。作为聚烯烃高分子材料项目启动的背景之一，对新兴技术的应用将有助于提升企业的技术水平，使其在不断演进的商业环境中保持竞争优势。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此外，社会对企业责任的期望也在逐渐升高。聚烯烃高分子材料项目充分融入了社会责任的理念，通过可持续经营和社会公益聚烯烃高分子材料项目，企图为社会贡献一份力量，在商业成功的同时关注社会价值。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1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089"/>
      <w:r>
        <w:rPr>
          <w:rFonts w:ascii="仿宋" w:eastAsia="仿宋" w:hAnsi="仿宋" w:cs="仿宋" w:hint="eastAsia"/>
          <w:lang w:eastAsia="zh-CN"/>
        </w:rPr>
        <w:t>(一)、聚烯烃高分子材料行业分析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行业一直以来都是市场的关注焦点。行业内的发展趋势、竞争态势以及潜在机会都对聚烯烃高分子材料项目的推进产生深远的影响。通过深入研究行业的整体概貌，我们将更好地理解行业的核心特征，为聚烯烃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高分子材料行业，技术一直是推动创新和发展的关键因素。我们将对当前技术趋势进行详尽分析，包括但不限于人工智能、大数据应用、先进制造技术等。这有助于聚烯烃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烯烃高分子材料项目成功的基础。我们将对主要竞争对手进行深入研究，包括其市场份额、产品特点、市场定位等。通过全面了解竞争对手的优势和劣势，聚烯烃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804"/>
      <w:r>
        <w:rPr>
          <w:rFonts w:ascii="仿宋" w:eastAsia="仿宋" w:hAnsi="仿宋" w:cs="仿宋" w:hint="eastAsia"/>
          <w:sz w:val="28"/>
          <w:lang w:eastAsia="zh-CN"/>
        </w:rPr>
        <w:t>(二)、聚烯烃高分子材料市场分析预测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烯烃高分子材料市场未来的增长趋势。这包括市场的整体规模、各细分领域的发展趋势等。聚烯烃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烯烃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聚烯烃高分子材料项目实施过程中需要充分考虑的因素。我们将对市场风险进行全面评估，包括但不限于政策法规风险、市场竞争风险、技术变革风险等。通过对潜在风险的深入分析，聚烯烃高分子材料项目可以制定相应的风险缓解策略，降低不确定性对聚烯烃高分子材料项目的影响。</w:t>
      </w:r>
    </w:p>
    <w:p>
      <w:pPr>
        <w:pStyle w:val="Heading1"/>
        <w:ind w:firstLine="560" w:firstLineChars="200"/>
        <w:rPr>
          <w:rFonts w:ascii="仿宋" w:eastAsia="仿宋" w:hAnsi="仿宋" w:cs="仿宋" w:hint="eastAsia"/>
          <w:sz w:val="28"/>
          <w:lang w:eastAsia="zh-CN"/>
        </w:rPr>
      </w:pPr>
      <w:bookmarkStart w:id="11" w:name="_Toc17204"/>
      <w:r>
        <w:rPr>
          <w:rFonts w:ascii="仿宋" w:eastAsia="仿宋" w:hAnsi="仿宋" w:cs="仿宋" w:hint="eastAsia"/>
          <w:sz w:val="28"/>
          <w:lang w:eastAsia="zh-CN"/>
        </w:rPr>
        <w:t>三、聚烯烃高分子材料项目建设背景及必要性分析</w:t>
      </w:r>
      <w:bookmarkEnd w:id="11"/>
    </w:p>
    <w:p>
      <w:pPr>
        <w:pStyle w:val="Heading2"/>
        <w:rPr>
          <w:rFonts w:ascii="仿宋" w:eastAsia="仿宋" w:hAnsi="仿宋" w:cs="仿宋" w:hint="eastAsia"/>
          <w:lang w:eastAsia="zh-CN"/>
        </w:rPr>
      </w:pPr>
      <w:bookmarkStart w:id="12" w:name="_Toc9935"/>
      <w:r>
        <w:rPr>
          <w:rFonts w:ascii="仿宋" w:eastAsia="仿宋" w:hAnsi="仿宋" w:cs="仿宋" w:hint="eastAsia"/>
          <w:lang w:eastAsia="zh-CN"/>
        </w:rPr>
        <w:t>(一)、聚烯烃高分子材料项目背景分析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烯烃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烯烃高分子材料项目在这个潮流中的定位。同时，我们将关注行业内涌现的新兴机遇，以便聚烯烃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烯烃高分子材料项目提供了强大的发展动力。我们将聚焦于行业内最新的技术发展趋势，包括但不限于人工智能、大数据分析、物联网等领域。通过深度的技术研究，我们将确保聚烯烃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烯烃高分子材料项目发展的源泉。我们将投入更多的精力对市场需求进行深入剖析，超越表面的需求，深入挖掘潜在的市场痛点和机遇。通过对市场需求的细致了解，聚烯烃高分子材料项目将更有针对性地设计解决方案，满足市场的多样化需求，从而更好地促进聚烯烃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烯烃高分子材料项目战略至关重要。我们将对竞争态势进行更为深入的分析，包括但不限于市场份额、产品特点、客户满意度等多个维度。通过深度的竞争分析，聚烯烃高分子材料项目将能够更准确地把握市场脉搏，制定具有竞争力的聚烯烃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烯烃高分子材料项目的发展具有直接的影响。我们将进行更为全面的法规和政策分析，了解行业发展中的潜在法律风险和合规挑战。通过充分了解和遵守相关法规，聚烯烃高分子材料项目将确保在法律框架内合法合规运营，为聚烯烃高分子材料项目的稳健发展提供有力支持。</w:t>
      </w:r>
    </w:p>
    <w:p>
      <w:pPr>
        <w:pStyle w:val="Heading2"/>
        <w:ind w:firstLine="560" w:firstLineChars="200"/>
        <w:rPr>
          <w:rFonts w:ascii="仿宋" w:eastAsia="仿宋" w:hAnsi="仿宋" w:cs="仿宋" w:hint="eastAsia"/>
          <w:sz w:val="28"/>
          <w:lang w:eastAsia="zh-CN"/>
        </w:rPr>
      </w:pPr>
      <w:bookmarkStart w:id="13" w:name="_Toc21002"/>
      <w:r>
        <w:rPr>
          <w:rFonts w:ascii="仿宋" w:eastAsia="仿宋" w:hAnsi="仿宋" w:cs="仿宋" w:hint="eastAsia"/>
          <w:sz w:val="28"/>
          <w:lang w:eastAsia="zh-CN"/>
        </w:rPr>
        <w:t>(二)、聚烯烃高分子材料项目建设必要性分析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建设的迫切性源于对行业发展趋势的深刻洞察。我们正处于一个行业变革的时代，科技创新、数字化转型成为企业发展的关键动力。聚烯烃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建设不仅仅是为了跟上潮流，更是为了通过技术创新推动企业的持续发展。通过引入先进的技术和解决方案，聚烯烃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烯烃高分子材料项目的建设成为必然选择，通过提高产品质量、拓展服务领域，从而在竞争中获得更多的机会。聚烯烃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烯烃高分子材料项目建设的必要性体现在对客户需求更精准的满足。通过聚烯烃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建设的背后是对企业持续创新的追求。只有通过不断创新，企业才能在竞争中立于不败之地。聚烯烃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542"/>
      <w:r>
        <w:rPr>
          <w:rFonts w:ascii="仿宋" w:eastAsia="仿宋" w:hAnsi="仿宋" w:cs="仿宋" w:hint="eastAsia"/>
          <w:sz w:val="28"/>
          <w:lang w:eastAsia="zh-CN"/>
        </w:rPr>
        <w:t>四、聚烯烃高分子材料项目选址可行性分析</w:t>
      </w:r>
      <w:bookmarkEnd w:id="14"/>
    </w:p>
    <w:p>
      <w:pPr>
        <w:pStyle w:val="Heading2"/>
        <w:rPr>
          <w:rFonts w:ascii="仿宋" w:eastAsia="仿宋" w:hAnsi="仿宋" w:cs="仿宋" w:hint="eastAsia"/>
          <w:lang w:eastAsia="zh-CN"/>
        </w:rPr>
      </w:pPr>
      <w:bookmarkStart w:id="15" w:name="_Toc25752"/>
      <w:r>
        <w:rPr>
          <w:rFonts w:ascii="仿宋" w:eastAsia="仿宋" w:hAnsi="仿宋" w:cs="仿宋" w:hint="eastAsia"/>
          <w:lang w:eastAsia="zh-CN"/>
        </w:rPr>
        <w:t>(一)、聚烯烃高分子材料项目选址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该聚烯烃高分子材料项目选址位于XX省XX市XX区XXX街道</w:t>
      </w:r>
    </w:p>
    <w:p>
      <w:pPr>
        <w:pStyle w:val="Heading2"/>
        <w:ind w:firstLine="560" w:firstLineChars="200"/>
        <w:rPr>
          <w:rFonts w:ascii="仿宋" w:eastAsia="仿宋" w:hAnsi="仿宋" w:cs="仿宋" w:hint="eastAsia"/>
          <w:sz w:val="28"/>
          <w:lang w:eastAsia="zh-CN"/>
        </w:rPr>
      </w:pPr>
      <w:bookmarkStart w:id="16" w:name="_Toc1162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烯烃高分子材料项目的征地面积将根据聚烯烃高分子材料项目的实际规模和需求进行精确规划。具体面积XXX平方米，旨在确保聚烯烃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净用地面积是在征地面积基础上去除不可利用面积后的实际可开发用地。具体面积XXX平方米，考虑到环保、交通、安全等多方面因素，以确保聚烯烃高分子材料项目在整体利用效率上达到最优。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聚烯烃高分子材料项目计划建设的建筑总规模具体面积XXX平方米。这一规模的确定综合考虑了聚烯烃高分子材料项目的性质、规模，以及城市规划的相关要求，确保建筑布局与周边环境协调一致。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绿地率是聚烯烃高分子材料项目用地中被规划为绿地的比例。具体面积XXX平方米，旨在通过合理规划绿地，改善聚烯烃高分子材料项目周边环境，提升居民生活质量，并符合城市整体绿化规划。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容积率是用地上可以建设的建筑总体积与用地面积之比。具体面积XXX，通过合理的容积率规划，确保聚烯烃高分子材料项目建筑规模与周边环境和谐共生。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烯烃高分子材料项目选址与当地城市规划相一致，具体面积XXX平方米。通过与城市规划部门深入沟通，确保聚烯烃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烯烃高分子材料项目选址符合当地产业政策，具体面积XXX平方米。这包括聚烯烃高分子材料项目对当地经济的促进作用，以及对相关产业的带动效应，确保聚烯烃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用地总体要求必须符合环保和可持续发展的原则，具体面积XXX平方米。通过采用绿色建筑设计、节能减排等措施，确保聚烯烃高分子材料项目在建设和运营过程中对环境的影响最小化，达到可持续发展的要求。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确保聚烯烃高分子材料项目选址具备必要的公共设施配套，具体面积XXX平方米。这包括交通便利性、教育、医疗等基础设施，以提高居民生活品质，使得聚烯烃高分子材料项目选址更具吸引力。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https://d.book118.com/237044116036006033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A37868"/>
    <w:rsid w:val="3BA37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4411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2024-01-20T20:50:00Z</dcterms:created>
  <dcterms:modified xsi:type="dcterms:W3CDTF">2024-01-20T20:50:42Z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82426E62D2F345A7A3416D0E8A6D956E_11</vt:lpwstr>
  </property>
  <property fmtid="{D5CDD505-2E9C-101B-9397-08002B2CF9AE}" pid="3" name="KSOProductBuildVer">
    <vt:lpwstr>2052-12.1.0.16120</vt:lpwstr>
  </property>
</Properties>
</file>