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0A0A" w:rsidP="00EB0A0A" w14:paraId="541FBB2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0A0A">
        <w:rPr>
          <w:rFonts w:ascii="华文中宋" w:eastAsia="华文中宋" w:hAnsi="华文中宋"/>
          <w:b/>
          <w:sz w:val="30"/>
        </w:rPr>
        <w:t>2024</w:t>
      </w:r>
      <w:r w:rsidRPr="00EB0A0A">
        <w:rPr>
          <w:rFonts w:ascii="华文中宋" w:eastAsia="华文中宋" w:hAnsi="华文中宋"/>
          <w:b/>
          <w:sz w:val="30"/>
        </w:rPr>
        <w:t>年珠海华金资本股份有限公司人员招聘考试题库及答案解析</w:t>
      </w:r>
    </w:p>
    <w:p w:rsidR="00A77B3E" w14:paraId="605B41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DD40F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E10FD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 w14:paraId="1CD5ED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F5B7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 w14:paraId="4E7AF3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 w14:paraId="5DE09B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 w14:paraId="0CC363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 w14:paraId="3EB9B9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60CC2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8032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6B2988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6AB3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1F870F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1B5C3D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3CA6BF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6409B5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38981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393B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079A52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51A7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459B91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7C264D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648B1C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47C5FE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1CA58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A677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https://d.book118.com/237062145065006031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paraId="2E4369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A0A" w14:paraId="0B70FC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paraId="6B2C2748" w14:textId="56046B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A0A" w14:paraId="49F46A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paraId="6062E4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A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textId="56046B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A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A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:rsidP="00A66124" w14:textId="56046B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0A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paraId="16EE72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paraId="7F8167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paraId="68C97C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A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B0A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122694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B0A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0A0A"/>
    <w:rPr>
      <w:sz w:val="18"/>
      <w:szCs w:val="18"/>
    </w:rPr>
  </w:style>
  <w:style w:type="paragraph" w:styleId="Footer">
    <w:name w:val="footer"/>
    <w:basedOn w:val="Normal"/>
    <w:link w:val="a0"/>
    <w:rsid w:val="00EB0A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0A0A"/>
    <w:rPr>
      <w:sz w:val="18"/>
      <w:szCs w:val="18"/>
    </w:rPr>
  </w:style>
  <w:style w:type="character" w:styleId="PageNumber">
    <w:name w:val="page number"/>
    <w:basedOn w:val="DefaultParagraphFont"/>
    <w:rsid w:val="00EB0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706214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4104</Words>
  <Characters>23395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