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
        <w:rPr>
          <w:rFonts w:ascii="Times New Roman"/>
          <w:sz w:val="20"/>
        </w:rPr>
      </w:pPr>
    </w:p>
    <w:p>
      <w:pPr>
        <w:spacing w:before="6"/>
        <w:ind w:left="0" w:right="647" w:firstLine="0"/>
        <w:jc w:val="center"/>
        <w:rPr>
          <w:b/>
          <w:sz w:val="66"/>
        </w:rPr>
      </w:pPr>
      <w:r>
        <w:rPr>
          <w:b/>
          <w:w w:val="95"/>
          <w:sz w:val="66"/>
        </w:rPr>
        <w:t>雨污分流管网工程</w:t>
      </w:r>
    </w:p>
    <w:p>
      <w:pPr>
        <w:pStyle w:val="Title"/>
      </w:pPr>
      <w:r>
        <w:rPr>
          <w:w w:val="95"/>
        </w:rPr>
        <w:t>监理规划</w:t>
      </w:r>
    </w:p>
    <w:p>
      <w:pPr>
        <w:pStyle w:val="BodyText"/>
        <w:rPr>
          <w:b/>
          <w:sz w:val="126"/>
        </w:rPr>
      </w:pPr>
    </w:p>
    <w:p>
      <w:pPr>
        <w:pStyle w:val="BodyText"/>
        <w:rPr>
          <w:b/>
          <w:sz w:val="126"/>
        </w:rPr>
      </w:pPr>
    </w:p>
    <w:p>
      <w:pPr>
        <w:pStyle w:val="BodyText"/>
        <w:rPr>
          <w:b/>
          <w:sz w:val="126"/>
        </w:rPr>
      </w:pPr>
    </w:p>
    <w:p>
      <w:pPr>
        <w:pStyle w:val="BodyText"/>
        <w:rPr>
          <w:b/>
          <w:sz w:val="126"/>
        </w:rPr>
      </w:pPr>
    </w:p>
    <w:p>
      <w:pPr>
        <w:pStyle w:val="BodyText"/>
        <w:rPr>
          <w:b/>
          <w:sz w:val="126"/>
        </w:rPr>
      </w:pPr>
    </w:p>
    <w:p>
      <w:pPr>
        <w:spacing w:before="1061"/>
        <w:ind w:left="0" w:right="636" w:firstLine="0"/>
        <w:jc w:val="center"/>
        <w:rPr>
          <w:b/>
          <w:sz w:val="48"/>
        </w:rPr>
      </w:pPr>
      <w:r>
        <w:rPr>
          <w:b/>
          <w:sz w:val="48"/>
        </w:rPr>
        <w:t>二○一六年八月</w:t>
      </w:r>
    </w:p>
    <w:p>
      <w:pPr>
        <w:spacing w:after="0"/>
        <w:jc w:val="center"/>
        <w:rPr>
          <w:sz w:val="48"/>
        </w:rPr>
        <w:sectPr>
          <w:type w:val="continuous"/>
          <w:pgSz w:w="17860" w:h="25260"/>
          <w:pgMar w:top="2420" w:right="960" w:bottom="280" w:left="1580" w:header="708" w:footer="708"/>
          <w:cols w:space="708"/>
        </w:sectPr>
      </w:pPr>
    </w:p>
    <w:p>
      <w:pPr>
        <w:pStyle w:val="BodyText"/>
        <w:rPr>
          <w:b/>
          <w:sz w:val="20"/>
        </w:rPr>
      </w:pPr>
    </w:p>
    <w:p>
      <w:pPr>
        <w:pStyle w:val="BodyText"/>
        <w:spacing w:before="7"/>
        <w:rPr>
          <w:b/>
          <w:sz w:val="26"/>
        </w:rPr>
      </w:pPr>
    </w:p>
    <w:p>
      <w:pPr>
        <w:spacing w:before="32" w:line="242" w:lineRule="auto"/>
        <w:ind w:left="973" w:right="5224" w:firstLine="0"/>
        <w:jc w:val="left"/>
        <w:rPr>
          <w:b/>
          <w:sz w:val="48"/>
        </w:rPr>
      </w:pPr>
      <w:r>
        <w:rPr>
          <w:b/>
          <w:spacing w:val="3"/>
          <w:w w:val="95"/>
          <w:sz w:val="48"/>
        </w:rPr>
        <w:t>监理规划名称：</w:t>
      </w:r>
      <w:r>
        <w:rPr>
          <w:spacing w:val="-2"/>
          <w:w w:val="95"/>
          <w:sz w:val="48"/>
        </w:rPr>
        <w:t>雨污分流管网工程监理规划</w:t>
      </w:r>
      <w:r>
        <w:rPr>
          <w:b/>
          <w:sz w:val="48"/>
        </w:rPr>
        <w:t>建设单位：</w:t>
      </w:r>
    </w:p>
    <w:p>
      <w:pPr>
        <w:spacing w:before="3"/>
        <w:ind w:left="973" w:right="0" w:firstLine="0"/>
        <w:jc w:val="left"/>
        <w:rPr>
          <w:b/>
          <w:sz w:val="48"/>
        </w:rPr>
      </w:pPr>
      <w:r>
        <w:rPr>
          <w:b/>
          <w:w w:val="95"/>
          <w:sz w:val="48"/>
        </w:rPr>
        <w:t>编制单位：</w:t>
      </w:r>
    </w:p>
    <w:p>
      <w:pPr>
        <w:pStyle w:val="BodyText"/>
        <w:rPr>
          <w:b/>
          <w:sz w:val="48"/>
        </w:rPr>
      </w:pPr>
    </w:p>
    <w:p>
      <w:pPr>
        <w:pStyle w:val="BodyText"/>
        <w:spacing w:before="6"/>
        <w:rPr>
          <w:b/>
          <w:sz w:val="37"/>
        </w:rPr>
      </w:pPr>
    </w:p>
    <w:p>
      <w:pPr>
        <w:spacing w:before="0"/>
        <w:ind w:left="973" w:right="0" w:firstLine="0"/>
        <w:jc w:val="left"/>
        <w:rPr>
          <w:b/>
          <w:sz w:val="48"/>
        </w:rPr>
      </w:pPr>
      <w:r>
        <w:rPr>
          <w:b/>
          <w:sz w:val="48"/>
        </w:rPr>
        <w:t>主要编制人员名单：</w:t>
      </w:r>
    </w:p>
    <w:p>
      <w:pPr>
        <w:pStyle w:val="BodyText"/>
        <w:spacing w:before="4"/>
        <w:rPr>
          <w:b/>
          <w:sz w:val="51"/>
        </w:rPr>
      </w:pPr>
    </w:p>
    <w:p>
      <w:pPr>
        <w:spacing w:before="0" w:line="487" w:lineRule="auto"/>
        <w:ind w:left="1423" w:right="12544" w:firstLine="0"/>
        <w:jc w:val="both"/>
        <w:rPr>
          <w:b/>
          <w:sz w:val="45"/>
        </w:rPr>
      </w:pPr>
      <w:r>
        <w:rPr>
          <w:b/>
          <w:spacing w:val="-7"/>
          <w:sz w:val="45"/>
        </w:rPr>
        <w:t>审定： 审查： 校核： 编制：</w:t>
      </w:r>
    </w:p>
    <w:p>
      <w:pPr>
        <w:spacing w:after="0" w:line="487" w:lineRule="auto"/>
        <w:jc w:val="both"/>
        <w:rPr>
          <w:sz w:val="45"/>
        </w:rPr>
        <w:sectPr>
          <w:pgSz w:w="17860" w:h="25260"/>
          <w:pgMar w:top="2420" w:right="960" w:bottom="280" w:left="1580" w:header="708" w:footer="708"/>
          <w:pgNumType w:start="2"/>
          <w:cols w:space="708"/>
        </w:sectPr>
      </w:pPr>
    </w:p>
    <w:p>
      <w:pPr>
        <w:tabs>
          <w:tab w:val="left" w:pos="1584"/>
        </w:tabs>
        <w:spacing w:before="0" w:line="791" w:lineRule="exact"/>
        <w:ind w:left="0" w:right="616" w:firstLine="0"/>
        <w:jc w:val="center"/>
        <w:rPr>
          <w:b/>
          <w:sz w:val="63"/>
        </w:rPr>
      </w:pPr>
      <w:r>
        <w:rPr>
          <w:b/>
          <w:sz w:val="63"/>
        </w:rPr>
        <w:t>目</w:t>
        <w:tab/>
        <w:t>录</w:t>
      </w:r>
    </w:p>
    <w:p>
      <w:pPr>
        <w:spacing w:after="0" w:line="791" w:lineRule="exact"/>
        <w:jc w:val="center"/>
        <w:rPr>
          <w:sz w:val="63"/>
        </w:rPr>
        <w:sectPr>
          <w:pgSz w:w="17860" w:h="25260"/>
          <w:pgMar w:top="1160" w:right="960" w:bottom="280" w:left="1580" w:header="708" w:footer="708"/>
          <w:pgNumType w:start="3"/>
          <w:cols w:space="708"/>
        </w:sectPr>
      </w:pPr>
    </w:p>
    <w:p>
      <w:pPr>
        <w:pStyle w:val="BodyText"/>
        <w:spacing w:before="7"/>
        <w:rPr>
          <w:b/>
          <w:sz w:val="15"/>
        </w:rPr>
      </w:pPr>
    </w:p>
    <w:p>
      <w:pPr>
        <w:spacing w:after="0"/>
        <w:rPr>
          <w:sz w:val="15"/>
        </w:rPr>
        <w:sectPr>
          <w:pgSz w:w="17860" w:h="25260"/>
          <w:pgMar w:top="2420" w:right="960" w:bottom="280" w:left="1580" w:header="708" w:footer="708"/>
          <w:pgNumType w:start="4"/>
          <w:cols w:space="708"/>
        </w:sectPr>
      </w:pPr>
    </w:p>
    <w:p>
      <w:pPr>
        <w:pStyle w:val="BodyText"/>
        <w:spacing w:before="7"/>
        <w:rPr>
          <w:b/>
          <w:sz w:val="15"/>
        </w:rPr>
      </w:pPr>
    </w:p>
    <w:p>
      <w:pPr>
        <w:spacing w:after="0"/>
        <w:rPr>
          <w:sz w:val="15"/>
        </w:rPr>
        <w:sectPr>
          <w:pgSz w:w="17860" w:h="25260"/>
          <w:pgMar w:top="2420" w:right="960" w:bottom="280" w:left="1580" w:header="708" w:footer="708"/>
          <w:pgNumType w:start="5"/>
          <w:cols w:space="708"/>
        </w:sectPr>
      </w:pPr>
    </w:p>
    <w:p>
      <w:pPr>
        <w:pStyle w:val="Heading1"/>
        <w:tabs>
          <w:tab w:val="left" w:pos="7259"/>
        </w:tabs>
        <w:spacing w:before="26"/>
        <w:ind w:left="6715"/>
      </w:pPr>
      <w:r>
        <w:t>1</w:t>
        <w:tab/>
        <w:t>总则</w:t>
      </w:r>
    </w:p>
    <w:p>
      <w:pPr>
        <w:pStyle w:val="BodyText"/>
        <w:rPr>
          <w:b/>
          <w:sz w:val="20"/>
        </w:rPr>
      </w:pPr>
    </w:p>
    <w:p>
      <w:pPr>
        <w:pStyle w:val="BodyText"/>
        <w:spacing w:before="6"/>
        <w:rPr>
          <w:b/>
          <w:sz w:val="27"/>
        </w:rPr>
      </w:pPr>
    </w:p>
    <w:p>
      <w:pPr>
        <w:pStyle w:val="ListParagraph"/>
        <w:numPr>
          <w:ilvl w:val="1"/>
          <w:numId w:val="27"/>
        </w:numPr>
        <w:tabs>
          <w:tab w:val="left" w:pos="1276"/>
        </w:tabs>
        <w:spacing w:before="50" w:after="0" w:line="240" w:lineRule="auto"/>
        <w:ind w:left="1275" w:right="0" w:hanging="728"/>
        <w:jc w:val="both"/>
        <w:rPr>
          <w:b/>
          <w:sz w:val="36"/>
        </w:rPr>
      </w:pPr>
      <w:r>
        <w:rPr>
          <w:b/>
          <w:sz w:val="36"/>
        </w:rPr>
        <w:t>工程项目基本概况</w:t>
      </w:r>
    </w:p>
    <w:p>
      <w:pPr>
        <w:pStyle w:val="BodyText"/>
        <w:spacing w:before="5"/>
        <w:rPr>
          <w:b/>
          <w:sz w:val="51"/>
        </w:rPr>
      </w:pPr>
    </w:p>
    <w:p>
      <w:pPr>
        <w:pStyle w:val="ListParagraph"/>
        <w:numPr>
          <w:ilvl w:val="2"/>
          <w:numId w:val="27"/>
        </w:numPr>
        <w:tabs>
          <w:tab w:val="left" w:pos="1546"/>
        </w:tabs>
        <w:spacing w:before="0" w:after="0" w:line="456" w:lineRule="auto"/>
        <w:ind w:left="908" w:right="11529" w:hanging="360"/>
        <w:jc w:val="left"/>
        <w:rPr>
          <w:sz w:val="36"/>
        </w:rPr>
      </w:pPr>
      <w:r>
        <w:rPr>
          <w:b/>
          <w:sz w:val="36"/>
        </w:rPr>
        <w:t>工程项目名称</w:t>
      </w:r>
      <w:r>
        <w:rPr>
          <w:spacing w:val="-3"/>
          <w:sz w:val="36"/>
        </w:rPr>
        <w:t>雨污分流管网工程</w:t>
      </w:r>
    </w:p>
    <w:p>
      <w:pPr>
        <w:pStyle w:val="Heading1"/>
        <w:numPr>
          <w:ilvl w:val="2"/>
          <w:numId w:val="27"/>
        </w:numPr>
        <w:tabs>
          <w:tab w:val="left" w:pos="1546"/>
        </w:tabs>
        <w:spacing w:before="8" w:after="0" w:line="240" w:lineRule="auto"/>
        <w:ind w:left="1545" w:right="0" w:hanging="998"/>
        <w:jc w:val="both"/>
      </w:pPr>
      <w:r>
        <w:t>工程项目性质</w:t>
      </w:r>
    </w:p>
    <w:p>
      <w:pPr>
        <w:pStyle w:val="BodyText"/>
        <w:spacing w:before="7"/>
        <w:rPr>
          <w:b/>
          <w:sz w:val="32"/>
        </w:rPr>
      </w:pPr>
    </w:p>
    <w:p>
      <w:pPr>
        <w:pStyle w:val="BodyText"/>
        <w:spacing w:line="364" w:lineRule="auto"/>
        <w:ind w:left="548" w:right="1089" w:firstLine="720"/>
        <w:jc w:val="both"/>
      </w:pPr>
      <w:r>
        <w:t>某工程：本工程实施主要是服务小区（或城中村、工业区）内现有的雨水及污水管网按照雨污分流的原则，对错接乱排、雨污混流、管道过流能力不足等管道进行纠正改错，完善现有的雨污水管道，实现雨污分流，提高污水收集率，将片区内污水收集后送至污水处理厂，实行片区内污水处理后达标排放的目标，做到“正本清源”，从而提高整个区域的环境质量。</w:t>
      </w:r>
    </w:p>
    <w:p>
      <w:pPr>
        <w:pStyle w:val="Heading1"/>
        <w:numPr>
          <w:ilvl w:val="2"/>
          <w:numId w:val="27"/>
        </w:numPr>
        <w:tabs>
          <w:tab w:val="left" w:pos="1546"/>
        </w:tabs>
        <w:spacing w:before="178" w:after="0" w:line="240" w:lineRule="auto"/>
        <w:ind w:left="1545" w:right="0" w:hanging="998"/>
        <w:jc w:val="both"/>
      </w:pPr>
      <w:r>
        <w:t>工程等级</w:t>
      </w:r>
    </w:p>
    <w:p>
      <w:pPr>
        <w:pStyle w:val="BodyText"/>
        <w:spacing w:before="10"/>
        <w:rPr>
          <w:b/>
          <w:sz w:val="32"/>
        </w:rPr>
      </w:pPr>
    </w:p>
    <w:p>
      <w:pPr>
        <w:pStyle w:val="BodyText"/>
        <w:spacing w:before="1"/>
        <w:ind w:left="1268"/>
      </w:pPr>
      <w:r>
        <w:t>工程等级为三级。</w:t>
      </w:r>
    </w:p>
    <w:p>
      <w:pPr>
        <w:pStyle w:val="BodyText"/>
        <w:spacing w:before="7"/>
        <w:rPr>
          <w:sz w:val="32"/>
        </w:rPr>
      </w:pPr>
    </w:p>
    <w:p>
      <w:pPr>
        <w:pStyle w:val="ListParagraph"/>
        <w:numPr>
          <w:ilvl w:val="2"/>
          <w:numId w:val="27"/>
        </w:numPr>
        <w:tabs>
          <w:tab w:val="left" w:pos="1546"/>
        </w:tabs>
        <w:spacing w:before="0" w:after="0" w:line="458" w:lineRule="auto"/>
        <w:ind w:left="1268" w:right="12332" w:hanging="720"/>
        <w:jc w:val="left"/>
        <w:rPr>
          <w:sz w:val="36"/>
        </w:rPr>
      </w:pPr>
      <w:r>
        <w:rPr>
          <w:b/>
          <w:spacing w:val="-5"/>
          <w:sz w:val="36"/>
        </w:rPr>
        <w:t>建设地点</w:t>
      </w:r>
      <w:r>
        <w:rPr>
          <w:sz w:val="36"/>
        </w:rPr>
        <w:t>某地点。</w:t>
      </w:r>
    </w:p>
    <w:p>
      <w:pPr>
        <w:pStyle w:val="Heading1"/>
        <w:numPr>
          <w:ilvl w:val="2"/>
          <w:numId w:val="27"/>
        </w:numPr>
        <w:tabs>
          <w:tab w:val="left" w:pos="1546"/>
        </w:tabs>
        <w:spacing w:before="0" w:after="0" w:line="460" w:lineRule="exact"/>
        <w:ind w:left="1545" w:right="0" w:hanging="998"/>
        <w:jc w:val="left"/>
      </w:pPr>
      <w:r>
        <w:t>工程项目建设内容</w:t>
      </w:r>
    </w:p>
    <w:p>
      <w:pPr>
        <w:pStyle w:val="BodyText"/>
        <w:spacing w:before="10"/>
        <w:rPr>
          <w:b/>
          <w:sz w:val="32"/>
        </w:rPr>
      </w:pPr>
    </w:p>
    <w:p>
      <w:pPr>
        <w:pStyle w:val="BodyText"/>
        <w:spacing w:before="1" w:line="364" w:lineRule="auto"/>
        <w:ind w:left="548" w:right="1162" w:firstLine="720"/>
        <w:jc w:val="both"/>
      </w:pPr>
      <w:r>
        <w:rPr>
          <w:spacing w:val="-4"/>
        </w:rPr>
        <w:t>本项目主要完善某社区范围内的以污水支管网为主的排水管网。具体设计范围结合</w:t>
      </w:r>
      <w:r>
        <w:rPr>
          <w:spacing w:val="3"/>
        </w:rPr>
        <w:t xml:space="preserve">社区范围线、某某河、惠盐高速进行确定，占地面积约 </w:t>
      </w:r>
      <w:r>
        <w:t xml:space="preserve">6.37km² 。主要工程内容有： </w:t>
      </w:r>
      <w:r>
        <w:rPr>
          <w:spacing w:val="-1"/>
        </w:rPr>
        <w:t xml:space="preserve">新建管径 </w:t>
      </w:r>
      <w:r>
        <w:t>DN200～DN600、d800~d1200</w:t>
      </w:r>
      <w:r>
        <w:rPr>
          <w:spacing w:val="-4"/>
        </w:rPr>
        <w:t xml:space="preserve"> 的排水管道 </w:t>
      </w:r>
      <w:r>
        <w:t>29597m</w:t>
      </w:r>
      <w:r>
        <w:rPr>
          <w:spacing w:val="-7"/>
        </w:rPr>
        <w:t xml:space="preserve">，新建 </w:t>
      </w:r>
      <w:r>
        <w:t>DN100</w:t>
      </w:r>
      <w:r>
        <w:rPr>
          <w:spacing w:val="-7"/>
        </w:rPr>
        <w:t xml:space="preserve"> 雨水建筑立管</w:t>
      </w:r>
      <w:r>
        <w:t>98548m</w:t>
      </w:r>
      <w:r>
        <w:rPr>
          <w:spacing w:val="-61"/>
        </w:rPr>
        <w:t xml:space="preserve"> 及 </w:t>
      </w:r>
      <w:r>
        <w:t>DN150</w:t>
      </w:r>
      <w:r>
        <w:rPr>
          <w:spacing w:val="-31"/>
        </w:rPr>
        <w:t xml:space="preserve"> 连接管长 </w:t>
      </w:r>
      <w:r>
        <w:t>42052m，以及相应的道路工程破坏与恢复等。</w:t>
      </w:r>
    </w:p>
    <w:p>
      <w:pPr>
        <w:pStyle w:val="Heading1"/>
        <w:numPr>
          <w:ilvl w:val="1"/>
          <w:numId w:val="27"/>
        </w:numPr>
        <w:tabs>
          <w:tab w:val="left" w:pos="1276"/>
        </w:tabs>
        <w:spacing w:before="177" w:after="0" w:line="240" w:lineRule="auto"/>
        <w:ind w:left="1275" w:right="0" w:hanging="728"/>
        <w:jc w:val="both"/>
      </w:pPr>
      <w:r>
        <w:t>工程项目主要目标</w:t>
      </w:r>
    </w:p>
    <w:p>
      <w:pPr>
        <w:pStyle w:val="BodyText"/>
        <w:spacing w:before="7"/>
        <w:rPr>
          <w:b/>
          <w:sz w:val="32"/>
        </w:rPr>
      </w:pPr>
    </w:p>
    <w:p>
      <w:pPr>
        <w:pStyle w:val="ListParagraph"/>
        <w:numPr>
          <w:ilvl w:val="2"/>
          <w:numId w:val="27"/>
        </w:numPr>
        <w:tabs>
          <w:tab w:val="left" w:pos="1546"/>
        </w:tabs>
        <w:spacing w:before="0" w:after="0" w:line="240" w:lineRule="auto"/>
        <w:ind w:left="1545" w:right="0" w:hanging="998"/>
        <w:jc w:val="both"/>
        <w:rPr>
          <w:b/>
          <w:sz w:val="36"/>
        </w:rPr>
      </w:pPr>
      <w:r>
        <w:rPr>
          <w:b/>
          <w:sz w:val="36"/>
        </w:rPr>
        <w:t>工程项目总投资</w:t>
      </w:r>
    </w:p>
    <w:p>
      <w:pPr>
        <w:pStyle w:val="BodyText"/>
        <w:spacing w:before="11"/>
        <w:rPr>
          <w:b/>
          <w:sz w:val="32"/>
        </w:rPr>
      </w:pPr>
    </w:p>
    <w:p>
      <w:pPr>
        <w:pStyle w:val="BodyText"/>
        <w:ind w:left="1268"/>
      </w:pPr>
      <w:r>
        <w:t>某工程项目概算总投资约 16351.00 万元。</w:t>
      </w:r>
    </w:p>
    <w:p>
      <w:pPr>
        <w:pStyle w:val="BodyText"/>
        <w:spacing w:before="10"/>
        <w:rPr>
          <w:sz w:val="32"/>
        </w:rPr>
      </w:pPr>
    </w:p>
    <w:p>
      <w:pPr>
        <w:pStyle w:val="Heading1"/>
        <w:numPr>
          <w:ilvl w:val="2"/>
          <w:numId w:val="27"/>
        </w:numPr>
        <w:tabs>
          <w:tab w:val="left" w:pos="1546"/>
        </w:tabs>
        <w:spacing w:before="1" w:after="0" w:line="240" w:lineRule="auto"/>
        <w:ind w:left="1545" w:right="0" w:hanging="998"/>
        <w:jc w:val="both"/>
      </w:pPr>
      <w:r>
        <w:t>计划工期</w:t>
      </w:r>
    </w:p>
    <w:p>
      <w:pPr>
        <w:pStyle w:val="BodyText"/>
        <w:spacing w:before="6"/>
        <w:rPr>
          <w:b/>
          <w:sz w:val="32"/>
        </w:rPr>
      </w:pPr>
    </w:p>
    <w:p>
      <w:pPr>
        <w:pStyle w:val="BodyText"/>
        <w:spacing w:before="1" w:line="364" w:lineRule="auto"/>
        <w:ind w:left="548" w:right="1089" w:firstLine="720"/>
      </w:pPr>
      <w:r>
        <w:rPr>
          <w:spacing w:val="-8"/>
        </w:rPr>
        <w:t>某工程项目合同要求：施工阶段服务期限自监理合同成立之日起至工程移交证书签</w:t>
      </w:r>
      <w:r>
        <w:rPr>
          <w:spacing w:val="-20"/>
        </w:rPr>
        <w:t xml:space="preserve">发之日止，计 </w:t>
      </w:r>
      <w:r>
        <w:t>480</w:t>
      </w:r>
      <w:r>
        <w:rPr>
          <w:spacing w:val="-11"/>
        </w:rPr>
        <w:t xml:space="preserve"> 日历天；保修阶段服务期自工程移交证书签发之日起至贰年期满止，</w:t>
      </w:r>
    </w:p>
    <w:p>
      <w:pPr>
        <w:spacing w:after="0" w:line="364" w:lineRule="auto"/>
        <w:sectPr>
          <w:pgSz w:w="17860" w:h="25260"/>
          <w:pgMar w:top="2200" w:right="960" w:bottom="280" w:left="1580" w:header="708" w:footer="708"/>
          <w:pgNumType w:start="6"/>
          <w:cols w:space="708"/>
        </w:sectPr>
      </w:pPr>
    </w:p>
    <w:p>
      <w:pPr>
        <w:pStyle w:val="BodyText"/>
        <w:spacing w:before="24"/>
        <w:ind w:left="548"/>
        <w:rPr>
          <w:rFonts w:ascii="幼圆" w:eastAsia="幼圆" w:hint="eastAsia"/>
        </w:rPr>
      </w:pPr>
      <w:r>
        <w:rPr>
          <w:rFonts w:ascii="幼圆" w:eastAsia="幼圆" w:hint="eastAsia"/>
        </w:rPr>
        <w:t>计 730 日历天。</w:t>
      </w:r>
    </w:p>
    <w:p>
      <w:pPr>
        <w:pStyle w:val="BodyText"/>
        <w:spacing w:before="8"/>
        <w:rPr>
          <w:rFonts w:ascii="幼圆"/>
          <w:sz w:val="32"/>
        </w:rPr>
      </w:pPr>
    </w:p>
    <w:p>
      <w:pPr>
        <w:pStyle w:val="Heading1"/>
        <w:numPr>
          <w:ilvl w:val="2"/>
          <w:numId w:val="27"/>
        </w:numPr>
        <w:tabs>
          <w:tab w:val="left" w:pos="1546"/>
        </w:tabs>
        <w:spacing w:before="0" w:after="0" w:line="240" w:lineRule="auto"/>
        <w:ind w:left="1545" w:right="0" w:hanging="998"/>
        <w:jc w:val="both"/>
        <w:rPr>
          <w:rFonts w:ascii="幼圆" w:eastAsia="幼圆" w:hint="eastAsia"/>
        </w:rPr>
      </w:pPr>
      <w:r>
        <w:rPr>
          <w:rFonts w:ascii="幼圆" w:eastAsia="幼圆" w:hint="eastAsia"/>
        </w:rPr>
        <w:t>质量目标</w:t>
      </w:r>
    </w:p>
    <w:p>
      <w:pPr>
        <w:pStyle w:val="BodyText"/>
        <w:spacing w:before="10"/>
        <w:rPr>
          <w:rFonts w:ascii="幼圆"/>
          <w:b/>
          <w:sz w:val="32"/>
        </w:rPr>
      </w:pPr>
    </w:p>
    <w:p>
      <w:pPr>
        <w:pStyle w:val="BodyText"/>
        <w:spacing w:before="1"/>
        <w:ind w:left="1268"/>
        <w:rPr>
          <w:rFonts w:ascii="幼圆" w:eastAsia="幼圆" w:hint="eastAsia"/>
        </w:rPr>
      </w:pPr>
      <w:r>
        <w:rPr>
          <w:rFonts w:ascii="幼圆" w:eastAsia="幼圆" w:hint="eastAsia"/>
        </w:rPr>
        <w:t>工程质量目标：合格。</w:t>
      </w:r>
    </w:p>
    <w:p>
      <w:pPr>
        <w:pStyle w:val="BodyText"/>
        <w:spacing w:before="7"/>
        <w:rPr>
          <w:rFonts w:ascii="幼圆"/>
          <w:sz w:val="32"/>
        </w:rPr>
      </w:pPr>
    </w:p>
    <w:p>
      <w:pPr>
        <w:pStyle w:val="Heading1"/>
        <w:numPr>
          <w:ilvl w:val="2"/>
          <w:numId w:val="27"/>
        </w:numPr>
        <w:tabs>
          <w:tab w:val="left" w:pos="1546"/>
        </w:tabs>
        <w:spacing w:before="0" w:after="0" w:line="240" w:lineRule="auto"/>
        <w:ind w:left="1545" w:right="0" w:hanging="998"/>
        <w:jc w:val="both"/>
        <w:rPr>
          <w:rFonts w:ascii="幼圆" w:eastAsia="幼圆" w:hint="eastAsia"/>
        </w:rPr>
      </w:pPr>
      <w:r>
        <w:rPr>
          <w:rFonts w:ascii="幼圆" w:eastAsia="幼圆" w:hint="eastAsia"/>
        </w:rPr>
        <w:t>安全与文明施工目标</w:t>
      </w:r>
    </w:p>
    <w:p>
      <w:pPr>
        <w:pStyle w:val="BodyText"/>
        <w:spacing w:before="10"/>
        <w:rPr>
          <w:rFonts w:ascii="幼圆"/>
          <w:b/>
          <w:sz w:val="32"/>
        </w:rPr>
      </w:pPr>
    </w:p>
    <w:p>
      <w:pPr>
        <w:pStyle w:val="BodyText"/>
        <w:ind w:left="1268"/>
        <w:rPr>
          <w:rFonts w:ascii="幼圆" w:eastAsia="幼圆" w:hint="eastAsia"/>
        </w:rPr>
      </w:pPr>
      <w:r>
        <w:rPr>
          <w:rFonts w:ascii="幼圆" w:eastAsia="幼圆" w:hint="eastAsia"/>
        </w:rPr>
        <w:t>合同规定 2016、2017 年安全生产与文明施工管理目标如下：</w:t>
      </w:r>
    </w:p>
    <w:p>
      <w:pPr>
        <w:pStyle w:val="BodyText"/>
        <w:spacing w:before="238"/>
        <w:ind w:left="1268"/>
        <w:rPr>
          <w:rFonts w:ascii="幼圆" w:eastAsia="幼圆" w:hint="eastAsia"/>
        </w:rPr>
      </w:pPr>
      <w:r>
        <w:rPr>
          <w:rFonts w:ascii="幼圆" w:eastAsia="幼圆" w:hint="eastAsia"/>
        </w:rPr>
        <w:t>1、全年度内不发生三级以上安全事故，各类事故死亡人数为零。</w:t>
      </w:r>
    </w:p>
    <w:p>
      <w:pPr>
        <w:pStyle w:val="BodyText"/>
        <w:spacing w:before="240"/>
        <w:ind w:left="1268"/>
        <w:rPr>
          <w:rFonts w:ascii="幼圆" w:eastAsia="幼圆" w:hint="eastAsia"/>
        </w:rPr>
      </w:pPr>
      <w:r>
        <w:rPr>
          <w:rFonts w:ascii="幼圆" w:eastAsia="幼圆" w:hint="eastAsia"/>
        </w:rPr>
        <w:t>2、全年度内不发生重大、特大工程质量事故。</w:t>
      </w:r>
    </w:p>
    <w:p>
      <w:pPr>
        <w:pStyle w:val="BodyText"/>
        <w:spacing w:before="242" w:line="362" w:lineRule="auto"/>
        <w:ind w:left="548" w:right="1265" w:firstLine="720"/>
        <w:rPr>
          <w:rFonts w:ascii="幼圆" w:eastAsia="幼圆" w:hint="eastAsia"/>
        </w:rPr>
      </w:pPr>
      <w:r>
        <w:rPr>
          <w:rFonts w:ascii="幼圆" w:eastAsia="幼圆" w:hint="eastAsia"/>
        </w:rPr>
        <w:t>3、全年度内不发生破坏部队、国防光缆、燃气管道以及电力、供水及通信、有线电视管理线等市政基础设施事件。</w:t>
      </w:r>
    </w:p>
    <w:p>
      <w:pPr>
        <w:pStyle w:val="BodyText"/>
        <w:spacing w:before="7"/>
        <w:ind w:left="1268"/>
        <w:rPr>
          <w:rFonts w:ascii="幼圆" w:eastAsia="幼圆" w:hint="eastAsia"/>
        </w:rPr>
      </w:pPr>
      <w:r>
        <w:rPr>
          <w:rFonts w:ascii="幼圆" w:eastAsia="幼圆" w:hint="eastAsia"/>
        </w:rPr>
        <w:t>4、施工现场必须文明施工，按照建设单位统一标准制作施工标识及进行围挡施工。</w:t>
      </w:r>
    </w:p>
    <w:p>
      <w:pPr>
        <w:pStyle w:val="BodyText"/>
        <w:spacing w:before="238"/>
        <w:ind w:left="1268"/>
        <w:rPr>
          <w:rFonts w:ascii="幼圆" w:eastAsia="幼圆" w:hint="eastAsia"/>
        </w:rPr>
      </w:pPr>
      <w:r>
        <w:rPr>
          <w:rFonts w:ascii="幼圆" w:eastAsia="幼圆" w:hint="eastAsia"/>
        </w:rPr>
        <w:t>5、避免因质量事故而造成经济损失。</w:t>
      </w:r>
    </w:p>
    <w:p>
      <w:pPr>
        <w:pStyle w:val="BodyText"/>
        <w:spacing w:before="240"/>
        <w:ind w:left="1268"/>
        <w:rPr>
          <w:rFonts w:ascii="幼圆" w:eastAsia="幼圆" w:hint="eastAsia"/>
        </w:rPr>
      </w:pPr>
      <w:r>
        <w:rPr>
          <w:rFonts w:ascii="幼圆" w:eastAsia="幼圆" w:hint="eastAsia"/>
        </w:rPr>
        <w:t>6、不发生因无购买工伤保险而发生安全事故经济责任纠纷。</w:t>
      </w:r>
    </w:p>
    <w:p>
      <w:pPr>
        <w:pStyle w:val="BodyText"/>
        <w:spacing w:before="237"/>
        <w:ind w:left="1268"/>
        <w:rPr>
          <w:rFonts w:ascii="幼圆" w:eastAsia="幼圆" w:hint="eastAsia"/>
        </w:rPr>
      </w:pPr>
      <w:r>
        <w:rPr>
          <w:rFonts w:ascii="幼圆" w:eastAsia="幼圆" w:hint="eastAsia"/>
        </w:rPr>
        <w:t>7、工地现场达到深圳市文明施工合格标准。</w:t>
      </w:r>
    </w:p>
    <w:p>
      <w:pPr>
        <w:pStyle w:val="ListParagraph"/>
        <w:numPr>
          <w:ilvl w:val="1"/>
          <w:numId w:val="27"/>
        </w:numPr>
        <w:tabs>
          <w:tab w:val="left" w:pos="1276"/>
        </w:tabs>
        <w:spacing w:before="2" w:after="0" w:line="880" w:lineRule="atLeast"/>
        <w:ind w:left="1268" w:right="11883" w:hanging="720"/>
        <w:jc w:val="left"/>
        <w:rPr>
          <w:rFonts w:ascii="幼圆" w:eastAsia="幼圆" w:hint="eastAsia"/>
          <w:sz w:val="36"/>
        </w:rPr>
      </w:pPr>
      <w:r>
        <w:rPr>
          <w:rFonts w:ascii="幼圆" w:eastAsia="幼圆" w:hint="eastAsia"/>
          <w:b/>
          <w:spacing w:val="-4"/>
          <w:sz w:val="36"/>
        </w:rPr>
        <w:t>工程项目组织</w:t>
      </w:r>
      <w:r>
        <w:rPr>
          <w:rFonts w:ascii="幼圆" w:eastAsia="幼圆" w:hint="eastAsia"/>
          <w:sz w:val="36"/>
        </w:rPr>
        <w:t>发包人：</w:t>
      </w:r>
    </w:p>
    <w:p>
      <w:pPr>
        <w:pStyle w:val="BodyText"/>
        <w:spacing w:before="240" w:line="364" w:lineRule="auto"/>
        <w:ind w:left="1268" w:right="11529"/>
        <w:jc w:val="both"/>
        <w:rPr>
          <w:rFonts w:ascii="幼圆" w:eastAsia="幼圆" w:hint="eastAsia"/>
        </w:rPr>
      </w:pPr>
      <w:r>
        <w:rPr>
          <w:rFonts w:ascii="幼圆" w:eastAsia="幼圆" w:hint="eastAsia"/>
        </w:rPr>
        <w:t>质量监督单位： 安全监督单位： 设计单位：</w:t>
      </w:r>
    </w:p>
    <w:p>
      <w:pPr>
        <w:pStyle w:val="BodyText"/>
        <w:spacing w:line="364" w:lineRule="auto"/>
        <w:ind w:left="1268" w:right="12249"/>
        <w:rPr>
          <w:rFonts w:ascii="幼圆" w:eastAsia="幼圆" w:hint="eastAsia"/>
        </w:rPr>
      </w:pPr>
      <w:r>
        <w:rPr>
          <w:rFonts w:ascii="幼圆" w:eastAsia="幼圆" w:hint="eastAsia"/>
        </w:rPr>
        <w:t>监理单位： 承包人：</w:t>
      </w:r>
    </w:p>
    <w:p>
      <w:pPr>
        <w:pStyle w:val="BodyText"/>
        <w:spacing w:before="1"/>
        <w:rPr>
          <w:rFonts w:ascii="幼圆"/>
          <w:sz w:val="50"/>
        </w:rPr>
      </w:pPr>
    </w:p>
    <w:p>
      <w:pPr>
        <w:pStyle w:val="Heading1"/>
        <w:numPr>
          <w:ilvl w:val="1"/>
          <w:numId w:val="27"/>
        </w:numPr>
        <w:tabs>
          <w:tab w:val="left" w:pos="1276"/>
        </w:tabs>
        <w:spacing w:before="0" w:after="0" w:line="240" w:lineRule="auto"/>
        <w:ind w:left="1275" w:right="0" w:hanging="728"/>
        <w:jc w:val="both"/>
        <w:rPr>
          <w:rFonts w:ascii="幼圆" w:eastAsia="幼圆" w:hint="eastAsia"/>
        </w:rPr>
      </w:pPr>
      <w:r>
        <w:rPr>
          <w:rFonts w:ascii="幼圆" w:eastAsia="幼圆" w:hint="eastAsia"/>
        </w:rPr>
        <w:t>监理工程范围和内容</w:t>
      </w:r>
    </w:p>
    <w:p>
      <w:pPr>
        <w:pStyle w:val="BodyText"/>
        <w:spacing w:before="12"/>
        <w:rPr>
          <w:rFonts w:ascii="幼圆"/>
          <w:b/>
          <w:sz w:val="32"/>
        </w:rPr>
      </w:pPr>
    </w:p>
    <w:p>
      <w:pPr>
        <w:pStyle w:val="ListParagraph"/>
        <w:numPr>
          <w:ilvl w:val="2"/>
          <w:numId w:val="27"/>
        </w:numPr>
        <w:tabs>
          <w:tab w:val="left" w:pos="1546"/>
        </w:tabs>
        <w:spacing w:before="0" w:after="0" w:line="240" w:lineRule="auto"/>
        <w:ind w:left="1545" w:right="0" w:hanging="998"/>
        <w:jc w:val="both"/>
        <w:rPr>
          <w:rFonts w:ascii="幼圆" w:eastAsia="幼圆" w:hint="eastAsia"/>
          <w:b/>
          <w:sz w:val="36"/>
        </w:rPr>
      </w:pPr>
      <w:r>
        <w:rPr>
          <w:rFonts w:ascii="幼圆" w:eastAsia="幼圆" w:hint="eastAsia"/>
          <w:b/>
          <w:sz w:val="36"/>
        </w:rPr>
        <w:t>监理工程范围</w:t>
      </w:r>
    </w:p>
    <w:p>
      <w:pPr>
        <w:pStyle w:val="BodyText"/>
        <w:spacing w:before="237" w:line="364" w:lineRule="auto"/>
        <w:ind w:left="548" w:right="1089" w:firstLine="720"/>
        <w:jc w:val="both"/>
        <w:rPr>
          <w:rFonts w:ascii="幼圆" w:eastAsia="幼圆" w:hAnsi="幼圆" w:hint="eastAsia"/>
        </w:rPr>
      </w:pPr>
      <w:r>
        <w:rPr>
          <w:rFonts w:ascii="幼圆" w:eastAsia="幼圆" w:hAnsi="幼圆" w:hint="eastAsia"/>
          <w:spacing w:val="-1"/>
        </w:rPr>
        <w:t>某公司公司通过公开招投标方式中标承担了某雨污分流管网工程的施工监理任务。</w:t>
      </w:r>
      <w:r>
        <w:rPr>
          <w:rFonts w:ascii="幼圆" w:eastAsia="幼圆" w:hAnsi="幼圆" w:hint="eastAsia"/>
          <w:spacing w:val="-23"/>
        </w:rPr>
        <w:t xml:space="preserve">并已于 </w:t>
      </w:r>
      <w:r>
        <w:rPr>
          <w:rFonts w:ascii="幼圆" w:eastAsia="幼圆" w:hAnsi="幼圆" w:hint="eastAsia"/>
        </w:rPr>
        <w:t>2016</w:t>
      </w:r>
      <w:r>
        <w:rPr>
          <w:rFonts w:ascii="幼圆" w:eastAsia="幼圆" w:hAnsi="幼圆" w:hint="eastAsia"/>
          <w:spacing w:val="-60"/>
        </w:rPr>
        <w:t xml:space="preserve"> 年 </w:t>
      </w:r>
      <w:r>
        <w:rPr>
          <w:rFonts w:ascii="幼圆" w:eastAsia="幼圆" w:hAnsi="幼圆" w:hint="eastAsia"/>
        </w:rPr>
        <w:t>6</w:t>
      </w:r>
      <w:r>
        <w:rPr>
          <w:rFonts w:ascii="幼圆" w:eastAsia="幼圆" w:hAnsi="幼圆" w:hint="eastAsia"/>
          <w:spacing w:val="-10"/>
        </w:rPr>
        <w:t xml:space="preserve"> 月与建设单位——某街道办事处签订了该工程的施工监理合同。</w:t>
      </w:r>
    </w:p>
    <w:p>
      <w:pPr>
        <w:pStyle w:val="BodyText"/>
        <w:spacing w:line="364" w:lineRule="auto"/>
        <w:ind w:left="548" w:right="1089" w:firstLine="720"/>
        <w:jc w:val="both"/>
        <w:rPr>
          <w:rFonts w:ascii="幼圆" w:eastAsia="幼圆" w:hint="eastAsia"/>
        </w:rPr>
      </w:pPr>
      <w:r>
        <w:rPr>
          <w:rFonts w:ascii="幼圆" w:eastAsia="幼圆" w:hint="eastAsia"/>
        </w:rPr>
        <w:t>施工监理工作范围为施工阶段和保修阶段。工程监理范围为发改部门下达的该项目概算批复工程建设范围所有工程内容（含项目批复内未明确的工程内容），包括但不限于以下内容：排水管道。</w:t>
      </w:r>
    </w:p>
    <w:p>
      <w:pPr>
        <w:spacing w:after="0" w:line="364" w:lineRule="auto"/>
        <w:jc w:val="both"/>
        <w:rPr>
          <w:rFonts w:ascii="幼圆" w:eastAsia="幼圆" w:hint="eastAsia"/>
        </w:rPr>
        <w:sectPr>
          <w:pgSz w:w="17860" w:h="25260"/>
          <w:pgMar w:top="1780" w:right="960" w:bottom="280" w:left="1580" w:header="708" w:footer="708"/>
          <w:pgNumType w:start="7"/>
          <w:cols w:space="708"/>
        </w:sectPr>
      </w:pPr>
    </w:p>
    <w:p>
      <w:pPr>
        <w:pStyle w:val="Heading1"/>
        <w:numPr>
          <w:ilvl w:val="2"/>
          <w:numId w:val="27"/>
        </w:numPr>
        <w:tabs>
          <w:tab w:val="left" w:pos="1546"/>
        </w:tabs>
        <w:spacing w:before="24" w:after="0" w:line="240" w:lineRule="auto"/>
        <w:ind w:left="1545" w:right="0" w:hanging="998"/>
        <w:jc w:val="both"/>
      </w:pPr>
      <w:r>
        <w:t>监理服务内容</w:t>
      </w:r>
    </w:p>
    <w:p>
      <w:pPr>
        <w:pStyle w:val="BodyText"/>
        <w:spacing w:before="8"/>
        <w:rPr>
          <w:b/>
          <w:sz w:val="32"/>
        </w:rPr>
      </w:pPr>
    </w:p>
    <w:p>
      <w:pPr>
        <w:pStyle w:val="BodyText"/>
        <w:spacing w:line="364" w:lineRule="auto"/>
        <w:ind w:left="548" w:right="988" w:firstLine="720"/>
        <w:jc w:val="both"/>
      </w:pPr>
      <w:r>
        <w:t>在监理服务范围内，根据发包人授权，依据国家和地方现行的有关工程的建设及建设监理的法律、法规、技术规程、规范、标准以及工程建设文件，对工程建设实施管理</w:t>
      </w:r>
      <w:r>
        <w:rPr>
          <w:spacing w:val="-17"/>
        </w:rPr>
        <w:t>以及组织协调工作，进行工程质量控制、进度控制、投资控制、安全文明施工监督管理、</w:t>
      </w:r>
      <w:r>
        <w:t>合同管理、信息管理和协调，使工程建设按合同目标进行。</w:t>
      </w:r>
    </w:p>
    <w:p>
      <w:pPr>
        <w:pStyle w:val="Heading1"/>
        <w:numPr>
          <w:ilvl w:val="1"/>
          <w:numId w:val="27"/>
        </w:numPr>
        <w:tabs>
          <w:tab w:val="left" w:pos="1276"/>
        </w:tabs>
        <w:spacing w:before="176" w:after="0" w:line="240" w:lineRule="auto"/>
        <w:ind w:left="1275" w:right="0" w:hanging="728"/>
        <w:jc w:val="both"/>
      </w:pPr>
      <w:r>
        <w:t>监理主要依据</w:t>
      </w:r>
    </w:p>
    <w:p>
      <w:pPr>
        <w:pStyle w:val="BodyText"/>
        <w:spacing w:before="11"/>
        <w:rPr>
          <w:b/>
          <w:sz w:val="32"/>
        </w:rPr>
      </w:pPr>
    </w:p>
    <w:p>
      <w:pPr>
        <w:pStyle w:val="ListParagraph"/>
        <w:numPr>
          <w:ilvl w:val="2"/>
          <w:numId w:val="27"/>
        </w:numPr>
        <w:tabs>
          <w:tab w:val="left" w:pos="1546"/>
        </w:tabs>
        <w:spacing w:before="0" w:after="0" w:line="240" w:lineRule="auto"/>
        <w:ind w:left="1545" w:right="0" w:hanging="998"/>
        <w:jc w:val="left"/>
        <w:rPr>
          <w:b/>
          <w:sz w:val="36"/>
        </w:rPr>
      </w:pPr>
      <w:r>
        <w:rPr>
          <w:b/>
          <w:sz w:val="36"/>
        </w:rPr>
        <w:t>国家及有关部门颁布的法律法规</w:t>
      </w:r>
    </w:p>
    <w:p>
      <w:pPr>
        <w:pStyle w:val="BodyText"/>
        <w:spacing w:before="11"/>
        <w:rPr>
          <w:b/>
          <w:sz w:val="32"/>
        </w:rPr>
      </w:pPr>
    </w:p>
    <w:p>
      <w:pPr>
        <w:pStyle w:val="BodyText"/>
        <w:spacing w:before="1" w:line="362" w:lineRule="auto"/>
        <w:ind w:left="1268" w:right="8558"/>
      </w:pPr>
      <w:r>
        <w:t>中华人民共和国建筑法（2011</w:t>
      </w:r>
      <w:r>
        <w:rPr>
          <w:spacing w:val="-45"/>
        </w:rPr>
        <w:t xml:space="preserve"> 年</w:t>
      </w:r>
      <w:r>
        <w:rPr>
          <w:spacing w:val="-17"/>
        </w:rPr>
        <w:t xml:space="preserve">） </w:t>
      </w:r>
      <w:r>
        <w:t>中华人民共和国合同法（1999</w:t>
      </w:r>
      <w:r>
        <w:rPr>
          <w:spacing w:val="-45"/>
        </w:rPr>
        <w:t xml:space="preserve"> 年</w:t>
      </w:r>
      <w:r>
        <w:rPr>
          <w:spacing w:val="-17"/>
        </w:rPr>
        <w:t>）</w:t>
      </w:r>
    </w:p>
    <w:p>
      <w:pPr>
        <w:pStyle w:val="BodyText"/>
        <w:spacing w:before="7" w:line="362" w:lineRule="auto"/>
        <w:ind w:left="1268" w:right="7838"/>
      </w:pPr>
      <w:r>
        <w:t>中华人民共和国安全生产法（2014</w:t>
      </w:r>
      <w:r>
        <w:rPr>
          <w:spacing w:val="-45"/>
        </w:rPr>
        <w:t xml:space="preserve"> 年</w:t>
      </w:r>
      <w:r>
        <w:rPr>
          <w:spacing w:val="-17"/>
        </w:rPr>
        <w:t xml:space="preserve">） </w:t>
      </w:r>
      <w:r>
        <w:t>中华人民共和国环境保护法（2014</w:t>
      </w:r>
      <w:r>
        <w:rPr>
          <w:spacing w:val="-45"/>
        </w:rPr>
        <w:t xml:space="preserve"> 年</w:t>
      </w:r>
      <w:r>
        <w:rPr>
          <w:spacing w:val="-17"/>
        </w:rPr>
        <w:t>）</w:t>
      </w:r>
    </w:p>
    <w:p>
      <w:pPr>
        <w:pStyle w:val="BodyText"/>
        <w:spacing w:before="7" w:line="362" w:lineRule="auto"/>
        <w:ind w:left="1268" w:right="6399"/>
      </w:pPr>
      <w:r>
        <w:t>中华人民共和国环境噪声污染防治法（2014</w:t>
      </w:r>
      <w:r>
        <w:rPr>
          <w:spacing w:val="-45"/>
        </w:rPr>
        <w:t xml:space="preserve"> 年</w:t>
      </w:r>
      <w:r>
        <w:rPr>
          <w:spacing w:val="-18"/>
        </w:rPr>
        <w:t xml:space="preserve">） </w:t>
      </w:r>
      <w:r>
        <w:t>中华人民共和国水污染防治法（2008</w:t>
      </w:r>
      <w:r>
        <w:rPr>
          <w:spacing w:val="-45"/>
        </w:rPr>
        <w:t xml:space="preserve"> 年</w:t>
      </w:r>
      <w:r>
        <w:t>）</w:t>
      </w:r>
    </w:p>
    <w:p>
      <w:pPr>
        <w:pStyle w:val="BodyText"/>
        <w:spacing w:before="8" w:line="362" w:lineRule="auto"/>
        <w:ind w:left="1268" w:right="7838"/>
      </w:pPr>
      <w:r>
        <w:t>中华人民共和国水土保持法（2010</w:t>
      </w:r>
      <w:r>
        <w:rPr>
          <w:spacing w:val="-45"/>
        </w:rPr>
        <w:t xml:space="preserve"> 年</w:t>
      </w:r>
      <w:r>
        <w:rPr>
          <w:spacing w:val="-17"/>
        </w:rPr>
        <w:t xml:space="preserve">） </w:t>
      </w:r>
      <w:r>
        <w:t>建设工程质量管理条例（2013</w:t>
      </w:r>
      <w:r>
        <w:rPr>
          <w:spacing w:val="-45"/>
        </w:rPr>
        <w:t xml:space="preserve"> 年</w:t>
      </w:r>
      <w:r>
        <w:t>）</w:t>
      </w:r>
    </w:p>
    <w:p>
      <w:pPr>
        <w:pStyle w:val="BodyText"/>
        <w:tabs>
          <w:tab w:val="left" w:pos="7478"/>
        </w:tabs>
        <w:spacing w:before="8"/>
        <w:ind w:left="1268"/>
      </w:pPr>
      <w:r>
        <w:t>建设工程安全生产管理条例（2003</w:t>
      </w:r>
      <w:r>
        <w:rPr>
          <w:spacing w:val="-90"/>
        </w:rPr>
        <w:t xml:space="preserve"> </w:t>
      </w:r>
      <w:r>
        <w:t>年</w:t>
        <w:tab/>
        <w:t>国务院令第</w:t>
      </w:r>
      <w:r>
        <w:rPr>
          <w:spacing w:val="-90"/>
        </w:rPr>
        <w:t xml:space="preserve"> </w:t>
      </w:r>
      <w:r>
        <w:t>393</w:t>
      </w:r>
      <w:r>
        <w:rPr>
          <w:spacing w:val="-90"/>
        </w:rPr>
        <w:t xml:space="preserve"> </w:t>
      </w:r>
      <w:r>
        <w:t>号）</w:t>
      </w:r>
    </w:p>
    <w:p>
      <w:pPr>
        <w:pStyle w:val="BodyText"/>
        <w:spacing w:before="237"/>
        <w:ind w:left="1243"/>
      </w:pPr>
      <w:r>
        <w:t>深圳市建设工程安全监理指导意见及安全文明施工监督管理相关规定、制度、通知等</w:t>
      </w:r>
    </w:p>
    <w:p>
      <w:pPr>
        <w:pStyle w:val="BodyText"/>
        <w:spacing w:before="11"/>
        <w:rPr>
          <w:sz w:val="32"/>
        </w:rPr>
      </w:pPr>
    </w:p>
    <w:p>
      <w:pPr>
        <w:pStyle w:val="Heading1"/>
        <w:numPr>
          <w:ilvl w:val="2"/>
          <w:numId w:val="27"/>
        </w:numPr>
        <w:tabs>
          <w:tab w:val="left" w:pos="1546"/>
        </w:tabs>
        <w:spacing w:before="0" w:after="0" w:line="240" w:lineRule="auto"/>
        <w:ind w:left="1545" w:right="0" w:hanging="998"/>
        <w:jc w:val="left"/>
      </w:pPr>
      <w:r>
        <w:t>国家及相关部门颁布的技术规范及标准</w:t>
      </w:r>
    </w:p>
    <w:p>
      <w:pPr>
        <w:pStyle w:val="BodyText"/>
        <w:spacing w:before="7"/>
        <w:rPr>
          <w:b/>
          <w:sz w:val="32"/>
        </w:rPr>
      </w:pPr>
    </w:p>
    <w:p>
      <w:pPr>
        <w:pStyle w:val="BodyText"/>
        <w:ind w:left="1268"/>
      </w:pPr>
      <w:r>
        <w:t>《危险性较大的分部分项工程安全管理办法》 （建质[2009]87 号）</w:t>
      </w:r>
    </w:p>
    <w:p>
      <w:pPr>
        <w:pStyle w:val="BodyText"/>
        <w:spacing w:before="241"/>
        <w:ind w:left="1268"/>
      </w:pPr>
      <w:r>
        <w:t>《深圳市建设工程重大危险源管理办法》深建规[2007]15 号</w:t>
      </w:r>
    </w:p>
    <w:p>
      <w:pPr>
        <w:pStyle w:val="BodyText"/>
        <w:spacing w:before="237"/>
        <w:ind w:left="1268"/>
      </w:pPr>
      <w:r>
        <w:t>《建筑施工安全检查标准》（JGJ59-2011）</w:t>
      </w:r>
    </w:p>
    <w:p>
      <w:pPr>
        <w:pStyle w:val="BodyText"/>
        <w:spacing w:before="241"/>
        <w:ind w:left="1268"/>
      </w:pPr>
      <w:r>
        <w:t>《建设工程文件归档整理规范》（GB/T50328-2014）</w:t>
      </w:r>
    </w:p>
    <w:p>
      <w:pPr>
        <w:pStyle w:val="BodyText"/>
        <w:spacing w:before="241"/>
        <w:ind w:left="1268"/>
      </w:pPr>
      <w:r>
        <w:t>《钢筋焊接及验收规程》（JGJ18-2012）</w:t>
      </w:r>
    </w:p>
    <w:p>
      <w:pPr>
        <w:pStyle w:val="BodyText"/>
        <w:spacing w:before="237"/>
        <w:ind w:left="1268"/>
      </w:pPr>
      <w:r>
        <w:t>《砌体工程施工质量验收规范》（GB50203-2011）</w:t>
      </w:r>
    </w:p>
    <w:p>
      <w:pPr>
        <w:pStyle w:val="BodyText"/>
        <w:spacing w:before="241"/>
        <w:ind w:left="1268"/>
      </w:pPr>
      <w:r>
        <w:t>《给水排水管道工程施工及验收规范》（GB50268-2008）</w:t>
      </w:r>
    </w:p>
    <w:p>
      <w:pPr>
        <w:pStyle w:val="BodyText"/>
        <w:spacing w:before="237"/>
        <w:ind w:left="1268"/>
      </w:pPr>
      <w:r>
        <w:t>《混凝土结构工程施工质量验收规范》（GB50204-2002）</w:t>
      </w:r>
    </w:p>
    <w:p>
      <w:pPr>
        <w:pStyle w:val="BodyText"/>
        <w:spacing w:before="241"/>
        <w:ind w:left="1268"/>
      </w:pPr>
      <w:r>
        <w:t>《施工现场临时用电安全技术规范》（JGJ46-2012）</w:t>
      </w:r>
    </w:p>
    <w:p>
      <w:pPr>
        <w:pStyle w:val="BodyText"/>
        <w:spacing w:before="237"/>
        <w:ind w:left="1268"/>
      </w:pPr>
      <w:r>
        <w:t>《现场供用电安全规范》（GB50194-2014）</w:t>
      </w:r>
    </w:p>
    <w:p>
      <w:pPr>
        <w:pStyle w:val="BodyText"/>
        <w:spacing w:before="241"/>
        <w:ind w:left="1268"/>
      </w:pPr>
      <w:r>
        <w:t>《给水排水建筑物工程施工及验收规范》（GB50141-2008）</w:t>
      </w:r>
    </w:p>
    <w:p>
      <w:pPr>
        <w:spacing w:after="0"/>
        <w:sectPr>
          <w:pgSz w:w="17860" w:h="25260"/>
          <w:pgMar w:top="1780" w:right="960" w:bottom="280" w:left="1580" w:header="708" w:footer="708"/>
          <w:pgNumType w:start="8"/>
          <w:cols w:space="708"/>
        </w:sectPr>
      </w:pPr>
    </w:p>
    <w:p>
      <w:pPr>
        <w:pStyle w:val="BodyText"/>
        <w:spacing w:before="24"/>
        <w:ind w:left="1268"/>
      </w:pPr>
      <w:r>
        <w:t>《城镇道路工程施工与质量验收规范》（CJJ1－2008）</w:t>
      </w:r>
    </w:p>
    <w:p>
      <w:pPr>
        <w:pStyle w:val="BodyText"/>
        <w:spacing w:before="238"/>
        <w:ind w:left="1268"/>
      </w:pPr>
      <w:r>
        <w:t>《城市桥梁工程施工与质量验收规范》（CJJ2－2008）</w:t>
      </w:r>
    </w:p>
    <w:p>
      <w:pPr>
        <w:pStyle w:val="BodyText"/>
        <w:spacing w:before="241"/>
        <w:ind w:left="1268"/>
      </w:pPr>
      <w:r>
        <w:t>《混凝土和钢筋混凝土排水管》（GBT11836-2009）</w:t>
      </w:r>
    </w:p>
    <w:p>
      <w:pPr>
        <w:pStyle w:val="BodyText"/>
        <w:spacing w:before="237"/>
        <w:ind w:left="1268"/>
      </w:pPr>
      <w:r>
        <w:t>《排水管道工程定向钻孔拖拉法施工及验收规程》(试行)</w:t>
      </w:r>
    </w:p>
    <w:p>
      <w:pPr>
        <w:pStyle w:val="BodyText"/>
        <w:spacing w:before="240" w:line="362" w:lineRule="auto"/>
        <w:ind w:left="1358" w:right="5949" w:hanging="90"/>
      </w:pPr>
      <w:r>
        <w:t>《园林绿化工程施工及验收规范》（CJJ 82-2012） 排水标准图集 06MS201-1、06MS201-2</w:t>
      </w:r>
    </w:p>
    <w:p>
      <w:pPr>
        <w:pStyle w:val="Heading1"/>
        <w:numPr>
          <w:ilvl w:val="1"/>
          <w:numId w:val="27"/>
        </w:numPr>
        <w:tabs>
          <w:tab w:val="left" w:pos="1276"/>
        </w:tabs>
        <w:spacing w:before="188" w:after="0" w:line="240" w:lineRule="auto"/>
        <w:ind w:left="1275" w:right="0" w:hanging="728"/>
        <w:jc w:val="left"/>
      </w:pPr>
      <w:r>
        <w:t>监理组织</w:t>
      </w:r>
    </w:p>
    <w:p>
      <w:pPr>
        <w:pStyle w:val="BodyText"/>
        <w:spacing w:before="10"/>
        <w:rPr>
          <w:b/>
          <w:sz w:val="32"/>
        </w:rPr>
      </w:pPr>
    </w:p>
    <w:p>
      <w:pPr>
        <w:pStyle w:val="ListParagraph"/>
        <w:numPr>
          <w:ilvl w:val="2"/>
          <w:numId w:val="27"/>
        </w:numPr>
        <w:tabs>
          <w:tab w:val="left" w:pos="1546"/>
        </w:tabs>
        <w:spacing w:before="1" w:after="0" w:line="240" w:lineRule="auto"/>
        <w:ind w:left="1545" w:right="0" w:hanging="998"/>
        <w:jc w:val="left"/>
        <w:rPr>
          <w:b/>
          <w:sz w:val="36"/>
        </w:rPr>
      </w:pPr>
      <w:r>
        <w:rPr>
          <w:b/>
          <w:w w:val="95"/>
          <w:sz w:val="36"/>
        </w:rPr>
        <w:t>现场监理机构的组织形式与设置</w:t>
      </w:r>
    </w:p>
    <w:p>
      <w:pPr>
        <w:pStyle w:val="BodyText"/>
        <w:spacing w:before="7"/>
        <w:rPr>
          <w:b/>
          <w:sz w:val="32"/>
        </w:rPr>
      </w:pPr>
    </w:p>
    <w:p>
      <w:pPr>
        <w:pStyle w:val="BodyText"/>
        <w:spacing w:before="1" w:line="364" w:lineRule="auto"/>
        <w:ind w:left="548" w:right="981" w:firstLine="720"/>
      </w:pPr>
      <w:r>
        <w:rPr>
          <w:spacing w:val="-5"/>
        </w:rPr>
        <w:t>本工程监理实行总监理工程师负责制。总监理工程师负责全面履行工程监理合同中</w:t>
      </w:r>
      <w:r>
        <w:rPr>
          <w:spacing w:val="-20"/>
        </w:rPr>
        <w:t xml:space="preserve">确定的监理职责。根据本工程的规模和特点，以及我公司以往从事类似工程监理的经验， </w:t>
      </w:r>
      <w:r>
        <w:t>为确保本工程进度、质量、安全文明施工、投资等目标的实现，本工程的监理机构为深圳市深水水务咨询有限公司龙岗区项目监理部。</w:t>
      </w:r>
    </w:p>
    <w:p>
      <w:pPr>
        <w:pStyle w:val="Heading1"/>
        <w:spacing w:line="458" w:lineRule="exact"/>
        <w:ind w:left="1271"/>
      </w:pPr>
      <w:r>
        <w:t xml:space="preserve">监理机构设置见图 </w:t>
      </w:r>
      <w:r>
        <w:rPr>
          <w:rFonts w:ascii="Arial" w:eastAsia="Arial"/>
        </w:rPr>
        <w:t>1.6-1</w:t>
      </w:r>
      <w:r>
        <w:t xml:space="preserve">，监理人员情况见表 </w:t>
      </w:r>
      <w:r>
        <w:rPr>
          <w:rFonts w:ascii="Arial" w:eastAsia="Arial"/>
        </w:rPr>
        <w:t>1.6-2</w:t>
      </w:r>
      <w:r>
        <w:t>。</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8" w:after="1"/>
        <w:rPr>
          <w:b/>
          <w:sz w:val="21"/>
        </w:rPr>
      </w:pPr>
    </w:p>
    <w:tbl>
      <w:tblPr>
        <w:tblStyle w:val="TableNormal0"/>
        <w:tblW w:w="0" w:type="auto"/>
        <w:jc w:val="left"/>
        <w:tblInd w:w="19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45"/>
        <w:gridCol w:w="1766"/>
        <w:gridCol w:w="1764"/>
        <w:gridCol w:w="1764"/>
        <w:gridCol w:w="1766"/>
        <w:gridCol w:w="1045"/>
      </w:tblGrid>
      <w:tr>
        <w:tblPrEx>
          <w:tblW w:w="0" w:type="auto"/>
          <w:jc w:val="left"/>
          <w:tblInd w:w="19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2"/>
          <w:jc w:val="left"/>
        </w:trPr>
        <w:tc>
          <w:tcPr>
            <w:tcW w:w="1045" w:type="dxa"/>
          </w:tcPr>
          <w:p>
            <w:pPr>
              <w:pStyle w:val="TableParagraph"/>
              <w:spacing w:line="392" w:lineRule="exact"/>
              <w:ind w:left="50"/>
              <w:rPr>
                <w:b/>
                <w:sz w:val="36"/>
              </w:rPr>
            </w:pPr>
            <w:r>
              <w:rPr>
                <w:b/>
                <w:w w:val="99"/>
                <w:sz w:val="36"/>
              </w:rPr>
              <w:t>质</w:t>
            </w:r>
          </w:p>
        </w:tc>
        <w:tc>
          <w:tcPr>
            <w:tcW w:w="1766" w:type="dxa"/>
          </w:tcPr>
          <w:p>
            <w:pPr>
              <w:pStyle w:val="TableParagraph"/>
              <w:spacing w:line="392" w:lineRule="exact"/>
              <w:ind w:left="635"/>
              <w:rPr>
                <w:b/>
                <w:sz w:val="36"/>
              </w:rPr>
            </w:pPr>
            <w:r>
              <w:rPr>
                <w:b/>
                <w:w w:val="99"/>
                <w:sz w:val="36"/>
              </w:rPr>
              <w:t>进</w:t>
            </w:r>
          </w:p>
        </w:tc>
        <w:tc>
          <w:tcPr>
            <w:tcW w:w="1764" w:type="dxa"/>
          </w:tcPr>
          <w:p>
            <w:pPr>
              <w:pStyle w:val="TableParagraph"/>
              <w:spacing w:line="392" w:lineRule="exact"/>
              <w:ind w:right="630"/>
              <w:jc w:val="right"/>
              <w:rPr>
                <w:b/>
                <w:sz w:val="36"/>
              </w:rPr>
            </w:pPr>
            <w:r>
              <w:rPr>
                <w:b/>
                <w:w w:val="99"/>
                <w:sz w:val="36"/>
              </w:rPr>
              <w:t>投</w:t>
            </w:r>
          </w:p>
        </w:tc>
        <w:tc>
          <w:tcPr>
            <w:tcW w:w="1764" w:type="dxa"/>
          </w:tcPr>
          <w:p>
            <w:pPr>
              <w:pStyle w:val="TableParagraph"/>
              <w:spacing w:line="392" w:lineRule="exact"/>
              <w:ind w:left="634"/>
              <w:rPr>
                <w:b/>
                <w:sz w:val="36"/>
              </w:rPr>
            </w:pPr>
            <w:r>
              <w:rPr>
                <w:b/>
                <w:w w:val="99"/>
                <w:sz w:val="36"/>
              </w:rPr>
              <w:t>安</w:t>
            </w:r>
          </w:p>
        </w:tc>
        <w:tc>
          <w:tcPr>
            <w:tcW w:w="1766" w:type="dxa"/>
          </w:tcPr>
          <w:p>
            <w:pPr>
              <w:pStyle w:val="TableParagraph"/>
              <w:spacing w:line="392" w:lineRule="exact"/>
              <w:ind w:right="633"/>
              <w:jc w:val="right"/>
              <w:rPr>
                <w:b/>
                <w:sz w:val="36"/>
              </w:rPr>
            </w:pPr>
            <w:r>
              <w:rPr>
                <w:b/>
                <w:w w:val="99"/>
                <w:sz w:val="36"/>
              </w:rPr>
              <w:t>合</w:t>
            </w:r>
          </w:p>
        </w:tc>
        <w:tc>
          <w:tcPr>
            <w:tcW w:w="1045" w:type="dxa"/>
          </w:tcPr>
          <w:p>
            <w:pPr>
              <w:pStyle w:val="TableParagraph"/>
              <w:spacing w:line="392" w:lineRule="exact"/>
              <w:ind w:right="46"/>
              <w:jc w:val="right"/>
              <w:rPr>
                <w:b/>
                <w:sz w:val="36"/>
              </w:rPr>
            </w:pPr>
            <w:r>
              <w:rPr>
                <w:b/>
                <w:w w:val="99"/>
                <w:sz w:val="36"/>
              </w:rPr>
              <w:t>信</w:t>
            </w:r>
          </w:p>
        </w:tc>
      </w:tr>
      <w:tr>
        <w:tblPrEx>
          <w:tblW w:w="0" w:type="auto"/>
          <w:jc w:val="left"/>
          <w:tblInd w:w="1999" w:type="dxa"/>
          <w:tblLayout w:type="fixed"/>
          <w:tblCellMar>
            <w:top w:w="0" w:type="dxa"/>
            <w:left w:w="0" w:type="dxa"/>
            <w:bottom w:w="0" w:type="dxa"/>
            <w:right w:w="0" w:type="dxa"/>
          </w:tblCellMar>
          <w:tblLook w:val="01E0"/>
        </w:tblPrEx>
        <w:trPr>
          <w:trHeight w:val="466"/>
          <w:jc w:val="left"/>
        </w:trPr>
        <w:tc>
          <w:tcPr>
            <w:tcW w:w="1045" w:type="dxa"/>
          </w:tcPr>
          <w:p>
            <w:pPr>
              <w:pStyle w:val="TableParagraph"/>
              <w:spacing w:before="1" w:line="445" w:lineRule="exact"/>
              <w:ind w:left="50"/>
              <w:rPr>
                <w:b/>
                <w:sz w:val="36"/>
              </w:rPr>
            </w:pPr>
            <w:r>
              <w:rPr>
                <w:b/>
                <w:w w:val="99"/>
                <w:sz w:val="36"/>
              </w:rPr>
              <w:t>量</w:t>
            </w:r>
          </w:p>
        </w:tc>
        <w:tc>
          <w:tcPr>
            <w:tcW w:w="1766" w:type="dxa"/>
          </w:tcPr>
          <w:p>
            <w:pPr>
              <w:pStyle w:val="TableParagraph"/>
              <w:spacing w:before="1" w:line="445" w:lineRule="exact"/>
              <w:ind w:left="635"/>
              <w:rPr>
                <w:b/>
                <w:sz w:val="36"/>
              </w:rPr>
            </w:pPr>
            <w:r>
              <w:rPr>
                <w:b/>
                <w:w w:val="99"/>
                <w:sz w:val="36"/>
              </w:rPr>
              <w:t>度</w:t>
            </w:r>
          </w:p>
        </w:tc>
        <w:tc>
          <w:tcPr>
            <w:tcW w:w="1764" w:type="dxa"/>
          </w:tcPr>
          <w:p>
            <w:pPr>
              <w:pStyle w:val="TableParagraph"/>
              <w:spacing w:before="1" w:line="445" w:lineRule="exact"/>
              <w:ind w:right="630"/>
              <w:jc w:val="right"/>
              <w:rPr>
                <w:b/>
                <w:sz w:val="36"/>
              </w:rPr>
            </w:pPr>
            <w:r>
              <w:rPr>
                <w:b/>
                <w:w w:val="99"/>
                <w:sz w:val="36"/>
              </w:rPr>
              <w:t>资</w:t>
            </w:r>
          </w:p>
        </w:tc>
        <w:tc>
          <w:tcPr>
            <w:tcW w:w="1764" w:type="dxa"/>
          </w:tcPr>
          <w:p>
            <w:pPr>
              <w:pStyle w:val="TableParagraph"/>
              <w:spacing w:before="1" w:line="445" w:lineRule="exact"/>
              <w:ind w:left="634"/>
              <w:rPr>
                <w:b/>
                <w:sz w:val="36"/>
              </w:rPr>
            </w:pPr>
            <w:r>
              <w:rPr>
                <w:b/>
                <w:w w:val="99"/>
                <w:sz w:val="36"/>
              </w:rPr>
              <w:t>全</w:t>
            </w:r>
          </w:p>
        </w:tc>
        <w:tc>
          <w:tcPr>
            <w:tcW w:w="1766" w:type="dxa"/>
          </w:tcPr>
          <w:p>
            <w:pPr>
              <w:pStyle w:val="TableParagraph"/>
              <w:spacing w:before="1" w:line="445" w:lineRule="exact"/>
              <w:ind w:right="633"/>
              <w:jc w:val="right"/>
              <w:rPr>
                <w:b/>
                <w:sz w:val="36"/>
              </w:rPr>
            </w:pPr>
            <w:r>
              <w:rPr>
                <w:b/>
                <w:w w:val="99"/>
                <w:sz w:val="36"/>
              </w:rPr>
              <w:t>同</w:t>
            </w:r>
          </w:p>
        </w:tc>
        <w:tc>
          <w:tcPr>
            <w:tcW w:w="1045" w:type="dxa"/>
          </w:tcPr>
          <w:p>
            <w:pPr>
              <w:pStyle w:val="TableParagraph"/>
              <w:spacing w:before="1" w:line="445" w:lineRule="exact"/>
              <w:ind w:right="46"/>
              <w:jc w:val="right"/>
              <w:rPr>
                <w:b/>
                <w:sz w:val="36"/>
              </w:rPr>
            </w:pPr>
            <w:r>
              <w:rPr>
                <w:b/>
                <w:w w:val="99"/>
                <w:sz w:val="36"/>
              </w:rPr>
              <w:t>息</w:t>
            </w:r>
          </w:p>
        </w:tc>
      </w:tr>
      <w:tr>
        <w:tblPrEx>
          <w:tblW w:w="0" w:type="auto"/>
          <w:jc w:val="left"/>
          <w:tblInd w:w="1999" w:type="dxa"/>
          <w:tblLayout w:type="fixed"/>
          <w:tblCellMar>
            <w:top w:w="0" w:type="dxa"/>
            <w:left w:w="0" w:type="dxa"/>
            <w:bottom w:w="0" w:type="dxa"/>
            <w:right w:w="0" w:type="dxa"/>
          </w:tblCellMar>
          <w:tblLook w:val="01E0"/>
        </w:tblPrEx>
        <w:trPr>
          <w:trHeight w:val="467"/>
          <w:jc w:val="left"/>
        </w:trPr>
        <w:tc>
          <w:tcPr>
            <w:tcW w:w="1045" w:type="dxa"/>
          </w:tcPr>
          <w:p>
            <w:pPr>
              <w:pStyle w:val="TableParagraph"/>
              <w:spacing w:before="3" w:line="445" w:lineRule="exact"/>
              <w:ind w:left="50"/>
              <w:rPr>
                <w:b/>
                <w:sz w:val="36"/>
              </w:rPr>
            </w:pPr>
            <w:r>
              <w:rPr>
                <w:b/>
                <w:w w:val="99"/>
                <w:sz w:val="36"/>
              </w:rPr>
              <w:t>控</w:t>
            </w:r>
          </w:p>
        </w:tc>
        <w:tc>
          <w:tcPr>
            <w:tcW w:w="1766" w:type="dxa"/>
          </w:tcPr>
          <w:p>
            <w:pPr>
              <w:pStyle w:val="TableParagraph"/>
              <w:spacing w:before="3" w:line="445" w:lineRule="exact"/>
              <w:ind w:left="635"/>
              <w:rPr>
                <w:b/>
                <w:sz w:val="36"/>
              </w:rPr>
            </w:pPr>
            <w:r>
              <w:rPr>
                <w:b/>
                <w:w w:val="99"/>
                <w:sz w:val="36"/>
              </w:rPr>
              <w:t>控</w:t>
            </w:r>
          </w:p>
        </w:tc>
        <w:tc>
          <w:tcPr>
            <w:tcW w:w="1764" w:type="dxa"/>
          </w:tcPr>
          <w:p>
            <w:pPr>
              <w:pStyle w:val="TableParagraph"/>
              <w:spacing w:before="3" w:line="445" w:lineRule="exact"/>
              <w:ind w:right="630"/>
              <w:jc w:val="right"/>
              <w:rPr>
                <w:b/>
                <w:sz w:val="36"/>
              </w:rPr>
            </w:pPr>
            <w:r>
              <w:rPr>
                <w:b/>
                <w:w w:val="99"/>
                <w:sz w:val="36"/>
              </w:rPr>
              <w:t>控</w:t>
            </w:r>
          </w:p>
        </w:tc>
        <w:tc>
          <w:tcPr>
            <w:tcW w:w="1764" w:type="dxa"/>
          </w:tcPr>
          <w:p>
            <w:pPr>
              <w:pStyle w:val="TableParagraph"/>
              <w:spacing w:before="3" w:line="445" w:lineRule="exact"/>
              <w:ind w:left="634"/>
              <w:rPr>
                <w:b/>
                <w:sz w:val="36"/>
              </w:rPr>
            </w:pPr>
            <w:r>
              <w:rPr>
                <w:b/>
                <w:w w:val="99"/>
                <w:sz w:val="36"/>
              </w:rPr>
              <w:t>管</w:t>
            </w:r>
          </w:p>
        </w:tc>
        <w:tc>
          <w:tcPr>
            <w:tcW w:w="1766" w:type="dxa"/>
          </w:tcPr>
          <w:p>
            <w:pPr>
              <w:pStyle w:val="TableParagraph"/>
              <w:spacing w:before="3" w:line="445" w:lineRule="exact"/>
              <w:ind w:right="633"/>
              <w:jc w:val="right"/>
              <w:rPr>
                <w:b/>
                <w:sz w:val="36"/>
              </w:rPr>
            </w:pPr>
            <w:r>
              <w:rPr>
                <w:b/>
                <w:w w:val="99"/>
                <w:sz w:val="36"/>
              </w:rPr>
              <w:t>管</w:t>
            </w:r>
          </w:p>
        </w:tc>
        <w:tc>
          <w:tcPr>
            <w:tcW w:w="1045" w:type="dxa"/>
          </w:tcPr>
          <w:p>
            <w:pPr>
              <w:pStyle w:val="TableParagraph"/>
              <w:spacing w:before="3" w:line="445" w:lineRule="exact"/>
              <w:ind w:right="46"/>
              <w:jc w:val="right"/>
              <w:rPr>
                <w:b/>
                <w:sz w:val="36"/>
              </w:rPr>
            </w:pPr>
            <w:r>
              <w:rPr>
                <w:b/>
                <w:w w:val="99"/>
                <w:sz w:val="36"/>
              </w:rPr>
              <w:t>管</w:t>
            </w:r>
          </w:p>
        </w:tc>
      </w:tr>
      <w:tr>
        <w:tblPrEx>
          <w:tblW w:w="0" w:type="auto"/>
          <w:jc w:val="left"/>
          <w:tblInd w:w="1999" w:type="dxa"/>
          <w:tblLayout w:type="fixed"/>
          <w:tblCellMar>
            <w:top w:w="0" w:type="dxa"/>
            <w:left w:w="0" w:type="dxa"/>
            <w:bottom w:w="0" w:type="dxa"/>
            <w:right w:w="0" w:type="dxa"/>
          </w:tblCellMar>
          <w:tblLook w:val="01E0"/>
        </w:tblPrEx>
        <w:trPr>
          <w:trHeight w:val="414"/>
          <w:jc w:val="left"/>
        </w:trPr>
        <w:tc>
          <w:tcPr>
            <w:tcW w:w="1045" w:type="dxa"/>
          </w:tcPr>
          <w:p>
            <w:pPr>
              <w:pStyle w:val="TableParagraph"/>
              <w:spacing w:before="3" w:line="391" w:lineRule="exact"/>
              <w:ind w:left="50"/>
              <w:rPr>
                <w:b/>
                <w:sz w:val="36"/>
              </w:rPr>
            </w:pPr>
            <w:r>
              <w:rPr>
                <w:b/>
                <w:w w:val="99"/>
                <w:sz w:val="36"/>
              </w:rPr>
              <w:t>制</w:t>
            </w:r>
          </w:p>
        </w:tc>
        <w:tc>
          <w:tcPr>
            <w:tcW w:w="1766" w:type="dxa"/>
          </w:tcPr>
          <w:p>
            <w:pPr>
              <w:pStyle w:val="TableParagraph"/>
              <w:spacing w:before="3" w:line="391" w:lineRule="exact"/>
              <w:ind w:left="635"/>
              <w:rPr>
                <w:b/>
                <w:sz w:val="36"/>
              </w:rPr>
            </w:pPr>
            <w:r>
              <w:rPr>
                <w:b/>
                <w:w w:val="99"/>
                <w:sz w:val="36"/>
              </w:rPr>
              <w:t>制</w:t>
            </w:r>
          </w:p>
        </w:tc>
        <w:tc>
          <w:tcPr>
            <w:tcW w:w="1764" w:type="dxa"/>
          </w:tcPr>
          <w:p>
            <w:pPr>
              <w:pStyle w:val="TableParagraph"/>
              <w:spacing w:before="3" w:line="391" w:lineRule="exact"/>
              <w:ind w:right="630"/>
              <w:jc w:val="right"/>
              <w:rPr>
                <w:b/>
                <w:sz w:val="36"/>
              </w:rPr>
            </w:pPr>
            <w:r>
              <w:rPr>
                <w:b/>
                <w:w w:val="99"/>
                <w:sz w:val="36"/>
              </w:rPr>
              <w:t>制</w:t>
            </w:r>
          </w:p>
        </w:tc>
        <w:tc>
          <w:tcPr>
            <w:tcW w:w="1764" w:type="dxa"/>
          </w:tcPr>
          <w:p>
            <w:pPr>
              <w:pStyle w:val="TableParagraph"/>
              <w:spacing w:before="3" w:line="391" w:lineRule="exact"/>
              <w:ind w:left="634"/>
              <w:rPr>
                <w:b/>
                <w:sz w:val="36"/>
              </w:rPr>
            </w:pPr>
            <w:r>
              <w:rPr>
                <w:b/>
                <w:w w:val="99"/>
                <w:sz w:val="36"/>
              </w:rPr>
              <w:t>理</w:t>
            </w:r>
          </w:p>
        </w:tc>
        <w:tc>
          <w:tcPr>
            <w:tcW w:w="1766" w:type="dxa"/>
          </w:tcPr>
          <w:p>
            <w:pPr>
              <w:pStyle w:val="TableParagraph"/>
              <w:spacing w:before="3" w:line="391" w:lineRule="exact"/>
              <w:ind w:right="633"/>
              <w:jc w:val="right"/>
              <w:rPr>
                <w:b/>
                <w:sz w:val="36"/>
              </w:rPr>
            </w:pPr>
            <w:r>
              <w:rPr>
                <w:b/>
                <w:w w:val="99"/>
                <w:sz w:val="36"/>
              </w:rPr>
              <w:t>理</w:t>
            </w:r>
          </w:p>
        </w:tc>
        <w:tc>
          <w:tcPr>
            <w:tcW w:w="1045" w:type="dxa"/>
          </w:tcPr>
          <w:p>
            <w:pPr>
              <w:pStyle w:val="TableParagraph"/>
              <w:spacing w:before="3" w:line="391" w:lineRule="exact"/>
              <w:ind w:right="46"/>
              <w:jc w:val="right"/>
              <w:rPr>
                <w:b/>
                <w:sz w:val="36"/>
              </w:rPr>
            </w:pPr>
            <w:r>
              <w:rPr>
                <w:b/>
                <w:w w:val="99"/>
                <w:sz w:val="36"/>
              </w:rPr>
              <w:t>理</w:t>
            </w: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3"/>
        <w:rPr>
          <w:b/>
          <w:sz w:val="19"/>
        </w:rPr>
      </w:pPr>
    </w:p>
    <w:p>
      <w:pPr>
        <w:spacing w:before="49"/>
        <w:ind w:left="0" w:right="622" w:firstLine="0"/>
        <w:jc w:val="center"/>
        <w:rPr>
          <w:b/>
          <w:sz w:val="36"/>
        </w:rPr>
      </w:pPr>
      <w:r>
        <w:pict>
          <v:group id="_x0000_s1025" style="width:477pt;height:358pt;margin-top:-401.56pt;margin-left:169pt;mso-position-horizontal-relative:page;position:absolute;z-index:-251658240" coordorigin="3380,-8031" coordsize="9540,71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9540;height:7160;left:3380;position:absolute;top:-8032" stroked="f">
              <v:imagedata r:id="rId4" o:title=""/>
            </v:shape>
            <v:shapetype id="_x0000_t202" coordsize="21600,21600" o:spt="202" path="m,l,21600r21600,l21600,xe">
              <v:stroke joinstyle="miter"/>
              <v:path gradientshapeok="t" o:connecttype="rect"/>
            </v:shapetype>
            <v:shape id="_x0000_s1027" type="#_x0000_t202" style="width:2180;height:360;left:6927;position:absolute;top:-7851" filled="f" stroked="f">
              <v:textbox inset="0,0,0,0">
                <w:txbxContent>
                  <w:p>
                    <w:pPr>
                      <w:spacing w:before="0" w:line="360" w:lineRule="exact"/>
                      <w:ind w:left="0" w:right="0" w:firstLine="0"/>
                      <w:jc w:val="left"/>
                      <w:rPr>
                        <w:b/>
                        <w:sz w:val="36"/>
                      </w:rPr>
                    </w:pPr>
                    <w:r>
                      <w:rPr>
                        <w:b/>
                        <w:sz w:val="36"/>
                      </w:rPr>
                      <w:t>总监理工程师</w:t>
                    </w:r>
                  </w:p>
                </w:txbxContent>
              </v:textbox>
            </v:shape>
            <v:shape id="_x0000_s1028" type="#_x0000_t202" style="width:1460;height:360;left:7287;position:absolute;top:-6339" filled="f" stroked="f">
              <v:textbox inset="0,0,0,0">
                <w:txbxContent>
                  <w:p>
                    <w:pPr>
                      <w:spacing w:before="0" w:line="360" w:lineRule="exact"/>
                      <w:ind w:left="0" w:right="0" w:firstLine="0"/>
                      <w:jc w:val="left"/>
                      <w:rPr>
                        <w:b/>
                        <w:sz w:val="36"/>
                      </w:rPr>
                    </w:pPr>
                    <w:r>
                      <w:rPr>
                        <w:b/>
                        <w:sz w:val="36"/>
                      </w:rPr>
                      <w:t>总监代表</w:t>
                    </w:r>
                  </w:p>
                </w:txbxContent>
              </v:textbox>
            </v:shape>
            <v:shape id="_x0000_s1029" type="#_x0000_t202" style="width:1820;height:360;left:7377;position:absolute;top:-1370" filled="f" stroked="f">
              <v:textbox inset="0,0,0,0">
                <w:txbxContent>
                  <w:p>
                    <w:pPr>
                      <w:spacing w:before="0" w:line="360" w:lineRule="exact"/>
                      <w:ind w:left="0" w:right="0" w:firstLine="0"/>
                      <w:jc w:val="left"/>
                      <w:rPr>
                        <w:b/>
                        <w:sz w:val="36"/>
                      </w:rPr>
                    </w:pPr>
                    <w:r>
                      <w:rPr>
                        <w:b/>
                        <w:sz w:val="36"/>
                      </w:rPr>
                      <w:t>现场监理员</w:t>
                    </w:r>
                  </w:p>
                </w:txbxContent>
              </v:textbox>
            </v:shape>
          </v:group>
        </w:pict>
      </w:r>
      <w:r>
        <w:rPr>
          <w:b/>
          <w:sz w:val="36"/>
        </w:rPr>
        <w:t>图 1.6-1 监理机构设置图</w:t>
      </w:r>
    </w:p>
    <w:p>
      <w:pPr>
        <w:spacing w:after="0"/>
        <w:jc w:val="center"/>
        <w:rPr>
          <w:sz w:val="36"/>
        </w:rPr>
        <w:sectPr>
          <w:pgSz w:w="17860" w:h="25260"/>
          <w:pgMar w:top="1780" w:right="960" w:bottom="280" w:left="1580" w:header="708" w:footer="708"/>
          <w:pgNumType w:start="9"/>
          <w:cols w:space="708"/>
        </w:sectPr>
      </w:pPr>
    </w:p>
    <w:p>
      <w:pPr>
        <w:pStyle w:val="Heading1"/>
        <w:spacing w:before="24"/>
        <w:ind w:left="1271"/>
      </w:pPr>
      <w:r>
        <w:pict>
          <v:group id="_x0000_s1030" style="width:735.75pt;height:510.85pt;margin-top:83.1pt;margin-left:97pt;mso-position-horizontal-relative:page;position:absolute;z-index:-251657216" coordorigin="1940,1662" coordsize="14715,10217">
            <v:shape id="_x0000_s1031" type="#_x0000_t75" style="width:14715;height:10217;left:1940;position:absolute;top:1662" stroked="f">
              <v:imagedata r:id="rId5" o:title=""/>
            </v:shape>
            <v:shape id="_x0000_s1032" type="#_x0000_t202" style="width:740;height:360;left:4536;position:absolute;top:1767" filled="f" stroked="f">
              <v:textbox inset="0,0,0,0">
                <w:txbxContent>
                  <w:p>
                    <w:pPr>
                      <w:spacing w:before="0" w:line="360" w:lineRule="exact"/>
                      <w:ind w:left="0" w:right="0" w:firstLine="0"/>
                      <w:jc w:val="left"/>
                      <w:rPr>
                        <w:sz w:val="36"/>
                      </w:rPr>
                    </w:pPr>
                    <w:r>
                      <w:rPr>
                        <w:sz w:val="36"/>
                      </w:rPr>
                      <w:t>从事</w:t>
                    </w:r>
                  </w:p>
                </w:txbxContent>
              </v:textbox>
            </v:shape>
            <v:shape id="_x0000_s1033" type="#_x0000_t202" style="width:380;height:360;left:2157;position:absolute;top:2465" filled="f" stroked="f">
              <v:textbox inset="0,0,0,0">
                <w:txbxContent>
                  <w:p>
                    <w:pPr>
                      <w:spacing w:before="0" w:line="360" w:lineRule="exact"/>
                      <w:ind w:left="0" w:right="0" w:firstLine="0"/>
                      <w:jc w:val="left"/>
                      <w:rPr>
                        <w:sz w:val="36"/>
                      </w:rPr>
                    </w:pPr>
                    <w:r>
                      <w:rPr>
                        <w:sz w:val="36"/>
                      </w:rPr>
                      <w:t>序</w:t>
                    </w:r>
                  </w:p>
                </w:txbxContent>
              </v:textbox>
            </v:shape>
            <v:shape id="_x0000_s1034" type="#_x0000_t202" style="width:740;height:360;left:4536;position:absolute;top:2465" filled="f" stroked="f">
              <v:textbox inset="0,0,0,0">
                <w:txbxContent>
                  <w:p>
                    <w:pPr>
                      <w:spacing w:before="0" w:line="360" w:lineRule="exact"/>
                      <w:ind w:left="0" w:right="0" w:firstLine="0"/>
                      <w:jc w:val="left"/>
                      <w:rPr>
                        <w:sz w:val="36"/>
                      </w:rPr>
                    </w:pPr>
                    <w:r>
                      <w:rPr>
                        <w:sz w:val="36"/>
                      </w:rPr>
                      <w:t>监理</w:t>
                    </w:r>
                  </w:p>
                </w:txbxContent>
              </v:textbox>
            </v:shape>
            <v:shape id="_x0000_s1035" type="#_x0000_t202" style="width:1100;height:360;left:10215;position:absolute;top:2465" filled="f" stroked="f">
              <v:textbox inset="0,0,0,0">
                <w:txbxContent>
                  <w:p>
                    <w:pPr>
                      <w:spacing w:before="0" w:line="360" w:lineRule="exact"/>
                      <w:ind w:left="0" w:right="0" w:firstLine="0"/>
                      <w:jc w:val="left"/>
                      <w:rPr>
                        <w:sz w:val="36"/>
                      </w:rPr>
                    </w:pPr>
                    <w:r>
                      <w:rPr>
                        <w:sz w:val="36"/>
                      </w:rPr>
                      <w:t>技术职</w:t>
                    </w:r>
                  </w:p>
                </w:txbxContent>
              </v:textbox>
            </v:shape>
            <v:shape id="_x0000_s1036" type="#_x0000_t202" style="width:1460;height:360;left:11914;position:absolute;top:2465" filled="f" stroked="f">
              <v:textbox inset="0,0,0,0">
                <w:txbxContent>
                  <w:p>
                    <w:pPr>
                      <w:spacing w:before="0" w:line="360" w:lineRule="exact"/>
                      <w:ind w:left="0" w:right="0" w:firstLine="0"/>
                      <w:jc w:val="left"/>
                      <w:rPr>
                        <w:sz w:val="36"/>
                      </w:rPr>
                    </w:pPr>
                    <w:r>
                      <w:rPr>
                        <w:sz w:val="36"/>
                      </w:rPr>
                      <w:t>监理岗位</w:t>
                    </w:r>
                  </w:p>
                </w:txbxContent>
              </v:textbox>
            </v:shape>
            <v:shape id="_x0000_s1037" type="#_x0000_t202" style="width:13904;height:1408;left:2157;position:absolute;top:2818" filled="f" stroked="f">
              <v:textbox inset="0,0,0,0">
                <w:txbxContent>
                  <w:p>
                    <w:pPr>
                      <w:tabs>
                        <w:tab w:val="left" w:pos="2379"/>
                        <w:tab w:val="left" w:pos="4165"/>
                        <w:tab w:val="left" w:pos="6001"/>
                        <w:tab w:val="left" w:pos="8418"/>
                        <w:tab w:val="left" w:pos="9757"/>
                        <w:tab w:val="left" w:pos="12083"/>
                      </w:tabs>
                      <w:spacing w:before="35" w:line="182" w:lineRule="auto"/>
                      <w:ind w:left="0" w:right="18" w:firstLine="971"/>
                      <w:jc w:val="left"/>
                      <w:rPr>
                        <w:sz w:val="36"/>
                      </w:rPr>
                    </w:pPr>
                    <w:r>
                      <w:rPr>
                        <w:sz w:val="36"/>
                      </w:rPr>
                      <w:t>姓名</w:t>
                      <w:tab/>
                      <w:tab/>
                      <w:t>岗位</w:t>
                      <w:tab/>
                      <w:t>专业特长</w:t>
                      <w:tab/>
                      <w:tab/>
                      <w:tab/>
                      <w:t>进退场时</w:t>
                    </w:r>
                    <w:r>
                      <w:rPr>
                        <w:spacing w:val="-18"/>
                        <w:sz w:val="36"/>
                      </w:rPr>
                      <w:t>间</w:t>
                    </w:r>
                    <w:r>
                      <w:rPr>
                        <w:sz w:val="36"/>
                      </w:rPr>
                      <w:t>号</w:t>
                      <w:tab/>
                      <w:t>工作</w:t>
                      <w:tab/>
                      <w:tab/>
                      <w:tab/>
                      <w:t>称</w:t>
                      <w:tab/>
                      <w:t>执业证号</w:t>
                    </w:r>
                  </w:p>
                  <w:p>
                    <w:pPr>
                      <w:spacing w:before="261" w:line="411" w:lineRule="exact"/>
                      <w:ind w:left="2379" w:right="0" w:firstLine="0"/>
                      <w:jc w:val="left"/>
                      <w:rPr>
                        <w:sz w:val="36"/>
                      </w:rPr>
                    </w:pPr>
                    <w:r>
                      <w:rPr>
                        <w:sz w:val="36"/>
                      </w:rPr>
                      <w:t>年限</w:t>
                    </w:r>
                  </w:p>
                </w:txbxContent>
              </v:textbox>
            </v:shape>
            <v:shape id="_x0000_s1038" type="#_x0000_t202" style="width:1100;height:360;left:6143;position:absolute;top:4643" filled="f" stroked="f">
              <v:textbox inset="0,0,0,0">
                <w:txbxContent>
                  <w:p>
                    <w:pPr>
                      <w:spacing w:before="0" w:line="360" w:lineRule="exact"/>
                      <w:ind w:left="0" w:right="0" w:firstLine="0"/>
                      <w:jc w:val="left"/>
                      <w:rPr>
                        <w:sz w:val="36"/>
                      </w:rPr>
                    </w:pPr>
                    <w:r>
                      <w:rPr>
                        <w:sz w:val="36"/>
                      </w:rPr>
                      <w:t>总监理</w:t>
                    </w:r>
                  </w:p>
                </w:txbxContent>
              </v:textbox>
            </v:shape>
            <v:shape id="_x0000_s1039" type="#_x0000_t202" style="width:1460;height:360;left:8159;position:absolute;top:4643" filled="f" stroked="f">
              <v:textbox inset="0,0,0,0">
                <w:txbxContent>
                  <w:p>
                    <w:pPr>
                      <w:spacing w:before="0" w:line="360" w:lineRule="exact"/>
                      <w:ind w:left="0" w:right="0" w:firstLine="0"/>
                      <w:jc w:val="left"/>
                      <w:rPr>
                        <w:sz w:val="36"/>
                      </w:rPr>
                    </w:pPr>
                    <w:r>
                      <w:rPr>
                        <w:sz w:val="36"/>
                      </w:rPr>
                      <w:t>市政公用</w:t>
                    </w:r>
                  </w:p>
                </w:txbxContent>
              </v:textbox>
            </v:shape>
            <v:shape id="_x0000_s1040" type="#_x0000_t202" style="width:200;height:360;left:2247;position:absolute;top:4992" filled="f" stroked="f">
              <v:textbox inset="0,0,0,0">
                <w:txbxContent>
                  <w:p>
                    <w:pPr>
                      <w:spacing w:before="0" w:line="360" w:lineRule="exact"/>
                      <w:ind w:left="0" w:right="0" w:firstLine="0"/>
                      <w:jc w:val="left"/>
                      <w:rPr>
                        <w:sz w:val="36"/>
                      </w:rPr>
                    </w:pPr>
                    <w:r>
                      <w:rPr>
                        <w:sz w:val="36"/>
                      </w:rPr>
                      <w:t>1</w:t>
                    </w:r>
                  </w:p>
                </w:txbxContent>
              </v:textbox>
            </v:shape>
            <v:shape id="_x0000_s1041" type="#_x0000_t202" style="width:1100;height:360;left:2949;position:absolute;top:4992" filled="f" stroked="f">
              <v:textbox inset="0,0,0,0">
                <w:txbxContent>
                  <w:p>
                    <w:pPr>
                      <w:spacing w:before="0" w:line="360" w:lineRule="exact"/>
                      <w:ind w:left="0" w:right="0" w:firstLine="0"/>
                      <w:jc w:val="left"/>
                      <w:rPr>
                        <w:sz w:val="36"/>
                      </w:rPr>
                    </w:pPr>
                    <w:r>
                      <w:rPr>
                        <w:sz w:val="36"/>
                      </w:rPr>
                      <w:t>某某某</w:t>
                    </w:r>
                  </w:p>
                </w:txbxContent>
              </v:textbox>
            </v:shape>
            <v:shape id="_x0000_s1042" type="#_x0000_t202" style="width:380;height:360;left:4716;position:absolute;top:4992" filled="f" stroked="f">
              <v:textbox inset="0,0,0,0">
                <w:txbxContent>
                  <w:p>
                    <w:pPr>
                      <w:spacing w:before="0" w:line="360" w:lineRule="exact"/>
                      <w:ind w:left="0" w:right="0" w:firstLine="0"/>
                      <w:jc w:val="left"/>
                      <w:rPr>
                        <w:sz w:val="36"/>
                      </w:rPr>
                    </w:pPr>
                    <w:r>
                      <w:rPr>
                        <w:sz w:val="36"/>
                      </w:rPr>
                      <w:t>16</w:t>
                    </w:r>
                  </w:p>
                </w:txbxContent>
              </v:textbox>
            </v:shape>
            <v:shape id="_x0000_s1043" type="#_x0000_t202" style="width:1100;height:360;left:10215;position:absolute;top:4992" filled="f" stroked="f">
              <v:textbox inset="0,0,0,0">
                <w:txbxContent>
                  <w:p>
                    <w:pPr>
                      <w:spacing w:before="0" w:line="360" w:lineRule="exact"/>
                      <w:ind w:left="0" w:right="0" w:firstLine="0"/>
                      <w:jc w:val="left"/>
                      <w:rPr>
                        <w:sz w:val="36"/>
                      </w:rPr>
                    </w:pPr>
                    <w:r>
                      <w:rPr>
                        <w:sz w:val="36"/>
                      </w:rPr>
                      <w:t>工程师</w:t>
                    </w:r>
                  </w:p>
                </w:txbxContent>
              </v:textbox>
            </v:shape>
            <v:shape id="_x0000_s1044" type="#_x0000_t202" style="width:1820;height:360;left:14241;position:absolute;top:4992" filled="f" stroked="f">
              <v:textbox inset="0,0,0,0">
                <w:txbxContent>
                  <w:p>
                    <w:pPr>
                      <w:spacing w:before="0" w:line="360" w:lineRule="exact"/>
                      <w:ind w:left="0" w:right="0" w:firstLine="0"/>
                      <w:jc w:val="left"/>
                      <w:rPr>
                        <w:sz w:val="36"/>
                      </w:rPr>
                    </w:pPr>
                    <w:r>
                      <w:rPr>
                        <w:sz w:val="36"/>
                      </w:rPr>
                      <w:t>开工至完工</w:t>
                    </w:r>
                  </w:p>
                </w:txbxContent>
              </v:textbox>
            </v:shape>
            <v:shape id="_x0000_s1045" type="#_x0000_t202" style="width:3116;height:360;left:6143;position:absolute;top:5345" filled="f" stroked="f">
              <v:textbox inset="0,0,0,0">
                <w:txbxContent>
                  <w:p>
                    <w:pPr>
                      <w:tabs>
                        <w:tab w:val="left" w:pos="2375"/>
                      </w:tabs>
                      <w:spacing w:before="0" w:line="360" w:lineRule="exact"/>
                      <w:ind w:left="0" w:right="0" w:firstLine="0"/>
                      <w:jc w:val="left"/>
                      <w:rPr>
                        <w:sz w:val="36"/>
                      </w:rPr>
                    </w:pPr>
                    <w:r>
                      <w:rPr>
                        <w:sz w:val="36"/>
                      </w:rPr>
                      <w:t>工程师</w:t>
                      <w:tab/>
                      <w:t>工程</w:t>
                    </w:r>
                  </w:p>
                </w:txbxContent>
              </v:textbox>
            </v:shape>
            <v:shape id="_x0000_s1046" type="#_x0000_t202" style="width:1460;height:360;left:8159;position:absolute;top:6106" filled="f" stroked="f">
              <v:textbox inset="0,0,0,0">
                <w:txbxContent>
                  <w:p>
                    <w:pPr>
                      <w:spacing w:before="0" w:line="360" w:lineRule="exact"/>
                      <w:ind w:left="0" w:right="0" w:firstLine="0"/>
                      <w:jc w:val="left"/>
                      <w:rPr>
                        <w:sz w:val="36"/>
                      </w:rPr>
                    </w:pPr>
                    <w:r>
                      <w:rPr>
                        <w:sz w:val="36"/>
                      </w:rPr>
                      <w:t>市政公用</w:t>
                    </w:r>
                  </w:p>
                </w:txbxContent>
              </v:textbox>
            </v:shape>
            <v:shape id="_x0000_s1047" type="#_x0000_t202" style="width:200;height:360;left:2247;position:absolute;top:6455" filled="f" stroked="f">
              <v:textbox inset="0,0,0,0">
                <w:txbxContent>
                  <w:p>
                    <w:pPr>
                      <w:spacing w:before="0" w:line="360" w:lineRule="exact"/>
                      <w:ind w:left="0" w:right="0" w:firstLine="0"/>
                      <w:jc w:val="left"/>
                      <w:rPr>
                        <w:sz w:val="36"/>
                      </w:rPr>
                    </w:pPr>
                    <w:r>
                      <w:rPr>
                        <w:sz w:val="36"/>
                      </w:rPr>
                      <w:t>2</w:t>
                    </w:r>
                  </w:p>
                </w:txbxContent>
              </v:textbox>
            </v:shape>
            <v:shape id="_x0000_s1048" type="#_x0000_t202" style="width:1100;height:360;left:2949;position:absolute;top:6455" filled="f" stroked="f">
              <v:textbox inset="0,0,0,0">
                <w:txbxContent>
                  <w:p>
                    <w:pPr>
                      <w:spacing w:before="0" w:line="360" w:lineRule="exact"/>
                      <w:ind w:left="0" w:right="0" w:firstLine="0"/>
                      <w:jc w:val="left"/>
                      <w:rPr>
                        <w:b/>
                        <w:sz w:val="36"/>
                      </w:rPr>
                    </w:pPr>
                    <w:r>
                      <w:rPr>
                        <w:b/>
                        <w:sz w:val="36"/>
                      </w:rPr>
                      <w:t>某某某</w:t>
                    </w:r>
                  </w:p>
                </w:txbxContent>
              </v:textbox>
            </v:shape>
            <v:shape id="_x0000_s1049" type="#_x0000_t202" style="width:380;height:360;left:4716;position:absolute;top:6455" filled="f" stroked="f">
              <v:textbox inset="0,0,0,0">
                <w:txbxContent>
                  <w:p>
                    <w:pPr>
                      <w:spacing w:before="0" w:line="360" w:lineRule="exact"/>
                      <w:ind w:left="0" w:right="0" w:firstLine="0"/>
                      <w:jc w:val="left"/>
                      <w:rPr>
                        <w:sz w:val="36"/>
                      </w:rPr>
                    </w:pPr>
                    <w:r>
                      <w:rPr>
                        <w:sz w:val="36"/>
                      </w:rPr>
                      <w:t>10</w:t>
                    </w:r>
                  </w:p>
                </w:txbxContent>
              </v:textbox>
            </v:shape>
            <v:shape id="_x0000_s1050" type="#_x0000_t202" style="width:1820;height:360;left:5783;position:absolute;top:6455" filled="f" stroked="f">
              <v:textbox inset="0,0,0,0">
                <w:txbxContent>
                  <w:p>
                    <w:pPr>
                      <w:spacing w:before="0" w:line="360" w:lineRule="exact"/>
                      <w:ind w:left="0" w:right="0" w:firstLine="0"/>
                      <w:jc w:val="left"/>
                      <w:rPr>
                        <w:sz w:val="36"/>
                      </w:rPr>
                    </w:pPr>
                    <w:r>
                      <w:rPr>
                        <w:sz w:val="36"/>
                      </w:rPr>
                      <w:t>监理工程师</w:t>
                    </w:r>
                  </w:p>
                </w:txbxContent>
              </v:textbox>
            </v:shape>
            <v:shape id="_x0000_s1051" type="#_x0000_t202" style="width:1100;height:360;left:10215;position:absolute;top:6455" filled="f" stroked="f">
              <v:textbox inset="0,0,0,0">
                <w:txbxContent>
                  <w:p>
                    <w:pPr>
                      <w:spacing w:before="0" w:line="360" w:lineRule="exact"/>
                      <w:ind w:left="0" w:right="0" w:firstLine="0"/>
                      <w:jc w:val="left"/>
                      <w:rPr>
                        <w:sz w:val="36"/>
                      </w:rPr>
                    </w:pPr>
                    <w:r>
                      <w:rPr>
                        <w:sz w:val="36"/>
                      </w:rPr>
                      <w:t>工程师</w:t>
                    </w:r>
                  </w:p>
                </w:txbxContent>
              </v:textbox>
            </v:shape>
            <v:shape id="_x0000_s1052" type="#_x0000_t202" style="width:1820;height:360;left:14241;position:absolute;top:6455" filled="f" stroked="f">
              <v:textbox inset="0,0,0,0">
                <w:txbxContent>
                  <w:p>
                    <w:pPr>
                      <w:spacing w:before="0" w:line="360" w:lineRule="exact"/>
                      <w:ind w:left="0" w:right="0" w:firstLine="0"/>
                      <w:jc w:val="left"/>
                      <w:rPr>
                        <w:sz w:val="36"/>
                      </w:rPr>
                    </w:pPr>
                    <w:r>
                      <w:rPr>
                        <w:sz w:val="36"/>
                      </w:rPr>
                      <w:t>开工至完工</w:t>
                    </w:r>
                  </w:p>
                </w:txbxContent>
              </v:textbox>
            </v:shape>
            <v:shape id="_x0000_s1053" type="#_x0000_t202" style="width:740;height:360;left:8519;position:absolute;top:6804" filled="f" stroked="f">
              <v:textbox inset="0,0,0,0">
                <w:txbxContent>
                  <w:p>
                    <w:pPr>
                      <w:spacing w:before="0" w:line="360" w:lineRule="exact"/>
                      <w:ind w:left="0" w:right="0" w:firstLine="0"/>
                      <w:jc w:val="left"/>
                      <w:rPr>
                        <w:sz w:val="36"/>
                      </w:rPr>
                    </w:pPr>
                    <w:r>
                      <w:rPr>
                        <w:sz w:val="36"/>
                      </w:rPr>
                      <w:t>工程</w:t>
                    </w:r>
                  </w:p>
                </w:txbxContent>
              </v:textbox>
            </v:shape>
            <v:shape id="_x0000_s1054" type="#_x0000_t202" style="width:1460;height:360;left:8159;position:absolute;top:7567" filled="f" stroked="f">
              <v:textbox inset="0,0,0,0">
                <w:txbxContent>
                  <w:p>
                    <w:pPr>
                      <w:spacing w:before="0" w:line="360" w:lineRule="exact"/>
                      <w:ind w:left="0" w:right="0" w:firstLine="0"/>
                      <w:jc w:val="left"/>
                      <w:rPr>
                        <w:sz w:val="36"/>
                      </w:rPr>
                    </w:pPr>
                    <w:r>
                      <w:rPr>
                        <w:sz w:val="36"/>
                      </w:rPr>
                      <w:t>市政公用</w:t>
                    </w:r>
                  </w:p>
                </w:txbxContent>
              </v:textbox>
            </v:shape>
            <v:shape id="_x0000_s1055" type="#_x0000_t202" style="width:200;height:360;left:2247;position:absolute;top:7916" filled="f" stroked="f">
              <v:textbox inset="0,0,0,0">
                <w:txbxContent>
                  <w:p>
                    <w:pPr>
                      <w:spacing w:before="0" w:line="360" w:lineRule="exact"/>
                      <w:ind w:left="0" w:right="0" w:firstLine="0"/>
                      <w:jc w:val="left"/>
                      <w:rPr>
                        <w:sz w:val="36"/>
                      </w:rPr>
                    </w:pPr>
                    <w:r>
                      <w:rPr>
                        <w:sz w:val="36"/>
                      </w:rPr>
                      <w:t>3</w:t>
                    </w:r>
                  </w:p>
                </w:txbxContent>
              </v:textbox>
            </v:shape>
            <v:shape id="_x0000_s1056" type="#_x0000_t202" style="width:1100;height:360;left:2949;position:absolute;top:7916" filled="f" stroked="f">
              <v:textbox inset="0,0,0,0">
                <w:txbxContent>
                  <w:p>
                    <w:pPr>
                      <w:spacing w:before="0" w:line="360" w:lineRule="exact"/>
                      <w:ind w:left="0" w:right="0" w:firstLine="0"/>
                      <w:jc w:val="left"/>
                      <w:rPr>
                        <w:b/>
                        <w:sz w:val="36"/>
                      </w:rPr>
                    </w:pPr>
                    <w:r>
                      <w:rPr>
                        <w:b/>
                        <w:sz w:val="36"/>
                      </w:rPr>
                      <w:t>某某某</w:t>
                    </w:r>
                  </w:p>
                </w:txbxContent>
              </v:textbox>
            </v:shape>
            <v:shape id="_x0000_s1057" type="#_x0000_t202" style="width:200;height:360;left:4806;position:absolute;top:7916" filled="f" stroked="f">
              <v:textbox inset="0,0,0,0">
                <w:txbxContent>
                  <w:p>
                    <w:pPr>
                      <w:spacing w:before="0" w:line="360" w:lineRule="exact"/>
                      <w:ind w:left="0" w:right="0" w:firstLine="0"/>
                      <w:jc w:val="left"/>
                      <w:rPr>
                        <w:sz w:val="36"/>
                      </w:rPr>
                    </w:pPr>
                    <w:r>
                      <w:rPr>
                        <w:sz w:val="36"/>
                      </w:rPr>
                      <w:t>8</w:t>
                    </w:r>
                  </w:p>
                </w:txbxContent>
              </v:textbox>
            </v:shape>
            <v:shape id="_x0000_s1058" type="#_x0000_t202" style="width:1820;height:360;left:5783;position:absolute;top:7916" filled="f" stroked="f">
              <v:textbox inset="0,0,0,0">
                <w:txbxContent>
                  <w:p>
                    <w:pPr>
                      <w:spacing w:before="0" w:line="360" w:lineRule="exact"/>
                      <w:ind w:left="0" w:right="0" w:firstLine="0"/>
                      <w:jc w:val="left"/>
                      <w:rPr>
                        <w:sz w:val="36"/>
                      </w:rPr>
                    </w:pPr>
                    <w:r>
                      <w:rPr>
                        <w:sz w:val="36"/>
                      </w:rPr>
                      <w:t>监理工程师</w:t>
                    </w:r>
                  </w:p>
                </w:txbxContent>
              </v:textbox>
            </v:shape>
            <v:shape id="_x0000_s1059" type="#_x0000_t202" style="width:1100;height:360;left:10215;position:absolute;top:7916" filled="f" stroked="f">
              <v:textbox inset="0,0,0,0">
                <w:txbxContent>
                  <w:p>
                    <w:pPr>
                      <w:spacing w:before="0" w:line="360" w:lineRule="exact"/>
                      <w:ind w:left="0" w:right="0" w:firstLine="0"/>
                      <w:jc w:val="left"/>
                      <w:rPr>
                        <w:sz w:val="36"/>
                      </w:rPr>
                    </w:pPr>
                    <w:r>
                      <w:rPr>
                        <w:sz w:val="36"/>
                      </w:rPr>
                      <w:t>工程师</w:t>
                    </w:r>
                  </w:p>
                </w:txbxContent>
              </v:textbox>
            </v:shape>
            <v:shape id="_x0000_s1060" type="#_x0000_t202" style="width:1820;height:360;left:14241;position:absolute;top:7916" filled="f" stroked="f">
              <v:textbox inset="0,0,0,0">
                <w:txbxContent>
                  <w:p>
                    <w:pPr>
                      <w:spacing w:before="0" w:line="360" w:lineRule="exact"/>
                      <w:ind w:left="0" w:right="0" w:firstLine="0"/>
                      <w:jc w:val="left"/>
                      <w:rPr>
                        <w:sz w:val="36"/>
                      </w:rPr>
                    </w:pPr>
                    <w:r>
                      <w:rPr>
                        <w:sz w:val="36"/>
                      </w:rPr>
                      <w:t>开工至完工</w:t>
                    </w:r>
                  </w:p>
                </w:txbxContent>
              </v:textbox>
            </v:shape>
            <v:shape id="_x0000_s1061" type="#_x0000_t202" style="width:740;height:360;left:8519;position:absolute;top:8266" filled="f" stroked="f">
              <v:textbox inset="0,0,0,0">
                <w:txbxContent>
                  <w:p>
                    <w:pPr>
                      <w:spacing w:before="0" w:line="360" w:lineRule="exact"/>
                      <w:ind w:left="0" w:right="0" w:firstLine="0"/>
                      <w:jc w:val="left"/>
                      <w:rPr>
                        <w:sz w:val="36"/>
                      </w:rPr>
                    </w:pPr>
                    <w:r>
                      <w:rPr>
                        <w:sz w:val="36"/>
                      </w:rPr>
                      <w:t>工程</w:t>
                    </w:r>
                  </w:p>
                </w:txbxContent>
              </v:textbox>
            </v:shape>
            <v:shape id="_x0000_s1062" type="#_x0000_t202" style="width:1100;height:360;left:10215;position:absolute;top:9029" filled="f" stroked="f">
              <v:textbox inset="0,0,0,0">
                <w:txbxContent>
                  <w:p>
                    <w:pPr>
                      <w:spacing w:before="0" w:line="360" w:lineRule="exact"/>
                      <w:ind w:left="0" w:right="0" w:firstLine="0"/>
                      <w:jc w:val="left"/>
                      <w:rPr>
                        <w:sz w:val="36"/>
                      </w:rPr>
                    </w:pPr>
                    <w:r>
                      <w:rPr>
                        <w:sz w:val="36"/>
                      </w:rPr>
                      <w:t>助理工</w:t>
                    </w:r>
                  </w:p>
                </w:txbxContent>
              </v:textbox>
            </v:shape>
            <v:shape id="_x0000_s1063" type="#_x0000_t202" style="width:1460;height:360;left:8000;position:absolute;top:9378" filled="f" stroked="f">
              <v:textbox inset="0,0,0,0">
                <w:txbxContent>
                  <w:p>
                    <w:pPr>
                      <w:spacing w:before="0" w:line="360" w:lineRule="exact"/>
                      <w:ind w:left="0" w:right="0" w:firstLine="0"/>
                      <w:jc w:val="left"/>
                      <w:rPr>
                        <w:sz w:val="36"/>
                      </w:rPr>
                    </w:pPr>
                    <w:r>
                      <w:rPr>
                        <w:sz w:val="36"/>
                      </w:rPr>
                      <w:t>土木工程</w:t>
                    </w:r>
                  </w:p>
                </w:txbxContent>
              </v:textbox>
            </v:shape>
            <v:shape id="_x0000_s1064" type="#_x0000_t202" style="width:1820;height:360;left:14241;position:absolute;top:9378" filled="f" stroked="f">
              <v:textbox inset="0,0,0,0">
                <w:txbxContent>
                  <w:p>
                    <w:pPr>
                      <w:spacing w:before="0" w:line="360" w:lineRule="exact"/>
                      <w:ind w:left="0" w:right="0" w:firstLine="0"/>
                      <w:jc w:val="left"/>
                      <w:rPr>
                        <w:sz w:val="36"/>
                      </w:rPr>
                    </w:pPr>
                    <w:r>
                      <w:rPr>
                        <w:sz w:val="36"/>
                      </w:rPr>
                      <w:t>开工至完工</w:t>
                    </w:r>
                  </w:p>
                </w:txbxContent>
              </v:textbox>
            </v:shape>
            <v:shape id="_x0000_s1065" type="#_x0000_t202" style="width:1100;height:1120;left:10215;position:absolute;top:9727" filled="f" stroked="f">
              <v:textbox inset="0,0,0,0">
                <w:txbxContent>
                  <w:p>
                    <w:pPr>
                      <w:spacing w:before="0" w:line="411" w:lineRule="exact"/>
                      <w:ind w:left="0" w:right="18" w:firstLine="0"/>
                      <w:jc w:val="center"/>
                      <w:rPr>
                        <w:sz w:val="36"/>
                      </w:rPr>
                    </w:pPr>
                    <w:r>
                      <w:rPr>
                        <w:sz w:val="36"/>
                      </w:rPr>
                      <w:t>程师</w:t>
                    </w:r>
                  </w:p>
                  <w:p>
                    <w:pPr>
                      <w:spacing w:before="298" w:line="411" w:lineRule="exact"/>
                      <w:ind w:left="0" w:right="18" w:firstLine="0"/>
                      <w:jc w:val="center"/>
                      <w:rPr>
                        <w:sz w:val="36"/>
                      </w:rPr>
                    </w:pPr>
                    <w:r>
                      <w:rPr>
                        <w:spacing w:val="-7"/>
                        <w:sz w:val="36"/>
                      </w:rPr>
                      <w:t>助理工</w:t>
                    </w:r>
                  </w:p>
                </w:txbxContent>
              </v:textbox>
            </v:shape>
            <v:shape id="_x0000_s1066" type="#_x0000_t202" style="width:1460;height:360;left:8159;position:absolute;top:10840" filled="f" stroked="f">
              <v:textbox inset="0,0,0,0">
                <w:txbxContent>
                  <w:p>
                    <w:pPr>
                      <w:spacing w:before="0" w:line="360" w:lineRule="exact"/>
                      <w:ind w:left="0" w:right="0" w:firstLine="0"/>
                      <w:jc w:val="left"/>
                      <w:rPr>
                        <w:sz w:val="36"/>
                      </w:rPr>
                    </w:pPr>
                    <w:r>
                      <w:rPr>
                        <w:sz w:val="36"/>
                      </w:rPr>
                      <w:t>资料整理</w:t>
                    </w:r>
                  </w:p>
                </w:txbxContent>
              </v:textbox>
            </v:shape>
            <v:shape id="_x0000_s1067" type="#_x0000_t202" style="width:1820;height:360;left:14241;position:absolute;top:10840" filled="f" stroked="f">
              <v:textbox inset="0,0,0,0">
                <w:txbxContent>
                  <w:p>
                    <w:pPr>
                      <w:spacing w:before="0" w:line="360" w:lineRule="exact"/>
                      <w:ind w:left="0" w:right="0" w:firstLine="0"/>
                      <w:jc w:val="left"/>
                      <w:rPr>
                        <w:sz w:val="36"/>
                      </w:rPr>
                    </w:pPr>
                    <w:r>
                      <w:rPr>
                        <w:sz w:val="36"/>
                      </w:rPr>
                      <w:t>开工至完工</w:t>
                    </w:r>
                  </w:p>
                </w:txbxContent>
              </v:textbox>
            </v:shape>
            <v:shape id="_x0000_s1068" type="#_x0000_t202" style="width:740;height:360;left:10395;position:absolute;top:11189" filled="f" stroked="f">
              <v:textbox inset="0,0,0,0">
                <w:txbxContent>
                  <w:p>
                    <w:pPr>
                      <w:spacing w:before="0" w:line="360" w:lineRule="exact"/>
                      <w:ind w:left="0" w:right="0" w:firstLine="0"/>
                      <w:jc w:val="left"/>
                      <w:rPr>
                        <w:sz w:val="36"/>
                      </w:rPr>
                    </w:pPr>
                    <w:r>
                      <w:rPr>
                        <w:sz w:val="36"/>
                      </w:rPr>
                      <w:t>程师</w:t>
                    </w:r>
                  </w:p>
                </w:txbxContent>
              </v:textbox>
            </v:shape>
          </v:group>
        </w:pict>
      </w:r>
      <w:r>
        <w:t>本工程监理机构监理部人员组成见表 1.6-2。</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
        <w:rPr>
          <w:b/>
          <w:sz w:val="14"/>
        </w:rPr>
      </w:pPr>
    </w:p>
    <w:tbl>
      <w:tblPr>
        <w:tblStyle w:val="TableNormal1"/>
        <w:tblW w:w="0" w:type="auto"/>
        <w:jc w:val="left"/>
        <w:tblInd w:w="6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91"/>
        <w:gridCol w:w="1730"/>
        <w:gridCol w:w="1147"/>
        <w:gridCol w:w="1708"/>
      </w:tblGrid>
      <w:tr>
        <w:tblPrEx>
          <w:tblW w:w="0" w:type="auto"/>
          <w:jc w:val="left"/>
          <w:tblInd w:w="6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10"/>
          <w:jc w:val="left"/>
        </w:trPr>
        <w:tc>
          <w:tcPr>
            <w:tcW w:w="491" w:type="dxa"/>
          </w:tcPr>
          <w:p>
            <w:pPr>
              <w:pStyle w:val="TableParagraph"/>
              <w:spacing w:line="411" w:lineRule="exact"/>
              <w:ind w:left="50"/>
              <w:rPr>
                <w:sz w:val="36"/>
              </w:rPr>
            </w:pPr>
            <w:r>
              <w:rPr>
                <w:sz w:val="36"/>
              </w:rPr>
              <w:t>4</w:t>
            </w:r>
          </w:p>
        </w:tc>
        <w:tc>
          <w:tcPr>
            <w:tcW w:w="1730" w:type="dxa"/>
          </w:tcPr>
          <w:p>
            <w:pPr>
              <w:pStyle w:val="TableParagraph"/>
              <w:spacing w:line="411" w:lineRule="exact"/>
              <w:ind w:left="261"/>
              <w:rPr>
                <w:b/>
                <w:sz w:val="36"/>
              </w:rPr>
            </w:pPr>
            <w:r>
              <w:rPr>
                <w:b/>
                <w:sz w:val="36"/>
              </w:rPr>
              <w:t>某某某</w:t>
            </w:r>
          </w:p>
        </w:tc>
        <w:tc>
          <w:tcPr>
            <w:tcW w:w="1147" w:type="dxa"/>
          </w:tcPr>
          <w:p>
            <w:pPr>
              <w:pStyle w:val="TableParagraph"/>
              <w:spacing w:line="411" w:lineRule="exact"/>
              <w:ind w:left="388"/>
              <w:rPr>
                <w:sz w:val="36"/>
              </w:rPr>
            </w:pPr>
            <w:r>
              <w:rPr>
                <w:sz w:val="36"/>
              </w:rPr>
              <w:t>1</w:t>
            </w:r>
          </w:p>
        </w:tc>
        <w:tc>
          <w:tcPr>
            <w:tcW w:w="1708" w:type="dxa"/>
          </w:tcPr>
          <w:p>
            <w:pPr>
              <w:pStyle w:val="TableParagraph"/>
              <w:spacing w:line="411" w:lineRule="exact"/>
              <w:ind w:right="48"/>
              <w:jc w:val="right"/>
              <w:rPr>
                <w:sz w:val="36"/>
              </w:rPr>
            </w:pPr>
            <w:r>
              <w:rPr>
                <w:sz w:val="36"/>
              </w:rPr>
              <w:t>监理员</w:t>
            </w:r>
          </w:p>
        </w:tc>
      </w:tr>
      <w:tr>
        <w:tblPrEx>
          <w:tblW w:w="0" w:type="auto"/>
          <w:jc w:val="left"/>
          <w:tblInd w:w="624" w:type="dxa"/>
          <w:tblLayout w:type="fixed"/>
          <w:tblCellMar>
            <w:top w:w="0" w:type="dxa"/>
            <w:left w:w="0" w:type="dxa"/>
            <w:bottom w:w="0" w:type="dxa"/>
            <w:right w:w="0" w:type="dxa"/>
          </w:tblCellMar>
          <w:tblLook w:val="01E0"/>
        </w:tblPrEx>
        <w:trPr>
          <w:trHeight w:val="910"/>
          <w:jc w:val="left"/>
        </w:trPr>
        <w:tc>
          <w:tcPr>
            <w:tcW w:w="491" w:type="dxa"/>
          </w:tcPr>
          <w:p>
            <w:pPr>
              <w:pStyle w:val="TableParagraph"/>
              <w:rPr>
                <w:b/>
                <w:sz w:val="39"/>
              </w:rPr>
            </w:pPr>
          </w:p>
          <w:p>
            <w:pPr>
              <w:pStyle w:val="TableParagraph"/>
              <w:spacing w:line="391" w:lineRule="exact"/>
              <w:ind w:left="50"/>
              <w:rPr>
                <w:sz w:val="36"/>
              </w:rPr>
            </w:pPr>
            <w:r>
              <w:rPr>
                <w:sz w:val="36"/>
              </w:rPr>
              <w:t>5</w:t>
            </w:r>
          </w:p>
        </w:tc>
        <w:tc>
          <w:tcPr>
            <w:tcW w:w="1730" w:type="dxa"/>
          </w:tcPr>
          <w:p>
            <w:pPr>
              <w:pStyle w:val="TableParagraph"/>
              <w:rPr>
                <w:b/>
                <w:sz w:val="39"/>
              </w:rPr>
            </w:pPr>
          </w:p>
          <w:p>
            <w:pPr>
              <w:pStyle w:val="TableParagraph"/>
              <w:spacing w:line="391" w:lineRule="exact"/>
              <w:ind w:left="261"/>
              <w:rPr>
                <w:b/>
                <w:sz w:val="36"/>
              </w:rPr>
            </w:pPr>
            <w:r>
              <w:rPr>
                <w:b/>
                <w:sz w:val="36"/>
              </w:rPr>
              <w:t>某某某</w:t>
            </w:r>
          </w:p>
        </w:tc>
        <w:tc>
          <w:tcPr>
            <w:tcW w:w="1147" w:type="dxa"/>
          </w:tcPr>
          <w:p>
            <w:pPr>
              <w:pStyle w:val="TableParagraph"/>
              <w:rPr>
                <w:b/>
                <w:sz w:val="39"/>
              </w:rPr>
            </w:pPr>
          </w:p>
          <w:p>
            <w:pPr>
              <w:pStyle w:val="TableParagraph"/>
              <w:spacing w:line="391" w:lineRule="exact"/>
              <w:ind w:left="388"/>
              <w:rPr>
                <w:sz w:val="36"/>
              </w:rPr>
            </w:pPr>
            <w:r>
              <w:rPr>
                <w:sz w:val="36"/>
              </w:rPr>
              <w:t>4</w:t>
            </w:r>
          </w:p>
        </w:tc>
        <w:tc>
          <w:tcPr>
            <w:tcW w:w="1708" w:type="dxa"/>
          </w:tcPr>
          <w:p>
            <w:pPr>
              <w:pStyle w:val="TableParagraph"/>
              <w:rPr>
                <w:b/>
                <w:sz w:val="39"/>
              </w:rPr>
            </w:pPr>
          </w:p>
          <w:p>
            <w:pPr>
              <w:pStyle w:val="TableParagraph"/>
              <w:spacing w:line="391" w:lineRule="exact"/>
              <w:ind w:right="48"/>
              <w:jc w:val="right"/>
              <w:rPr>
                <w:sz w:val="36"/>
              </w:rPr>
            </w:pPr>
            <w:r>
              <w:rPr>
                <w:sz w:val="36"/>
              </w:rPr>
              <w:t>资料员</w:t>
            </w:r>
          </w:p>
        </w:tc>
      </w:tr>
    </w:tbl>
    <w:p>
      <w:pPr>
        <w:spacing w:after="0" w:line="391" w:lineRule="exact"/>
        <w:jc w:val="right"/>
        <w:rPr>
          <w:sz w:val="36"/>
        </w:rPr>
        <w:sectPr>
          <w:pgSz w:w="17860" w:h="25260"/>
          <w:pgMar w:top="1780" w:right="960" w:bottom="280" w:left="1580" w:header="708" w:footer="708"/>
          <w:pgNumType w:start="10"/>
          <w:cols w:space="708"/>
        </w:sectPr>
      </w:pPr>
    </w:p>
    <w:p>
      <w:pPr>
        <w:pStyle w:val="ListParagraph"/>
        <w:numPr>
          <w:ilvl w:val="2"/>
          <w:numId w:val="27"/>
        </w:numPr>
        <w:tabs>
          <w:tab w:val="left" w:pos="1118"/>
        </w:tabs>
        <w:spacing w:before="8" w:after="0" w:line="240" w:lineRule="auto"/>
        <w:ind w:left="1117" w:right="0" w:hanging="999"/>
        <w:jc w:val="left"/>
        <w:rPr>
          <w:rFonts w:ascii="幼圆" w:eastAsia="幼圆" w:hint="eastAsia"/>
          <w:b/>
          <w:sz w:val="36"/>
        </w:rPr>
      </w:pPr>
      <w:r>
        <w:rPr>
          <w:rFonts w:ascii="幼圆" w:eastAsia="幼圆" w:hint="eastAsia"/>
          <w:b/>
          <w:sz w:val="36"/>
        </w:rPr>
        <w:t>主要监理人员的配置和岗位职责</w:t>
      </w:r>
    </w:p>
    <w:p>
      <w:pPr>
        <w:pStyle w:val="BodyText"/>
        <w:spacing w:before="8"/>
        <w:rPr>
          <w:rFonts w:ascii="幼圆"/>
          <w:b/>
          <w:sz w:val="32"/>
        </w:rPr>
      </w:pPr>
    </w:p>
    <w:p>
      <w:pPr>
        <w:pStyle w:val="BodyText"/>
        <w:ind w:left="840"/>
        <w:rPr>
          <w:rFonts w:ascii="幼圆" w:eastAsia="幼圆" w:hint="eastAsia"/>
        </w:rPr>
      </w:pPr>
      <w:r>
        <w:rPr>
          <w:rFonts w:ascii="幼圆" w:eastAsia="幼圆" w:hint="eastAsia"/>
        </w:rPr>
        <w:t>1、主要监理人员的进场配置计划</w:t>
      </w:r>
    </w:p>
    <w:p>
      <w:pPr>
        <w:pStyle w:val="BodyText"/>
        <w:spacing w:before="194" w:line="340" w:lineRule="auto"/>
        <w:ind w:left="119" w:right="737" w:firstLine="720"/>
        <w:jc w:val="both"/>
        <w:rPr>
          <w:rFonts w:ascii="幼圆" w:eastAsia="幼圆" w:hint="eastAsia"/>
        </w:rPr>
      </w:pPr>
      <w:r>
        <w:rPr>
          <w:rFonts w:ascii="幼圆" w:eastAsia="幼圆" w:hint="eastAsia"/>
          <w:spacing w:val="1"/>
        </w:rPr>
        <w:t xml:space="preserve">本工程监理机构监理部人员组成见表 </w:t>
      </w:r>
      <w:r>
        <w:rPr>
          <w:rFonts w:ascii="幼圆" w:eastAsia="幼圆" w:hint="eastAsia"/>
        </w:rPr>
        <w:t>1.6-2。专业监理人员进场配置为：以市政、水工</w:t>
      </w:r>
      <w:r>
        <w:rPr>
          <w:rFonts w:ascii="幼圆" w:eastAsia="幼圆" w:hint="eastAsia"/>
          <w:spacing w:val="-5"/>
        </w:rPr>
        <w:t xml:space="preserve">专业监理人员为主，配置总监理工程师 </w:t>
      </w:r>
      <w:r>
        <w:rPr>
          <w:rFonts w:ascii="幼圆" w:eastAsia="幼圆" w:hint="eastAsia"/>
        </w:rPr>
        <w:t>1</w:t>
      </w:r>
      <w:r>
        <w:rPr>
          <w:rFonts w:ascii="幼圆" w:eastAsia="幼圆" w:hint="eastAsia"/>
          <w:spacing w:val="-20"/>
        </w:rPr>
        <w:t xml:space="preserve"> 名，监理工程师 </w:t>
      </w:r>
      <w:r>
        <w:rPr>
          <w:rFonts w:ascii="幼圆" w:eastAsia="幼圆" w:hint="eastAsia"/>
        </w:rPr>
        <w:t>2</w:t>
      </w:r>
      <w:r>
        <w:rPr>
          <w:rFonts w:ascii="幼圆" w:eastAsia="幼圆" w:hint="eastAsia"/>
          <w:spacing w:val="-25"/>
        </w:rPr>
        <w:t xml:space="preserve"> 名，监理员 </w:t>
      </w:r>
      <w:r>
        <w:rPr>
          <w:rFonts w:ascii="幼圆" w:eastAsia="幼圆" w:hint="eastAsia"/>
        </w:rPr>
        <w:t>2</w:t>
      </w:r>
      <w:r>
        <w:rPr>
          <w:rFonts w:ascii="幼圆" w:eastAsia="幼圆" w:hint="eastAsia"/>
          <w:spacing w:val="-13"/>
        </w:rPr>
        <w:t xml:space="preserve"> 名，负责质量、进</w:t>
      </w:r>
      <w:r>
        <w:rPr>
          <w:rFonts w:ascii="幼圆" w:eastAsia="幼圆" w:hint="eastAsia"/>
        </w:rPr>
        <w:t>度、投资、安全管理、合同管理、信息资料管理。</w:t>
      </w:r>
    </w:p>
    <w:p>
      <w:pPr>
        <w:pStyle w:val="BodyText"/>
        <w:spacing w:line="340" w:lineRule="auto"/>
        <w:ind w:left="119" w:right="797" w:firstLine="720"/>
        <w:rPr>
          <w:rFonts w:ascii="幼圆" w:eastAsia="幼圆" w:hint="eastAsia"/>
        </w:rPr>
      </w:pPr>
      <w:r>
        <w:rPr>
          <w:rFonts w:ascii="幼圆" w:eastAsia="幼圆" w:hint="eastAsia"/>
        </w:rPr>
        <w:t>根据工程进展情况，监理人将进一步完善监理机构，补充调整监理人员，以确保监理工作的顺利开展。</w:t>
      </w:r>
    </w:p>
    <w:p>
      <w:pPr>
        <w:pStyle w:val="BodyText"/>
        <w:spacing w:line="340" w:lineRule="auto"/>
        <w:ind w:left="840" w:right="11057"/>
        <w:rPr>
          <w:rFonts w:ascii="幼圆" w:eastAsia="幼圆" w:hint="eastAsia"/>
        </w:rPr>
      </w:pPr>
      <w:r>
        <w:rPr>
          <w:rFonts w:ascii="幼圆" w:eastAsia="幼圆" w:hint="eastAsia"/>
        </w:rPr>
        <w:t>2、监理人员岗位职责总监理工程师职责</w:t>
      </w:r>
    </w:p>
    <w:p>
      <w:pPr>
        <w:pStyle w:val="BodyText"/>
        <w:ind w:left="840"/>
        <w:rPr>
          <w:rFonts w:ascii="幼圆" w:eastAsia="幼圆" w:hAnsi="幼圆" w:hint="eastAsia"/>
        </w:rPr>
      </w:pPr>
      <w:r>
        <w:rPr>
          <w:rFonts w:ascii="幼圆" w:eastAsia="幼圆" w:hAnsi="幼圆" w:hint="eastAsia"/>
        </w:rPr>
        <w:t>⑴主持编制监理规划，制定监理工作制度，审批监理实施细则。签发监理机构的文件。</w:t>
      </w:r>
    </w:p>
    <w:p>
      <w:pPr>
        <w:pStyle w:val="BodyText"/>
        <w:spacing w:before="182"/>
        <w:ind w:left="840"/>
        <w:rPr>
          <w:rFonts w:ascii="幼圆" w:eastAsia="幼圆" w:hAnsi="幼圆" w:hint="eastAsia"/>
        </w:rPr>
      </w:pPr>
      <w:r>
        <w:rPr>
          <w:rFonts w:ascii="幼圆" w:eastAsia="幼圆" w:hAnsi="幼圆" w:hint="eastAsia"/>
        </w:rPr>
        <w:t>⑵确定监理机构各部门职责分工及各级监理人员职责权限，协调监理机构内部工作。</w:t>
      </w:r>
    </w:p>
    <w:p>
      <w:pPr>
        <w:pStyle w:val="BodyText"/>
        <w:spacing w:before="194" w:line="338" w:lineRule="auto"/>
        <w:ind w:left="119" w:right="797" w:firstLine="720"/>
        <w:rPr>
          <w:rFonts w:ascii="幼圆" w:eastAsia="幼圆" w:hAnsi="幼圆" w:hint="eastAsia"/>
        </w:rPr>
      </w:pPr>
      <w:r>
        <w:rPr>
          <w:rFonts w:ascii="幼圆" w:eastAsia="幼圆" w:hAnsi="幼圆" w:hint="eastAsia"/>
        </w:rPr>
        <w:t>⑶指导监理工程师开展工作。负责本监理机构中监理人员的工作考核，调换不称职的监理人员；根据工程建设进展情况，调整监理人员。</w:t>
      </w:r>
    </w:p>
    <w:p>
      <w:pPr>
        <w:pStyle w:val="BodyText"/>
        <w:spacing w:before="6"/>
        <w:ind w:left="840"/>
        <w:rPr>
          <w:rFonts w:ascii="幼圆" w:eastAsia="幼圆" w:hAnsi="幼圆" w:hint="eastAsia"/>
        </w:rPr>
      </w:pPr>
      <w:r>
        <w:rPr>
          <w:rFonts w:ascii="幼圆" w:eastAsia="幼圆" w:hAnsi="幼圆" w:hint="eastAsia"/>
        </w:rPr>
        <w:t>⑷主持审核承包人提出的分包项目和分包人,报发包人批准。</w:t>
      </w:r>
    </w:p>
    <w:p>
      <w:pPr>
        <w:pStyle w:val="BodyText"/>
        <w:spacing w:before="190"/>
        <w:ind w:left="840"/>
        <w:rPr>
          <w:rFonts w:ascii="幼圆" w:eastAsia="幼圆" w:hAnsi="幼圆" w:hint="eastAsia"/>
        </w:rPr>
      </w:pPr>
      <w:r>
        <w:rPr>
          <w:rFonts w:ascii="幼圆" w:eastAsia="幼圆" w:hAnsi="幼圆" w:hint="eastAsia"/>
        </w:rPr>
        <w:t>⑸审批承包人提交的施工组织设计、施工措施计划、施工进度计划和 资金流计划。</w:t>
      </w:r>
    </w:p>
    <w:p>
      <w:pPr>
        <w:pStyle w:val="BodyText"/>
        <w:spacing w:before="194"/>
        <w:ind w:left="840"/>
        <w:rPr>
          <w:rFonts w:ascii="幼圆" w:eastAsia="幼圆" w:hAnsi="幼圆" w:hint="eastAsia"/>
        </w:rPr>
      </w:pPr>
      <w:r>
        <w:rPr>
          <w:rFonts w:ascii="幼圆" w:eastAsia="幼圆" w:hAnsi="幼圆" w:hint="eastAsia"/>
        </w:rPr>
        <w:t>⑹组织或授权监理工程师组织设计交底，签发施工图纸。</w:t>
      </w:r>
    </w:p>
    <w:p>
      <w:pPr>
        <w:pStyle w:val="BodyText"/>
        <w:spacing w:before="194"/>
        <w:ind w:left="840"/>
        <w:rPr>
          <w:rFonts w:ascii="幼圆" w:eastAsia="幼圆" w:hAnsi="幼圆" w:hint="eastAsia"/>
        </w:rPr>
      </w:pPr>
      <w:r>
        <w:rPr>
          <w:rFonts w:ascii="幼圆" w:eastAsia="幼圆" w:hAnsi="幼圆" w:hint="eastAsia"/>
        </w:rPr>
        <w:t>⑺参加或主持第一次工地会议，主持或授权监理工程师主持监理例会和监理专题会议。</w:t>
      </w:r>
    </w:p>
    <w:p>
      <w:pPr>
        <w:pStyle w:val="BodyText"/>
        <w:spacing w:before="191" w:line="340" w:lineRule="auto"/>
        <w:ind w:left="119" w:right="797" w:firstLine="720"/>
        <w:rPr>
          <w:rFonts w:ascii="幼圆" w:eastAsia="幼圆" w:hAnsi="幼圆" w:hint="eastAsia"/>
        </w:rPr>
      </w:pPr>
      <w:r>
        <w:rPr>
          <w:rFonts w:ascii="幼圆" w:eastAsia="幼圆" w:hAnsi="幼圆" w:hint="eastAsia"/>
        </w:rPr>
        <w:t>⑻签发进场通知、合同项目开工令、分部工程开工通知、暂停施工通知和复工通知等重要监理文件。</w:t>
      </w:r>
    </w:p>
    <w:p>
      <w:pPr>
        <w:pStyle w:val="BodyText"/>
        <w:spacing w:line="458" w:lineRule="exact"/>
        <w:ind w:left="840"/>
        <w:rPr>
          <w:rFonts w:ascii="幼圆" w:eastAsia="幼圆" w:hAnsi="幼圆" w:hint="eastAsia"/>
        </w:rPr>
      </w:pPr>
      <w:r>
        <w:rPr>
          <w:rFonts w:ascii="幼圆" w:eastAsia="幼圆" w:hAnsi="幼圆" w:hint="eastAsia"/>
        </w:rPr>
        <w:t>⑼组织审核付款申请，签发各类付款证书。</w:t>
      </w:r>
    </w:p>
    <w:p>
      <w:pPr>
        <w:pStyle w:val="BodyText"/>
        <w:spacing w:before="194"/>
        <w:ind w:left="840"/>
        <w:rPr>
          <w:rFonts w:ascii="幼圆" w:eastAsia="幼圆" w:hAnsi="幼圆" w:hint="eastAsia"/>
        </w:rPr>
      </w:pPr>
      <w:r>
        <w:rPr>
          <w:rFonts w:ascii="幼圆" w:eastAsia="幼圆" w:hAnsi="幼圆" w:hint="eastAsia"/>
        </w:rPr>
        <w:t>⑽主持处理合同违约、变更和索赔等事宜，签发变更和索赔的有关文件。</w:t>
      </w:r>
    </w:p>
    <w:p>
      <w:pPr>
        <w:pStyle w:val="BodyText"/>
        <w:spacing w:before="191"/>
        <w:ind w:left="840"/>
        <w:rPr>
          <w:rFonts w:ascii="幼圆" w:eastAsia="幼圆" w:hAnsi="幼圆" w:hint="eastAsia"/>
        </w:rPr>
      </w:pPr>
      <w:r>
        <w:rPr>
          <w:rFonts w:ascii="幼圆" w:eastAsia="幼圆" w:hAnsi="幼圆" w:hint="eastAsia"/>
        </w:rPr>
        <w:t>⑾主持施工合同实施中的协调工作，调解合同争议，必要时对施工合同条款做出解释。</w:t>
      </w:r>
    </w:p>
    <w:p>
      <w:pPr>
        <w:pStyle w:val="BodyText"/>
        <w:spacing w:before="194"/>
        <w:ind w:left="840"/>
        <w:rPr>
          <w:rFonts w:ascii="幼圆" w:eastAsia="幼圆" w:hAnsi="幼圆" w:hint="eastAsia"/>
        </w:rPr>
      </w:pPr>
      <w:r>
        <w:rPr>
          <w:rFonts w:ascii="幼圆" w:eastAsia="幼圆" w:hAnsi="幼圆" w:hint="eastAsia"/>
        </w:rPr>
        <w:t>⑿要求承包人撤换不称职或不宜在本工程工作的现场施工人员或技术、管理人员。</w:t>
      </w:r>
    </w:p>
    <w:p>
      <w:pPr>
        <w:pStyle w:val="BodyText"/>
        <w:spacing w:before="190" w:line="340" w:lineRule="auto"/>
        <w:ind w:left="119" w:right="797" w:firstLine="720"/>
        <w:rPr>
          <w:rFonts w:ascii="幼圆" w:eastAsia="幼圆" w:hAnsi="幼圆" w:hint="eastAsia"/>
        </w:rPr>
      </w:pPr>
      <w:r>
        <w:rPr>
          <w:rFonts w:ascii="幼圆" w:eastAsia="幼圆" w:hAnsi="幼圆" w:hint="eastAsia"/>
        </w:rPr>
        <w:t>⒀审核质量保证体系文件并监督其实施；审批工程质量缺陷的处理方案；参与或协助发包人组织处理工程质量及安全事故。</w:t>
      </w:r>
    </w:p>
    <w:p>
      <w:pPr>
        <w:pStyle w:val="BodyText"/>
        <w:spacing w:before="1" w:line="338" w:lineRule="auto"/>
        <w:ind w:left="119" w:right="561" w:firstLine="720"/>
        <w:rPr>
          <w:rFonts w:ascii="幼圆" w:eastAsia="幼圆" w:hAnsi="幼圆" w:hint="eastAsia"/>
        </w:rPr>
      </w:pPr>
      <w:r>
        <w:rPr>
          <w:rFonts w:ascii="幼圆" w:eastAsia="幼圆" w:hAnsi="幼圆" w:hint="eastAsia"/>
          <w:spacing w:val="-6"/>
        </w:rPr>
        <w:t xml:space="preserve">⒁组织或协助发包人组织工程项目的分部工程验收、单位工程验收、合同项目完工验收， </w:t>
      </w:r>
      <w:r>
        <w:rPr>
          <w:rFonts w:ascii="幼圆" w:eastAsia="幼圆" w:hAnsi="幼圆" w:hint="eastAsia"/>
        </w:rPr>
        <w:t>参加阶段验收、单位工程投入使用验收和工程竣工验收。</w:t>
      </w:r>
    </w:p>
    <w:p>
      <w:pPr>
        <w:pStyle w:val="BodyText"/>
        <w:spacing w:before="6"/>
        <w:ind w:left="840"/>
        <w:rPr>
          <w:rFonts w:ascii="幼圆" w:eastAsia="幼圆" w:hAnsi="幼圆" w:hint="eastAsia"/>
        </w:rPr>
      </w:pPr>
      <w:r>
        <w:rPr>
          <w:rFonts w:ascii="幼圆" w:eastAsia="幼圆" w:hAnsi="幼圆" w:hint="eastAsia"/>
        </w:rPr>
        <w:t>⒂签发工程移交证书和保修责任终止证书。</w:t>
      </w:r>
    </w:p>
    <w:p>
      <w:pPr>
        <w:pStyle w:val="BodyText"/>
        <w:spacing w:before="191" w:line="340" w:lineRule="auto"/>
        <w:ind w:left="119" w:right="797" w:firstLine="720"/>
        <w:rPr>
          <w:rFonts w:ascii="幼圆" w:eastAsia="幼圆" w:hAnsi="幼圆" w:hint="eastAsia"/>
        </w:rPr>
      </w:pPr>
      <w:r>
        <w:rPr>
          <w:rFonts w:ascii="幼圆" w:eastAsia="幼圆" w:hAnsi="幼圆" w:hint="eastAsia"/>
        </w:rPr>
        <w:t>⒃检查监理日志；组织编写并签发监理月报、监理专题报告、监理工作报告；组织整理监理合同文件和档案资料。</w:t>
      </w:r>
    </w:p>
    <w:p>
      <w:pPr>
        <w:pStyle w:val="BodyText"/>
        <w:spacing w:line="458" w:lineRule="exact"/>
        <w:ind w:left="840"/>
        <w:rPr>
          <w:rFonts w:ascii="幼圆" w:eastAsia="幼圆" w:hint="eastAsia"/>
        </w:rPr>
      </w:pPr>
      <w:r>
        <w:rPr>
          <w:rFonts w:ascii="幼圆" w:eastAsia="幼圆" w:hint="eastAsia"/>
        </w:rPr>
        <w:t>监理工程师职责</w:t>
      </w:r>
    </w:p>
    <w:p>
      <w:pPr>
        <w:pStyle w:val="BodyText"/>
        <w:spacing w:before="194"/>
        <w:ind w:left="840"/>
        <w:rPr>
          <w:rFonts w:ascii="幼圆" w:eastAsia="幼圆" w:hint="eastAsia"/>
        </w:rPr>
      </w:pPr>
      <w:r>
        <w:rPr>
          <w:rFonts w:ascii="幼圆" w:eastAsia="幼圆" w:hint="eastAsia"/>
        </w:rPr>
        <w:t>监理工程师按照总监理工程师所授予的职责权限开展监理工作，是所执行监理工作的直</w:t>
      </w:r>
    </w:p>
    <w:p>
      <w:pPr>
        <w:spacing w:after="0"/>
        <w:rPr>
          <w:rFonts w:ascii="幼圆" w:eastAsia="幼圆" w:hint="eastAsia"/>
        </w:rPr>
        <w:sectPr>
          <w:pgSz w:w="17860" w:h="25260"/>
          <w:pgMar w:top="1540" w:right="960" w:bottom="280" w:left="1580" w:header="708" w:footer="708"/>
          <w:pgNumType w:start="11"/>
          <w:cols w:space="708"/>
        </w:sectPr>
      </w:pPr>
    </w:p>
    <w:p>
      <w:pPr>
        <w:pStyle w:val="BodyText"/>
        <w:spacing w:before="28"/>
        <w:ind w:left="119"/>
      </w:pPr>
      <w:r>
        <w:t>接责任人，并对总监理工程师负责。主要职责应包括以下各项：</w:t>
      </w:r>
    </w:p>
    <w:p>
      <w:pPr>
        <w:pStyle w:val="BodyText"/>
        <w:spacing w:before="191"/>
        <w:ind w:left="840"/>
      </w:pPr>
      <w:r>
        <w:t>⑴参与编制监理规划，编制监理实施细则。</w:t>
      </w:r>
    </w:p>
    <w:p>
      <w:pPr>
        <w:pStyle w:val="BodyText"/>
        <w:spacing w:before="194"/>
        <w:ind w:left="840"/>
      </w:pPr>
      <w:r>
        <w:t>⑵预审承包人提出的分包项目和分包人。</w:t>
      </w:r>
    </w:p>
    <w:p>
      <w:pPr>
        <w:pStyle w:val="BodyText"/>
        <w:spacing w:before="191"/>
        <w:ind w:left="840"/>
      </w:pPr>
      <w:r>
        <w:t>⑶预审承包人提交的施工组织设计、施工措施计划、施工进度计划和资金流计划。</w:t>
      </w:r>
    </w:p>
    <w:p>
      <w:pPr>
        <w:pStyle w:val="BodyText"/>
        <w:spacing w:before="194"/>
        <w:ind w:left="840"/>
      </w:pPr>
      <w:r>
        <w:t>⑷预审或经授权签发施工图纸。</w:t>
      </w:r>
    </w:p>
    <w:p>
      <w:pPr>
        <w:pStyle w:val="BodyText"/>
        <w:spacing w:before="190"/>
        <w:ind w:left="804"/>
      </w:pPr>
      <w:r>
        <w:t>⑸核查进场材料、构配件、工程设备的原始凭证、检测报告等质量证明文件及其质量情况。</w:t>
      </w:r>
    </w:p>
    <w:p>
      <w:pPr>
        <w:pStyle w:val="BodyText"/>
        <w:spacing w:before="194"/>
        <w:ind w:left="840"/>
      </w:pPr>
      <w:r>
        <w:t>⑹审查分部工程开工申请报告。</w:t>
      </w:r>
    </w:p>
    <w:p>
      <w:pPr>
        <w:pStyle w:val="BodyText"/>
        <w:spacing w:before="194" w:line="338" w:lineRule="auto"/>
        <w:ind w:left="119" w:right="797" w:firstLine="720"/>
      </w:pPr>
      <w:r>
        <w:t>⑺协助总监理工程师协调参建各方之间的工作关系。按照职责权限处理施工现场发生的有关问题，签发一般监理文件。</w:t>
      </w:r>
    </w:p>
    <w:p>
      <w:pPr>
        <w:pStyle w:val="BodyText"/>
        <w:spacing w:before="6"/>
        <w:ind w:left="840"/>
      </w:pPr>
      <w:r>
        <w:t>⑻检查工程的施工质量、安全生产与文明施工、进度等施工情况。</w:t>
      </w:r>
    </w:p>
    <w:p>
      <w:pPr>
        <w:pStyle w:val="BodyText"/>
        <w:spacing w:before="191"/>
        <w:ind w:left="840"/>
      </w:pPr>
      <w:r>
        <w:t>⑼审核工程计量的数据和原始凭证，确认工程计量结果。</w:t>
      </w:r>
    </w:p>
    <w:p>
      <w:pPr>
        <w:pStyle w:val="BodyText"/>
        <w:spacing w:before="194"/>
        <w:ind w:left="840"/>
      </w:pPr>
      <w:r>
        <w:t>⑽预审各类付款证书。</w:t>
      </w:r>
    </w:p>
    <w:p>
      <w:pPr>
        <w:pStyle w:val="BodyText"/>
        <w:spacing w:before="190"/>
        <w:ind w:left="840"/>
      </w:pPr>
      <w:r>
        <w:t>⑾提出变更、索赔及质量和安全事故处理等方面的初步意见。</w:t>
      </w:r>
    </w:p>
    <w:p>
      <w:pPr>
        <w:pStyle w:val="BodyText"/>
        <w:spacing w:before="194"/>
        <w:ind w:left="840"/>
      </w:pPr>
      <w:r>
        <w:t>⑿按照职责权限参与工程的质量评定工作和验收工作。</w:t>
      </w:r>
    </w:p>
    <w:p>
      <w:pPr>
        <w:pStyle w:val="BodyText"/>
        <w:spacing w:before="191"/>
        <w:ind w:left="840"/>
      </w:pPr>
      <w:r>
        <w:t>⒀收集、汇总、整理监理资料，参与编写监理月报，填写监理日志。</w:t>
      </w:r>
    </w:p>
    <w:p>
      <w:pPr>
        <w:pStyle w:val="BodyText"/>
        <w:spacing w:before="194"/>
        <w:ind w:left="840"/>
      </w:pPr>
      <w:r>
        <w:t>⒁施工中发生重大问题和遇到紧急情况时，及时向总监理工程师报告、请示。</w:t>
      </w:r>
    </w:p>
    <w:p>
      <w:pPr>
        <w:pStyle w:val="BodyText"/>
        <w:spacing w:before="194"/>
        <w:ind w:left="840"/>
      </w:pPr>
      <w:r>
        <w:t>⒂指导、检查监理员的工作。必要时可向总监理工程师建议调换监理员。</w:t>
      </w:r>
    </w:p>
    <w:p>
      <w:pPr>
        <w:pStyle w:val="BodyText"/>
        <w:spacing w:before="190" w:line="340" w:lineRule="auto"/>
        <w:ind w:left="840" w:right="10157"/>
      </w:pPr>
      <w:r>
        <w:t>⒃工作需要时兼任监理员。监理员职责</w:t>
      </w:r>
    </w:p>
    <w:p>
      <w:pPr>
        <w:pStyle w:val="BodyText"/>
        <w:spacing w:line="459" w:lineRule="exact"/>
        <w:ind w:left="840"/>
      </w:pPr>
      <w:r>
        <w:t>监理员按被授予的职责权限开展监理工作，其主要职责应包括以下各项：</w:t>
      </w:r>
    </w:p>
    <w:p>
      <w:pPr>
        <w:pStyle w:val="BodyText"/>
        <w:spacing w:before="194"/>
        <w:ind w:left="840"/>
      </w:pPr>
      <w:r>
        <w:t>⑴核实进场原材料质量检验报告和施工测量成果报告等原始资料。</w:t>
      </w:r>
    </w:p>
    <w:p>
      <w:pPr>
        <w:pStyle w:val="BodyText"/>
        <w:spacing w:before="190"/>
        <w:ind w:left="840"/>
      </w:pPr>
      <w:r>
        <w:t>⑵检查承包人用于工程建设的材料、构配件、工程设备使用情况，并做好现场记录。</w:t>
      </w:r>
    </w:p>
    <w:p>
      <w:pPr>
        <w:pStyle w:val="BodyText"/>
        <w:spacing w:before="194"/>
        <w:ind w:left="840"/>
      </w:pPr>
      <w:r>
        <w:t>⑶检查并记录现场施工程序、施工工法等实施过程情况。</w:t>
      </w:r>
    </w:p>
    <w:p>
      <w:pPr>
        <w:pStyle w:val="BodyText"/>
        <w:spacing w:before="194"/>
        <w:ind w:left="840"/>
      </w:pPr>
      <w:r>
        <w:t>⑷检查和统计、核实工程计量结果。</w:t>
      </w:r>
    </w:p>
    <w:p>
      <w:pPr>
        <w:pStyle w:val="BodyText"/>
        <w:spacing w:before="191" w:line="340" w:lineRule="auto"/>
        <w:ind w:left="119" w:right="797" w:firstLine="720"/>
      </w:pPr>
      <w:r>
        <w:t>⑸核查关键岗位施工人员的上岗资格。检查、监督工程现场的施工安全和环境保护措施的落实情况，发现异常情况及时向监理工程师报告。</w:t>
      </w:r>
    </w:p>
    <w:p>
      <w:pPr>
        <w:pStyle w:val="BodyText"/>
        <w:spacing w:line="459" w:lineRule="exact"/>
        <w:ind w:left="840"/>
      </w:pPr>
      <w:r>
        <w:t>⑹检查承包人的施工日志和试验室记录。</w:t>
      </w:r>
    </w:p>
    <w:p>
      <w:pPr>
        <w:pStyle w:val="BodyText"/>
        <w:spacing w:before="194"/>
        <w:ind w:left="840"/>
      </w:pPr>
      <w:r>
        <w:t>⑺核实承包人质量评定的相关原始记录。</w:t>
      </w:r>
    </w:p>
    <w:p>
      <w:pPr>
        <w:pStyle w:val="BodyText"/>
        <w:spacing w:before="9"/>
        <w:rPr>
          <w:sz w:val="47"/>
        </w:rPr>
      </w:pPr>
    </w:p>
    <w:p>
      <w:pPr>
        <w:pStyle w:val="Heading1"/>
        <w:numPr>
          <w:ilvl w:val="1"/>
          <w:numId w:val="27"/>
        </w:numPr>
        <w:tabs>
          <w:tab w:val="left" w:pos="848"/>
        </w:tabs>
        <w:spacing w:before="0" w:after="0" w:line="240" w:lineRule="auto"/>
        <w:ind w:left="847" w:right="0" w:hanging="729"/>
        <w:jc w:val="left"/>
      </w:pPr>
      <w:r>
        <w:t>监理工作基本程序</w:t>
      </w:r>
    </w:p>
    <w:p>
      <w:pPr>
        <w:pStyle w:val="BodyText"/>
        <w:spacing w:before="5"/>
        <w:rPr>
          <w:b/>
          <w:sz w:val="51"/>
        </w:rPr>
      </w:pPr>
    </w:p>
    <w:p>
      <w:pPr>
        <w:pStyle w:val="BodyText"/>
        <w:spacing w:line="364" w:lineRule="auto"/>
        <w:ind w:left="119" w:right="746" w:firstLine="720"/>
      </w:pPr>
      <w:r>
        <w:t>根据施工阶段划分监理工作程序，施工准备阶段监理工作程序见图 1.7.1；施工阶段监理工作程序图 1.7.2；保修阶段监理程序图 1.7.3。</w:t>
      </w:r>
    </w:p>
    <w:p>
      <w:pPr>
        <w:spacing w:after="0" w:line="364" w:lineRule="auto"/>
        <w:sectPr>
          <w:pgSz w:w="17860" w:h="25260"/>
          <w:pgMar w:top="1340" w:right="960" w:bottom="280" w:left="1580" w:header="708" w:footer="708"/>
          <w:pgNumType w:start="12"/>
          <w:cols w:space="708"/>
        </w:sectPr>
      </w:pPr>
    </w:p>
    <w:p>
      <w:pPr>
        <w:pStyle w:val="BodyText"/>
        <w:spacing w:before="2"/>
        <w:rPr>
          <w:sz w:val="9"/>
        </w:rPr>
      </w:pPr>
    </w:p>
    <w:p>
      <w:pPr>
        <w:spacing w:before="57" w:line="242" w:lineRule="auto"/>
        <w:ind w:left="4941" w:right="7089" w:firstLine="0"/>
        <w:jc w:val="center"/>
        <w:rPr>
          <w:sz w:val="30"/>
        </w:rPr>
      </w:pPr>
      <w:r>
        <w:drawing>
          <wp:anchor distT="0" distB="0" distL="0" distR="0" simplePos="0" relativeHeight="251660288" behindDoc="1" locked="0" layoutInCell="1" allowOverlap="1">
            <wp:simplePos x="0" y="0"/>
            <wp:positionH relativeFrom="page">
              <wp:posOffset>1346200</wp:posOffset>
            </wp:positionH>
            <wp:positionV relativeFrom="paragraph">
              <wp:posOffset>-73151</wp:posOffset>
            </wp:positionV>
            <wp:extent cx="8737600" cy="12407900"/>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pic:nvPicPr>
                  <pic:blipFill>
                    <a:blip xmlns:r="http://schemas.openxmlformats.org/officeDocument/2006/relationships" r:embed="rId6" cstate="print"/>
                    <a:stretch>
                      <a:fillRect/>
                    </a:stretch>
                  </pic:blipFill>
                  <pic:spPr>
                    <a:xfrm>
                      <a:off x="0" y="0"/>
                      <a:ext cx="8737600" cy="12407900"/>
                    </a:xfrm>
                    <a:prstGeom prst="rect">
                      <a:avLst/>
                    </a:prstGeom>
                  </pic:spPr>
                </pic:pic>
              </a:graphicData>
            </a:graphic>
          </wp:anchor>
        </w:drawing>
      </w:r>
      <w:r>
        <w:rPr>
          <w:w w:val="95"/>
          <w:sz w:val="30"/>
        </w:rPr>
        <w:t>施工准备阶段监理工作程</w:t>
      </w:r>
      <w:r>
        <w:rPr>
          <w:sz w:val="30"/>
        </w:rPr>
        <w:t>序</w:t>
      </w:r>
    </w:p>
    <w:p>
      <w:pPr>
        <w:pStyle w:val="BodyText"/>
        <w:rPr>
          <w:sz w:val="20"/>
        </w:rPr>
      </w:pPr>
    </w:p>
    <w:p>
      <w:pPr>
        <w:pStyle w:val="BodyText"/>
        <w:rPr>
          <w:sz w:val="20"/>
        </w:rPr>
      </w:pPr>
    </w:p>
    <w:p>
      <w:pPr>
        <w:pStyle w:val="BodyText"/>
        <w:rPr>
          <w:sz w:val="20"/>
        </w:rPr>
      </w:pPr>
    </w:p>
    <w:p>
      <w:pPr>
        <w:pStyle w:val="BodyText"/>
        <w:rPr>
          <w:sz w:val="27"/>
        </w:rPr>
      </w:pPr>
    </w:p>
    <w:p>
      <w:pPr>
        <w:spacing w:after="0"/>
        <w:rPr>
          <w:sz w:val="27"/>
        </w:rPr>
        <w:sectPr>
          <w:pgSz w:w="17860" w:h="25260"/>
          <w:pgMar w:top="1800" w:right="960" w:bottom="280" w:left="1580" w:header="708" w:footer="708"/>
          <w:pgNumType w:start="13"/>
          <w:cols w:space="708"/>
        </w:sectPr>
      </w:pPr>
    </w:p>
    <w:p>
      <w:pPr>
        <w:pStyle w:val="BodyText"/>
        <w:spacing w:before="8"/>
        <w:rPr>
          <w:sz w:val="42"/>
        </w:rPr>
      </w:pPr>
    </w:p>
    <w:p>
      <w:pPr>
        <w:spacing w:before="1" w:line="242" w:lineRule="auto"/>
        <w:ind w:left="807" w:right="38" w:hanging="7"/>
        <w:jc w:val="center"/>
        <w:rPr>
          <w:sz w:val="30"/>
        </w:rPr>
      </w:pPr>
      <w:r>
        <w:rPr>
          <w:sz w:val="30"/>
        </w:rPr>
        <w:t>组建项目监理</w:t>
      </w:r>
      <w:r>
        <w:rPr>
          <w:spacing w:val="-35"/>
          <w:w w:val="95"/>
          <w:sz w:val="30"/>
        </w:rPr>
        <w:t>机构</w:t>
      </w:r>
      <w:r>
        <w:rPr>
          <w:w w:val="95"/>
          <w:sz w:val="30"/>
        </w:rPr>
        <w:t>（</w:t>
      </w:r>
      <w:r>
        <w:rPr>
          <w:spacing w:val="-21"/>
          <w:w w:val="95"/>
          <w:sz w:val="30"/>
        </w:rPr>
        <w:t>定员、定</w:t>
      </w:r>
      <w:r>
        <w:rPr>
          <w:sz w:val="30"/>
        </w:rPr>
        <w:t>职、定岗）</w:t>
      </w:r>
    </w:p>
    <w:p>
      <w:pPr>
        <w:spacing w:before="97"/>
        <w:ind w:left="807" w:right="0" w:firstLine="0"/>
        <w:jc w:val="left"/>
        <w:rPr>
          <w:sz w:val="30"/>
        </w:rPr>
      </w:pPr>
      <w:r>
        <w:br w:type="column"/>
      </w:r>
      <w:r>
        <w:rPr>
          <w:w w:val="95"/>
          <w:sz w:val="30"/>
        </w:rPr>
        <w:t>检查承包人的施工准备条件</w:t>
      </w:r>
    </w:p>
    <w:p>
      <w:pPr>
        <w:pStyle w:val="BodyText"/>
        <w:rPr>
          <w:sz w:val="30"/>
        </w:rPr>
      </w:pPr>
    </w:p>
    <w:p>
      <w:pPr>
        <w:pStyle w:val="BodyText"/>
        <w:rPr>
          <w:sz w:val="30"/>
        </w:rPr>
      </w:pPr>
    </w:p>
    <w:p>
      <w:pPr>
        <w:pStyle w:val="BodyText"/>
        <w:spacing w:before="7"/>
        <w:rPr>
          <w:sz w:val="42"/>
        </w:rPr>
      </w:pPr>
    </w:p>
    <w:p>
      <w:pPr>
        <w:spacing w:before="1"/>
        <w:ind w:left="807" w:right="0" w:firstLine="0"/>
        <w:jc w:val="left"/>
        <w:rPr>
          <w:sz w:val="30"/>
        </w:rPr>
      </w:pPr>
      <w:r>
        <w:rPr>
          <w:w w:val="95"/>
          <w:sz w:val="30"/>
        </w:rPr>
        <w:t>审查承包人的施工组织设计</w:t>
      </w:r>
    </w:p>
    <w:p>
      <w:pPr>
        <w:spacing w:before="57"/>
        <w:ind w:left="825" w:right="0" w:firstLine="0"/>
        <w:jc w:val="left"/>
        <w:rPr>
          <w:sz w:val="30"/>
        </w:rPr>
      </w:pPr>
      <w:r>
        <w:br w:type="column"/>
      </w:r>
      <w:r>
        <w:rPr>
          <w:sz w:val="30"/>
        </w:rPr>
        <w:t>核实发包人提供的条件</w:t>
      </w:r>
    </w:p>
    <w:p>
      <w:pPr>
        <w:pStyle w:val="BodyText"/>
        <w:rPr>
          <w:sz w:val="30"/>
        </w:rPr>
      </w:pPr>
    </w:p>
    <w:p>
      <w:pPr>
        <w:pStyle w:val="BodyText"/>
        <w:rPr>
          <w:sz w:val="30"/>
        </w:rPr>
      </w:pPr>
    </w:p>
    <w:p>
      <w:pPr>
        <w:pStyle w:val="BodyText"/>
        <w:spacing w:before="11"/>
        <w:rPr>
          <w:sz w:val="42"/>
        </w:rPr>
      </w:pPr>
    </w:p>
    <w:p>
      <w:pPr>
        <w:spacing w:before="1"/>
        <w:ind w:left="807" w:right="0" w:firstLine="0"/>
        <w:jc w:val="left"/>
        <w:rPr>
          <w:sz w:val="30"/>
        </w:rPr>
      </w:pPr>
      <w:r>
        <w:rPr>
          <w:sz w:val="30"/>
        </w:rPr>
        <w:t>复核测量控制点交桩</w:t>
      </w:r>
    </w:p>
    <w:p>
      <w:pPr>
        <w:spacing w:after="0"/>
        <w:jc w:val="left"/>
        <w:rPr>
          <w:sz w:val="30"/>
        </w:rPr>
        <w:sectPr>
          <w:type w:val="continuous"/>
          <w:pgSz w:w="17860" w:h="25260"/>
          <w:pgMar w:top="2420" w:right="960" w:bottom="280" w:left="1580" w:header="708" w:footer="708"/>
          <w:pgNumType w:start="14"/>
          <w:cols w:num="3" w:space="708" w:equalWidth="0">
            <w:col w:w="2806" w:space="1309"/>
            <w:col w:w="4434" w:space="816"/>
            <w:col w:w="5955" w:space="0"/>
          </w:cols>
        </w:sectPr>
      </w:pPr>
    </w:p>
    <w:p>
      <w:pPr>
        <w:pStyle w:val="BodyText"/>
        <w:rPr>
          <w:sz w:val="20"/>
        </w:rPr>
      </w:pPr>
    </w:p>
    <w:p>
      <w:pPr>
        <w:pStyle w:val="BodyText"/>
        <w:rPr>
          <w:sz w:val="20"/>
        </w:rPr>
      </w:pPr>
    </w:p>
    <w:p>
      <w:pPr>
        <w:pStyle w:val="BodyText"/>
        <w:rPr>
          <w:sz w:val="20"/>
        </w:rPr>
      </w:pPr>
    </w:p>
    <w:p>
      <w:pPr>
        <w:spacing w:after="0"/>
        <w:rPr>
          <w:sz w:val="20"/>
        </w:rPr>
        <w:sectPr>
          <w:type w:val="continuous"/>
          <w:pgSz w:w="17860" w:h="25260"/>
          <w:pgMar w:top="2420" w:right="960" w:bottom="280" w:left="1580" w:header="708" w:footer="708"/>
          <w:pgNumType w:start="15"/>
          <w:cols w:space="708"/>
        </w:sectPr>
      </w:pPr>
    </w:p>
    <w:p>
      <w:pPr>
        <w:pStyle w:val="BodyText"/>
        <w:spacing w:before="11"/>
        <w:rPr>
          <w:sz w:val="42"/>
        </w:rPr>
      </w:pPr>
    </w:p>
    <w:p>
      <w:pPr>
        <w:spacing w:before="0" w:line="315" w:lineRule="exact"/>
        <w:ind w:left="832" w:right="6154" w:firstLine="0"/>
        <w:jc w:val="center"/>
        <w:rPr>
          <w:sz w:val="30"/>
        </w:rPr>
      </w:pPr>
      <w:r>
        <w:rPr>
          <w:sz w:val="30"/>
        </w:rPr>
        <w:t>配备监理</w:t>
      </w:r>
    </w:p>
    <w:p>
      <w:pPr>
        <w:tabs>
          <w:tab w:val="left" w:pos="4908"/>
        </w:tabs>
        <w:spacing w:before="0" w:line="165" w:lineRule="auto"/>
        <w:ind w:left="1005" w:right="0" w:firstLine="0"/>
        <w:jc w:val="left"/>
        <w:rPr>
          <w:sz w:val="30"/>
        </w:rPr>
      </w:pPr>
      <w:r>
        <w:rPr>
          <w:position w:val="-13"/>
          <w:sz w:val="30"/>
        </w:rPr>
        <w:t>设备和设施</w:t>
        <w:tab/>
      </w:r>
      <w:r>
        <w:rPr>
          <w:sz w:val="30"/>
        </w:rPr>
        <w:t>检查承包人现场管理机构及人</w:t>
      </w:r>
    </w:p>
    <w:p>
      <w:pPr>
        <w:spacing w:before="0" w:line="316" w:lineRule="exact"/>
        <w:ind w:left="5207" w:right="0" w:firstLine="0"/>
        <w:jc w:val="left"/>
        <w:rPr>
          <w:sz w:val="30"/>
        </w:rPr>
      </w:pPr>
      <w:r>
        <w:rPr>
          <w:sz w:val="30"/>
        </w:rPr>
        <w:t>员、资质是否与合同相符</w:t>
      </w:r>
    </w:p>
    <w:p>
      <w:pPr>
        <w:pStyle w:val="BodyText"/>
        <w:rPr>
          <w:sz w:val="30"/>
        </w:rPr>
      </w:pPr>
    </w:p>
    <w:p>
      <w:pPr>
        <w:pStyle w:val="BodyText"/>
        <w:rPr>
          <w:sz w:val="30"/>
        </w:rPr>
      </w:pPr>
    </w:p>
    <w:p>
      <w:pPr>
        <w:pStyle w:val="BodyText"/>
        <w:spacing w:before="11"/>
        <w:rPr>
          <w:sz w:val="35"/>
        </w:rPr>
      </w:pPr>
    </w:p>
    <w:p>
      <w:pPr>
        <w:spacing w:before="1" w:line="316" w:lineRule="exact"/>
        <w:ind w:left="832" w:right="6161" w:firstLine="0"/>
        <w:jc w:val="center"/>
        <w:rPr>
          <w:sz w:val="30"/>
        </w:rPr>
      </w:pPr>
      <w:r>
        <w:rPr>
          <w:sz w:val="30"/>
        </w:rPr>
        <w:t>总监组织编写</w:t>
      </w:r>
    </w:p>
    <w:p>
      <w:pPr>
        <w:tabs>
          <w:tab w:val="left" w:pos="4508"/>
        </w:tabs>
        <w:spacing w:before="0" w:line="184" w:lineRule="auto"/>
        <w:ind w:left="854" w:right="0" w:firstLine="0"/>
        <w:jc w:val="left"/>
        <w:rPr>
          <w:sz w:val="30"/>
        </w:rPr>
      </w:pPr>
      <w:r>
        <w:rPr>
          <w:position w:val="-13"/>
          <w:sz w:val="30"/>
        </w:rPr>
        <w:t>《监理规划》</w:t>
        <w:tab/>
      </w:r>
      <w:r>
        <w:rPr>
          <w:sz w:val="30"/>
        </w:rPr>
        <w:t>检查承包人材料、设备进场情况</w:t>
      </w:r>
    </w:p>
    <w:p>
      <w:pPr>
        <w:pStyle w:val="BodyText"/>
        <w:rPr>
          <w:sz w:val="44"/>
        </w:rPr>
      </w:pPr>
    </w:p>
    <w:p>
      <w:pPr>
        <w:pStyle w:val="BodyText"/>
        <w:spacing w:before="3"/>
        <w:rPr>
          <w:sz w:val="49"/>
        </w:rPr>
      </w:pPr>
    </w:p>
    <w:p>
      <w:pPr>
        <w:spacing w:before="0"/>
        <w:ind w:left="5355" w:right="0" w:firstLine="0"/>
        <w:jc w:val="left"/>
        <w:rPr>
          <w:sz w:val="30"/>
        </w:rPr>
      </w:pPr>
      <w:r>
        <w:rPr>
          <w:sz w:val="30"/>
        </w:rPr>
        <w:t>核查施工测量放线成果</w:t>
      </w:r>
    </w:p>
    <w:p>
      <w:pPr>
        <w:spacing w:before="229" w:line="242" w:lineRule="auto"/>
        <w:ind w:left="1153" w:right="2437" w:firstLine="0"/>
        <w:jc w:val="center"/>
        <w:rPr>
          <w:sz w:val="30"/>
        </w:rPr>
      </w:pPr>
      <w:r>
        <w:br w:type="column"/>
      </w:r>
      <w:r>
        <w:rPr>
          <w:w w:val="95"/>
          <w:sz w:val="30"/>
        </w:rPr>
        <w:t>项目开工申请报告</w:t>
      </w:r>
      <w:r>
        <w:rPr>
          <w:sz w:val="30"/>
        </w:rPr>
        <w:t>是否申报</w:t>
      </w:r>
    </w:p>
    <w:p>
      <w:pPr>
        <w:pStyle w:val="BodyText"/>
        <w:rPr>
          <w:sz w:val="30"/>
        </w:rPr>
      </w:pPr>
    </w:p>
    <w:p>
      <w:pPr>
        <w:pStyle w:val="BodyText"/>
        <w:rPr>
          <w:sz w:val="30"/>
        </w:rPr>
      </w:pPr>
    </w:p>
    <w:p>
      <w:pPr>
        <w:pStyle w:val="BodyText"/>
        <w:spacing w:before="3"/>
        <w:rPr>
          <w:sz w:val="34"/>
        </w:rPr>
      </w:pPr>
    </w:p>
    <w:p>
      <w:pPr>
        <w:spacing w:before="0" w:line="242" w:lineRule="auto"/>
        <w:ind w:left="854" w:right="2140" w:firstLine="0"/>
        <w:jc w:val="center"/>
        <w:rPr>
          <w:sz w:val="30"/>
        </w:rPr>
      </w:pPr>
      <w:r>
        <w:rPr>
          <w:w w:val="95"/>
          <w:sz w:val="30"/>
        </w:rPr>
        <w:t>核实设计文件是否满足</w:t>
      </w:r>
      <w:r>
        <w:rPr>
          <w:sz w:val="30"/>
        </w:rPr>
        <w:t>首批项目开工要求</w:t>
      </w:r>
    </w:p>
    <w:p>
      <w:pPr>
        <w:pStyle w:val="BodyText"/>
        <w:rPr>
          <w:sz w:val="30"/>
        </w:rPr>
      </w:pPr>
    </w:p>
    <w:p>
      <w:pPr>
        <w:pStyle w:val="BodyText"/>
        <w:rPr>
          <w:sz w:val="30"/>
        </w:rPr>
      </w:pPr>
    </w:p>
    <w:p>
      <w:pPr>
        <w:pStyle w:val="BodyText"/>
        <w:rPr>
          <w:sz w:val="30"/>
        </w:rPr>
      </w:pPr>
    </w:p>
    <w:p>
      <w:pPr>
        <w:pStyle w:val="BodyText"/>
        <w:spacing w:before="6"/>
        <w:rPr>
          <w:sz w:val="26"/>
        </w:rPr>
      </w:pPr>
    </w:p>
    <w:p>
      <w:pPr>
        <w:spacing w:before="0"/>
        <w:ind w:left="1452" w:right="0" w:firstLine="0"/>
        <w:jc w:val="left"/>
        <w:rPr>
          <w:sz w:val="30"/>
        </w:rPr>
      </w:pPr>
      <w:r>
        <w:rPr>
          <w:sz w:val="30"/>
        </w:rPr>
        <w:t>核实施工用地</w:t>
      </w:r>
    </w:p>
    <w:p>
      <w:pPr>
        <w:spacing w:after="0"/>
        <w:jc w:val="left"/>
        <w:rPr>
          <w:sz w:val="30"/>
        </w:rPr>
        <w:sectPr>
          <w:type w:val="continuous"/>
          <w:pgSz w:w="17860" w:h="25260"/>
          <w:pgMar w:top="2420" w:right="960" w:bottom="280" w:left="1580" w:header="708" w:footer="708"/>
          <w:pgNumType w:start="16"/>
          <w:cols w:num="2" w:space="708" w:equalWidth="0">
            <w:col w:w="8834" w:space="503"/>
            <w:col w:w="5983" w:space="0"/>
          </w:cols>
        </w:sectPr>
      </w:pPr>
    </w:p>
    <w:p>
      <w:pPr>
        <w:pStyle w:val="BodyText"/>
        <w:spacing w:before="10"/>
        <w:rPr>
          <w:sz w:val="12"/>
        </w:rPr>
      </w:pPr>
    </w:p>
    <w:p>
      <w:pPr>
        <w:spacing w:after="0"/>
        <w:rPr>
          <w:sz w:val="12"/>
        </w:rPr>
        <w:sectPr>
          <w:type w:val="continuous"/>
          <w:pgSz w:w="17860" w:h="25260"/>
          <w:pgMar w:top="2420" w:right="960" w:bottom="280" w:left="1580" w:header="708" w:footer="708"/>
          <w:pgNumType w:start="17"/>
          <w:cols w:space="708"/>
        </w:sectPr>
      </w:pPr>
    </w:p>
    <w:p>
      <w:pPr>
        <w:spacing w:before="57" w:line="242" w:lineRule="auto"/>
        <w:ind w:left="775" w:right="16" w:firstLine="79"/>
        <w:jc w:val="left"/>
        <w:rPr>
          <w:sz w:val="30"/>
        </w:rPr>
      </w:pPr>
      <w:r>
        <w:rPr>
          <w:sz w:val="30"/>
        </w:rPr>
        <w:t>专业工程师编写《监理细则》</w:t>
      </w:r>
    </w:p>
    <w:p>
      <w:pPr>
        <w:pStyle w:val="BodyText"/>
        <w:rPr>
          <w:sz w:val="30"/>
        </w:rPr>
      </w:pPr>
      <w:r>
        <w:br w:type="column"/>
      </w:r>
    </w:p>
    <w:p>
      <w:pPr>
        <w:pStyle w:val="BodyText"/>
        <w:rPr>
          <w:sz w:val="30"/>
        </w:rPr>
      </w:pPr>
    </w:p>
    <w:p>
      <w:pPr>
        <w:pStyle w:val="BodyText"/>
        <w:spacing w:before="2"/>
        <w:rPr>
          <w:sz w:val="30"/>
        </w:rPr>
      </w:pPr>
    </w:p>
    <w:p>
      <w:pPr>
        <w:spacing w:before="0"/>
        <w:ind w:left="775" w:right="0" w:firstLine="0"/>
        <w:jc w:val="left"/>
        <w:rPr>
          <w:sz w:val="30"/>
        </w:rPr>
      </w:pPr>
      <w:r>
        <w:rPr>
          <w:sz w:val="30"/>
        </w:rPr>
        <w:t>检查施工辅助设施</w:t>
      </w:r>
    </w:p>
    <w:p>
      <w:pPr>
        <w:pStyle w:val="BodyText"/>
        <w:rPr>
          <w:sz w:val="30"/>
        </w:rPr>
      </w:pPr>
      <w:r>
        <w:br w:type="column"/>
      </w:r>
    </w:p>
    <w:p>
      <w:pPr>
        <w:spacing w:before="202"/>
        <w:ind w:left="775" w:right="0" w:firstLine="0"/>
        <w:jc w:val="left"/>
        <w:rPr>
          <w:sz w:val="30"/>
        </w:rPr>
      </w:pPr>
      <w:r>
        <w:rPr>
          <w:sz w:val="30"/>
        </w:rPr>
        <w:t>完成首次预付款支付</w:t>
      </w:r>
    </w:p>
    <w:p>
      <w:pPr>
        <w:spacing w:after="0"/>
        <w:jc w:val="left"/>
        <w:rPr>
          <w:sz w:val="30"/>
        </w:rPr>
        <w:sectPr>
          <w:type w:val="continuous"/>
          <w:pgSz w:w="17860" w:h="25260"/>
          <w:pgMar w:top="2420" w:right="960" w:bottom="280" w:left="1580" w:header="708" w:footer="708"/>
          <w:pgNumType w:start="18"/>
          <w:cols w:num="3" w:space="708" w:equalWidth="0">
            <w:col w:w="2907" w:space="1971"/>
            <w:col w:w="3206" w:space="1479"/>
            <w:col w:w="5757" w:space="0"/>
          </w:cols>
        </w:sectPr>
      </w:pPr>
    </w:p>
    <w:p>
      <w:pPr>
        <w:pStyle w:val="BodyText"/>
        <w:rPr>
          <w:sz w:val="20"/>
        </w:rPr>
      </w:pPr>
    </w:p>
    <w:p>
      <w:pPr>
        <w:spacing w:after="0"/>
        <w:rPr>
          <w:sz w:val="20"/>
        </w:rPr>
        <w:sectPr>
          <w:type w:val="continuous"/>
          <w:pgSz w:w="17860" w:h="25260"/>
          <w:pgMar w:top="2420" w:right="960" w:bottom="280" w:left="1580" w:header="708" w:footer="708"/>
          <w:pgNumType w:start="19"/>
          <w:cols w:space="708"/>
        </w:sectPr>
      </w:pPr>
    </w:p>
    <w:p>
      <w:pPr>
        <w:pStyle w:val="BodyText"/>
        <w:rPr>
          <w:sz w:val="30"/>
        </w:rPr>
      </w:pPr>
    </w:p>
    <w:p>
      <w:pPr>
        <w:pStyle w:val="BodyText"/>
        <w:rPr>
          <w:sz w:val="30"/>
        </w:rPr>
      </w:pPr>
    </w:p>
    <w:p>
      <w:pPr>
        <w:pStyle w:val="BodyText"/>
        <w:spacing w:before="5"/>
        <w:rPr>
          <w:sz w:val="22"/>
        </w:rPr>
      </w:pPr>
    </w:p>
    <w:p>
      <w:pPr>
        <w:spacing w:before="0"/>
        <w:ind w:left="0" w:right="0" w:firstLine="0"/>
        <w:jc w:val="right"/>
        <w:rPr>
          <w:sz w:val="30"/>
        </w:rPr>
      </w:pPr>
      <w:r>
        <w:rPr>
          <w:w w:val="95"/>
          <w:sz w:val="30"/>
        </w:rPr>
        <w:t>核查试验室资质</w:t>
      </w:r>
    </w:p>
    <w:p>
      <w:pPr>
        <w:spacing w:before="209" w:line="242" w:lineRule="auto"/>
        <w:ind w:left="3153" w:right="2095" w:hanging="900"/>
        <w:jc w:val="left"/>
        <w:rPr>
          <w:sz w:val="30"/>
        </w:rPr>
      </w:pPr>
      <w:r>
        <w:br w:type="column"/>
      </w:r>
      <w:r>
        <w:rPr>
          <w:sz w:val="30"/>
        </w:rPr>
        <w:t>核实发包人提供的其他开工条件</w:t>
      </w:r>
    </w:p>
    <w:p>
      <w:pPr>
        <w:spacing w:after="0" w:line="242" w:lineRule="auto"/>
        <w:jc w:val="left"/>
        <w:rPr>
          <w:sz w:val="30"/>
        </w:rPr>
        <w:sectPr>
          <w:type w:val="continuous"/>
          <w:pgSz w:w="17860" w:h="25260"/>
          <w:pgMar w:top="2420" w:right="960" w:bottom="280" w:left="1580" w:header="708" w:footer="708"/>
          <w:pgNumType w:start="20"/>
          <w:cols w:num="2" w:space="708" w:equalWidth="0">
            <w:col w:w="7897" w:space="40"/>
            <w:col w:w="7383" w:space="0"/>
          </w:cols>
        </w:sectPr>
      </w:pPr>
    </w:p>
    <w:p>
      <w:pPr>
        <w:pStyle w:val="BodyText"/>
        <w:spacing w:before="4"/>
        <w:rPr>
          <w:sz w:val="13"/>
        </w:rPr>
      </w:pPr>
    </w:p>
    <w:p>
      <w:pPr>
        <w:spacing w:before="57" w:line="242" w:lineRule="auto"/>
        <w:ind w:left="775" w:right="12450" w:firstLine="0"/>
        <w:jc w:val="both"/>
        <w:rPr>
          <w:sz w:val="30"/>
        </w:rPr>
      </w:pPr>
      <w:r>
        <w:rPr>
          <w:spacing w:val="-21"/>
          <w:sz w:val="30"/>
        </w:rPr>
        <w:t>公司核准《监理</w:t>
      </w:r>
      <w:r>
        <w:rPr>
          <w:spacing w:val="-26"/>
          <w:sz w:val="30"/>
        </w:rPr>
        <w:t>规划》及总监审</w:t>
      </w:r>
      <w:r>
        <w:rPr>
          <w:spacing w:val="-25"/>
          <w:sz w:val="30"/>
        </w:rPr>
        <w:t>批《监理细则》</w:t>
      </w:r>
    </w:p>
    <w:p>
      <w:pPr>
        <w:pStyle w:val="BodyText"/>
        <w:spacing w:before="3"/>
        <w:rPr>
          <w:sz w:val="12"/>
        </w:rPr>
      </w:pPr>
    </w:p>
    <w:p>
      <w:pPr>
        <w:spacing w:before="57" w:line="334" w:lineRule="exact"/>
        <w:ind w:left="9760" w:right="2219" w:firstLine="0"/>
        <w:jc w:val="center"/>
        <w:rPr>
          <w:sz w:val="30"/>
        </w:rPr>
      </w:pPr>
      <w:r>
        <w:rPr>
          <w:sz w:val="30"/>
        </w:rPr>
        <w:t>组织图纸会审、设计交底</w:t>
      </w:r>
    </w:p>
    <w:p>
      <w:pPr>
        <w:spacing w:before="0" w:line="334" w:lineRule="exact"/>
        <w:ind w:left="0" w:right="1882" w:firstLine="0"/>
        <w:jc w:val="center"/>
        <w:rPr>
          <w:sz w:val="30"/>
        </w:rPr>
      </w:pPr>
      <w:r>
        <w:rPr>
          <w:w w:val="95"/>
          <w:sz w:val="30"/>
        </w:rPr>
        <w:t>第一次工地会议</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8"/>
        </w:rPr>
      </w:pPr>
    </w:p>
    <w:p>
      <w:pPr>
        <w:spacing w:before="57"/>
        <w:ind w:left="0" w:right="1878" w:firstLine="0"/>
        <w:jc w:val="center"/>
        <w:rPr>
          <w:sz w:val="30"/>
        </w:rPr>
      </w:pPr>
      <w:r>
        <w:rPr>
          <w:w w:val="95"/>
          <w:sz w:val="30"/>
        </w:rPr>
        <w:t>检查开工条件</w:t>
      </w:r>
    </w:p>
    <w:p>
      <w:pPr>
        <w:pStyle w:val="BodyText"/>
        <w:rPr>
          <w:sz w:val="30"/>
        </w:rPr>
      </w:pPr>
    </w:p>
    <w:p>
      <w:pPr>
        <w:pStyle w:val="BodyText"/>
        <w:rPr>
          <w:sz w:val="30"/>
        </w:rPr>
      </w:pPr>
    </w:p>
    <w:p>
      <w:pPr>
        <w:pStyle w:val="BodyText"/>
        <w:spacing w:before="12"/>
        <w:rPr>
          <w:sz w:val="42"/>
        </w:rPr>
      </w:pPr>
    </w:p>
    <w:p>
      <w:pPr>
        <w:spacing w:before="0"/>
        <w:ind w:left="0" w:right="1882" w:firstLine="0"/>
        <w:jc w:val="center"/>
        <w:rPr>
          <w:sz w:val="30"/>
        </w:rPr>
      </w:pPr>
      <w:r>
        <w:rPr>
          <w:sz w:val="30"/>
        </w:rPr>
        <w:t>下达开工令</w:t>
      </w:r>
    </w:p>
    <w:p>
      <w:pPr>
        <w:pStyle w:val="BodyText"/>
        <w:spacing w:before="3"/>
        <w:rPr>
          <w:sz w:val="41"/>
        </w:rPr>
      </w:pPr>
    </w:p>
    <w:p>
      <w:pPr>
        <w:pStyle w:val="Heading1"/>
        <w:tabs>
          <w:tab w:val="left" w:pos="2085"/>
        </w:tabs>
        <w:spacing w:before="1"/>
        <w:ind w:left="0" w:right="637"/>
        <w:jc w:val="center"/>
      </w:pPr>
      <w:r>
        <w:t>图</w:t>
      </w:r>
      <w:r>
        <w:rPr>
          <w:spacing w:val="-90"/>
        </w:rPr>
        <w:t xml:space="preserve"> </w:t>
      </w:r>
      <w:r>
        <w:t>1.7-1</w:t>
        <w:tab/>
        <w:t>施工准备阶段监理工作程序图</w:t>
      </w:r>
    </w:p>
    <w:p>
      <w:pPr>
        <w:spacing w:after="0"/>
        <w:jc w:val="center"/>
        <w:sectPr>
          <w:type w:val="continuous"/>
          <w:pgSz w:w="17860" w:h="25260"/>
          <w:pgMar w:top="2420" w:right="960" w:bottom="280" w:left="1580" w:header="708" w:footer="708"/>
          <w:pgNumType w:start="21"/>
          <w:cols w:space="708"/>
        </w:sectPr>
      </w:pPr>
    </w:p>
    <w:p>
      <w:pPr>
        <w:pStyle w:val="BodyText"/>
        <w:ind w:left="5000"/>
        <w:rPr>
          <w:sz w:val="20"/>
        </w:rPr>
      </w:pPr>
      <w:r>
        <w:rPr>
          <w:sz w:val="20"/>
        </w:rPr>
        <w:pict>
          <v:group id="_x0000_i1069" style="width:231pt;height:30pt;mso-position-horizontal-relative:char;mso-position-vertical-relative:line" coordorigin="0,0" coordsize="4620,600">
            <v:shape id="_x0000_s1070" type="#_x0000_t75" style="width:4620;height:600;position:absolute" stroked="f">
              <v:imagedata r:id="rId7" o:title=""/>
            </v:shape>
            <v:shape id="_x0000_s1071" type="#_x0000_t202" style="width:4620;height:600;position:absolute" filled="f" stroked="f">
              <v:textbox inset="0,0,0,0">
                <w:txbxContent>
                  <w:p>
                    <w:pPr>
                      <w:spacing w:before="107"/>
                      <w:ind w:left="797" w:right="0" w:firstLine="0"/>
                      <w:jc w:val="left"/>
                      <w:rPr>
                        <w:sz w:val="30"/>
                      </w:rPr>
                    </w:pPr>
                    <w:r>
                      <w:rPr>
                        <w:sz w:val="30"/>
                      </w:rPr>
                      <w:t>施工阶段监理工作程序</w:t>
                    </w:r>
                  </w:p>
                </w:txbxContent>
              </v:textbox>
            </v:shape>
            <w10:wrap type="none"/>
          </v:group>
        </w:pict>
      </w:r>
    </w:p>
    <w:p>
      <w:pPr>
        <w:pStyle w:val="BodyText"/>
        <w:rPr>
          <w:b/>
          <w:sz w:val="20"/>
        </w:rPr>
      </w:pPr>
    </w:p>
    <w:p>
      <w:pPr>
        <w:pStyle w:val="BodyText"/>
        <w:rPr>
          <w:b/>
          <w:sz w:val="20"/>
        </w:rPr>
      </w:pPr>
    </w:p>
    <w:p>
      <w:pPr>
        <w:pStyle w:val="BodyText"/>
        <w:rPr>
          <w:b/>
          <w:sz w:val="20"/>
        </w:rPr>
      </w:pPr>
    </w:p>
    <w:p>
      <w:pPr>
        <w:pStyle w:val="BodyText"/>
        <w:spacing w:before="5"/>
        <w:rPr>
          <w:b/>
          <w:sz w:val="24"/>
        </w:rPr>
      </w:pPr>
    </w:p>
    <w:p>
      <w:pPr>
        <w:spacing w:after="0"/>
        <w:rPr>
          <w:sz w:val="24"/>
        </w:rPr>
        <w:sectPr>
          <w:pgSz w:w="17860" w:h="25260"/>
          <w:pgMar w:top="1800" w:right="960" w:bottom="280" w:left="1580" w:header="708" w:footer="708"/>
          <w:pgNumType w:start="22"/>
          <w:cols w:space="708"/>
        </w:sectPr>
      </w:pPr>
    </w:p>
    <w:p>
      <w:pPr>
        <w:spacing w:before="57" w:line="242" w:lineRule="auto"/>
        <w:ind w:left="273" w:right="92" w:firstLine="0"/>
        <w:jc w:val="center"/>
        <w:rPr>
          <w:sz w:val="30"/>
        </w:rPr>
      </w:pPr>
      <w:r>
        <w:drawing>
          <wp:anchor distT="0" distB="0" distL="0" distR="0" simplePos="0" relativeHeight="251662336" behindDoc="1" locked="0" layoutInCell="1" allowOverlap="1">
            <wp:simplePos x="0" y="0"/>
            <wp:positionH relativeFrom="page">
              <wp:posOffset>1041400</wp:posOffset>
            </wp:positionH>
            <wp:positionV relativeFrom="paragraph">
              <wp:posOffset>-628015</wp:posOffset>
            </wp:positionV>
            <wp:extent cx="9220200" cy="11887200"/>
            <wp:effectExtent l="0" t="0" r="0" b="0"/>
            <wp:wrapNone/>
            <wp:docPr id="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5.png"/>
                    <pic:cNvPicPr/>
                  </pic:nvPicPr>
                  <pic:blipFill>
                    <a:blip xmlns:r="http://schemas.openxmlformats.org/officeDocument/2006/relationships" r:embed="rId8" cstate="print"/>
                    <a:stretch>
                      <a:fillRect/>
                    </a:stretch>
                  </pic:blipFill>
                  <pic:spPr>
                    <a:xfrm>
                      <a:off x="0" y="0"/>
                      <a:ext cx="9220200" cy="11887200"/>
                    </a:xfrm>
                    <a:prstGeom prst="rect">
                      <a:avLst/>
                    </a:prstGeom>
                  </pic:spPr>
                </pic:pic>
              </a:graphicData>
            </a:graphic>
          </wp:anchor>
        </w:drawing>
      </w:r>
      <w:r>
        <w:rPr>
          <w:w w:val="95"/>
          <w:sz w:val="30"/>
        </w:rPr>
        <w:t>施工阶段进度</w:t>
      </w:r>
      <w:r>
        <w:rPr>
          <w:sz w:val="30"/>
        </w:rPr>
        <w:t>控制监理</w:t>
      </w:r>
    </w:p>
    <w:p>
      <w:pPr>
        <w:pStyle w:val="BodyText"/>
        <w:rPr>
          <w:sz w:val="30"/>
        </w:rPr>
      </w:pPr>
    </w:p>
    <w:p>
      <w:pPr>
        <w:pStyle w:val="BodyText"/>
        <w:rPr>
          <w:sz w:val="30"/>
        </w:rPr>
      </w:pPr>
    </w:p>
    <w:p>
      <w:pPr>
        <w:pStyle w:val="BodyText"/>
        <w:spacing w:before="3"/>
        <w:rPr>
          <w:sz w:val="27"/>
        </w:rPr>
      </w:pPr>
    </w:p>
    <w:p>
      <w:pPr>
        <w:spacing w:before="0" w:line="242" w:lineRule="auto"/>
        <w:ind w:left="230" w:right="38" w:firstLine="0"/>
        <w:jc w:val="center"/>
        <w:rPr>
          <w:sz w:val="27"/>
        </w:rPr>
      </w:pPr>
      <w:r>
        <w:rPr>
          <w:sz w:val="27"/>
        </w:rPr>
        <w:t>签发进场通知及开工令</w:t>
      </w:r>
    </w:p>
    <w:p>
      <w:pPr>
        <w:pStyle w:val="BodyText"/>
        <w:rPr>
          <w:sz w:val="26"/>
        </w:rPr>
      </w:pPr>
    </w:p>
    <w:p>
      <w:pPr>
        <w:pStyle w:val="BodyText"/>
        <w:rPr>
          <w:sz w:val="26"/>
        </w:rPr>
      </w:pPr>
    </w:p>
    <w:p>
      <w:pPr>
        <w:pStyle w:val="BodyText"/>
        <w:spacing w:before="1"/>
        <w:rPr>
          <w:sz w:val="19"/>
        </w:rPr>
      </w:pPr>
    </w:p>
    <w:p>
      <w:pPr>
        <w:spacing w:before="1" w:line="390" w:lineRule="atLeast"/>
        <w:ind w:left="273" w:right="92" w:firstLine="0"/>
        <w:jc w:val="center"/>
        <w:rPr>
          <w:sz w:val="30"/>
        </w:rPr>
      </w:pPr>
      <w:r>
        <w:rPr>
          <w:w w:val="95"/>
          <w:sz w:val="30"/>
        </w:rPr>
        <w:t>编制监理控制性总进度计划</w:t>
      </w:r>
    </w:p>
    <w:p>
      <w:pPr>
        <w:tabs>
          <w:tab w:val="left" w:pos="4547"/>
        </w:tabs>
        <w:spacing w:before="55" w:line="398" w:lineRule="exact"/>
        <w:ind w:left="529" w:right="0" w:firstLine="0"/>
        <w:jc w:val="left"/>
        <w:rPr>
          <w:sz w:val="30"/>
        </w:rPr>
      </w:pPr>
      <w:r>
        <w:br w:type="column"/>
      </w:r>
      <w:r>
        <w:rPr>
          <w:sz w:val="30"/>
        </w:rPr>
        <w:t>施工阶段质量控制监理</w:t>
        <w:tab/>
      </w:r>
      <w:r>
        <w:rPr>
          <w:position w:val="2"/>
          <w:sz w:val="30"/>
        </w:rPr>
        <w:t>施工阶段投资</w:t>
      </w:r>
    </w:p>
    <w:p>
      <w:pPr>
        <w:spacing w:before="0" w:line="378" w:lineRule="exact"/>
        <w:ind w:left="4850" w:right="0" w:firstLine="0"/>
        <w:jc w:val="left"/>
        <w:rPr>
          <w:sz w:val="30"/>
        </w:rPr>
      </w:pPr>
      <w:r>
        <w:rPr>
          <w:sz w:val="30"/>
        </w:rPr>
        <w:t>控制监理</w:t>
      </w:r>
    </w:p>
    <w:p>
      <w:pPr>
        <w:pStyle w:val="BodyText"/>
        <w:spacing w:before="4"/>
        <w:rPr>
          <w:sz w:val="41"/>
        </w:rPr>
      </w:pPr>
    </w:p>
    <w:p>
      <w:pPr>
        <w:spacing w:before="1"/>
        <w:ind w:left="230" w:right="2554" w:firstLine="0"/>
        <w:jc w:val="center"/>
        <w:rPr>
          <w:sz w:val="30"/>
        </w:rPr>
      </w:pPr>
      <w:r>
        <w:pict>
          <v:shape id="_x0000_s1072" type="#_x0000_t202" style="width:287pt;height:73.45pt;margin-top:30.65pt;margin-left:429.03pt;mso-position-horizontal-relative:page;position:absolute;z-index:251661312"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67"/>
                    <w:gridCol w:w="2273"/>
                    <w:gridCol w:w="110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43"/>
                      <w:jc w:val="left"/>
                    </w:trPr>
                    <w:tc>
                      <w:tcPr>
                        <w:tcW w:w="2367" w:type="dxa"/>
                      </w:tcPr>
                      <w:p>
                        <w:pPr>
                          <w:pStyle w:val="TableParagraph"/>
                          <w:spacing w:line="324" w:lineRule="exact"/>
                          <w:ind w:left="29" w:right="306"/>
                          <w:jc w:val="center"/>
                          <w:rPr>
                            <w:sz w:val="30"/>
                          </w:rPr>
                        </w:pPr>
                        <w:r>
                          <w:rPr>
                            <w:sz w:val="30"/>
                          </w:rPr>
                          <w:t>审批现金流计</w:t>
                        </w:r>
                      </w:p>
                    </w:tc>
                    <w:tc>
                      <w:tcPr>
                        <w:tcW w:w="2273" w:type="dxa"/>
                      </w:tcPr>
                      <w:p>
                        <w:pPr>
                          <w:pStyle w:val="TableParagraph"/>
                          <w:rPr>
                            <w:rFonts w:ascii="Times New Roman"/>
                            <w:sz w:val="26"/>
                          </w:rPr>
                        </w:pPr>
                      </w:p>
                    </w:tc>
                    <w:tc>
                      <w:tcPr>
                        <w:tcW w:w="1100" w:type="dxa"/>
                      </w:tcPr>
                      <w:p>
                        <w:pPr>
                          <w:pStyle w:val="TableParagraph"/>
                          <w:spacing w:line="324" w:lineRule="exact"/>
                          <w:ind w:right="48"/>
                          <w:jc w:val="right"/>
                          <w:rPr>
                            <w:sz w:val="30"/>
                          </w:rPr>
                        </w:pPr>
                        <w:r>
                          <w:rPr>
                            <w:w w:val="95"/>
                            <w:sz w:val="30"/>
                          </w:rPr>
                          <w:t>建立</w:t>
                        </w:r>
                      </w:p>
                    </w:tc>
                  </w:tr>
                  <w:tr>
                    <w:tblPrEx>
                      <w:tblW w:w="0" w:type="auto"/>
                      <w:jc w:val="left"/>
                      <w:tblInd w:w="7" w:type="dxa"/>
                      <w:tblLayout w:type="fixed"/>
                      <w:tblCellMar>
                        <w:top w:w="0" w:type="dxa"/>
                        <w:left w:w="0" w:type="dxa"/>
                        <w:bottom w:w="0" w:type="dxa"/>
                        <w:right w:w="0" w:type="dxa"/>
                      </w:tblCellMar>
                      <w:tblLook w:val="01E0"/>
                    </w:tblPrEx>
                    <w:trPr>
                      <w:trHeight w:val="388"/>
                      <w:jc w:val="left"/>
                    </w:trPr>
                    <w:tc>
                      <w:tcPr>
                        <w:tcW w:w="2367" w:type="dxa"/>
                      </w:tcPr>
                      <w:p>
                        <w:pPr>
                          <w:pStyle w:val="TableParagraph"/>
                          <w:spacing w:before="1" w:line="367" w:lineRule="exact"/>
                          <w:ind w:left="32" w:right="306"/>
                          <w:jc w:val="center"/>
                          <w:rPr>
                            <w:sz w:val="30"/>
                          </w:rPr>
                        </w:pPr>
                        <w:r>
                          <w:rPr>
                            <w:spacing w:val="-16"/>
                            <w:sz w:val="30"/>
                          </w:rPr>
                          <w:t>划和材料、设备</w:t>
                        </w:r>
                      </w:p>
                    </w:tc>
                    <w:tc>
                      <w:tcPr>
                        <w:tcW w:w="2273" w:type="dxa"/>
                      </w:tcPr>
                      <w:p>
                        <w:pPr>
                          <w:pStyle w:val="TableParagraph"/>
                          <w:rPr>
                            <w:rFonts w:ascii="Times New Roman"/>
                            <w:sz w:val="30"/>
                          </w:rPr>
                        </w:pPr>
                      </w:p>
                    </w:tc>
                    <w:tc>
                      <w:tcPr>
                        <w:tcW w:w="1100" w:type="dxa"/>
                      </w:tcPr>
                      <w:p>
                        <w:pPr>
                          <w:pStyle w:val="TableParagraph"/>
                          <w:spacing w:before="1" w:line="367" w:lineRule="exact"/>
                          <w:ind w:right="48"/>
                          <w:jc w:val="right"/>
                          <w:rPr>
                            <w:sz w:val="30"/>
                          </w:rPr>
                        </w:pPr>
                        <w:r>
                          <w:rPr>
                            <w:w w:val="95"/>
                            <w:sz w:val="30"/>
                          </w:rPr>
                          <w:t>信息</w:t>
                        </w:r>
                      </w:p>
                    </w:tc>
                  </w:tr>
                  <w:tr>
                    <w:tblPrEx>
                      <w:tblW w:w="0" w:type="auto"/>
                      <w:jc w:val="left"/>
                      <w:tblInd w:w="7" w:type="dxa"/>
                      <w:tblLayout w:type="fixed"/>
                      <w:tblCellMar>
                        <w:top w:w="0" w:type="dxa"/>
                        <w:left w:w="0" w:type="dxa"/>
                        <w:bottom w:w="0" w:type="dxa"/>
                        <w:right w:w="0" w:type="dxa"/>
                      </w:tblCellMar>
                      <w:tblLook w:val="01E0"/>
                    </w:tblPrEx>
                    <w:trPr>
                      <w:trHeight w:val="388"/>
                      <w:jc w:val="left"/>
                    </w:trPr>
                    <w:tc>
                      <w:tcPr>
                        <w:tcW w:w="2367" w:type="dxa"/>
                      </w:tcPr>
                      <w:p>
                        <w:pPr>
                          <w:pStyle w:val="TableParagraph"/>
                          <w:spacing w:before="1" w:line="367" w:lineRule="exact"/>
                          <w:ind w:left="32" w:right="302"/>
                          <w:jc w:val="center"/>
                          <w:rPr>
                            <w:sz w:val="30"/>
                          </w:rPr>
                        </w:pPr>
                        <w:r>
                          <w:rPr>
                            <w:sz w:val="30"/>
                          </w:rPr>
                          <w:t>计划</w:t>
                        </w:r>
                      </w:p>
                    </w:tc>
                    <w:tc>
                      <w:tcPr>
                        <w:tcW w:w="2273" w:type="dxa"/>
                      </w:tcPr>
                      <w:p>
                        <w:pPr>
                          <w:pStyle w:val="TableParagraph"/>
                          <w:rPr>
                            <w:rFonts w:ascii="Times New Roman"/>
                            <w:sz w:val="30"/>
                          </w:rPr>
                        </w:pPr>
                      </w:p>
                    </w:tc>
                    <w:tc>
                      <w:tcPr>
                        <w:tcW w:w="1100" w:type="dxa"/>
                      </w:tcPr>
                      <w:p>
                        <w:pPr>
                          <w:pStyle w:val="TableParagraph"/>
                          <w:spacing w:before="1" w:line="367" w:lineRule="exact"/>
                          <w:ind w:right="48"/>
                          <w:jc w:val="right"/>
                          <w:rPr>
                            <w:sz w:val="30"/>
                          </w:rPr>
                        </w:pPr>
                        <w:r>
                          <w:rPr>
                            <w:w w:val="95"/>
                            <w:sz w:val="30"/>
                          </w:rPr>
                          <w:t>管理</w:t>
                        </w:r>
                      </w:p>
                    </w:tc>
                  </w:tr>
                  <w:tr>
                    <w:tblPrEx>
                      <w:tblW w:w="0" w:type="auto"/>
                      <w:jc w:val="left"/>
                      <w:tblInd w:w="7" w:type="dxa"/>
                      <w:tblLayout w:type="fixed"/>
                      <w:tblCellMar>
                        <w:top w:w="0" w:type="dxa"/>
                        <w:left w:w="0" w:type="dxa"/>
                        <w:bottom w:w="0" w:type="dxa"/>
                        <w:right w:w="0" w:type="dxa"/>
                      </w:tblCellMar>
                      <w:tblLook w:val="01E0"/>
                    </w:tblPrEx>
                    <w:trPr>
                      <w:trHeight w:val="347"/>
                      <w:jc w:val="left"/>
                    </w:trPr>
                    <w:tc>
                      <w:tcPr>
                        <w:tcW w:w="2367" w:type="dxa"/>
                      </w:tcPr>
                      <w:p>
                        <w:pPr>
                          <w:pStyle w:val="TableParagraph"/>
                          <w:rPr>
                            <w:rFonts w:ascii="Times New Roman"/>
                            <w:sz w:val="26"/>
                          </w:rPr>
                        </w:pPr>
                      </w:p>
                    </w:tc>
                    <w:tc>
                      <w:tcPr>
                        <w:tcW w:w="2273" w:type="dxa"/>
                      </w:tcPr>
                      <w:p>
                        <w:pPr>
                          <w:pStyle w:val="TableParagraph"/>
                          <w:spacing w:before="5" w:line="322" w:lineRule="exact"/>
                          <w:ind w:left="325"/>
                          <w:rPr>
                            <w:sz w:val="30"/>
                          </w:rPr>
                        </w:pPr>
                        <w:r>
                          <w:rPr>
                            <w:sz w:val="30"/>
                          </w:rPr>
                          <w:t>建立监理安</w:t>
                        </w:r>
                      </w:p>
                    </w:tc>
                    <w:tc>
                      <w:tcPr>
                        <w:tcW w:w="1100" w:type="dxa"/>
                      </w:tcPr>
                      <w:p>
                        <w:pPr>
                          <w:pStyle w:val="TableParagraph"/>
                          <w:spacing w:before="1" w:line="326" w:lineRule="exact"/>
                          <w:ind w:right="48"/>
                          <w:jc w:val="right"/>
                          <w:rPr>
                            <w:sz w:val="30"/>
                          </w:rPr>
                        </w:pPr>
                        <w:r>
                          <w:rPr>
                            <w:w w:val="95"/>
                            <w:sz w:val="30"/>
                          </w:rPr>
                          <w:t>制度</w:t>
                        </w:r>
                      </w:p>
                    </w:tc>
                  </w:tr>
                </w:tbl>
                <w:p>
                  <w:pPr>
                    <w:pStyle w:val="BodyText"/>
                  </w:pPr>
                </w:p>
              </w:txbxContent>
            </v:textbox>
          </v:shape>
        </w:pict>
      </w:r>
      <w:r>
        <w:rPr>
          <w:w w:val="95"/>
          <w:sz w:val="30"/>
        </w:rPr>
        <w:t>组织设计交底</w:t>
      </w:r>
    </w:p>
    <w:p>
      <w:pPr>
        <w:pStyle w:val="BodyText"/>
        <w:rPr>
          <w:sz w:val="30"/>
        </w:rPr>
      </w:pPr>
    </w:p>
    <w:p>
      <w:pPr>
        <w:pStyle w:val="BodyText"/>
        <w:spacing w:before="1"/>
        <w:rPr>
          <w:sz w:val="32"/>
        </w:rPr>
      </w:pPr>
    </w:p>
    <w:p>
      <w:pPr>
        <w:spacing w:before="1" w:line="242" w:lineRule="auto"/>
        <w:ind w:left="230" w:right="2562" w:firstLine="0"/>
        <w:jc w:val="center"/>
        <w:rPr>
          <w:sz w:val="30"/>
        </w:rPr>
      </w:pPr>
      <w:r>
        <w:rPr>
          <w:spacing w:val="-2"/>
          <w:w w:val="95"/>
          <w:sz w:val="30"/>
        </w:rPr>
        <w:t xml:space="preserve">制定质量控制计划和措施， </w:t>
      </w:r>
      <w:r>
        <w:rPr>
          <w:sz w:val="30"/>
        </w:rPr>
        <w:t>明确质量控制点</w:t>
      </w:r>
    </w:p>
    <w:p>
      <w:pPr>
        <w:spacing w:before="57"/>
        <w:ind w:left="529" w:right="0" w:firstLine="0"/>
        <w:jc w:val="both"/>
        <w:rPr>
          <w:sz w:val="30"/>
        </w:rPr>
      </w:pPr>
      <w:r>
        <w:br w:type="column"/>
      </w:r>
      <w:r>
        <w:rPr>
          <w:spacing w:val="1"/>
          <w:sz w:val="30"/>
        </w:rPr>
        <w:t>安 全 监        信 息  协 调</w:t>
      </w:r>
    </w:p>
    <w:p>
      <w:pPr>
        <w:spacing w:before="4" w:line="242" w:lineRule="auto"/>
        <w:ind w:left="4213" w:right="1043" w:hanging="3684"/>
        <w:jc w:val="both"/>
        <w:rPr>
          <w:sz w:val="30"/>
        </w:rPr>
      </w:pPr>
      <w:r>
        <w:rPr>
          <w:spacing w:val="1"/>
          <w:sz w:val="30"/>
        </w:rPr>
        <w:t>督 监 理       管 理  建 设</w:t>
      </w:r>
      <w:r>
        <w:rPr>
          <w:spacing w:val="-9"/>
          <w:sz w:val="30"/>
        </w:rPr>
        <w:t>各方</w:t>
      </w:r>
      <w:r>
        <w:rPr>
          <w:spacing w:val="-9"/>
          <w:w w:val="95"/>
          <w:sz w:val="30"/>
        </w:rPr>
        <w:t>关系</w:t>
      </w:r>
    </w:p>
    <w:p>
      <w:pPr>
        <w:pStyle w:val="BodyText"/>
        <w:rPr>
          <w:sz w:val="30"/>
        </w:rPr>
      </w:pPr>
    </w:p>
    <w:p>
      <w:pPr>
        <w:pStyle w:val="BodyText"/>
        <w:rPr>
          <w:sz w:val="30"/>
        </w:rPr>
      </w:pPr>
    </w:p>
    <w:p>
      <w:pPr>
        <w:pStyle w:val="BodyText"/>
        <w:rPr>
          <w:sz w:val="30"/>
        </w:rPr>
      </w:pPr>
    </w:p>
    <w:p>
      <w:pPr>
        <w:pStyle w:val="BodyText"/>
        <w:spacing w:before="3"/>
        <w:rPr>
          <w:sz w:val="33"/>
        </w:rPr>
      </w:pPr>
    </w:p>
    <w:p>
      <w:pPr>
        <w:spacing w:before="0" w:line="342" w:lineRule="exact"/>
        <w:ind w:left="4307" w:right="0" w:firstLine="0"/>
        <w:jc w:val="left"/>
        <w:rPr>
          <w:sz w:val="30"/>
        </w:rPr>
      </w:pPr>
      <w:r>
        <w:rPr>
          <w:w w:val="95"/>
          <w:sz w:val="30"/>
        </w:rPr>
        <w:t>主持</w:t>
      </w:r>
    </w:p>
    <w:p>
      <w:pPr>
        <w:tabs>
          <w:tab w:val="left" w:pos="4306"/>
        </w:tabs>
        <w:spacing w:before="0" w:line="204" w:lineRule="auto"/>
        <w:ind w:left="230" w:right="0" w:firstLine="0"/>
        <w:jc w:val="left"/>
        <w:rPr>
          <w:sz w:val="30"/>
        </w:rPr>
      </w:pPr>
      <w:r>
        <w:rPr>
          <w:sz w:val="30"/>
        </w:rPr>
        <w:t>全控制体系</w:t>
        <w:tab/>
      </w:r>
      <w:r>
        <w:rPr>
          <w:w w:val="95"/>
          <w:position w:val="-8"/>
          <w:sz w:val="30"/>
        </w:rPr>
        <w:t>召开</w:t>
      </w:r>
    </w:p>
    <w:p>
      <w:pPr>
        <w:spacing w:before="16" w:line="302" w:lineRule="exact"/>
        <w:ind w:left="4307" w:right="0" w:firstLine="0"/>
        <w:jc w:val="left"/>
        <w:rPr>
          <w:sz w:val="30"/>
        </w:rPr>
      </w:pPr>
      <w:r>
        <w:rPr>
          <w:w w:val="95"/>
          <w:sz w:val="30"/>
        </w:rPr>
        <w:t>现场</w:t>
      </w:r>
    </w:p>
    <w:p>
      <w:pPr>
        <w:spacing w:after="0" w:line="302" w:lineRule="exact"/>
        <w:jc w:val="left"/>
        <w:rPr>
          <w:sz w:val="30"/>
        </w:rPr>
        <w:sectPr>
          <w:type w:val="continuous"/>
          <w:pgSz w:w="17860" w:h="25260"/>
          <w:pgMar w:top="2420" w:right="960" w:bottom="280" w:left="1580" w:header="708" w:footer="708"/>
          <w:pgNumType w:start="23"/>
          <w:cols w:num="3" w:space="708" w:equalWidth="0">
            <w:col w:w="2161" w:space="435"/>
            <w:col w:w="6381" w:space="485"/>
            <w:col w:w="5858" w:space="0"/>
          </w:cols>
        </w:sect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spacing w:before="224"/>
        <w:ind w:left="176" w:right="0" w:firstLine="0"/>
        <w:jc w:val="left"/>
        <w:rPr>
          <w:sz w:val="30"/>
        </w:rPr>
      </w:pPr>
      <w:r>
        <w:rPr>
          <w:sz w:val="30"/>
        </w:rPr>
        <w:t>检查施工进度</w:t>
      </w:r>
    </w:p>
    <w:p>
      <w:pPr>
        <w:pStyle w:val="BodyText"/>
        <w:rPr>
          <w:sz w:val="30"/>
        </w:rPr>
      </w:pPr>
    </w:p>
    <w:p>
      <w:pPr>
        <w:pStyle w:val="BodyText"/>
        <w:rPr>
          <w:sz w:val="30"/>
        </w:rPr>
      </w:pPr>
    </w:p>
    <w:p>
      <w:pPr>
        <w:pStyle w:val="BodyText"/>
        <w:rPr>
          <w:sz w:val="30"/>
        </w:rPr>
      </w:pPr>
    </w:p>
    <w:p>
      <w:pPr>
        <w:pStyle w:val="BodyText"/>
        <w:rPr>
          <w:sz w:val="30"/>
        </w:rPr>
      </w:pPr>
    </w:p>
    <w:p>
      <w:pPr>
        <w:pStyle w:val="BodyText"/>
        <w:spacing w:before="2"/>
        <w:rPr>
          <w:sz w:val="42"/>
        </w:rPr>
      </w:pPr>
    </w:p>
    <w:p>
      <w:pPr>
        <w:spacing w:before="0" w:line="242" w:lineRule="auto"/>
        <w:ind w:left="556" w:right="311" w:firstLine="0"/>
        <w:jc w:val="center"/>
        <w:rPr>
          <w:sz w:val="30"/>
        </w:rPr>
      </w:pPr>
      <w:r>
        <w:rPr>
          <w:sz w:val="30"/>
        </w:rPr>
        <w:t>处理工期索赔事项</w:t>
      </w:r>
    </w:p>
    <w:p>
      <w:pPr>
        <w:pStyle w:val="BodyText"/>
        <w:rPr>
          <w:sz w:val="30"/>
        </w:rPr>
      </w:pPr>
    </w:p>
    <w:p>
      <w:pPr>
        <w:pStyle w:val="BodyText"/>
        <w:rPr>
          <w:sz w:val="30"/>
        </w:rPr>
      </w:pPr>
    </w:p>
    <w:p>
      <w:pPr>
        <w:pStyle w:val="BodyText"/>
        <w:spacing w:before="10"/>
        <w:rPr>
          <w:sz w:val="43"/>
        </w:rPr>
      </w:pPr>
    </w:p>
    <w:p>
      <w:pPr>
        <w:spacing w:before="1" w:line="242" w:lineRule="auto"/>
        <w:ind w:left="273" w:right="38" w:firstLine="0"/>
        <w:jc w:val="center"/>
        <w:rPr>
          <w:sz w:val="30"/>
        </w:rPr>
      </w:pPr>
      <w:r>
        <w:rPr>
          <w:w w:val="95"/>
          <w:sz w:val="30"/>
        </w:rPr>
        <w:t>签发施工暂停</w:t>
      </w:r>
      <w:r>
        <w:rPr>
          <w:sz w:val="30"/>
        </w:rPr>
        <w:t>令、复工令</w:t>
      </w:r>
    </w:p>
    <w:p>
      <w:pPr>
        <w:spacing w:before="0" w:line="270" w:lineRule="exact"/>
        <w:ind w:left="166" w:right="30" w:firstLine="0"/>
        <w:jc w:val="center"/>
        <w:rPr>
          <w:sz w:val="30"/>
        </w:rPr>
      </w:pPr>
      <w:r>
        <w:br w:type="column"/>
      </w:r>
      <w:r>
        <w:rPr>
          <w:spacing w:val="-8"/>
          <w:sz w:val="30"/>
        </w:rPr>
        <w:t>检查检验原材料、工程设备、</w:t>
      </w:r>
    </w:p>
    <w:p>
      <w:pPr>
        <w:spacing w:before="4"/>
        <w:ind w:left="15" w:right="30" w:firstLine="0"/>
        <w:jc w:val="center"/>
        <w:rPr>
          <w:sz w:val="30"/>
        </w:rPr>
      </w:pPr>
      <w:r>
        <w:rPr>
          <w:sz w:val="30"/>
        </w:rPr>
        <w:t>施工设备的质量</w:t>
      </w:r>
    </w:p>
    <w:p>
      <w:pPr>
        <w:pStyle w:val="BodyText"/>
        <w:rPr>
          <w:sz w:val="30"/>
        </w:rPr>
      </w:pPr>
    </w:p>
    <w:p>
      <w:pPr>
        <w:pStyle w:val="BodyText"/>
        <w:spacing w:before="8"/>
        <w:rPr>
          <w:sz w:val="22"/>
        </w:rPr>
      </w:pPr>
    </w:p>
    <w:p>
      <w:pPr>
        <w:spacing w:before="0" w:line="242" w:lineRule="auto"/>
        <w:ind w:left="212" w:right="233" w:firstLine="0"/>
        <w:jc w:val="center"/>
        <w:rPr>
          <w:sz w:val="30"/>
        </w:rPr>
      </w:pPr>
      <w:r>
        <w:rPr>
          <w:w w:val="95"/>
          <w:sz w:val="30"/>
        </w:rPr>
        <w:t>监督承包人按技术标准、批准的设计文件和承建合同施</w:t>
      </w:r>
      <w:r>
        <w:rPr>
          <w:sz w:val="30"/>
        </w:rPr>
        <w:t>工</w:t>
      </w:r>
    </w:p>
    <w:p>
      <w:pPr>
        <w:pStyle w:val="BodyText"/>
        <w:rPr>
          <w:sz w:val="30"/>
        </w:rPr>
      </w:pPr>
    </w:p>
    <w:p>
      <w:pPr>
        <w:pStyle w:val="BodyText"/>
        <w:spacing w:before="2"/>
        <w:rPr>
          <w:sz w:val="25"/>
        </w:rPr>
      </w:pPr>
    </w:p>
    <w:p>
      <w:pPr>
        <w:spacing w:before="1" w:line="242" w:lineRule="auto"/>
        <w:ind w:left="1408" w:right="38" w:hanging="1048"/>
        <w:jc w:val="left"/>
        <w:rPr>
          <w:sz w:val="30"/>
        </w:rPr>
      </w:pPr>
      <w:r>
        <w:rPr>
          <w:sz w:val="30"/>
        </w:rPr>
        <w:t>监督承包人按批准的施工技术方案施工</w:t>
      </w:r>
    </w:p>
    <w:p>
      <w:pPr>
        <w:pStyle w:val="BodyText"/>
        <w:rPr>
          <w:sz w:val="30"/>
        </w:rPr>
      </w:pPr>
    </w:p>
    <w:p>
      <w:pPr>
        <w:pStyle w:val="BodyText"/>
        <w:spacing w:before="2"/>
        <w:rPr>
          <w:sz w:val="37"/>
        </w:rPr>
      </w:pPr>
    </w:p>
    <w:p>
      <w:pPr>
        <w:spacing w:before="1"/>
        <w:ind w:left="134" w:right="30" w:firstLine="0"/>
        <w:jc w:val="center"/>
        <w:rPr>
          <w:sz w:val="30"/>
        </w:rPr>
      </w:pPr>
      <w:r>
        <w:rPr>
          <w:sz w:val="30"/>
        </w:rPr>
        <w:t>检查原始记录和资料</w:t>
      </w:r>
    </w:p>
    <w:p>
      <w:pPr>
        <w:pStyle w:val="BodyText"/>
        <w:rPr>
          <w:sz w:val="30"/>
        </w:rPr>
      </w:pPr>
    </w:p>
    <w:p>
      <w:pPr>
        <w:pStyle w:val="BodyText"/>
        <w:rPr>
          <w:sz w:val="30"/>
        </w:rPr>
      </w:pPr>
    </w:p>
    <w:p>
      <w:pPr>
        <w:spacing w:before="251"/>
        <w:ind w:left="138" w:right="30" w:firstLine="0"/>
        <w:jc w:val="center"/>
        <w:rPr>
          <w:sz w:val="30"/>
        </w:rPr>
      </w:pPr>
      <w:r>
        <w:rPr>
          <w:w w:val="95"/>
          <w:sz w:val="30"/>
        </w:rPr>
        <w:t>处理质量缺陷</w:t>
      </w:r>
    </w:p>
    <w:p>
      <w:pPr>
        <w:pStyle w:val="BodyText"/>
        <w:rPr>
          <w:sz w:val="30"/>
        </w:rPr>
      </w:pPr>
    </w:p>
    <w:p>
      <w:pPr>
        <w:pStyle w:val="BodyText"/>
        <w:rPr>
          <w:sz w:val="30"/>
        </w:rPr>
      </w:pPr>
    </w:p>
    <w:p>
      <w:pPr>
        <w:spacing w:before="251"/>
        <w:ind w:left="138" w:right="30" w:firstLine="0"/>
        <w:jc w:val="center"/>
        <w:rPr>
          <w:sz w:val="30"/>
        </w:rPr>
      </w:pPr>
      <w:r>
        <w:rPr>
          <w:w w:val="95"/>
          <w:sz w:val="30"/>
        </w:rPr>
        <w:t>做好质量记录</w:t>
      </w:r>
    </w:p>
    <w:p>
      <w:pPr>
        <w:spacing w:before="0" w:line="313" w:lineRule="exact"/>
        <w:ind w:left="170" w:right="38" w:firstLine="0"/>
        <w:jc w:val="center"/>
        <w:rPr>
          <w:sz w:val="30"/>
        </w:rPr>
      </w:pPr>
      <w:r>
        <w:br w:type="column"/>
      </w:r>
      <w:r>
        <w:rPr>
          <w:sz w:val="30"/>
        </w:rPr>
        <w:t>进行工程投资</w:t>
      </w:r>
    </w:p>
    <w:p>
      <w:pPr>
        <w:spacing w:before="4" w:line="242" w:lineRule="auto"/>
        <w:ind w:left="176" w:right="38" w:firstLine="0"/>
        <w:jc w:val="center"/>
        <w:rPr>
          <w:sz w:val="30"/>
        </w:rPr>
      </w:pPr>
      <w:r>
        <w:rPr>
          <w:spacing w:val="-18"/>
          <w:w w:val="95"/>
          <w:sz w:val="30"/>
        </w:rPr>
        <w:t>对比分析，提出</w:t>
      </w:r>
      <w:r>
        <w:rPr>
          <w:sz w:val="30"/>
        </w:rPr>
        <w:t>处理措施</w:t>
      </w:r>
    </w:p>
    <w:p>
      <w:pPr>
        <w:pStyle w:val="BodyText"/>
        <w:rPr>
          <w:sz w:val="30"/>
        </w:rPr>
      </w:pPr>
    </w:p>
    <w:p>
      <w:pPr>
        <w:pStyle w:val="BodyText"/>
        <w:rPr>
          <w:sz w:val="30"/>
        </w:rPr>
      </w:pPr>
    </w:p>
    <w:p>
      <w:pPr>
        <w:pStyle w:val="BodyText"/>
        <w:spacing w:before="9"/>
        <w:rPr>
          <w:sz w:val="31"/>
        </w:rPr>
      </w:pPr>
    </w:p>
    <w:p>
      <w:pPr>
        <w:spacing w:before="0" w:line="242" w:lineRule="auto"/>
        <w:ind w:left="176" w:right="38" w:hanging="4"/>
        <w:jc w:val="center"/>
        <w:rPr>
          <w:sz w:val="30"/>
        </w:rPr>
      </w:pPr>
      <w:r>
        <w:rPr>
          <w:sz w:val="30"/>
        </w:rPr>
        <w:t>核实完成的工</w:t>
      </w:r>
      <w:r>
        <w:rPr>
          <w:spacing w:val="-18"/>
          <w:w w:val="95"/>
          <w:sz w:val="30"/>
        </w:rPr>
        <w:t>程量，审核工程结算，签发工程</w:t>
      </w:r>
      <w:r>
        <w:rPr>
          <w:sz w:val="30"/>
        </w:rPr>
        <w:t>付款凭证</w:t>
      </w:r>
    </w:p>
    <w:p>
      <w:pPr>
        <w:pStyle w:val="BodyText"/>
        <w:rPr>
          <w:sz w:val="30"/>
        </w:rPr>
      </w:pPr>
    </w:p>
    <w:p>
      <w:pPr>
        <w:pStyle w:val="BodyText"/>
        <w:rPr>
          <w:sz w:val="30"/>
        </w:rPr>
      </w:pPr>
    </w:p>
    <w:p>
      <w:pPr>
        <w:pStyle w:val="BodyText"/>
        <w:rPr>
          <w:sz w:val="30"/>
        </w:rPr>
      </w:pPr>
    </w:p>
    <w:p>
      <w:pPr>
        <w:pStyle w:val="BodyText"/>
        <w:rPr>
          <w:sz w:val="30"/>
        </w:rPr>
      </w:pPr>
    </w:p>
    <w:p>
      <w:pPr>
        <w:pStyle w:val="BodyText"/>
        <w:spacing w:before="10"/>
        <w:rPr>
          <w:sz w:val="32"/>
        </w:rPr>
      </w:pPr>
    </w:p>
    <w:p>
      <w:pPr>
        <w:spacing w:before="0" w:line="242" w:lineRule="auto"/>
        <w:ind w:left="251" w:right="118" w:firstLine="0"/>
        <w:jc w:val="center"/>
        <w:rPr>
          <w:sz w:val="30"/>
        </w:rPr>
      </w:pPr>
      <w:r>
        <w:rPr>
          <w:sz w:val="30"/>
        </w:rPr>
        <w:t>处理工程变更和索赔</w:t>
      </w:r>
    </w:p>
    <w:p>
      <w:pPr>
        <w:pStyle w:val="BodyText"/>
        <w:rPr>
          <w:sz w:val="30"/>
        </w:rPr>
      </w:pPr>
    </w:p>
    <w:p>
      <w:pPr>
        <w:pStyle w:val="BodyText"/>
        <w:rPr>
          <w:sz w:val="30"/>
        </w:rPr>
      </w:pPr>
    </w:p>
    <w:p>
      <w:pPr>
        <w:pStyle w:val="BodyText"/>
        <w:spacing w:before="6"/>
        <w:rPr>
          <w:sz w:val="25"/>
        </w:rPr>
      </w:pPr>
    </w:p>
    <w:p>
      <w:pPr>
        <w:spacing w:before="1"/>
        <w:ind w:left="170" w:right="38" w:firstLine="0"/>
        <w:jc w:val="center"/>
        <w:rPr>
          <w:sz w:val="30"/>
        </w:rPr>
      </w:pPr>
      <w:r>
        <w:rPr>
          <w:sz w:val="30"/>
        </w:rPr>
        <w:t>审核完工结算</w:t>
      </w:r>
    </w:p>
    <w:p>
      <w:pPr>
        <w:pStyle w:val="BodyText"/>
        <w:rPr>
          <w:sz w:val="30"/>
        </w:rPr>
      </w:pPr>
      <w:r>
        <w:br w:type="column"/>
      </w: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spacing w:before="240" w:line="244" w:lineRule="auto"/>
        <w:ind w:left="176" w:right="38" w:firstLine="0"/>
        <w:jc w:val="both"/>
        <w:rPr>
          <w:sz w:val="30"/>
        </w:rPr>
      </w:pPr>
      <w:r>
        <w:rPr>
          <w:spacing w:val="-28"/>
          <w:sz w:val="30"/>
        </w:rPr>
        <w:t>监 督 检 查安 全 制 度</w:t>
      </w:r>
      <w:r>
        <w:rPr>
          <w:sz w:val="30"/>
        </w:rPr>
        <w:t>落实情况</w:t>
      </w:r>
    </w:p>
    <w:p>
      <w:pPr>
        <w:pStyle w:val="BodyText"/>
        <w:rPr>
          <w:sz w:val="30"/>
        </w:rPr>
      </w:pPr>
    </w:p>
    <w:p>
      <w:pPr>
        <w:pStyle w:val="BodyText"/>
        <w:rPr>
          <w:sz w:val="30"/>
        </w:rPr>
      </w:pPr>
    </w:p>
    <w:p>
      <w:pPr>
        <w:pStyle w:val="BodyText"/>
        <w:rPr>
          <w:sz w:val="30"/>
        </w:rPr>
      </w:pPr>
    </w:p>
    <w:p>
      <w:pPr>
        <w:pStyle w:val="BodyText"/>
        <w:rPr>
          <w:sz w:val="30"/>
        </w:rPr>
      </w:pPr>
    </w:p>
    <w:p>
      <w:pPr>
        <w:pStyle w:val="BodyText"/>
        <w:spacing w:before="9"/>
        <w:rPr>
          <w:sz w:val="28"/>
        </w:rPr>
      </w:pPr>
    </w:p>
    <w:p>
      <w:pPr>
        <w:spacing w:before="1" w:line="242" w:lineRule="auto"/>
        <w:ind w:left="598" w:right="202" w:firstLine="0"/>
        <w:jc w:val="left"/>
        <w:rPr>
          <w:sz w:val="30"/>
        </w:rPr>
      </w:pPr>
      <w:r>
        <w:rPr>
          <w:spacing w:val="-7"/>
          <w:sz w:val="30"/>
        </w:rPr>
        <w:t>处理安</w:t>
      </w:r>
      <w:r>
        <w:rPr>
          <w:spacing w:val="-7"/>
          <w:w w:val="95"/>
          <w:sz w:val="30"/>
        </w:rPr>
        <w:t>全事故</w:t>
      </w:r>
    </w:p>
    <w:p>
      <w:pPr>
        <w:spacing w:before="9" w:line="390" w:lineRule="atLeast"/>
        <w:ind w:left="1944" w:right="950" w:firstLine="0"/>
        <w:jc w:val="left"/>
        <w:rPr>
          <w:sz w:val="30"/>
        </w:rPr>
      </w:pPr>
      <w:r>
        <w:br w:type="column"/>
      </w:r>
      <w:r>
        <w:rPr>
          <w:spacing w:val="-9"/>
          <w:sz w:val="30"/>
        </w:rPr>
        <w:t>例行</w:t>
      </w:r>
      <w:r>
        <w:rPr>
          <w:spacing w:val="-9"/>
          <w:w w:val="95"/>
          <w:sz w:val="30"/>
        </w:rPr>
        <w:t>协调</w:t>
      </w:r>
    </w:p>
    <w:p>
      <w:pPr>
        <w:tabs>
          <w:tab w:val="left" w:pos="1944"/>
        </w:tabs>
        <w:spacing w:before="0" w:line="112" w:lineRule="auto"/>
        <w:ind w:left="266" w:right="0" w:firstLine="0"/>
        <w:jc w:val="left"/>
        <w:rPr>
          <w:sz w:val="30"/>
        </w:rPr>
      </w:pPr>
      <w:r>
        <w:rPr>
          <w:sz w:val="30"/>
        </w:rPr>
        <w:t>建立</w:t>
        <w:tab/>
      </w:r>
      <w:r>
        <w:rPr>
          <w:w w:val="95"/>
          <w:position w:val="-15"/>
          <w:sz w:val="30"/>
        </w:rPr>
        <w:t>会和</w:t>
      </w:r>
    </w:p>
    <w:p>
      <w:pPr>
        <w:tabs>
          <w:tab w:val="left" w:pos="1944"/>
        </w:tabs>
        <w:spacing w:before="0" w:line="163" w:lineRule="auto"/>
        <w:ind w:left="266" w:right="0" w:firstLine="0"/>
        <w:jc w:val="left"/>
        <w:rPr>
          <w:sz w:val="30"/>
        </w:rPr>
      </w:pPr>
      <w:r>
        <w:rPr>
          <w:sz w:val="30"/>
        </w:rPr>
        <w:t>监理</w:t>
        <w:tab/>
      </w:r>
      <w:r>
        <w:rPr>
          <w:w w:val="95"/>
          <w:position w:val="-15"/>
          <w:sz w:val="30"/>
        </w:rPr>
        <w:t>专题</w:t>
      </w:r>
    </w:p>
    <w:p>
      <w:pPr>
        <w:tabs>
          <w:tab w:val="left" w:pos="1944"/>
        </w:tabs>
        <w:spacing w:before="0" w:line="163" w:lineRule="auto"/>
        <w:ind w:left="266" w:right="0" w:firstLine="0"/>
        <w:jc w:val="left"/>
        <w:rPr>
          <w:sz w:val="30"/>
        </w:rPr>
      </w:pPr>
      <w:r>
        <w:rPr>
          <w:sz w:val="30"/>
        </w:rPr>
        <w:t>信息</w:t>
        <w:tab/>
      </w:r>
      <w:r>
        <w:rPr>
          <w:w w:val="95"/>
          <w:position w:val="-15"/>
          <w:sz w:val="30"/>
        </w:rPr>
        <w:t>会议</w:t>
      </w:r>
    </w:p>
    <w:p>
      <w:pPr>
        <w:spacing w:before="0" w:line="307" w:lineRule="exact"/>
        <w:ind w:left="417" w:right="0" w:firstLine="0"/>
        <w:jc w:val="left"/>
        <w:rPr>
          <w:sz w:val="30"/>
        </w:rPr>
      </w:pPr>
      <w:r>
        <w:rPr>
          <w:w w:val="99"/>
          <w:sz w:val="30"/>
        </w:rPr>
        <w:t>库</w:t>
      </w:r>
    </w:p>
    <w:p>
      <w:pPr>
        <w:pStyle w:val="BodyText"/>
        <w:rPr>
          <w:sz w:val="30"/>
        </w:rPr>
      </w:pPr>
    </w:p>
    <w:p>
      <w:pPr>
        <w:pStyle w:val="BodyText"/>
        <w:rPr>
          <w:sz w:val="30"/>
        </w:rPr>
      </w:pPr>
    </w:p>
    <w:p>
      <w:pPr>
        <w:pStyle w:val="BodyText"/>
        <w:rPr>
          <w:sz w:val="30"/>
        </w:rPr>
      </w:pPr>
    </w:p>
    <w:p>
      <w:pPr>
        <w:pStyle w:val="BodyText"/>
        <w:spacing w:before="10"/>
        <w:rPr>
          <w:sz w:val="22"/>
        </w:rPr>
      </w:pPr>
    </w:p>
    <w:p>
      <w:pPr>
        <w:tabs>
          <w:tab w:val="left" w:pos="1854"/>
        </w:tabs>
        <w:spacing w:before="0" w:line="180" w:lineRule="auto"/>
        <w:ind w:left="266" w:right="0" w:firstLine="0"/>
        <w:jc w:val="left"/>
        <w:rPr>
          <w:sz w:val="30"/>
        </w:rPr>
      </w:pPr>
      <w:r>
        <w:rPr>
          <w:sz w:val="30"/>
        </w:rPr>
        <w:t>组织</w:t>
        <w:tab/>
      </w:r>
      <w:r>
        <w:rPr>
          <w:position w:val="-8"/>
          <w:sz w:val="30"/>
        </w:rPr>
        <w:t>协</w:t>
      </w:r>
      <w:r>
        <w:rPr>
          <w:spacing w:val="30"/>
          <w:position w:val="-8"/>
          <w:sz w:val="30"/>
        </w:rPr>
        <w:t xml:space="preserve"> </w:t>
      </w:r>
      <w:r>
        <w:rPr>
          <w:position w:val="-8"/>
          <w:sz w:val="30"/>
        </w:rPr>
        <w:t>调</w:t>
      </w:r>
    </w:p>
    <w:p>
      <w:pPr>
        <w:tabs>
          <w:tab w:val="left" w:pos="1854"/>
        </w:tabs>
        <w:spacing w:before="11" w:line="180" w:lineRule="auto"/>
        <w:ind w:left="266" w:right="0" w:firstLine="0"/>
        <w:jc w:val="left"/>
        <w:rPr>
          <w:sz w:val="30"/>
        </w:rPr>
      </w:pPr>
      <w:r>
        <w:rPr>
          <w:sz w:val="30"/>
        </w:rPr>
        <w:t>现场</w:t>
        <w:tab/>
      </w:r>
      <w:r>
        <w:rPr>
          <w:position w:val="-8"/>
          <w:sz w:val="30"/>
        </w:rPr>
        <w:t>建</w:t>
      </w:r>
      <w:r>
        <w:rPr>
          <w:spacing w:val="30"/>
          <w:position w:val="-8"/>
          <w:sz w:val="30"/>
        </w:rPr>
        <w:t xml:space="preserve"> </w:t>
      </w:r>
      <w:r>
        <w:rPr>
          <w:position w:val="-8"/>
          <w:sz w:val="30"/>
        </w:rPr>
        <w:t>设</w:t>
      </w:r>
    </w:p>
    <w:p>
      <w:pPr>
        <w:tabs>
          <w:tab w:val="left" w:pos="1854"/>
        </w:tabs>
        <w:spacing w:before="10" w:line="180" w:lineRule="auto"/>
        <w:ind w:left="266" w:right="0" w:firstLine="0"/>
        <w:jc w:val="left"/>
        <w:rPr>
          <w:sz w:val="30"/>
        </w:rPr>
      </w:pPr>
      <w:r>
        <w:rPr>
          <w:sz w:val="30"/>
        </w:rPr>
        <w:t>记录</w:t>
        <w:tab/>
      </w:r>
      <w:r>
        <w:rPr>
          <w:position w:val="-8"/>
          <w:sz w:val="30"/>
        </w:rPr>
        <w:t>单</w:t>
      </w:r>
      <w:r>
        <w:rPr>
          <w:spacing w:val="30"/>
          <w:position w:val="-8"/>
          <w:sz w:val="30"/>
        </w:rPr>
        <w:t xml:space="preserve"> </w:t>
      </w:r>
      <w:r>
        <w:rPr>
          <w:position w:val="-8"/>
          <w:sz w:val="30"/>
        </w:rPr>
        <w:t>位</w:t>
      </w:r>
    </w:p>
    <w:p>
      <w:pPr>
        <w:tabs>
          <w:tab w:val="left" w:pos="1854"/>
        </w:tabs>
        <w:spacing w:before="9" w:line="180" w:lineRule="auto"/>
        <w:ind w:left="266" w:right="0" w:firstLine="0"/>
        <w:jc w:val="left"/>
        <w:rPr>
          <w:sz w:val="30"/>
        </w:rPr>
      </w:pPr>
      <w:r>
        <w:rPr>
          <w:sz w:val="30"/>
        </w:rPr>
        <w:t>和合</w:t>
        <w:tab/>
      </w:r>
      <w:r>
        <w:rPr>
          <w:position w:val="-8"/>
          <w:sz w:val="30"/>
        </w:rPr>
        <w:t>与</w:t>
      </w:r>
      <w:r>
        <w:rPr>
          <w:spacing w:val="30"/>
          <w:position w:val="-8"/>
          <w:sz w:val="30"/>
        </w:rPr>
        <w:t xml:space="preserve"> </w:t>
      </w:r>
      <w:r>
        <w:rPr>
          <w:position w:val="-8"/>
          <w:sz w:val="30"/>
        </w:rPr>
        <w:t>承</w:t>
      </w:r>
    </w:p>
    <w:p>
      <w:pPr>
        <w:tabs>
          <w:tab w:val="left" w:pos="1854"/>
        </w:tabs>
        <w:spacing w:before="9" w:line="180" w:lineRule="auto"/>
        <w:ind w:left="266" w:right="0" w:firstLine="0"/>
        <w:jc w:val="left"/>
        <w:rPr>
          <w:sz w:val="30"/>
        </w:rPr>
      </w:pPr>
      <w:r>
        <w:rPr>
          <w:sz w:val="30"/>
        </w:rPr>
        <w:t>同文</w:t>
        <w:tab/>
      </w:r>
      <w:r>
        <w:rPr>
          <w:position w:val="-8"/>
          <w:sz w:val="30"/>
        </w:rPr>
        <w:t>包</w:t>
      </w:r>
      <w:r>
        <w:rPr>
          <w:spacing w:val="30"/>
          <w:position w:val="-8"/>
          <w:sz w:val="30"/>
        </w:rPr>
        <w:t xml:space="preserve"> </w:t>
      </w:r>
      <w:r>
        <w:rPr>
          <w:position w:val="-8"/>
          <w:sz w:val="30"/>
        </w:rPr>
        <w:t>人</w:t>
      </w:r>
    </w:p>
    <w:p>
      <w:pPr>
        <w:tabs>
          <w:tab w:val="left" w:pos="1854"/>
        </w:tabs>
        <w:spacing w:before="10" w:line="180" w:lineRule="auto"/>
        <w:ind w:left="176" w:right="0" w:firstLine="0"/>
        <w:jc w:val="left"/>
        <w:rPr>
          <w:sz w:val="30"/>
        </w:rPr>
      </w:pPr>
      <w:r>
        <w:rPr>
          <w:sz w:val="30"/>
        </w:rPr>
        <w:t>件</w:t>
      </w:r>
      <w:r>
        <w:rPr>
          <w:spacing w:val="-116"/>
          <w:sz w:val="30"/>
        </w:rPr>
        <w:t>、</w:t>
      </w:r>
      <w:r>
        <w:rPr>
          <w:sz w:val="30"/>
        </w:rPr>
        <w:t>技</w:t>
        <w:tab/>
      </w:r>
      <w:r>
        <w:rPr>
          <w:position w:val="-8"/>
          <w:sz w:val="30"/>
        </w:rPr>
        <w:t>等</w:t>
      </w:r>
      <w:r>
        <w:rPr>
          <w:spacing w:val="30"/>
          <w:position w:val="-8"/>
          <w:sz w:val="30"/>
        </w:rPr>
        <w:t xml:space="preserve"> </w:t>
      </w:r>
      <w:r>
        <w:rPr>
          <w:position w:val="-8"/>
          <w:sz w:val="30"/>
        </w:rPr>
        <w:t>之</w:t>
      </w:r>
    </w:p>
    <w:p>
      <w:pPr>
        <w:tabs>
          <w:tab w:val="left" w:pos="1854"/>
        </w:tabs>
        <w:spacing w:before="11" w:line="180" w:lineRule="auto"/>
        <w:ind w:left="266" w:right="0" w:firstLine="0"/>
        <w:jc w:val="left"/>
        <w:rPr>
          <w:sz w:val="30"/>
        </w:rPr>
      </w:pPr>
      <w:r>
        <w:rPr>
          <w:sz w:val="30"/>
        </w:rPr>
        <w:t>术资</w:t>
        <w:tab/>
      </w:r>
      <w:r>
        <w:rPr>
          <w:position w:val="-8"/>
          <w:sz w:val="30"/>
        </w:rPr>
        <w:t>间</w:t>
      </w:r>
      <w:r>
        <w:rPr>
          <w:spacing w:val="30"/>
          <w:position w:val="-8"/>
          <w:sz w:val="30"/>
        </w:rPr>
        <w:t xml:space="preserve"> </w:t>
      </w:r>
      <w:r>
        <w:rPr>
          <w:position w:val="-8"/>
          <w:sz w:val="30"/>
        </w:rPr>
        <w:t>的</w:t>
      </w:r>
    </w:p>
    <w:p>
      <w:pPr>
        <w:tabs>
          <w:tab w:val="left" w:pos="1854"/>
        </w:tabs>
        <w:spacing w:before="11" w:line="180" w:lineRule="auto"/>
        <w:ind w:left="266" w:right="0" w:firstLine="0"/>
        <w:jc w:val="left"/>
        <w:rPr>
          <w:sz w:val="30"/>
        </w:rPr>
      </w:pPr>
      <w:r>
        <w:rPr>
          <w:sz w:val="30"/>
        </w:rPr>
        <w:t>料的</w:t>
        <w:tab/>
      </w:r>
      <w:r>
        <w:rPr>
          <w:position w:val="-8"/>
          <w:sz w:val="30"/>
        </w:rPr>
        <w:t>合</w:t>
      </w:r>
      <w:r>
        <w:rPr>
          <w:spacing w:val="30"/>
          <w:position w:val="-8"/>
          <w:sz w:val="30"/>
        </w:rPr>
        <w:t xml:space="preserve"> </w:t>
      </w:r>
      <w:r>
        <w:rPr>
          <w:position w:val="-8"/>
          <w:sz w:val="30"/>
        </w:rPr>
        <w:t>同</w:t>
      </w:r>
    </w:p>
    <w:p>
      <w:pPr>
        <w:tabs>
          <w:tab w:val="left" w:pos="1854"/>
        </w:tabs>
        <w:spacing w:before="0" w:line="196" w:lineRule="auto"/>
        <w:ind w:left="266" w:right="1040" w:firstLine="0"/>
        <w:jc w:val="left"/>
        <w:rPr>
          <w:sz w:val="30"/>
        </w:rPr>
      </w:pPr>
      <w:r>
        <w:rPr>
          <w:sz w:val="30"/>
        </w:rPr>
        <w:t>整理</w:t>
        <w:tab/>
      </w:r>
      <w:r>
        <w:rPr>
          <w:position w:val="-8"/>
          <w:sz w:val="30"/>
        </w:rPr>
        <w:t>争</w:t>
      </w:r>
      <w:r>
        <w:rPr>
          <w:spacing w:val="-18"/>
          <w:position w:val="-8"/>
          <w:sz w:val="30"/>
        </w:rPr>
        <w:t>议</w:t>
      </w:r>
      <w:r>
        <w:rPr>
          <w:sz w:val="30"/>
        </w:rPr>
        <w:t>和文</w:t>
      </w:r>
    </w:p>
    <w:p>
      <w:pPr>
        <w:spacing w:before="18" w:line="242" w:lineRule="auto"/>
        <w:ind w:left="417" w:right="2627" w:hanging="152"/>
        <w:jc w:val="left"/>
        <w:rPr>
          <w:sz w:val="30"/>
        </w:rPr>
      </w:pPr>
      <w:r>
        <w:rPr>
          <w:spacing w:val="-8"/>
          <w:sz w:val="30"/>
        </w:rPr>
        <w:t>档管</w:t>
      </w:r>
      <w:r>
        <w:rPr>
          <w:sz w:val="30"/>
        </w:rPr>
        <w:t>理</w:t>
      </w:r>
    </w:p>
    <w:p>
      <w:pPr>
        <w:spacing w:after="0" w:line="242" w:lineRule="auto"/>
        <w:jc w:val="left"/>
        <w:rPr>
          <w:sz w:val="30"/>
        </w:rPr>
        <w:sectPr>
          <w:type w:val="continuous"/>
          <w:pgSz w:w="17860" w:h="25260"/>
          <w:pgMar w:top="2420" w:right="960" w:bottom="280" w:left="1580" w:header="708" w:footer="708"/>
          <w:pgNumType w:start="24"/>
          <w:cols w:num="5" w:space="708" w:equalWidth="0">
            <w:col w:w="2107" w:space="446"/>
            <w:col w:w="4033" w:space="284"/>
            <w:col w:w="2208" w:space="316"/>
            <w:col w:w="1700" w:space="732"/>
            <w:col w:w="3494" w:space="0"/>
          </w:cols>
        </w:sectPr>
      </w:pPr>
    </w:p>
    <w:p>
      <w:pPr>
        <w:pStyle w:val="BodyText"/>
        <w:rPr>
          <w:sz w:val="20"/>
        </w:rPr>
      </w:pPr>
    </w:p>
    <w:p>
      <w:pPr>
        <w:pStyle w:val="BodyText"/>
        <w:rPr>
          <w:sz w:val="20"/>
        </w:rPr>
      </w:pPr>
    </w:p>
    <w:p>
      <w:pPr>
        <w:spacing w:before="202"/>
        <w:ind w:left="2971" w:right="0" w:firstLine="0"/>
        <w:jc w:val="left"/>
        <w:rPr>
          <w:sz w:val="30"/>
        </w:rPr>
      </w:pPr>
      <w:r>
        <w:rPr>
          <w:sz w:val="30"/>
        </w:rPr>
        <w:t>协助建设单位组织完工验收</w:t>
      </w:r>
    </w:p>
    <w:p>
      <w:pPr>
        <w:spacing w:before="83"/>
        <w:ind w:left="274" w:right="0" w:firstLine="0"/>
        <w:jc w:val="left"/>
        <w:rPr>
          <w:sz w:val="30"/>
        </w:rPr>
      </w:pPr>
      <w:r>
        <w:rPr>
          <w:sz w:val="30"/>
        </w:rPr>
        <w:t>做好进度记录</w:t>
      </w:r>
    </w:p>
    <w:p>
      <w:pPr>
        <w:pStyle w:val="BodyText"/>
        <w:rPr>
          <w:sz w:val="20"/>
        </w:rPr>
      </w:pPr>
    </w:p>
    <w:p>
      <w:pPr>
        <w:pStyle w:val="BodyText"/>
        <w:rPr>
          <w:sz w:val="20"/>
        </w:rPr>
      </w:pPr>
    </w:p>
    <w:p>
      <w:pPr>
        <w:pStyle w:val="BodyText"/>
        <w:rPr>
          <w:sz w:val="17"/>
        </w:rPr>
      </w:pPr>
    </w:p>
    <w:p>
      <w:pPr>
        <w:spacing w:before="57" w:line="242" w:lineRule="auto"/>
        <w:ind w:left="3813" w:right="8966" w:hanging="1048"/>
        <w:jc w:val="left"/>
        <w:rPr>
          <w:sz w:val="30"/>
        </w:rPr>
      </w:pPr>
      <w:r>
        <w:rPr>
          <w:w w:val="95"/>
          <w:sz w:val="30"/>
        </w:rPr>
        <w:t>协助质量监督站进行工程质</w:t>
      </w:r>
      <w:r>
        <w:rPr>
          <w:sz w:val="30"/>
        </w:rPr>
        <w:t>量等级评定</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9"/>
        </w:rPr>
      </w:pPr>
    </w:p>
    <w:p>
      <w:pPr>
        <w:spacing w:before="57"/>
        <w:ind w:left="3157" w:right="2219" w:firstLine="0"/>
        <w:jc w:val="center"/>
        <w:rPr>
          <w:sz w:val="30"/>
        </w:rPr>
      </w:pPr>
      <w:r>
        <w:rPr>
          <w:sz w:val="30"/>
        </w:rPr>
        <w:t>按合同规定移交建设单位</w:t>
      </w:r>
    </w:p>
    <w:p>
      <w:pPr>
        <w:pStyle w:val="BodyText"/>
        <w:rPr>
          <w:sz w:val="30"/>
        </w:rPr>
      </w:pPr>
    </w:p>
    <w:p>
      <w:pPr>
        <w:pStyle w:val="BodyText"/>
        <w:rPr>
          <w:sz w:val="30"/>
        </w:rPr>
      </w:pPr>
    </w:p>
    <w:p>
      <w:pPr>
        <w:pStyle w:val="BodyText"/>
        <w:spacing w:before="11"/>
        <w:rPr>
          <w:sz w:val="27"/>
        </w:rPr>
      </w:pPr>
    </w:p>
    <w:p>
      <w:pPr>
        <w:pStyle w:val="Heading1"/>
        <w:tabs>
          <w:tab w:val="left" w:pos="2084"/>
        </w:tabs>
        <w:spacing w:before="1"/>
        <w:ind w:left="0" w:right="629"/>
        <w:jc w:val="center"/>
      </w:pPr>
      <w:r>
        <w:t>图</w:t>
      </w:r>
      <w:r>
        <w:rPr>
          <w:spacing w:val="-91"/>
        </w:rPr>
        <w:t xml:space="preserve"> </w:t>
      </w:r>
      <w:r>
        <w:t>1.7-2</w:t>
        <w:tab/>
        <w:t>施工阶段监理工作程序图</w:t>
      </w:r>
    </w:p>
    <w:p>
      <w:pPr>
        <w:spacing w:after="0"/>
        <w:jc w:val="center"/>
        <w:sectPr>
          <w:type w:val="continuous"/>
          <w:pgSz w:w="17860" w:h="25260"/>
          <w:pgMar w:top="2420" w:right="960" w:bottom="280" w:left="1580" w:header="708" w:footer="708"/>
          <w:pgNumType w:start="25"/>
          <w:cols w:space="708"/>
        </w:sectPr>
      </w:pPr>
    </w:p>
    <w:p>
      <w:pPr>
        <w:pStyle w:val="BodyText"/>
        <w:rPr>
          <w:b/>
          <w:sz w:val="20"/>
        </w:rPr>
      </w:pPr>
    </w:p>
    <w:p>
      <w:pPr>
        <w:pStyle w:val="BodyText"/>
        <w:rPr>
          <w:b/>
          <w:sz w:val="20"/>
        </w:rPr>
      </w:pPr>
    </w:p>
    <w:p>
      <w:pPr>
        <w:pStyle w:val="BodyText"/>
        <w:spacing w:after="1"/>
        <w:rPr>
          <w:b/>
          <w:sz w:val="21"/>
        </w:rPr>
      </w:pPr>
    </w:p>
    <w:p>
      <w:pPr>
        <w:pStyle w:val="BodyText"/>
        <w:ind w:left="1620"/>
        <w:rPr>
          <w:sz w:val="20"/>
        </w:rPr>
      </w:pPr>
      <w:r>
        <w:rPr>
          <w:sz w:val="20"/>
        </w:rPr>
        <w:pict>
          <v:group id="_x0000_i1073" style="width:574pt;height:894pt;mso-position-horizontal-relative:char;mso-position-vertical-relative:line" coordorigin="0,0" coordsize="11480,17880">
            <v:shape id="_x0000_s1074" type="#_x0000_t75" style="width:11480;height:17880;position:absolute" stroked="f">
              <v:imagedata r:id="rId9" o:title=""/>
            </v:shape>
            <v:shape id="_x0000_s1075" type="#_x0000_t202" style="width:3307;height:299;left:4077;position:absolute;top:216" filled="f" stroked="f">
              <v:textbox inset="0,0,0,0">
                <w:txbxContent>
                  <w:p>
                    <w:pPr>
                      <w:spacing w:before="0" w:line="299" w:lineRule="exact"/>
                      <w:ind w:left="0" w:right="0" w:firstLine="0"/>
                      <w:jc w:val="left"/>
                      <w:rPr>
                        <w:sz w:val="30"/>
                      </w:rPr>
                    </w:pPr>
                    <w:r>
                      <w:rPr>
                        <w:sz w:val="30"/>
                      </w:rPr>
                      <w:t>监理工程师检查工程状况</w:t>
                    </w:r>
                  </w:p>
                </w:txbxContent>
              </v:textbox>
            </v:shape>
            <v:shape id="_x0000_s1076" type="#_x0000_t202" style="width:1216;height:688;left:5279;position:absolute;top:2333" filled="f" stroked="f">
              <v:textbox inset="0,0,0,0">
                <w:txbxContent>
                  <w:p>
                    <w:pPr>
                      <w:spacing w:before="0" w:line="341" w:lineRule="exact"/>
                      <w:ind w:left="0" w:right="18" w:firstLine="0"/>
                      <w:jc w:val="center"/>
                      <w:rPr>
                        <w:sz w:val="30"/>
                      </w:rPr>
                    </w:pPr>
                    <w:r>
                      <w:rPr>
                        <w:spacing w:val="-5"/>
                        <w:sz w:val="30"/>
                      </w:rPr>
                      <w:t>质量是否</w:t>
                    </w:r>
                  </w:p>
                  <w:p>
                    <w:pPr>
                      <w:spacing w:before="4" w:line="342" w:lineRule="exact"/>
                      <w:ind w:left="0" w:right="18" w:firstLine="0"/>
                      <w:jc w:val="center"/>
                      <w:rPr>
                        <w:sz w:val="30"/>
                      </w:rPr>
                    </w:pPr>
                    <w:r>
                      <w:rPr>
                        <w:sz w:val="30"/>
                      </w:rPr>
                      <w:t>完好</w:t>
                    </w:r>
                  </w:p>
                </w:txbxContent>
              </v:textbox>
            </v:shape>
            <v:shape id="_x0000_s1077" type="#_x0000_t202" style="width:319;height:299;left:7868;position:absolute;top:2394" filled="f" stroked="f">
              <v:textbox inset="0,0,0,0">
                <w:txbxContent>
                  <w:p>
                    <w:pPr>
                      <w:spacing w:before="0" w:line="299" w:lineRule="exact"/>
                      <w:ind w:left="0" w:right="0" w:firstLine="0"/>
                      <w:jc w:val="left"/>
                      <w:rPr>
                        <w:sz w:val="30"/>
                      </w:rPr>
                    </w:pPr>
                    <w:r>
                      <w:rPr>
                        <w:w w:val="99"/>
                        <w:sz w:val="30"/>
                      </w:rPr>
                      <w:t>否</w:t>
                    </w:r>
                  </w:p>
                </w:txbxContent>
              </v:textbox>
            </v:shape>
            <v:shape id="_x0000_s1078" type="#_x0000_t202" style="width:2112;height:1077;left:9085;position:absolute;top:2092" filled="f" stroked="f">
              <v:textbox inset="0,0,0,0">
                <w:txbxContent>
                  <w:p>
                    <w:pPr>
                      <w:spacing w:before="0" w:line="341" w:lineRule="exact"/>
                      <w:ind w:left="0" w:right="0" w:firstLine="0"/>
                      <w:jc w:val="left"/>
                      <w:rPr>
                        <w:sz w:val="30"/>
                      </w:rPr>
                    </w:pPr>
                    <w:r>
                      <w:rPr>
                        <w:sz w:val="30"/>
                      </w:rPr>
                      <w:t>承包人整改、完</w:t>
                    </w:r>
                  </w:p>
                  <w:p>
                    <w:pPr>
                      <w:spacing w:before="0" w:line="390" w:lineRule="atLeast"/>
                      <w:ind w:left="900" w:right="6" w:hanging="900"/>
                      <w:jc w:val="left"/>
                      <w:rPr>
                        <w:sz w:val="30"/>
                      </w:rPr>
                    </w:pPr>
                    <w:r>
                      <w:rPr>
                        <w:sz w:val="30"/>
                      </w:rPr>
                      <w:t>善，达到质量标准</w:t>
                    </w:r>
                  </w:p>
                </w:txbxContent>
              </v:textbox>
            </v:shape>
            <v:shape id="_x0000_s1079" type="#_x0000_t202" style="width:319;height:299;left:5225;position:absolute;top:4201" filled="f" stroked="f">
              <v:textbox inset="0,0,0,0">
                <w:txbxContent>
                  <w:p>
                    <w:pPr>
                      <w:spacing w:before="0" w:line="299" w:lineRule="exact"/>
                      <w:ind w:left="0" w:right="0" w:firstLine="0"/>
                      <w:jc w:val="left"/>
                      <w:rPr>
                        <w:sz w:val="30"/>
                      </w:rPr>
                    </w:pPr>
                    <w:r>
                      <w:rPr>
                        <w:w w:val="99"/>
                        <w:sz w:val="30"/>
                      </w:rPr>
                      <w:t>是</w:t>
                    </w:r>
                  </w:p>
                </w:txbxContent>
              </v:textbox>
            </v:shape>
            <v:shape id="_x0000_s1080" type="#_x0000_t202" style="width:1514;height:299;left:5128;position:absolute;top:5109" filled="f" stroked="f">
              <v:textbox inset="0,0,0,0">
                <w:txbxContent>
                  <w:p>
                    <w:pPr>
                      <w:spacing w:before="0" w:line="299" w:lineRule="exact"/>
                      <w:ind w:left="0" w:right="0" w:firstLine="0"/>
                      <w:jc w:val="left"/>
                      <w:rPr>
                        <w:sz w:val="30"/>
                      </w:rPr>
                    </w:pPr>
                    <w:r>
                      <w:rPr>
                        <w:sz w:val="30"/>
                      </w:rPr>
                      <w:t>移交发包人</w:t>
                    </w:r>
                  </w:p>
                </w:txbxContent>
              </v:textbox>
            </v:shape>
            <v:shape id="_x0000_s1081" type="#_x0000_t202" style="width:3063;height:380;left:4354;position:absolute;top:6883" filled="f" stroked="f">
              <v:textbox inset="0,0,0,0">
                <w:txbxContent>
                  <w:p>
                    <w:pPr>
                      <w:spacing w:before="0" w:line="379" w:lineRule="exact"/>
                      <w:ind w:left="0" w:right="0" w:firstLine="0"/>
                      <w:jc w:val="left"/>
                      <w:rPr>
                        <w:sz w:val="34"/>
                      </w:rPr>
                    </w:pPr>
                    <w:r>
                      <w:rPr>
                        <w:sz w:val="30"/>
                      </w:rPr>
                      <w:t>保修期内出现质量问</w:t>
                    </w:r>
                    <w:r>
                      <w:rPr>
                        <w:position w:val="4"/>
                        <w:sz w:val="34"/>
                      </w:rPr>
                      <w:t>题</w:t>
                    </w:r>
                  </w:p>
                </w:txbxContent>
              </v:textbox>
            </v:shape>
            <v:shape id="_x0000_s1082" type="#_x0000_t202" style="width:1514;height:299;left:577;position:absolute;top:9030" filled="f" stroked="f">
              <v:textbox inset="0,0,0,0">
                <w:txbxContent>
                  <w:p>
                    <w:pPr>
                      <w:spacing w:before="0" w:line="299" w:lineRule="exact"/>
                      <w:ind w:left="0" w:right="0" w:firstLine="0"/>
                      <w:jc w:val="left"/>
                      <w:rPr>
                        <w:sz w:val="30"/>
                      </w:rPr>
                    </w:pPr>
                    <w:r>
                      <w:rPr>
                        <w:sz w:val="30"/>
                      </w:rPr>
                      <w:t>承包人修复</w:t>
                    </w:r>
                  </w:p>
                </w:txbxContent>
              </v:textbox>
            </v:shape>
            <v:shape id="_x0000_s1083" type="#_x0000_t202" style="width:1813;height:688;left:4977;position:absolute;top:8968" filled="f" stroked="f">
              <v:textbox inset="0,0,0,0">
                <w:txbxContent>
                  <w:p>
                    <w:pPr>
                      <w:spacing w:before="0" w:line="341" w:lineRule="exact"/>
                      <w:ind w:left="0" w:right="18" w:firstLine="0"/>
                      <w:jc w:val="center"/>
                      <w:rPr>
                        <w:sz w:val="30"/>
                      </w:rPr>
                    </w:pPr>
                    <w:r>
                      <w:rPr>
                        <w:w w:val="95"/>
                        <w:sz w:val="30"/>
                      </w:rPr>
                      <w:t>是否属承包人</w:t>
                    </w:r>
                  </w:p>
                  <w:p>
                    <w:pPr>
                      <w:spacing w:before="4" w:line="342" w:lineRule="exact"/>
                      <w:ind w:left="0" w:right="10" w:firstLine="0"/>
                      <w:jc w:val="center"/>
                      <w:rPr>
                        <w:sz w:val="30"/>
                      </w:rPr>
                    </w:pPr>
                    <w:r>
                      <w:rPr>
                        <w:sz w:val="30"/>
                      </w:rPr>
                      <w:t>责任</w:t>
                    </w:r>
                  </w:p>
                </w:txbxContent>
              </v:textbox>
            </v:shape>
            <v:shape id="_x0000_s1084" type="#_x0000_t202" style="width:319;height:299;left:2874;position:absolute;top:9631" filled="f" stroked="f">
              <v:textbox inset="0,0,0,0">
                <w:txbxContent>
                  <w:p>
                    <w:pPr>
                      <w:spacing w:before="0" w:line="299" w:lineRule="exact"/>
                      <w:ind w:left="0" w:right="0" w:firstLine="0"/>
                      <w:jc w:val="left"/>
                      <w:rPr>
                        <w:sz w:val="30"/>
                      </w:rPr>
                    </w:pPr>
                    <w:r>
                      <w:rPr>
                        <w:w w:val="99"/>
                        <w:sz w:val="30"/>
                      </w:rPr>
                      <w:t>是</w:t>
                    </w:r>
                  </w:p>
                </w:txbxContent>
              </v:textbox>
            </v:shape>
            <v:shape id="_x0000_s1085" type="#_x0000_t202" style="width:319;height:299;left:6107;position:absolute;top:10837" filled="f" stroked="f">
              <v:textbox inset="0,0,0,0">
                <w:txbxContent>
                  <w:p>
                    <w:pPr>
                      <w:spacing w:before="0" w:line="299" w:lineRule="exact"/>
                      <w:ind w:left="0" w:right="0" w:firstLine="0"/>
                      <w:jc w:val="left"/>
                      <w:rPr>
                        <w:sz w:val="30"/>
                      </w:rPr>
                    </w:pPr>
                    <w:r>
                      <w:rPr>
                        <w:w w:val="99"/>
                        <w:sz w:val="30"/>
                      </w:rPr>
                      <w:t>否</w:t>
                    </w:r>
                  </w:p>
                </w:txbxContent>
              </v:textbox>
            </v:shape>
            <v:shape id="_x0000_s1086" type="#_x0000_t202" style="width:2411;height:299;left:4674;position:absolute;top:11745" filled="f" stroked="f">
              <v:textbox inset="0,0,0,0">
                <w:txbxContent>
                  <w:p>
                    <w:pPr>
                      <w:spacing w:before="0" w:line="299" w:lineRule="exact"/>
                      <w:ind w:left="0" w:right="0" w:firstLine="0"/>
                      <w:jc w:val="left"/>
                      <w:rPr>
                        <w:sz w:val="30"/>
                      </w:rPr>
                    </w:pPr>
                    <w:r>
                      <w:rPr>
                        <w:sz w:val="30"/>
                      </w:rPr>
                      <w:t>协调建设单位处理</w:t>
                    </w:r>
                  </w:p>
                </w:txbxContent>
              </v:textbox>
            </v:shape>
            <v:shape id="_x0000_s1087" type="#_x0000_t202" style="width:1216;height:1077;left:5279;position:absolute;top:14095" filled="f" stroked="f">
              <v:textbox inset="0,0,0,0">
                <w:txbxContent>
                  <w:p>
                    <w:pPr>
                      <w:spacing w:before="0" w:line="341" w:lineRule="exact"/>
                      <w:ind w:left="0" w:right="0" w:firstLine="0"/>
                      <w:jc w:val="left"/>
                      <w:rPr>
                        <w:sz w:val="30"/>
                      </w:rPr>
                    </w:pPr>
                    <w:r>
                      <w:rPr>
                        <w:sz w:val="30"/>
                      </w:rPr>
                      <w:t>检查保修</w:t>
                    </w:r>
                  </w:p>
                  <w:p>
                    <w:pPr>
                      <w:spacing w:before="0" w:line="390" w:lineRule="atLeast"/>
                      <w:ind w:left="147" w:right="8" w:hanging="148"/>
                      <w:jc w:val="left"/>
                      <w:rPr>
                        <w:sz w:val="30"/>
                      </w:rPr>
                    </w:pPr>
                    <w:r>
                      <w:rPr>
                        <w:sz w:val="30"/>
                      </w:rPr>
                      <w:t>期任务是否完成</w:t>
                    </w:r>
                  </w:p>
                </w:txbxContent>
              </v:textbox>
            </v:shape>
            <v:shape id="_x0000_s1088" type="#_x0000_t202" style="width:319;height:299;left:8455;position:absolute;top:13854" filled="f" stroked="f">
              <v:textbox inset="0,0,0,0">
                <w:txbxContent>
                  <w:p>
                    <w:pPr>
                      <w:spacing w:before="0" w:line="299" w:lineRule="exact"/>
                      <w:ind w:left="0" w:right="0" w:firstLine="0"/>
                      <w:jc w:val="left"/>
                      <w:rPr>
                        <w:sz w:val="30"/>
                      </w:rPr>
                    </w:pPr>
                    <w:r>
                      <w:rPr>
                        <w:w w:val="99"/>
                        <w:sz w:val="30"/>
                      </w:rPr>
                      <w:t>否</w:t>
                    </w:r>
                  </w:p>
                </w:txbxContent>
              </v:textbox>
            </v:shape>
            <v:shape id="_x0000_s1089" type="#_x0000_t202" style="width:319;height:299;left:5225;position:absolute;top:15968" filled="f" stroked="f">
              <v:textbox inset="0,0,0,0">
                <w:txbxContent>
                  <w:p>
                    <w:pPr>
                      <w:spacing w:before="0" w:line="299" w:lineRule="exact"/>
                      <w:ind w:left="0" w:right="0" w:firstLine="0"/>
                      <w:jc w:val="left"/>
                      <w:rPr>
                        <w:sz w:val="30"/>
                      </w:rPr>
                    </w:pPr>
                    <w:r>
                      <w:rPr>
                        <w:w w:val="99"/>
                        <w:sz w:val="30"/>
                      </w:rPr>
                      <w:t>是</w:t>
                    </w:r>
                  </w:p>
                </w:txbxContent>
              </v:textbox>
            </v:shape>
            <v:shape id="_x0000_s1090" type="#_x0000_t202" style="width:4801;height:299;left:3331;position:absolute;top:17174" filled="f" stroked="f">
              <v:textbox inset="0,0,0,0">
                <w:txbxContent>
                  <w:p>
                    <w:pPr>
                      <w:spacing w:before="0" w:line="299" w:lineRule="exact"/>
                      <w:ind w:left="0" w:right="0" w:firstLine="0"/>
                      <w:jc w:val="left"/>
                      <w:rPr>
                        <w:sz w:val="30"/>
                      </w:rPr>
                    </w:pPr>
                    <w:r>
                      <w:rPr>
                        <w:w w:val="95"/>
                        <w:sz w:val="30"/>
                      </w:rPr>
                      <w:t>签署保修期满证书，保修款支付证书</w:t>
                    </w:r>
                  </w:p>
                </w:txbxContent>
              </v:textbox>
            </v:shape>
            <w10:wrap type="none"/>
          </v:group>
        </w:pict>
      </w:r>
    </w:p>
    <w:p>
      <w:pPr>
        <w:pStyle w:val="BodyText"/>
        <w:rPr>
          <w:b/>
          <w:sz w:val="20"/>
        </w:rPr>
      </w:pPr>
    </w:p>
    <w:p>
      <w:pPr>
        <w:pStyle w:val="BodyText"/>
        <w:rPr>
          <w:b/>
          <w:sz w:val="20"/>
        </w:rPr>
      </w:pPr>
    </w:p>
    <w:p>
      <w:pPr>
        <w:pStyle w:val="BodyText"/>
        <w:spacing w:before="12"/>
        <w:rPr>
          <w:b/>
          <w:sz w:val="26"/>
        </w:rPr>
      </w:pPr>
    </w:p>
    <w:p>
      <w:pPr>
        <w:tabs>
          <w:tab w:val="left" w:pos="2084"/>
        </w:tabs>
        <w:spacing w:before="49"/>
        <w:ind w:left="0" w:right="629" w:firstLine="0"/>
        <w:jc w:val="center"/>
        <w:rPr>
          <w:b/>
          <w:sz w:val="36"/>
        </w:rPr>
      </w:pPr>
      <w:r>
        <w:rPr>
          <w:b/>
          <w:sz w:val="36"/>
        </w:rPr>
        <w:t>图</w:t>
      </w:r>
      <w:r>
        <w:rPr>
          <w:b/>
          <w:spacing w:val="-91"/>
          <w:sz w:val="36"/>
        </w:rPr>
        <w:t xml:space="preserve"> </w:t>
      </w:r>
      <w:r>
        <w:rPr>
          <w:b/>
          <w:sz w:val="36"/>
        </w:rPr>
        <w:t>1.7-3</w:t>
        <w:tab/>
        <w:t>保修阶段监理程序图</w:t>
      </w:r>
    </w:p>
    <w:p>
      <w:pPr>
        <w:spacing w:after="0"/>
        <w:jc w:val="center"/>
        <w:rPr>
          <w:sz w:val="36"/>
        </w:rPr>
        <w:sectPr>
          <w:pgSz w:w="17860" w:h="25260"/>
          <w:pgMar w:top="2420" w:right="960" w:bottom="280" w:left="1580" w:header="708" w:footer="708"/>
          <w:pgNumType w:start="26"/>
          <w:cols w:space="708"/>
        </w:sectPr>
      </w:pPr>
    </w:p>
    <w:p>
      <w:pPr>
        <w:pStyle w:val="BodyText"/>
        <w:spacing w:before="24" w:line="364" w:lineRule="auto"/>
        <w:ind w:left="804" w:right="10449" w:hanging="256"/>
      </w:pPr>
      <w:r>
        <w:t>监理工作基本程序主要有： 1、质量控制程序</w:t>
      </w:r>
    </w:p>
    <w:p>
      <w:pPr>
        <w:pStyle w:val="ListParagraph"/>
        <w:numPr>
          <w:ilvl w:val="0"/>
          <w:numId w:val="28"/>
        </w:numPr>
        <w:tabs>
          <w:tab w:val="left" w:pos="2170"/>
        </w:tabs>
        <w:spacing w:before="0" w:after="0" w:line="460" w:lineRule="exact"/>
        <w:ind w:left="2169" w:right="0" w:hanging="902"/>
        <w:jc w:val="left"/>
        <w:rPr>
          <w:sz w:val="36"/>
        </w:rPr>
      </w:pPr>
      <w:r>
        <w:rPr>
          <w:sz w:val="36"/>
        </w:rPr>
        <w:t>工程质量控制程序；</w:t>
      </w:r>
    </w:p>
    <w:p>
      <w:pPr>
        <w:pStyle w:val="ListParagraph"/>
        <w:numPr>
          <w:ilvl w:val="0"/>
          <w:numId w:val="28"/>
        </w:numPr>
        <w:tabs>
          <w:tab w:val="left" w:pos="2170"/>
        </w:tabs>
        <w:spacing w:before="237" w:after="0" w:line="240" w:lineRule="auto"/>
        <w:ind w:left="2169" w:right="0" w:hanging="902"/>
        <w:jc w:val="left"/>
        <w:rPr>
          <w:sz w:val="36"/>
        </w:rPr>
      </w:pPr>
      <w:r>
        <w:rPr>
          <w:sz w:val="36"/>
        </w:rPr>
        <w:t>工程材料、构配件质量控制程序；</w:t>
      </w:r>
    </w:p>
    <w:p>
      <w:pPr>
        <w:pStyle w:val="ListParagraph"/>
        <w:numPr>
          <w:ilvl w:val="0"/>
          <w:numId w:val="28"/>
        </w:numPr>
        <w:tabs>
          <w:tab w:val="left" w:pos="2170"/>
        </w:tabs>
        <w:spacing w:before="241" w:after="0" w:line="240" w:lineRule="auto"/>
        <w:ind w:left="2169" w:right="0" w:hanging="902"/>
        <w:jc w:val="left"/>
        <w:rPr>
          <w:sz w:val="36"/>
        </w:rPr>
      </w:pPr>
      <w:r>
        <w:rPr>
          <w:sz w:val="36"/>
        </w:rPr>
        <w:t>工序或检验批工程质量控制程序；</w:t>
      </w:r>
    </w:p>
    <w:p>
      <w:pPr>
        <w:pStyle w:val="ListParagraph"/>
        <w:numPr>
          <w:ilvl w:val="0"/>
          <w:numId w:val="28"/>
        </w:numPr>
        <w:tabs>
          <w:tab w:val="left" w:pos="2170"/>
        </w:tabs>
        <w:spacing w:before="237" w:after="0" w:line="364" w:lineRule="auto"/>
        <w:ind w:left="804" w:right="10629" w:firstLine="464"/>
        <w:jc w:val="left"/>
        <w:rPr>
          <w:sz w:val="36"/>
        </w:rPr>
      </w:pPr>
      <w:r>
        <w:rPr>
          <w:spacing w:val="-3"/>
          <w:sz w:val="36"/>
        </w:rPr>
        <w:t xml:space="preserve">质量评定程序； </w:t>
      </w:r>
      <w:r>
        <w:rPr>
          <w:sz w:val="36"/>
        </w:rPr>
        <w:t>2、进度控制程序</w:t>
      </w:r>
    </w:p>
    <w:p>
      <w:pPr>
        <w:pStyle w:val="BodyText"/>
        <w:spacing w:before="2"/>
        <w:ind w:left="804"/>
      </w:pPr>
      <w:r>
        <w:t>3、投资控制程序</w:t>
      </w:r>
    </w:p>
    <w:p>
      <w:pPr>
        <w:pStyle w:val="ListParagraph"/>
        <w:numPr>
          <w:ilvl w:val="0"/>
          <w:numId w:val="25"/>
        </w:numPr>
        <w:tabs>
          <w:tab w:val="left" w:pos="2170"/>
        </w:tabs>
        <w:spacing w:before="238" w:after="0" w:line="240" w:lineRule="auto"/>
        <w:ind w:left="2169" w:right="0" w:hanging="902"/>
        <w:jc w:val="left"/>
        <w:rPr>
          <w:sz w:val="36"/>
        </w:rPr>
      </w:pPr>
      <w:r>
        <w:rPr>
          <w:sz w:val="36"/>
        </w:rPr>
        <w:t>工程计量程序</w:t>
      </w:r>
    </w:p>
    <w:p>
      <w:pPr>
        <w:pStyle w:val="ListParagraph"/>
        <w:numPr>
          <w:ilvl w:val="0"/>
          <w:numId w:val="25"/>
        </w:numPr>
        <w:tabs>
          <w:tab w:val="left" w:pos="2170"/>
        </w:tabs>
        <w:spacing w:before="241" w:after="0" w:line="240" w:lineRule="auto"/>
        <w:ind w:left="2169" w:right="0" w:hanging="902"/>
        <w:jc w:val="left"/>
        <w:rPr>
          <w:sz w:val="36"/>
        </w:rPr>
      </w:pPr>
      <w:r>
        <w:rPr>
          <w:sz w:val="36"/>
        </w:rPr>
        <w:t>工程合同费用控制程序</w:t>
      </w:r>
    </w:p>
    <w:p>
      <w:pPr>
        <w:pStyle w:val="ListParagraph"/>
        <w:numPr>
          <w:ilvl w:val="0"/>
          <w:numId w:val="25"/>
        </w:numPr>
        <w:tabs>
          <w:tab w:val="left" w:pos="2170"/>
        </w:tabs>
        <w:spacing w:before="237" w:after="0" w:line="364" w:lineRule="auto"/>
        <w:ind w:left="804" w:right="10629" w:firstLine="464"/>
        <w:jc w:val="left"/>
        <w:rPr>
          <w:sz w:val="36"/>
        </w:rPr>
      </w:pPr>
      <w:r>
        <w:rPr>
          <w:spacing w:val="-3"/>
          <w:sz w:val="36"/>
        </w:rPr>
        <w:t>工程款支付程序</w:t>
      </w:r>
      <w:r>
        <w:rPr>
          <w:sz w:val="36"/>
        </w:rPr>
        <w:t>4、合同管理程序</w:t>
      </w:r>
    </w:p>
    <w:p>
      <w:pPr>
        <w:pStyle w:val="ListParagraph"/>
        <w:numPr>
          <w:ilvl w:val="0"/>
          <w:numId w:val="24"/>
        </w:numPr>
        <w:tabs>
          <w:tab w:val="left" w:pos="2170"/>
        </w:tabs>
        <w:spacing w:before="0" w:after="0" w:line="459" w:lineRule="exact"/>
        <w:ind w:left="2169" w:right="0" w:hanging="902"/>
        <w:jc w:val="left"/>
        <w:rPr>
          <w:sz w:val="36"/>
        </w:rPr>
      </w:pPr>
      <w:r>
        <w:rPr>
          <w:sz w:val="36"/>
        </w:rPr>
        <w:t>设计变更程序</w:t>
      </w:r>
    </w:p>
    <w:p>
      <w:pPr>
        <w:pStyle w:val="ListParagraph"/>
        <w:numPr>
          <w:ilvl w:val="0"/>
          <w:numId w:val="24"/>
        </w:numPr>
        <w:tabs>
          <w:tab w:val="left" w:pos="2141"/>
        </w:tabs>
        <w:spacing w:before="241" w:after="0" w:line="240" w:lineRule="auto"/>
        <w:ind w:left="2140" w:right="0" w:hanging="902"/>
        <w:jc w:val="left"/>
        <w:rPr>
          <w:sz w:val="36"/>
        </w:rPr>
      </w:pPr>
      <w:r>
        <w:rPr>
          <w:sz w:val="36"/>
        </w:rPr>
        <w:t>信息管理程序</w:t>
      </w:r>
    </w:p>
    <w:p>
      <w:pPr>
        <w:pStyle w:val="BodyText"/>
        <w:spacing w:before="4"/>
        <w:rPr>
          <w:sz w:val="51"/>
        </w:rPr>
      </w:pPr>
    </w:p>
    <w:p>
      <w:pPr>
        <w:pStyle w:val="Heading1"/>
        <w:numPr>
          <w:ilvl w:val="1"/>
          <w:numId w:val="27"/>
        </w:numPr>
        <w:tabs>
          <w:tab w:val="left" w:pos="1276"/>
        </w:tabs>
        <w:spacing w:before="0" w:after="0" w:line="240" w:lineRule="auto"/>
        <w:ind w:left="1275" w:right="0" w:hanging="728"/>
        <w:jc w:val="left"/>
      </w:pPr>
      <w:r>
        <w:t>监理工作主要方法和主要工作制度</w:t>
      </w:r>
    </w:p>
    <w:p>
      <w:pPr>
        <w:pStyle w:val="BodyText"/>
        <w:spacing w:before="6"/>
        <w:rPr>
          <w:b/>
          <w:sz w:val="51"/>
        </w:rPr>
      </w:pPr>
    </w:p>
    <w:p>
      <w:pPr>
        <w:pStyle w:val="ListParagraph"/>
        <w:numPr>
          <w:ilvl w:val="2"/>
          <w:numId w:val="27"/>
        </w:numPr>
        <w:tabs>
          <w:tab w:val="left" w:pos="1546"/>
        </w:tabs>
        <w:spacing w:before="0" w:after="0" w:line="240" w:lineRule="auto"/>
        <w:ind w:left="1545" w:right="0" w:hanging="998"/>
        <w:jc w:val="left"/>
        <w:rPr>
          <w:b/>
          <w:sz w:val="36"/>
        </w:rPr>
      </w:pPr>
      <w:r>
        <w:rPr>
          <w:b/>
          <w:sz w:val="36"/>
        </w:rPr>
        <w:t>监理主要工作方法</w:t>
      </w:r>
    </w:p>
    <w:p>
      <w:pPr>
        <w:pStyle w:val="BodyText"/>
        <w:spacing w:before="11"/>
        <w:rPr>
          <w:b/>
          <w:sz w:val="32"/>
        </w:rPr>
      </w:pPr>
    </w:p>
    <w:p>
      <w:pPr>
        <w:pStyle w:val="BodyText"/>
        <w:spacing w:line="340" w:lineRule="auto"/>
        <w:ind w:left="548" w:right="1089" w:firstLine="720"/>
      </w:pPr>
      <w:r>
        <w:t>采取现场记录、发布文件、旁站监理、巡视检验、跟踪检测、平行检测和多方协调等监理方法进行工作，以 “事前”控制为重点，加强“事中”控制，严格“事后”控制的工作原则进行施工监理。</w:t>
      </w:r>
    </w:p>
    <w:p>
      <w:pPr>
        <w:pStyle w:val="BodyText"/>
        <w:spacing w:line="340" w:lineRule="auto"/>
        <w:ind w:left="548" w:right="1089" w:firstLine="720"/>
      </w:pPr>
      <w:r>
        <w:t>1、监督承包人质量、安全保证体系的有效运作，检查其工作记录，如存在问题及时提出整改意见，督促其整改，如拒不整改或几经整改后仍不能有效运作的，要求承包人更换监理工程师认为不称职的项目组成人员。</w:t>
      </w:r>
    </w:p>
    <w:p>
      <w:pPr>
        <w:pStyle w:val="BodyText"/>
        <w:spacing w:line="458" w:lineRule="exact"/>
        <w:ind w:left="1268"/>
      </w:pPr>
      <w:r>
        <w:t>2、巡视施工现场</w:t>
      </w:r>
    </w:p>
    <w:p>
      <w:pPr>
        <w:pStyle w:val="BodyText"/>
        <w:spacing w:before="188" w:line="338" w:lineRule="auto"/>
        <w:ind w:left="548" w:right="1089" w:firstLine="720"/>
      </w:pPr>
      <w:r>
        <w:t>根据工程的特点，建立定期和不定期的巡视检验制度；对巡视过程中发现的施工质量问题和施工安全隐患及时要求承包人采取措施整改。</w:t>
      </w:r>
    </w:p>
    <w:p>
      <w:pPr>
        <w:pStyle w:val="BodyText"/>
        <w:spacing w:before="6"/>
        <w:ind w:left="1268"/>
      </w:pPr>
      <w:r>
        <w:t>3、旁站监理</w:t>
      </w:r>
    </w:p>
    <w:p>
      <w:pPr>
        <w:pStyle w:val="BodyText"/>
        <w:spacing w:before="191" w:line="340" w:lineRule="auto"/>
        <w:ind w:left="548" w:right="1089" w:firstLine="720"/>
        <w:jc w:val="both"/>
      </w:pPr>
      <w:r>
        <w:t>根据监理合同文件要求确定工程旁站的范围和内容；制定旁站监理工作制度，明确现场旁站人员权利和责任；做好旁站记录，对旁站过程中发现的不安全隐患要及时要求承包人整改，拒不整改的可报总监理工程师批准后令其停工整顿。</w:t>
      </w:r>
    </w:p>
    <w:p>
      <w:pPr>
        <w:pStyle w:val="BodyText"/>
        <w:spacing w:line="458" w:lineRule="exact"/>
        <w:ind w:left="1268"/>
      </w:pPr>
      <w:r>
        <w:t>4、跟踪检验和平行检验</w:t>
      </w:r>
    </w:p>
    <w:p>
      <w:pPr>
        <w:spacing w:after="0" w:line="458" w:lineRule="exact"/>
        <w:sectPr>
          <w:pgSz w:w="17860" w:h="25260"/>
          <w:pgMar w:top="1780" w:right="960" w:bottom="280" w:left="1580" w:header="708" w:footer="708"/>
          <w:pgNumType w:start="27"/>
          <w:cols w:space="708"/>
        </w:sectPr>
      </w:pPr>
    </w:p>
    <w:p>
      <w:pPr>
        <w:pStyle w:val="BodyText"/>
        <w:spacing w:before="24" w:line="338" w:lineRule="auto"/>
        <w:ind w:left="548" w:right="1247" w:firstLine="720"/>
      </w:pPr>
      <w:r>
        <w:t>对工程材料/构配件质量和施工质量进行跟踪检验与平行检验。跟踪检验的数量为承包人检测总数的 7~10%。</w:t>
      </w:r>
    </w:p>
    <w:p>
      <w:pPr>
        <w:pStyle w:val="BodyText"/>
        <w:spacing w:before="7" w:line="340" w:lineRule="auto"/>
        <w:ind w:left="548" w:right="1088" w:firstLine="720"/>
      </w:pPr>
      <w:r>
        <w:t>检验不合格的要求承包人限期清退出场或返工，造成的工程造价增加和工期延误由承包人自行承担。</w:t>
      </w:r>
    </w:p>
    <w:p>
      <w:pPr>
        <w:pStyle w:val="BodyText"/>
        <w:spacing w:line="340" w:lineRule="auto"/>
        <w:ind w:left="548" w:right="1164" w:firstLine="720"/>
        <w:jc w:val="both"/>
      </w:pPr>
      <w:r>
        <w:rPr>
          <w:spacing w:val="3"/>
        </w:rPr>
        <w:t>5</w:t>
      </w:r>
      <w:r>
        <w:t>、实行工程样板管理，在重要工程正式施工前，可根据承包人和工程的具体情况</w:t>
      </w:r>
      <w:r>
        <w:rPr>
          <w:spacing w:val="-5"/>
        </w:rPr>
        <w:t>要求承包人先施工一段或一个标准构筑物检验批，由监理工程师组织有关工程技术人员</w:t>
      </w:r>
      <w:r>
        <w:t>进行全面检查、检查满意后方可全面进行施工。</w:t>
      </w:r>
    </w:p>
    <w:p>
      <w:pPr>
        <w:pStyle w:val="ListParagraph"/>
        <w:numPr>
          <w:ilvl w:val="2"/>
          <w:numId w:val="27"/>
        </w:numPr>
        <w:tabs>
          <w:tab w:val="left" w:pos="1546"/>
        </w:tabs>
        <w:spacing w:before="0" w:after="0" w:line="338" w:lineRule="auto"/>
        <w:ind w:left="1268" w:right="10892" w:hanging="720"/>
        <w:jc w:val="both"/>
        <w:rPr>
          <w:sz w:val="36"/>
        </w:rPr>
      </w:pPr>
      <w:r>
        <w:rPr>
          <w:b/>
          <w:spacing w:val="-3"/>
          <w:sz w:val="36"/>
        </w:rPr>
        <w:t>监理主要工作制度</w:t>
      </w:r>
      <w:r>
        <w:rPr>
          <w:sz w:val="36"/>
        </w:rPr>
        <w:t>1、质量控制</w:t>
      </w:r>
    </w:p>
    <w:p>
      <w:pPr>
        <w:pStyle w:val="BodyText"/>
        <w:spacing w:before="1" w:line="338" w:lineRule="auto"/>
        <w:ind w:left="1268" w:right="9009"/>
      </w:pPr>
      <w:r>
        <w:rPr>
          <w:spacing w:val="-2"/>
        </w:rPr>
        <w:t>设计交底、图纸会审及签发制度</w:t>
      </w:r>
      <w:r>
        <w:t>技术方案审批制度</w:t>
      </w:r>
    </w:p>
    <w:p>
      <w:pPr>
        <w:pStyle w:val="BodyText"/>
        <w:spacing w:before="6"/>
        <w:ind w:left="1268"/>
      </w:pPr>
      <w:r>
        <w:t>工程质量监督制度</w:t>
      </w:r>
    </w:p>
    <w:p>
      <w:pPr>
        <w:pStyle w:val="BodyText"/>
        <w:spacing w:before="194" w:line="338" w:lineRule="auto"/>
        <w:ind w:left="1268" w:right="7569"/>
      </w:pPr>
      <w:r>
        <w:t>原材料、中间产品、构配件检验试验制度隐蔽工程及关键部位验收制度</w:t>
      </w:r>
    </w:p>
    <w:p>
      <w:pPr>
        <w:pStyle w:val="BodyText"/>
        <w:spacing w:before="6" w:line="340" w:lineRule="auto"/>
        <w:ind w:left="1268" w:right="10089"/>
      </w:pPr>
      <w:r>
        <w:t xml:space="preserve">工程质量检验评定制度 </w:t>
      </w:r>
      <w:r>
        <w:rPr>
          <w:spacing w:val="-2"/>
        </w:rPr>
        <w:t>混凝土工程质量检验制度</w:t>
      </w:r>
      <w:r>
        <w:t>分部工程验收签证制度 工程验收制度</w:t>
      </w:r>
    </w:p>
    <w:p>
      <w:pPr>
        <w:pStyle w:val="BodyText"/>
        <w:spacing w:line="340" w:lineRule="auto"/>
        <w:ind w:left="1268" w:right="11889"/>
      </w:pPr>
      <w:r>
        <w:t>旁站监理制度巡视制度</w:t>
      </w:r>
    </w:p>
    <w:p>
      <w:pPr>
        <w:pStyle w:val="BodyText"/>
        <w:spacing w:line="458" w:lineRule="exact"/>
        <w:ind w:left="1268"/>
      </w:pPr>
      <w:r>
        <w:t>工程质量事故处理制度</w:t>
      </w:r>
    </w:p>
    <w:p>
      <w:pPr>
        <w:pStyle w:val="BodyText"/>
        <w:spacing w:before="188" w:line="338" w:lineRule="auto"/>
        <w:ind w:left="1268" w:right="9729"/>
      </w:pPr>
      <w:r>
        <w:t>施工现场管理人员工作制度2、进度控制</w:t>
      </w:r>
    </w:p>
    <w:p>
      <w:pPr>
        <w:pStyle w:val="BodyText"/>
        <w:spacing w:before="6"/>
        <w:ind w:left="1268"/>
      </w:pPr>
      <w:r>
        <w:t>会议制度</w:t>
      </w:r>
    </w:p>
    <w:p>
      <w:pPr>
        <w:pStyle w:val="BodyText"/>
        <w:spacing w:before="190"/>
        <w:ind w:left="1268"/>
      </w:pPr>
      <w:r>
        <w:t>开工许可制度</w:t>
      </w:r>
    </w:p>
    <w:p>
      <w:pPr>
        <w:pStyle w:val="BodyText"/>
        <w:spacing w:before="195" w:line="338" w:lineRule="auto"/>
        <w:ind w:left="1268" w:right="7569"/>
      </w:pPr>
      <w:r>
        <w:rPr>
          <w:spacing w:val="-1"/>
        </w:rPr>
        <w:t>施工周报、月报及施工进度计划申报制度</w:t>
      </w:r>
      <w:r>
        <w:t>监理报告制度</w:t>
      </w:r>
    </w:p>
    <w:p>
      <w:pPr>
        <w:pStyle w:val="BodyText"/>
        <w:spacing w:before="6"/>
        <w:ind w:left="1268"/>
      </w:pPr>
      <w:r>
        <w:t>3、投资控制</w:t>
      </w:r>
    </w:p>
    <w:p>
      <w:pPr>
        <w:pStyle w:val="BodyText"/>
        <w:spacing w:before="194"/>
        <w:ind w:left="1268"/>
      </w:pPr>
      <w:r>
        <w:t>工程变更及签证制度</w:t>
      </w:r>
    </w:p>
    <w:p>
      <w:pPr>
        <w:pStyle w:val="BodyText"/>
        <w:spacing w:before="191" w:line="340" w:lineRule="auto"/>
        <w:ind w:left="1268" w:right="8649"/>
      </w:pPr>
      <w:r>
        <w:t>工程价款月支付报表申报审批制度工程计量与支付签证制度</w:t>
      </w:r>
    </w:p>
    <w:p>
      <w:pPr>
        <w:pStyle w:val="BodyText"/>
        <w:spacing w:line="340" w:lineRule="auto"/>
        <w:ind w:left="1268" w:right="8649"/>
      </w:pPr>
      <w:r>
        <w:t>4、安全生产与文明施工监督管理安全生产、文明施工检查监督制度</w:t>
      </w:r>
    </w:p>
    <w:p>
      <w:pPr>
        <w:spacing w:after="0" w:line="340" w:lineRule="auto"/>
        <w:sectPr>
          <w:pgSz w:w="17860" w:h="25260"/>
          <w:pgMar w:top="1780" w:right="960" w:bottom="280" w:left="1580" w:header="708" w:footer="708"/>
          <w:pgNumType w:start="28"/>
          <w:cols w:space="708"/>
        </w:sectPr>
      </w:pPr>
    </w:p>
    <w:p>
      <w:pPr>
        <w:pStyle w:val="BodyText"/>
        <w:spacing w:before="24" w:line="338" w:lineRule="auto"/>
        <w:ind w:left="1268" w:right="12609"/>
      </w:pPr>
      <w:r>
        <w:t>5、协调会议制度</w:t>
      </w:r>
    </w:p>
    <w:p>
      <w:pPr>
        <w:pStyle w:val="BodyText"/>
        <w:spacing w:before="7" w:line="340" w:lineRule="auto"/>
        <w:ind w:left="1268" w:right="11889"/>
      </w:pPr>
      <w:r>
        <w:t>监理报告制度6、信息管理</w:t>
      </w:r>
    </w:p>
    <w:p>
      <w:pPr>
        <w:pStyle w:val="BodyText"/>
        <w:spacing w:line="340" w:lineRule="auto"/>
        <w:ind w:left="1268" w:right="10449"/>
      </w:pPr>
      <w:r>
        <w:rPr>
          <w:spacing w:val="-2"/>
        </w:rPr>
        <w:t>工程文件收发管理制度</w:t>
      </w:r>
      <w:r>
        <w:t>文件处理制度</w:t>
      </w:r>
    </w:p>
    <w:p>
      <w:pPr>
        <w:pStyle w:val="BodyText"/>
        <w:spacing w:line="340" w:lineRule="auto"/>
        <w:ind w:left="1268" w:right="11889"/>
      </w:pPr>
      <w:r>
        <w:rPr>
          <w:spacing w:val="-4"/>
        </w:rPr>
        <w:t>信息管理制度档案管理制度</w:t>
      </w:r>
    </w:p>
    <w:p>
      <w:pPr>
        <w:pStyle w:val="BodyText"/>
        <w:spacing w:before="4"/>
        <w:rPr>
          <w:sz w:val="28"/>
        </w:rPr>
      </w:pPr>
    </w:p>
    <w:p>
      <w:pPr>
        <w:pStyle w:val="Heading1"/>
        <w:tabs>
          <w:tab w:val="left" w:pos="6539"/>
        </w:tabs>
        <w:spacing w:before="50"/>
        <w:ind w:left="5996"/>
      </w:pPr>
      <w:r>
        <w:t>2</w:t>
        <w:tab/>
        <w:t>工程质量控制</w:t>
      </w:r>
    </w:p>
    <w:p>
      <w:pPr>
        <w:pStyle w:val="BodyText"/>
        <w:rPr>
          <w:b/>
          <w:sz w:val="20"/>
        </w:rPr>
      </w:pPr>
    </w:p>
    <w:p>
      <w:pPr>
        <w:pStyle w:val="BodyText"/>
        <w:spacing w:before="6"/>
        <w:rPr>
          <w:b/>
          <w:sz w:val="27"/>
        </w:rPr>
      </w:pPr>
    </w:p>
    <w:p>
      <w:pPr>
        <w:pStyle w:val="ListParagraph"/>
        <w:numPr>
          <w:ilvl w:val="1"/>
          <w:numId w:val="23"/>
        </w:numPr>
        <w:tabs>
          <w:tab w:val="left" w:pos="1276"/>
        </w:tabs>
        <w:spacing w:before="50" w:after="0" w:line="240" w:lineRule="auto"/>
        <w:ind w:left="1275" w:right="0" w:hanging="728"/>
        <w:jc w:val="left"/>
        <w:rPr>
          <w:b/>
          <w:sz w:val="36"/>
        </w:rPr>
      </w:pPr>
      <w:r>
        <w:rPr>
          <w:b/>
          <w:sz w:val="36"/>
        </w:rPr>
        <w:t>质量控制的原则</w:t>
      </w:r>
    </w:p>
    <w:p>
      <w:pPr>
        <w:pStyle w:val="BodyText"/>
        <w:spacing w:before="4"/>
        <w:rPr>
          <w:b/>
          <w:sz w:val="51"/>
        </w:rPr>
      </w:pPr>
    </w:p>
    <w:p>
      <w:pPr>
        <w:pStyle w:val="BodyText"/>
        <w:spacing w:before="1" w:line="364" w:lineRule="auto"/>
        <w:ind w:left="548" w:right="1089" w:firstLine="720"/>
      </w:pPr>
      <w:r>
        <w:t>以施工验收规范、工程质量验评标准等为依据，督促承包人全面实现工程项目合同约定的质量目标；</w:t>
      </w:r>
    </w:p>
    <w:p>
      <w:pPr>
        <w:pStyle w:val="BodyText"/>
        <w:spacing w:line="459" w:lineRule="exact"/>
        <w:ind w:left="1268"/>
      </w:pPr>
      <w:r>
        <w:t>对工程项目施工全过程实施质量控制，以质量预控为重点；</w:t>
      </w:r>
    </w:p>
    <w:p>
      <w:pPr>
        <w:pStyle w:val="BodyText"/>
        <w:spacing w:before="240" w:line="364" w:lineRule="auto"/>
        <w:ind w:left="548" w:right="1089" w:firstLine="720"/>
      </w:pPr>
      <w:r>
        <w:t>对工程项目的人、机、料、法、环等因素进行全面的质量控制，监督承包人的质量保证体系落实到位；</w:t>
      </w:r>
    </w:p>
    <w:p>
      <w:pPr>
        <w:pStyle w:val="BodyText"/>
        <w:spacing w:line="364" w:lineRule="auto"/>
        <w:ind w:left="1268" w:right="4689"/>
      </w:pPr>
      <w:r>
        <w:t xml:space="preserve">严格要求承包人执行有关材料试验制度和设备检验制度； </w:t>
      </w:r>
      <w:r>
        <w:rPr>
          <w:spacing w:val="-1"/>
        </w:rPr>
        <w:t>坚持不合格的建筑材料、构配件和设备不准在工程上使用。</w:t>
      </w:r>
    </w:p>
    <w:p>
      <w:pPr>
        <w:pStyle w:val="BodyText"/>
        <w:spacing w:line="459" w:lineRule="exact"/>
        <w:ind w:left="1243"/>
      </w:pPr>
      <w:r>
        <w:rPr>
          <w:spacing w:val="-13"/>
        </w:rPr>
        <w:t>坚持本工序</w:t>
      </w:r>
      <w:r>
        <w:rPr>
          <w:spacing w:val="-8"/>
        </w:rPr>
        <w:t>/</w:t>
      </w:r>
      <w:r>
        <w:rPr>
          <w:spacing w:val="-1"/>
        </w:rPr>
        <w:t>检验批质量不合格或未进行验收不予签认</w:t>
      </w:r>
      <w:r>
        <w:rPr>
          <w:spacing w:val="-71"/>
        </w:rPr>
        <w:t>下，一道工序</w:t>
      </w:r>
      <w:r>
        <w:rPr>
          <w:spacing w:val="-4"/>
        </w:rPr>
        <w:t>/</w:t>
      </w:r>
      <w:r>
        <w:t>检验批不得施工。</w:t>
      </w:r>
    </w:p>
    <w:p>
      <w:pPr>
        <w:pStyle w:val="BodyText"/>
        <w:spacing w:before="8"/>
        <w:rPr>
          <w:sz w:val="51"/>
        </w:rPr>
      </w:pPr>
    </w:p>
    <w:p>
      <w:pPr>
        <w:pStyle w:val="Heading1"/>
        <w:numPr>
          <w:ilvl w:val="1"/>
          <w:numId w:val="23"/>
        </w:numPr>
        <w:tabs>
          <w:tab w:val="left" w:pos="1276"/>
        </w:tabs>
        <w:spacing w:before="0" w:after="0" w:line="240" w:lineRule="auto"/>
        <w:ind w:left="1275" w:right="0" w:hanging="728"/>
        <w:jc w:val="left"/>
      </w:pPr>
      <w:r>
        <w:t>质量控制的目标</w:t>
      </w:r>
    </w:p>
    <w:p>
      <w:pPr>
        <w:pStyle w:val="BodyText"/>
        <w:spacing w:before="4"/>
        <w:rPr>
          <w:b/>
          <w:sz w:val="51"/>
        </w:rPr>
      </w:pPr>
    </w:p>
    <w:p>
      <w:pPr>
        <w:pStyle w:val="BodyText"/>
        <w:spacing w:before="1" w:line="362" w:lineRule="auto"/>
        <w:ind w:left="548" w:right="1089" w:firstLine="720"/>
      </w:pPr>
      <w:r>
        <w:t>监理人监督承包人严格按工程施工合同、设计文件、施工和验收规范、规程、标准组织施工，确保工程质量达到或超过工程施工合同要求。</w:t>
      </w:r>
    </w:p>
    <w:p>
      <w:pPr>
        <w:pStyle w:val="BodyText"/>
        <w:spacing w:before="8" w:line="362" w:lineRule="auto"/>
        <w:ind w:left="548" w:right="1089" w:firstLine="720"/>
      </w:pPr>
      <w:r>
        <w:t>质量控制目标：工程项目施工合同质量目标为合格，努力创建“深圳市优质样板工程”。</w:t>
      </w:r>
    </w:p>
    <w:p>
      <w:pPr>
        <w:pStyle w:val="BodyText"/>
        <w:spacing w:before="6"/>
        <w:rPr>
          <w:sz w:val="33"/>
        </w:rPr>
      </w:pPr>
    </w:p>
    <w:p>
      <w:pPr>
        <w:pStyle w:val="Heading1"/>
        <w:numPr>
          <w:ilvl w:val="1"/>
          <w:numId w:val="23"/>
        </w:numPr>
        <w:tabs>
          <w:tab w:val="left" w:pos="1276"/>
        </w:tabs>
        <w:spacing w:before="0" w:after="0" w:line="240" w:lineRule="auto"/>
        <w:ind w:left="1275" w:right="0" w:hanging="728"/>
        <w:jc w:val="left"/>
      </w:pPr>
      <w:r>
        <w:t>质量控制的内容</w:t>
      </w:r>
    </w:p>
    <w:p>
      <w:pPr>
        <w:pStyle w:val="BodyText"/>
        <w:spacing w:before="5"/>
        <w:rPr>
          <w:b/>
          <w:sz w:val="51"/>
        </w:rPr>
      </w:pPr>
    </w:p>
    <w:p>
      <w:pPr>
        <w:pStyle w:val="BodyText"/>
        <w:spacing w:line="364" w:lineRule="auto"/>
        <w:ind w:left="548" w:right="982" w:firstLine="720"/>
        <w:jc w:val="both"/>
      </w:pPr>
      <w:r>
        <w:t>质量控制分为施工前、施工过程中和工程完工后三个阶段的质量控制。施工监理过程遵循以“预防为主”的原则，抓好事前指导、中间检查、质量认可几个环节，实施全</w:t>
      </w:r>
      <w:r>
        <w:rPr>
          <w:spacing w:val="-21"/>
        </w:rPr>
        <w:t>过程的动态跟踪控制。工程质量控制流程、隐蔽工程质量控制程序</w:t>
      </w:r>
      <w:r>
        <w:t>（</w:t>
      </w:r>
      <w:r>
        <w:rPr>
          <w:spacing w:val="-27"/>
        </w:rPr>
        <w:t xml:space="preserve">见图 </w:t>
      </w:r>
      <w:r>
        <w:rPr>
          <w:spacing w:val="-2"/>
        </w:rPr>
        <w:t>2.3.1－2.3.2）</w:t>
      </w:r>
    </w:p>
    <w:p>
      <w:pPr>
        <w:spacing w:after="0" w:line="364" w:lineRule="auto"/>
        <w:jc w:val="both"/>
        <w:sectPr>
          <w:pgSz w:w="17860" w:h="25260"/>
          <w:pgMar w:top="1780" w:right="960" w:bottom="280" w:left="1580" w:header="708" w:footer="708"/>
          <w:pgNumType w:start="29"/>
          <w:cols w:space="708"/>
        </w:sectPr>
      </w:pPr>
    </w:p>
    <w:p>
      <w:pPr>
        <w:pStyle w:val="BodyText"/>
        <w:spacing w:before="3"/>
        <w:rPr>
          <w:sz w:val="17"/>
        </w:rPr>
      </w:pPr>
    </w:p>
    <w:p>
      <w:pPr>
        <w:spacing w:after="0"/>
        <w:rPr>
          <w:sz w:val="17"/>
        </w:rPr>
        <w:sectPr>
          <w:pgSz w:w="17860" w:h="25260"/>
          <w:pgMar w:top="2420" w:right="960" w:bottom="280" w:left="1580" w:header="708" w:footer="708"/>
          <w:pgNumType w:start="30"/>
          <w:cols w:space="708"/>
        </w:sectPr>
      </w:pPr>
    </w:p>
    <w:p>
      <w:pPr>
        <w:pStyle w:val="BodyText"/>
        <w:spacing w:before="12"/>
        <w:rPr>
          <w:sz w:val="23"/>
        </w:rPr>
      </w:pPr>
    </w:p>
    <w:p>
      <w:pPr>
        <w:spacing w:before="0"/>
        <w:ind w:left="1426" w:right="0" w:firstLine="0"/>
        <w:jc w:val="left"/>
        <w:rPr>
          <w:b/>
          <w:sz w:val="27"/>
        </w:rPr>
      </w:pPr>
      <w:r>
        <w:rPr>
          <w:b/>
          <w:sz w:val="27"/>
        </w:rPr>
        <w:t>建设单位提供：</w:t>
      </w:r>
    </w:p>
    <w:p>
      <w:pPr>
        <w:spacing w:before="14"/>
        <w:ind w:left="1426" w:right="0" w:firstLine="0"/>
        <w:jc w:val="left"/>
        <w:rPr>
          <w:b/>
          <w:sz w:val="27"/>
        </w:rPr>
      </w:pPr>
      <w:r>
        <w:rPr>
          <w:b/>
          <w:sz w:val="27"/>
        </w:rPr>
        <w:t>。施工合同和有关文件</w:t>
      </w:r>
    </w:p>
    <w:p>
      <w:pPr>
        <w:spacing w:before="14"/>
        <w:ind w:left="1426" w:right="0" w:firstLine="0"/>
        <w:jc w:val="left"/>
        <w:rPr>
          <w:b/>
          <w:sz w:val="27"/>
        </w:rPr>
      </w:pPr>
      <w:r>
        <w:rPr>
          <w:b/>
          <w:sz w:val="27"/>
        </w:rPr>
        <w:t>。施工图</w:t>
      </w:r>
    </w:p>
    <w:p>
      <w:pPr>
        <w:spacing w:before="14"/>
        <w:ind w:left="1426" w:right="0" w:firstLine="0"/>
        <w:jc w:val="left"/>
        <w:rPr>
          <w:b/>
          <w:sz w:val="27"/>
        </w:rPr>
      </w:pPr>
      <w:r>
        <w:rPr>
          <w:b/>
          <w:sz w:val="27"/>
        </w:rPr>
        <w:t>。水文地质勘察资料</w:t>
      </w:r>
    </w:p>
    <w:p>
      <w:pPr>
        <w:spacing w:before="18"/>
        <w:ind w:left="1426" w:right="0" w:firstLine="0"/>
        <w:jc w:val="left"/>
        <w:rPr>
          <w:b/>
          <w:sz w:val="27"/>
        </w:rPr>
      </w:pPr>
      <w:r>
        <w:rPr>
          <w:b/>
          <w:sz w:val="27"/>
        </w:rPr>
        <w:t>。图纸会审及变更资料</w:t>
      </w:r>
    </w:p>
    <w:p>
      <w:pPr>
        <w:pStyle w:val="Heading1"/>
        <w:spacing w:before="49" w:line="280" w:lineRule="auto"/>
        <w:ind w:left="2427" w:right="594" w:hanging="720"/>
      </w:pPr>
      <w:r>
        <w:rPr>
          <w:b w:val="0"/>
        </w:rPr>
        <w:br w:type="column"/>
      </w:r>
      <w:r>
        <w:t>单位工程开工报告承包单位</w:t>
      </w:r>
    </w:p>
    <w:p>
      <w:pPr>
        <w:pStyle w:val="BodyText"/>
        <w:rPr>
          <w:b/>
        </w:rPr>
      </w:pPr>
    </w:p>
    <w:p>
      <w:pPr>
        <w:spacing w:before="257"/>
        <w:ind w:left="1440" w:right="14" w:firstLine="0"/>
        <w:jc w:val="center"/>
        <w:rPr>
          <w:b/>
          <w:sz w:val="31"/>
        </w:rPr>
      </w:pPr>
      <w:r>
        <w:drawing>
          <wp:anchor distT="0" distB="0" distL="0" distR="0" simplePos="0" relativeHeight="251663360" behindDoc="1" locked="0" layoutInCell="1" allowOverlap="1">
            <wp:simplePos x="0" y="0"/>
            <wp:positionH relativeFrom="page">
              <wp:posOffset>1638300</wp:posOffset>
            </wp:positionH>
            <wp:positionV relativeFrom="paragraph">
              <wp:posOffset>-1097407</wp:posOffset>
            </wp:positionV>
            <wp:extent cx="8509000" cy="11747500"/>
            <wp:effectExtent l="0" t="0" r="0" b="0"/>
            <wp:wrapNone/>
            <wp:docPr id="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7.png"/>
                    <pic:cNvPicPr/>
                  </pic:nvPicPr>
                  <pic:blipFill>
                    <a:blip xmlns:r="http://schemas.openxmlformats.org/officeDocument/2006/relationships" r:embed="rId10" cstate="print"/>
                    <a:stretch>
                      <a:fillRect/>
                    </a:stretch>
                  </pic:blipFill>
                  <pic:spPr>
                    <a:xfrm>
                      <a:off x="0" y="0"/>
                      <a:ext cx="8509000" cy="11747500"/>
                    </a:xfrm>
                    <a:prstGeom prst="rect">
                      <a:avLst/>
                    </a:prstGeom>
                  </pic:spPr>
                </pic:pic>
              </a:graphicData>
            </a:graphic>
          </wp:anchor>
        </w:drawing>
      </w:r>
      <w:r>
        <w:rPr>
          <w:b/>
          <w:sz w:val="31"/>
        </w:rPr>
        <w:t>审核开工报告、下达开工令</w:t>
      </w:r>
    </w:p>
    <w:p>
      <w:pPr>
        <w:pStyle w:val="Heading1"/>
        <w:spacing w:before="56"/>
        <w:ind w:left="771" w:right="14"/>
        <w:jc w:val="center"/>
      </w:pPr>
      <w:r>
        <w:t>总监</w:t>
      </w:r>
    </w:p>
    <w:p>
      <w:pPr>
        <w:pStyle w:val="BodyText"/>
        <w:spacing w:before="7"/>
        <w:rPr>
          <w:b/>
          <w:sz w:val="27"/>
        </w:rPr>
      </w:pPr>
      <w:r>
        <w:br w:type="column"/>
      </w:r>
    </w:p>
    <w:p>
      <w:pPr>
        <w:spacing w:before="1"/>
        <w:ind w:left="1105" w:right="0" w:firstLine="0"/>
        <w:jc w:val="left"/>
        <w:rPr>
          <w:b/>
          <w:sz w:val="27"/>
        </w:rPr>
      </w:pPr>
      <w:r>
        <w:rPr>
          <w:b/>
          <w:sz w:val="27"/>
        </w:rPr>
        <w:t>附上：</w:t>
      </w:r>
    </w:p>
    <w:p>
      <w:pPr>
        <w:spacing w:before="14"/>
        <w:ind w:left="1105" w:right="0" w:firstLine="0"/>
        <w:jc w:val="left"/>
        <w:rPr>
          <w:b/>
          <w:sz w:val="27"/>
        </w:rPr>
      </w:pPr>
      <w:r>
        <w:rPr>
          <w:b/>
          <w:sz w:val="27"/>
        </w:rPr>
        <w:t>。各项材料出厂合格证</w:t>
      </w:r>
    </w:p>
    <w:p>
      <w:pPr>
        <w:spacing w:before="14"/>
        <w:ind w:left="1105" w:right="0" w:firstLine="0"/>
        <w:jc w:val="left"/>
        <w:rPr>
          <w:b/>
          <w:sz w:val="27"/>
        </w:rPr>
      </w:pPr>
      <w:r>
        <w:rPr>
          <w:b/>
          <w:sz w:val="27"/>
        </w:rPr>
        <w:t>。各项材料试验报告</w:t>
      </w:r>
    </w:p>
    <w:p>
      <w:pPr>
        <w:spacing w:before="14"/>
        <w:ind w:left="1105" w:right="0" w:firstLine="0"/>
        <w:jc w:val="left"/>
        <w:rPr>
          <w:b/>
          <w:sz w:val="27"/>
        </w:rPr>
      </w:pPr>
      <w:r>
        <w:rPr>
          <w:b/>
          <w:sz w:val="27"/>
        </w:rPr>
        <w:t>。配合比通知单</w:t>
      </w:r>
    </w:p>
    <w:p>
      <w:pPr>
        <w:spacing w:before="14"/>
        <w:ind w:left="1105" w:right="0" w:firstLine="0"/>
        <w:jc w:val="left"/>
        <w:rPr>
          <w:b/>
          <w:sz w:val="27"/>
        </w:rPr>
      </w:pPr>
      <w:r>
        <w:rPr>
          <w:b/>
          <w:sz w:val="27"/>
        </w:rPr>
        <w:t>。强度和抗渗试验报告</w:t>
      </w:r>
    </w:p>
    <w:p>
      <w:pPr>
        <w:spacing w:before="14"/>
        <w:ind w:left="1105" w:right="0" w:firstLine="0"/>
        <w:jc w:val="left"/>
        <w:rPr>
          <w:b/>
          <w:sz w:val="27"/>
        </w:rPr>
      </w:pPr>
      <w:r>
        <w:rPr>
          <w:b/>
          <w:sz w:val="27"/>
        </w:rPr>
        <w:t>。分项工程质量验评报告</w:t>
      </w:r>
    </w:p>
    <w:p>
      <w:pPr>
        <w:spacing w:before="14"/>
        <w:ind w:left="1105" w:right="0" w:firstLine="0"/>
        <w:jc w:val="left"/>
        <w:rPr>
          <w:b/>
          <w:sz w:val="27"/>
        </w:rPr>
      </w:pPr>
      <w:r>
        <w:rPr>
          <w:b/>
          <w:sz w:val="27"/>
        </w:rPr>
        <w:t>。其他检测及试验报告</w:t>
      </w:r>
    </w:p>
    <w:p>
      <w:pPr>
        <w:spacing w:after="0"/>
        <w:jc w:val="left"/>
        <w:rPr>
          <w:sz w:val="27"/>
        </w:rPr>
        <w:sectPr>
          <w:type w:val="continuous"/>
          <w:pgSz w:w="17860" w:h="25260"/>
          <w:pgMar w:top="2420" w:right="960" w:bottom="280" w:left="1580" w:header="708" w:footer="708"/>
          <w:pgNumType w:start="31"/>
          <w:cols w:num="3" w:space="708" w:equalWidth="0">
            <w:col w:w="4167" w:space="607"/>
            <w:col w:w="5229" w:space="40"/>
            <w:col w:w="5277" w:space="0"/>
          </w:cols>
        </w:sectPr>
      </w:pPr>
    </w:p>
    <w:p>
      <w:pPr>
        <w:pStyle w:val="BodyText"/>
        <w:rPr>
          <w:b/>
          <w:sz w:val="20"/>
        </w:rPr>
      </w:pPr>
    </w:p>
    <w:p>
      <w:pPr>
        <w:pStyle w:val="BodyText"/>
        <w:rPr>
          <w:b/>
          <w:sz w:val="20"/>
        </w:rPr>
      </w:pPr>
    </w:p>
    <w:p>
      <w:pPr>
        <w:pStyle w:val="BodyText"/>
        <w:rPr>
          <w:b/>
          <w:sz w:val="20"/>
        </w:rPr>
      </w:pPr>
    </w:p>
    <w:p>
      <w:pPr>
        <w:pStyle w:val="BodyText"/>
        <w:spacing w:before="11"/>
        <w:rPr>
          <w:b/>
          <w:sz w:val="16"/>
        </w:rPr>
      </w:pPr>
    </w:p>
    <w:p>
      <w:pPr>
        <w:spacing w:after="0"/>
        <w:rPr>
          <w:sz w:val="16"/>
        </w:rPr>
        <w:sectPr>
          <w:type w:val="continuous"/>
          <w:pgSz w:w="17860" w:h="25260"/>
          <w:pgMar w:top="2420" w:right="960" w:bottom="280" w:left="1580" w:header="708" w:footer="708"/>
          <w:pgNumType w:start="32"/>
          <w:cols w:space="708"/>
        </w:sectPr>
      </w:pPr>
    </w:p>
    <w:p>
      <w:pPr>
        <w:pStyle w:val="BodyText"/>
        <w:rPr>
          <w:b/>
          <w:sz w:val="22"/>
        </w:rPr>
      </w:pPr>
    </w:p>
    <w:p>
      <w:pPr>
        <w:spacing w:before="0"/>
        <w:ind w:left="1246" w:right="0" w:firstLine="0"/>
        <w:jc w:val="left"/>
        <w:rPr>
          <w:b/>
          <w:sz w:val="27"/>
        </w:rPr>
      </w:pPr>
      <w:r>
        <w:rPr>
          <w:b/>
          <w:sz w:val="27"/>
        </w:rPr>
        <w:t>须附上：</w:t>
      </w:r>
    </w:p>
    <w:p>
      <w:pPr>
        <w:spacing w:before="14"/>
        <w:ind w:left="1246" w:right="0" w:firstLine="0"/>
        <w:jc w:val="left"/>
        <w:rPr>
          <w:b/>
          <w:sz w:val="27"/>
        </w:rPr>
      </w:pPr>
      <w:r>
        <w:rPr>
          <w:b/>
          <w:sz w:val="27"/>
        </w:rPr>
        <w:t>。施工组织设计</w:t>
      </w:r>
    </w:p>
    <w:p>
      <w:pPr>
        <w:spacing w:before="14" w:line="311" w:lineRule="exact"/>
        <w:ind w:left="1246" w:right="0" w:firstLine="0"/>
        <w:jc w:val="left"/>
        <w:rPr>
          <w:b/>
          <w:sz w:val="27"/>
        </w:rPr>
      </w:pPr>
      <w:r>
        <w:rPr>
          <w:b/>
          <w:sz w:val="27"/>
        </w:rPr>
        <w:t>。分包人资格证件</w:t>
      </w:r>
    </w:p>
    <w:p>
      <w:pPr>
        <w:pStyle w:val="BodyText"/>
        <w:spacing w:line="426" w:lineRule="exact"/>
        <w:ind w:left="1246"/>
      </w:pPr>
      <w:r>
        <w:rPr>
          <w:spacing w:val="-14"/>
        </w:rPr>
        <w:t>。坐标施样及红线</w:t>
      </w:r>
    </w:p>
    <w:p>
      <w:pPr>
        <w:pStyle w:val="BodyText"/>
        <w:spacing w:before="3"/>
        <w:ind w:left="1246"/>
      </w:pPr>
      <w:r>
        <w:t>签证</w:t>
      </w:r>
    </w:p>
    <w:p>
      <w:pPr>
        <w:spacing w:before="137"/>
        <w:ind w:left="1246" w:right="0" w:firstLine="0"/>
        <w:jc w:val="center"/>
        <w:rPr>
          <w:b/>
          <w:sz w:val="31"/>
        </w:rPr>
      </w:pPr>
      <w:r>
        <w:br w:type="column"/>
      </w:r>
      <w:r>
        <w:rPr>
          <w:b/>
          <w:sz w:val="31"/>
        </w:rPr>
        <w:t>申报施工方案</w:t>
      </w:r>
    </w:p>
    <w:p>
      <w:pPr>
        <w:pStyle w:val="Heading1"/>
        <w:spacing w:before="56"/>
        <w:ind w:left="1153"/>
        <w:jc w:val="center"/>
      </w:pPr>
      <w:r>
        <w:t>承包单位</w:t>
      </w:r>
    </w:p>
    <w:p>
      <w:pPr>
        <w:spacing w:before="50" w:line="280" w:lineRule="auto"/>
        <w:ind w:left="2372" w:right="2603" w:hanging="1264"/>
        <w:jc w:val="left"/>
        <w:rPr>
          <w:b/>
          <w:sz w:val="36"/>
        </w:rPr>
      </w:pPr>
      <w:r>
        <w:br w:type="column"/>
      </w:r>
      <w:r>
        <w:rPr>
          <w:b/>
          <w:w w:val="95"/>
          <w:sz w:val="36"/>
        </w:rPr>
        <w:t>申报材料合格证、复验单</w:t>
      </w:r>
      <w:r>
        <w:rPr>
          <w:b/>
          <w:sz w:val="36"/>
        </w:rPr>
        <w:t>承包单位</w:t>
      </w:r>
    </w:p>
    <w:p>
      <w:pPr>
        <w:spacing w:after="0" w:line="280" w:lineRule="auto"/>
        <w:jc w:val="left"/>
        <w:rPr>
          <w:sz w:val="36"/>
        </w:rPr>
        <w:sectPr>
          <w:type w:val="continuous"/>
          <w:pgSz w:w="17860" w:h="25260"/>
          <w:pgMar w:top="2420" w:right="960" w:bottom="280" w:left="1580" w:header="708" w:footer="708"/>
          <w:pgNumType w:start="33"/>
          <w:cols w:num="3" w:space="708" w:equalWidth="0">
            <w:col w:w="4074" w:space="384"/>
            <w:col w:w="3148" w:space="39"/>
            <w:col w:w="7675" w:space="0"/>
          </w:cols>
        </w:sectPr>
      </w:pPr>
    </w:p>
    <w:p>
      <w:pPr>
        <w:pStyle w:val="Heading1"/>
        <w:tabs>
          <w:tab w:val="left" w:pos="7864"/>
        </w:tabs>
        <w:spacing w:before="18" w:line="199" w:lineRule="auto"/>
        <w:ind w:left="5027"/>
      </w:pPr>
      <w:r>
        <w:rPr>
          <w:position w:val="-16"/>
        </w:rPr>
        <w:t>修改</w:t>
        <w:tab/>
      </w:r>
      <w:r>
        <w:t>审</w:t>
      </w:r>
      <w:r>
        <w:rPr>
          <w:spacing w:val="1"/>
        </w:rPr>
        <w:t xml:space="preserve"> </w:t>
      </w:r>
      <w:r>
        <w:t>批</w:t>
      </w:r>
    </w:p>
    <w:p>
      <w:pPr>
        <w:spacing w:before="0" w:line="416" w:lineRule="exact"/>
        <w:ind w:left="0" w:right="0" w:firstLine="0"/>
        <w:jc w:val="right"/>
        <w:rPr>
          <w:b/>
          <w:sz w:val="36"/>
        </w:rPr>
      </w:pPr>
      <w:r>
        <w:rPr>
          <w:b/>
          <w:w w:val="95"/>
          <w:sz w:val="36"/>
        </w:rPr>
        <w:t>监理工程师/总监</w:t>
      </w:r>
    </w:p>
    <w:p>
      <w:pPr>
        <w:pStyle w:val="Heading1"/>
        <w:spacing w:before="151"/>
        <w:ind w:left="896"/>
      </w:pPr>
      <w:r>
        <w:rPr>
          <w:b w:val="0"/>
        </w:rPr>
        <w:br w:type="column"/>
      </w:r>
      <w:r>
        <w:t>加倍复试或换材料</w:t>
      </w:r>
    </w:p>
    <w:p>
      <w:pPr>
        <w:spacing w:after="0"/>
        <w:sectPr>
          <w:type w:val="continuous"/>
          <w:pgSz w:w="17860" w:h="25260"/>
          <w:pgMar w:top="2420" w:right="960" w:bottom="280" w:left="1580" w:header="708" w:footer="708"/>
          <w:pgNumType w:start="34"/>
          <w:cols w:num="2" w:space="708" w:equalWidth="0">
            <w:col w:w="9673" w:space="40"/>
            <w:col w:w="5607" w:space="0"/>
          </w:cols>
        </w:sectPr>
      </w:pPr>
    </w:p>
    <w:p>
      <w:pPr>
        <w:pStyle w:val="BodyText"/>
        <w:rPr>
          <w:b/>
          <w:sz w:val="20"/>
        </w:rPr>
      </w:pPr>
    </w:p>
    <w:p>
      <w:pPr>
        <w:pStyle w:val="BodyText"/>
        <w:spacing w:before="1"/>
        <w:rPr>
          <w:b/>
          <w:sz w:val="26"/>
        </w:rPr>
      </w:pPr>
    </w:p>
    <w:p>
      <w:pPr>
        <w:spacing w:after="0"/>
        <w:rPr>
          <w:sz w:val="26"/>
        </w:rPr>
        <w:sectPr>
          <w:type w:val="continuous"/>
          <w:pgSz w:w="17860" w:h="25260"/>
          <w:pgMar w:top="2420" w:right="960" w:bottom="280" w:left="1580" w:header="708" w:footer="708"/>
          <w:pgNumType w:start="35"/>
          <w:cols w:space="708"/>
        </w:sectPr>
      </w:pPr>
    </w:p>
    <w:p>
      <w:pPr>
        <w:pStyle w:val="BodyText"/>
        <w:rPr>
          <w:b/>
          <w:sz w:val="26"/>
        </w:rPr>
      </w:pPr>
    </w:p>
    <w:p>
      <w:pPr>
        <w:pStyle w:val="BodyText"/>
        <w:spacing w:before="3"/>
        <w:rPr>
          <w:b/>
          <w:sz w:val="34"/>
        </w:rPr>
      </w:pPr>
    </w:p>
    <w:p>
      <w:pPr>
        <w:spacing w:before="0" w:line="249" w:lineRule="auto"/>
        <w:ind w:left="2906" w:right="0" w:hanging="134"/>
        <w:jc w:val="left"/>
        <w:rPr>
          <w:b/>
          <w:sz w:val="27"/>
        </w:rPr>
      </w:pPr>
      <w:r>
        <w:rPr>
          <w:b/>
          <w:spacing w:val="-4"/>
          <w:sz w:val="27"/>
        </w:rPr>
        <w:t>施工试验及</w:t>
      </w:r>
      <w:r>
        <w:rPr>
          <w:b/>
          <w:sz w:val="27"/>
        </w:rPr>
        <w:t>监理取样</w:t>
      </w:r>
    </w:p>
    <w:p>
      <w:pPr>
        <w:pStyle w:val="BodyText"/>
        <w:spacing w:before="1"/>
        <w:rPr>
          <w:b/>
          <w:sz w:val="30"/>
        </w:rPr>
      </w:pPr>
      <w:r>
        <w:br w:type="column"/>
      </w:r>
    </w:p>
    <w:p>
      <w:pPr>
        <w:spacing w:before="0"/>
        <w:ind w:left="2685" w:right="0" w:firstLine="0"/>
        <w:jc w:val="left"/>
        <w:rPr>
          <w:b/>
          <w:sz w:val="31"/>
        </w:rPr>
      </w:pPr>
      <w:r>
        <w:rPr>
          <w:b/>
          <w:sz w:val="31"/>
        </w:rPr>
        <w:t>分部、分项工程施工</w:t>
      </w:r>
    </w:p>
    <w:p>
      <w:pPr>
        <w:pStyle w:val="Heading1"/>
        <w:spacing w:before="56"/>
        <w:ind w:left="3071"/>
      </w:pPr>
      <w:r>
        <w:rPr>
          <w:w w:val="95"/>
        </w:rPr>
        <w:t>承包单位</w:t>
      </w:r>
    </w:p>
    <w:p>
      <w:pPr>
        <w:pStyle w:val="BodyText"/>
        <w:rPr>
          <w:b/>
        </w:rPr>
      </w:pPr>
    </w:p>
    <w:p>
      <w:pPr>
        <w:pStyle w:val="BodyText"/>
        <w:spacing w:before="11"/>
        <w:rPr>
          <w:b/>
          <w:sz w:val="33"/>
        </w:rPr>
      </w:pPr>
    </w:p>
    <w:p>
      <w:pPr>
        <w:spacing w:before="1" w:line="280" w:lineRule="auto"/>
        <w:ind w:left="3175" w:right="0" w:hanging="1084"/>
        <w:jc w:val="left"/>
        <w:rPr>
          <w:b/>
          <w:sz w:val="36"/>
        </w:rPr>
      </w:pPr>
      <w:r>
        <w:rPr>
          <w:b/>
          <w:spacing w:val="-2"/>
          <w:sz w:val="36"/>
        </w:rPr>
        <w:t>各分部、分项工程自检</w:t>
      </w:r>
      <w:r>
        <w:rPr>
          <w:b/>
          <w:sz w:val="36"/>
        </w:rPr>
        <w:t>承包单位</w:t>
      </w:r>
    </w:p>
    <w:p>
      <w:pPr>
        <w:pStyle w:val="Heading1"/>
        <w:spacing w:before="50" w:line="290" w:lineRule="auto"/>
        <w:ind w:left="2168" w:right="1454"/>
      </w:pPr>
      <w:r>
        <w:rPr>
          <w:b w:val="0"/>
        </w:rPr>
        <w:br w:type="column"/>
      </w:r>
      <w:r>
        <w:t>过程监督</w:t>
      </w:r>
      <w:r>
        <w:rPr>
          <w:spacing w:val="-4"/>
        </w:rPr>
        <w:t>发监理通知</w:t>
      </w:r>
      <w:r>
        <w:t>发备忘录</w:t>
      </w:r>
    </w:p>
    <w:p>
      <w:pPr>
        <w:spacing w:before="64"/>
        <w:ind w:left="2304" w:right="0" w:firstLine="0"/>
        <w:jc w:val="left"/>
        <w:rPr>
          <w:b/>
          <w:sz w:val="36"/>
        </w:rPr>
      </w:pPr>
      <w:r>
        <w:rPr>
          <w:b/>
          <w:sz w:val="36"/>
        </w:rPr>
        <w:t>监理工程师</w:t>
      </w:r>
    </w:p>
    <w:p>
      <w:pPr>
        <w:spacing w:after="0"/>
        <w:jc w:val="left"/>
        <w:rPr>
          <w:sz w:val="36"/>
        </w:rPr>
        <w:sectPr>
          <w:type w:val="continuous"/>
          <w:pgSz w:w="17860" w:h="25260"/>
          <w:pgMar w:top="2420" w:right="960" w:bottom="280" w:left="1580" w:header="708" w:footer="708"/>
          <w:pgNumType w:start="36"/>
          <w:cols w:num="3" w:space="708" w:equalWidth="0">
            <w:col w:w="4124" w:space="40"/>
            <w:col w:w="5693" w:space="39"/>
            <w:col w:w="5424" w:space="0"/>
          </w:cols>
        </w:sectPr>
      </w:pPr>
    </w:p>
    <w:p>
      <w:pPr>
        <w:spacing w:before="125"/>
        <w:ind w:left="2146" w:right="0" w:firstLine="0"/>
        <w:jc w:val="left"/>
        <w:rPr>
          <w:b/>
          <w:sz w:val="27"/>
        </w:rPr>
      </w:pPr>
      <w:r>
        <w:rPr>
          <w:b/>
          <w:sz w:val="27"/>
        </w:rPr>
        <w:t>需附：</w:t>
      </w:r>
    </w:p>
    <w:p>
      <w:pPr>
        <w:spacing w:before="14"/>
        <w:ind w:left="2146" w:right="0" w:firstLine="0"/>
        <w:jc w:val="left"/>
        <w:rPr>
          <w:b/>
          <w:sz w:val="27"/>
        </w:rPr>
      </w:pPr>
      <w:r>
        <w:rPr>
          <w:b/>
          <w:sz w:val="27"/>
        </w:rPr>
        <w:t>。隐捡单、预检单</w:t>
      </w:r>
    </w:p>
    <w:p>
      <w:pPr>
        <w:spacing w:before="14"/>
        <w:ind w:left="2146" w:right="0" w:firstLine="0"/>
        <w:jc w:val="left"/>
        <w:rPr>
          <w:b/>
          <w:sz w:val="27"/>
        </w:rPr>
      </w:pPr>
      <w:r>
        <w:rPr>
          <w:b/>
          <w:w w:val="95"/>
          <w:sz w:val="27"/>
        </w:rPr>
        <w:t>。质量保证资料</w:t>
      </w:r>
    </w:p>
    <w:p>
      <w:pPr>
        <w:spacing w:before="14"/>
        <w:ind w:left="2146" w:right="0" w:firstLine="0"/>
        <w:jc w:val="left"/>
        <w:rPr>
          <w:b/>
          <w:sz w:val="27"/>
        </w:rPr>
      </w:pPr>
      <w:r>
        <w:rPr>
          <w:b/>
          <w:w w:val="95"/>
          <w:sz w:val="27"/>
        </w:rPr>
        <w:t>。质量评定资料</w:t>
      </w:r>
    </w:p>
    <w:p>
      <w:pPr>
        <w:pStyle w:val="BodyText"/>
        <w:rPr>
          <w:b/>
          <w:sz w:val="26"/>
        </w:rPr>
      </w:pPr>
    </w:p>
    <w:p>
      <w:pPr>
        <w:pStyle w:val="BodyText"/>
        <w:rPr>
          <w:b/>
          <w:sz w:val="26"/>
        </w:rPr>
      </w:pPr>
    </w:p>
    <w:p>
      <w:pPr>
        <w:pStyle w:val="Heading1"/>
        <w:spacing w:before="192" w:line="242" w:lineRule="auto"/>
        <w:ind w:left="2006" w:right="315" w:hanging="180"/>
      </w:pPr>
      <w:r>
        <w:t>工程检验签认监理工程师</w:t>
      </w:r>
    </w:p>
    <w:p>
      <w:pPr>
        <w:pStyle w:val="BodyText"/>
        <w:rPr>
          <w:b/>
        </w:rPr>
      </w:pPr>
    </w:p>
    <w:p>
      <w:pPr>
        <w:pStyle w:val="BodyText"/>
        <w:spacing w:before="1"/>
        <w:rPr>
          <w:b/>
          <w:sz w:val="39"/>
        </w:rPr>
      </w:pPr>
    </w:p>
    <w:p>
      <w:pPr>
        <w:spacing w:before="0"/>
        <w:ind w:left="1246" w:right="0" w:firstLine="0"/>
        <w:jc w:val="left"/>
        <w:rPr>
          <w:b/>
          <w:sz w:val="36"/>
        </w:rPr>
      </w:pPr>
      <w:r>
        <w:rPr>
          <w:b/>
          <w:sz w:val="36"/>
        </w:rPr>
        <w:t>进入下道工序施工</w:t>
      </w:r>
    </w:p>
    <w:p>
      <w:pPr>
        <w:pStyle w:val="BodyText"/>
        <w:rPr>
          <w:b/>
        </w:rPr>
      </w:pPr>
      <w:r>
        <w:br w:type="column"/>
      </w:r>
    </w:p>
    <w:p>
      <w:pPr>
        <w:pStyle w:val="BodyText"/>
        <w:spacing w:before="5"/>
        <w:rPr>
          <w:b/>
          <w:sz w:val="37"/>
        </w:rPr>
      </w:pPr>
    </w:p>
    <w:p>
      <w:pPr>
        <w:pStyle w:val="Heading1"/>
        <w:spacing w:line="280" w:lineRule="auto"/>
        <w:ind w:left="2877" w:right="289" w:hanging="180"/>
      </w:pPr>
      <w:r>
        <w:t>填报工程报验单承包单位</w:t>
      </w:r>
    </w:p>
    <w:p>
      <w:pPr>
        <w:pStyle w:val="BodyText"/>
        <w:rPr>
          <w:b/>
        </w:rPr>
      </w:pPr>
    </w:p>
    <w:p>
      <w:pPr>
        <w:spacing w:before="231" w:line="280" w:lineRule="auto"/>
        <w:ind w:left="2316" w:right="0" w:hanging="724"/>
        <w:jc w:val="left"/>
        <w:rPr>
          <w:b/>
          <w:sz w:val="36"/>
        </w:rPr>
      </w:pPr>
      <w:r>
        <w:rPr>
          <w:b/>
          <w:w w:val="95"/>
          <w:sz w:val="36"/>
        </w:rPr>
        <w:t>现场检查及审查试验报告</w:t>
      </w:r>
      <w:r>
        <w:rPr>
          <w:b/>
          <w:sz w:val="36"/>
        </w:rPr>
        <w:t>监理工程师</w:t>
      </w:r>
    </w:p>
    <w:p>
      <w:pPr>
        <w:pStyle w:val="BodyText"/>
        <w:spacing w:before="3"/>
        <w:rPr>
          <w:b/>
          <w:sz w:val="45"/>
        </w:rPr>
      </w:pPr>
    </w:p>
    <w:p>
      <w:pPr>
        <w:pStyle w:val="Heading1"/>
        <w:spacing w:line="280" w:lineRule="auto"/>
        <w:ind w:left="2150" w:right="1018" w:hanging="904"/>
      </w:pPr>
      <w:r>
        <w:t>分部工程完成及报验承包单位</w:t>
      </w:r>
    </w:p>
    <w:p>
      <w:pPr>
        <w:pStyle w:val="BodyText"/>
        <w:rPr>
          <w:b/>
        </w:rPr>
      </w:pPr>
      <w:r>
        <w:br w:type="column"/>
      </w:r>
    </w:p>
    <w:p>
      <w:pPr>
        <w:pStyle w:val="BodyText"/>
        <w:rPr>
          <w:b/>
        </w:rPr>
      </w:pPr>
    </w:p>
    <w:p>
      <w:pPr>
        <w:spacing w:before="299"/>
        <w:ind w:left="749" w:right="0" w:firstLine="0"/>
        <w:jc w:val="left"/>
        <w:rPr>
          <w:b/>
          <w:sz w:val="36"/>
        </w:rPr>
      </w:pPr>
      <w:r>
        <w:rPr>
          <w:b/>
          <w:w w:val="95"/>
          <w:sz w:val="36"/>
        </w:rPr>
        <w:t>整改</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1"/>
        <w:rPr>
          <w:b/>
          <w:sz w:val="31"/>
        </w:rPr>
      </w:pPr>
    </w:p>
    <w:p>
      <w:pPr>
        <w:spacing w:before="0"/>
        <w:ind w:left="569" w:right="0" w:firstLine="0"/>
        <w:jc w:val="left"/>
        <w:rPr>
          <w:b/>
          <w:sz w:val="27"/>
        </w:rPr>
      </w:pPr>
      <w:r>
        <w:rPr>
          <w:b/>
          <w:w w:val="95"/>
          <w:sz w:val="27"/>
        </w:rPr>
        <w:t>需附：</w:t>
      </w:r>
    </w:p>
    <w:p>
      <w:pPr>
        <w:spacing w:before="15" w:line="252" w:lineRule="auto"/>
        <w:ind w:left="569" w:right="1785" w:firstLine="0"/>
        <w:jc w:val="left"/>
        <w:rPr>
          <w:b/>
          <w:sz w:val="27"/>
        </w:rPr>
      </w:pPr>
      <w:r>
        <w:rPr>
          <w:b/>
          <w:sz w:val="27"/>
        </w:rPr>
        <w:t>分项、隐蔽工程报验单分项工程检验认可书</w:t>
      </w:r>
    </w:p>
    <w:p>
      <w:pPr>
        <w:spacing w:after="0" w:line="252" w:lineRule="auto"/>
        <w:jc w:val="left"/>
        <w:rPr>
          <w:sz w:val="27"/>
        </w:rPr>
        <w:sectPr>
          <w:type w:val="continuous"/>
          <w:pgSz w:w="17860" w:h="25260"/>
          <w:pgMar w:top="2420" w:right="960" w:bottom="280" w:left="1580" w:header="708" w:footer="708"/>
          <w:pgNumType w:start="37"/>
          <w:cols w:num="3" w:space="708" w:equalWidth="0">
            <w:col w:w="4347" w:space="279"/>
            <w:col w:w="5553" w:space="40"/>
            <w:col w:w="5101" w:space="0"/>
          </w:cols>
        </w:sectPr>
      </w:pPr>
    </w:p>
    <w:p>
      <w:pPr>
        <w:pStyle w:val="BodyText"/>
        <w:rPr>
          <w:b/>
          <w:sz w:val="20"/>
        </w:rPr>
      </w:pPr>
    </w:p>
    <w:p>
      <w:pPr>
        <w:pStyle w:val="BodyText"/>
        <w:rPr>
          <w:b/>
          <w:sz w:val="20"/>
        </w:rPr>
      </w:pPr>
    </w:p>
    <w:p>
      <w:pPr>
        <w:pStyle w:val="BodyText"/>
        <w:spacing w:before="11"/>
        <w:rPr>
          <w:b/>
          <w:sz w:val="17"/>
        </w:rPr>
      </w:pPr>
    </w:p>
    <w:p>
      <w:pPr>
        <w:spacing w:after="0"/>
        <w:rPr>
          <w:sz w:val="17"/>
        </w:rPr>
        <w:sectPr>
          <w:type w:val="continuous"/>
          <w:pgSz w:w="17860" w:h="25260"/>
          <w:pgMar w:top="2420" w:right="960" w:bottom="280" w:left="1580" w:header="708" w:footer="708"/>
          <w:pgNumType w:start="38"/>
          <w:cols w:space="708"/>
        </w:sectPr>
      </w:pPr>
    </w:p>
    <w:p>
      <w:pPr>
        <w:pStyle w:val="Heading1"/>
        <w:spacing w:before="50" w:line="280" w:lineRule="auto"/>
        <w:ind w:left="5877" w:hanging="1084"/>
      </w:pPr>
      <w:r>
        <w:rPr>
          <w:w w:val="95"/>
        </w:rPr>
        <w:t>现场检查和内业资料检查</w:t>
      </w:r>
      <w:r>
        <w:t>监理工程师</w:t>
      </w:r>
    </w:p>
    <w:p>
      <w:pPr>
        <w:spacing w:before="50" w:line="280" w:lineRule="auto"/>
        <w:ind w:left="2304" w:right="1658" w:hanging="724"/>
        <w:jc w:val="left"/>
        <w:rPr>
          <w:b/>
          <w:sz w:val="36"/>
        </w:rPr>
      </w:pPr>
      <w:r>
        <w:br w:type="column"/>
      </w:r>
      <w:r>
        <w:rPr>
          <w:b/>
          <w:sz w:val="36"/>
        </w:rPr>
        <w:t>签发工程检验认可书监理工程师</w:t>
      </w:r>
    </w:p>
    <w:p>
      <w:pPr>
        <w:spacing w:after="0" w:line="280" w:lineRule="auto"/>
        <w:jc w:val="left"/>
        <w:rPr>
          <w:sz w:val="36"/>
        </w:rPr>
        <w:sectPr>
          <w:type w:val="continuous"/>
          <w:pgSz w:w="17860" w:h="25260"/>
          <w:pgMar w:top="2420" w:right="960" w:bottom="280" w:left="1580" w:header="708" w:footer="708"/>
          <w:pgNumType w:start="39"/>
          <w:cols w:num="2" w:space="708" w:equalWidth="0">
            <w:col w:w="8754" w:space="40"/>
            <w:col w:w="6526" w:space="0"/>
          </w:cols>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1"/>
        <w:rPr>
          <w:b/>
          <w:sz w:val="15"/>
        </w:rPr>
      </w:pPr>
    </w:p>
    <w:p>
      <w:pPr>
        <w:pStyle w:val="BodyText"/>
        <w:spacing w:before="50"/>
        <w:ind w:left="2620" w:right="2219"/>
        <w:jc w:val="center"/>
      </w:pPr>
      <w:r>
        <w:t>图 2.3.1 工程质量控制程序图</w:t>
      </w:r>
    </w:p>
    <w:p>
      <w:pPr>
        <w:spacing w:after="0"/>
        <w:jc w:val="center"/>
        <w:sectPr>
          <w:type w:val="continuous"/>
          <w:pgSz w:w="17860" w:h="25260"/>
          <w:pgMar w:top="2420" w:right="960" w:bottom="280" w:left="1580" w:header="708" w:footer="708"/>
          <w:pgNumType w:start="40"/>
          <w:cols w:space="708"/>
        </w:sectPr>
      </w:pPr>
    </w:p>
    <w:p>
      <w:pPr>
        <w:pStyle w:val="BodyText"/>
        <w:ind w:left="1800"/>
        <w:rPr>
          <w:sz w:val="20"/>
        </w:rPr>
      </w:pPr>
      <w:r>
        <w:rPr>
          <w:sz w:val="20"/>
        </w:rPr>
        <w:pict>
          <v:group id="_x0000_i1091" style="width:613pt;height:730pt;mso-position-horizontal-relative:char;mso-position-vertical-relative:line" coordorigin="0,0" coordsize="12260,14600">
            <v:shape id="_x0000_s1092" type="#_x0000_t75" style="width:12260;height:14600;position:absolute" stroked="f">
              <v:imagedata r:id="rId11" o:title=""/>
            </v:shape>
            <v:shape id="_x0000_s1093" type="#_x0000_t202" style="width:5780;height:900;left:447;position:absolute;top:244" filled="f" stroked="f">
              <v:textbox inset="0,0,0,0">
                <w:txbxContent>
                  <w:p>
                    <w:pPr>
                      <w:spacing w:before="0" w:line="411" w:lineRule="exact"/>
                      <w:ind w:left="114" w:right="132" w:firstLine="0"/>
                      <w:jc w:val="center"/>
                      <w:rPr>
                        <w:b/>
                        <w:sz w:val="36"/>
                      </w:rPr>
                    </w:pPr>
                    <w:r>
                      <w:rPr>
                        <w:b/>
                        <w:w w:val="95"/>
                        <w:sz w:val="36"/>
                      </w:rPr>
                      <w:t>承包单位自检合格，申报工程报验单</w:t>
                    </w:r>
                  </w:p>
                  <w:p>
                    <w:pPr>
                      <w:spacing w:before="78" w:line="411" w:lineRule="exact"/>
                      <w:ind w:left="114" w:right="116" w:firstLine="0"/>
                      <w:jc w:val="center"/>
                      <w:rPr>
                        <w:b/>
                        <w:sz w:val="36"/>
                      </w:rPr>
                    </w:pPr>
                    <w:r>
                      <w:rPr>
                        <w:b/>
                        <w:sz w:val="36"/>
                      </w:rPr>
                      <w:t>承包单位</w:t>
                    </w:r>
                  </w:p>
                </w:txbxContent>
              </v:textbox>
            </v:shape>
            <v:shape id="_x0000_s1094" type="#_x0000_t202" style="width:2555;height:769;left:1855;position:absolute;top:2309" filled="f" stroked="f">
              <v:textbox inset="0,0,0,0">
                <w:txbxContent>
                  <w:p>
                    <w:pPr>
                      <w:spacing w:before="0" w:line="359" w:lineRule="exact"/>
                      <w:ind w:left="0" w:right="0" w:firstLine="0"/>
                      <w:jc w:val="left"/>
                      <w:rPr>
                        <w:b/>
                        <w:sz w:val="31"/>
                      </w:rPr>
                    </w:pPr>
                    <w:r>
                      <w:rPr>
                        <w:b/>
                        <w:sz w:val="31"/>
                      </w:rPr>
                      <w:t>施工现场检查验收</w:t>
                    </w:r>
                  </w:p>
                  <w:p>
                    <w:pPr>
                      <w:spacing w:before="0" w:line="410" w:lineRule="exact"/>
                      <w:ind w:left="46" w:right="0" w:firstLine="0"/>
                      <w:jc w:val="left"/>
                      <w:rPr>
                        <w:b/>
                        <w:sz w:val="36"/>
                      </w:rPr>
                    </w:pPr>
                    <w:r>
                      <w:rPr>
                        <w:b/>
                        <w:sz w:val="36"/>
                      </w:rPr>
                      <w:t>监理工程师</w:t>
                    </w:r>
                  </w:p>
                </w:txbxContent>
              </v:textbox>
            </v:shape>
            <v:shape id="_x0000_s1095" type="#_x0000_t202" style="width:4700;height:1008;left:7004;position:absolute;top:2048" filled="f" stroked="f">
              <v:textbox inset="0,0,0,0">
                <w:txbxContent>
                  <w:p>
                    <w:pPr>
                      <w:spacing w:before="0" w:line="411" w:lineRule="exact"/>
                      <w:ind w:left="89" w:right="107" w:firstLine="0"/>
                      <w:jc w:val="center"/>
                      <w:rPr>
                        <w:b/>
                        <w:sz w:val="36"/>
                      </w:rPr>
                    </w:pPr>
                    <w:r>
                      <w:rPr>
                        <w:b/>
                        <w:w w:val="95"/>
                        <w:sz w:val="36"/>
                      </w:rPr>
                      <w:t>下达监理通知并提出整改要求</w:t>
                    </w:r>
                  </w:p>
                  <w:p>
                    <w:pPr>
                      <w:spacing w:before="186" w:line="411" w:lineRule="exact"/>
                      <w:ind w:left="89" w:right="92" w:firstLine="0"/>
                      <w:jc w:val="center"/>
                      <w:rPr>
                        <w:b/>
                        <w:sz w:val="36"/>
                      </w:rPr>
                    </w:pPr>
                    <w:r>
                      <w:rPr>
                        <w:b/>
                        <w:sz w:val="36"/>
                      </w:rPr>
                      <w:t>监理工程师</w:t>
                    </w:r>
                  </w:p>
                </w:txbxContent>
              </v:textbox>
            </v:shape>
            <v:shape id="_x0000_s1096" type="#_x0000_t202" style="width:2180;height:900;left:3674;position:absolute;top:3844" filled="f" stroked="f">
              <v:textbox inset="0,0,0,0">
                <w:txbxContent>
                  <w:p>
                    <w:pPr>
                      <w:spacing w:before="0" w:line="411" w:lineRule="exact"/>
                      <w:ind w:left="43" w:right="61" w:firstLine="0"/>
                      <w:jc w:val="center"/>
                      <w:rPr>
                        <w:b/>
                        <w:sz w:val="36"/>
                      </w:rPr>
                    </w:pPr>
                    <w:r>
                      <w:rPr>
                        <w:b/>
                        <w:spacing w:val="-4"/>
                        <w:w w:val="95"/>
                        <w:sz w:val="36"/>
                      </w:rPr>
                      <w:t>再次检查验收</w:t>
                    </w:r>
                  </w:p>
                  <w:p>
                    <w:pPr>
                      <w:spacing w:before="78" w:line="411" w:lineRule="exact"/>
                      <w:ind w:left="43" w:right="61" w:firstLine="0"/>
                      <w:jc w:val="center"/>
                      <w:rPr>
                        <w:b/>
                        <w:sz w:val="36"/>
                      </w:rPr>
                    </w:pPr>
                    <w:r>
                      <w:rPr>
                        <w:b/>
                        <w:w w:val="95"/>
                        <w:sz w:val="36"/>
                      </w:rPr>
                      <w:t>监理工程师</w:t>
                    </w:r>
                  </w:p>
                </w:txbxContent>
              </v:textbox>
            </v:shape>
            <v:shape id="_x0000_s1097" type="#_x0000_t202" style="width:2900;height:1008;left:8552;position:absolute;top:3920" filled="f" stroked="f">
              <v:textbox inset="0,0,0,0">
                <w:txbxContent>
                  <w:p>
                    <w:pPr>
                      <w:spacing w:before="0" w:line="411" w:lineRule="exact"/>
                      <w:ind w:left="47" w:right="65" w:firstLine="0"/>
                      <w:jc w:val="center"/>
                      <w:rPr>
                        <w:b/>
                        <w:sz w:val="36"/>
                      </w:rPr>
                    </w:pPr>
                    <w:r>
                      <w:rPr>
                        <w:b/>
                        <w:w w:val="95"/>
                        <w:sz w:val="36"/>
                      </w:rPr>
                      <w:t>整改后第二次申报</w:t>
                    </w:r>
                  </w:p>
                  <w:p>
                    <w:pPr>
                      <w:spacing w:before="186" w:line="411" w:lineRule="exact"/>
                      <w:ind w:left="47" w:right="58" w:firstLine="0"/>
                      <w:jc w:val="center"/>
                      <w:rPr>
                        <w:b/>
                        <w:sz w:val="36"/>
                      </w:rPr>
                    </w:pPr>
                    <w:r>
                      <w:rPr>
                        <w:b/>
                        <w:sz w:val="36"/>
                      </w:rPr>
                      <w:t>承包单位</w:t>
                    </w:r>
                  </w:p>
                </w:txbxContent>
              </v:textbox>
            </v:shape>
            <v:shape id="_x0000_s1098" type="#_x0000_t202" style="width:4700;height:1008;left:4012;position:absolute;top:5559" filled="f" stroked="f">
              <v:textbox inset="0,0,0,0">
                <w:txbxContent>
                  <w:p>
                    <w:pPr>
                      <w:spacing w:before="0" w:line="411" w:lineRule="exact"/>
                      <w:ind w:left="89" w:right="107" w:firstLine="0"/>
                      <w:jc w:val="center"/>
                      <w:rPr>
                        <w:b/>
                        <w:sz w:val="36"/>
                      </w:rPr>
                    </w:pPr>
                    <w:r>
                      <w:rPr>
                        <w:b/>
                        <w:w w:val="95"/>
                        <w:sz w:val="36"/>
                      </w:rPr>
                      <w:t>下达不合格项目通知限期整改</w:t>
                    </w:r>
                  </w:p>
                  <w:p>
                    <w:pPr>
                      <w:spacing w:before="186" w:line="411" w:lineRule="exact"/>
                      <w:ind w:left="89" w:right="92" w:firstLine="0"/>
                      <w:jc w:val="center"/>
                      <w:rPr>
                        <w:b/>
                        <w:sz w:val="36"/>
                      </w:rPr>
                    </w:pPr>
                    <w:r>
                      <w:rPr>
                        <w:b/>
                        <w:sz w:val="36"/>
                      </w:rPr>
                      <w:t>监理工程师</w:t>
                    </w:r>
                  </w:p>
                </w:txbxContent>
              </v:textbox>
            </v:shape>
            <v:shape id="_x0000_s1099" type="#_x0000_t202" style="width:2540;height:1008;left:3767;position:absolute;top:7431" filled="f" stroked="f">
              <v:textbox inset="0,0,0,0">
                <w:txbxContent>
                  <w:p>
                    <w:pPr>
                      <w:spacing w:before="0" w:line="411" w:lineRule="exact"/>
                      <w:ind w:left="39" w:right="57" w:firstLine="0"/>
                      <w:jc w:val="center"/>
                      <w:rPr>
                        <w:b/>
                        <w:sz w:val="36"/>
                      </w:rPr>
                    </w:pPr>
                    <w:r>
                      <w:rPr>
                        <w:b/>
                        <w:w w:val="95"/>
                        <w:sz w:val="36"/>
                      </w:rPr>
                      <w:t>第三次检查验收</w:t>
                    </w:r>
                  </w:p>
                  <w:p>
                    <w:pPr>
                      <w:spacing w:before="186" w:line="411" w:lineRule="exact"/>
                      <w:ind w:left="39" w:right="50" w:firstLine="0"/>
                      <w:jc w:val="center"/>
                      <w:rPr>
                        <w:b/>
                        <w:sz w:val="36"/>
                      </w:rPr>
                    </w:pPr>
                    <w:r>
                      <w:rPr>
                        <w:b/>
                        <w:sz w:val="36"/>
                      </w:rPr>
                      <w:t>监理工程师</w:t>
                    </w:r>
                  </w:p>
                </w:txbxContent>
              </v:textbox>
            </v:shape>
            <v:shape id="_x0000_s1100" type="#_x0000_t202" style="width:2900;height:1008;left:8080;position:absolute;top:7431" filled="f" stroked="f">
              <v:textbox inset="0,0,0,0">
                <w:txbxContent>
                  <w:p>
                    <w:pPr>
                      <w:spacing w:before="0" w:line="411" w:lineRule="exact"/>
                      <w:ind w:left="47" w:right="65" w:firstLine="0"/>
                      <w:jc w:val="center"/>
                      <w:rPr>
                        <w:b/>
                        <w:sz w:val="36"/>
                      </w:rPr>
                    </w:pPr>
                    <w:r>
                      <w:rPr>
                        <w:b/>
                        <w:w w:val="95"/>
                        <w:sz w:val="36"/>
                      </w:rPr>
                      <w:t>整改后第三次申报</w:t>
                    </w:r>
                  </w:p>
                  <w:p>
                    <w:pPr>
                      <w:spacing w:before="186" w:line="411" w:lineRule="exact"/>
                      <w:ind w:left="47" w:right="57" w:firstLine="0"/>
                      <w:jc w:val="center"/>
                      <w:rPr>
                        <w:b/>
                        <w:sz w:val="36"/>
                      </w:rPr>
                    </w:pPr>
                    <w:r>
                      <w:rPr>
                        <w:b/>
                        <w:sz w:val="36"/>
                      </w:rPr>
                      <w:t>承包单位</w:t>
                    </w:r>
                  </w:p>
                </w:txbxContent>
              </v:textbox>
            </v:shape>
            <v:shape id="_x0000_s1101" type="#_x0000_t202" style="width:4340;height:1657;left:4609;position:absolute;top:9303" filled="f" stroked="f">
              <v:textbox inset="0,0,0,0">
                <w:txbxContent>
                  <w:p>
                    <w:pPr>
                      <w:spacing w:before="0" w:line="411" w:lineRule="exact"/>
                      <w:ind w:left="0" w:right="10" w:firstLine="0"/>
                      <w:jc w:val="center"/>
                      <w:rPr>
                        <w:b/>
                        <w:sz w:val="36"/>
                      </w:rPr>
                    </w:pPr>
                    <w:r>
                      <w:rPr>
                        <w:b/>
                        <w:sz w:val="36"/>
                      </w:rPr>
                      <w:t>下达停产整顿令</w:t>
                    </w:r>
                  </w:p>
                  <w:p>
                    <w:pPr>
                      <w:spacing w:before="28" w:line="648" w:lineRule="exact"/>
                      <w:ind w:left="0" w:right="18" w:firstLine="0"/>
                      <w:jc w:val="center"/>
                      <w:rPr>
                        <w:b/>
                        <w:sz w:val="36"/>
                      </w:rPr>
                    </w:pPr>
                    <w:r>
                      <w:rPr>
                        <w:b/>
                        <w:w w:val="95"/>
                        <w:sz w:val="36"/>
                      </w:rPr>
                      <w:t>或签发更换施工队伍的通知</w:t>
                    </w:r>
                    <w:r>
                      <w:rPr>
                        <w:b/>
                        <w:sz w:val="36"/>
                      </w:rPr>
                      <w:t>监理工程师</w:t>
                    </w:r>
                  </w:p>
                </w:txbxContent>
              </v:textbox>
            </v:shape>
            <v:shape id="_x0000_s1102" type="#_x0000_t202" style="width:3620;height:1008;left:767;position:absolute;top:11409" filled="f" stroked="f">
              <v:textbox inset="0,0,0,0">
                <w:txbxContent>
                  <w:p>
                    <w:pPr>
                      <w:spacing w:before="0" w:line="411" w:lineRule="exact"/>
                      <w:ind w:left="64" w:right="82" w:firstLine="0"/>
                      <w:jc w:val="center"/>
                      <w:rPr>
                        <w:b/>
                        <w:sz w:val="36"/>
                      </w:rPr>
                    </w:pPr>
                    <w:r>
                      <w:rPr>
                        <w:b/>
                        <w:w w:val="95"/>
                        <w:sz w:val="36"/>
                      </w:rPr>
                      <w:t>隐蔽记录单上签字认可</w:t>
                    </w:r>
                  </w:p>
                  <w:p>
                    <w:pPr>
                      <w:spacing w:before="186" w:line="411" w:lineRule="exact"/>
                      <w:ind w:left="64" w:right="74" w:firstLine="0"/>
                      <w:jc w:val="center"/>
                      <w:rPr>
                        <w:b/>
                        <w:sz w:val="36"/>
                      </w:rPr>
                    </w:pPr>
                    <w:r>
                      <w:rPr>
                        <w:b/>
                        <w:sz w:val="36"/>
                      </w:rPr>
                      <w:t>监理工程师</w:t>
                    </w:r>
                  </w:p>
                </w:txbxContent>
              </v:textbox>
            </v:shape>
            <v:shape id="_x0000_s1103" type="#_x0000_t202" style="width:2900;height:1008;left:991;position:absolute;top:13281" filled="f" stroked="f">
              <v:textbox inset="0,0,0,0">
                <w:txbxContent>
                  <w:p>
                    <w:pPr>
                      <w:spacing w:before="0" w:line="411" w:lineRule="exact"/>
                      <w:ind w:left="47" w:right="65" w:firstLine="0"/>
                      <w:jc w:val="center"/>
                      <w:rPr>
                        <w:b/>
                        <w:sz w:val="36"/>
                      </w:rPr>
                    </w:pPr>
                    <w:r>
                      <w:rPr>
                        <w:b/>
                        <w:w w:val="95"/>
                        <w:sz w:val="36"/>
                      </w:rPr>
                      <w:t>进入下道工序施工</w:t>
                    </w:r>
                  </w:p>
                  <w:p>
                    <w:pPr>
                      <w:spacing w:before="186" w:line="411" w:lineRule="exact"/>
                      <w:ind w:left="47" w:right="57" w:firstLine="0"/>
                      <w:jc w:val="center"/>
                      <w:rPr>
                        <w:b/>
                        <w:sz w:val="36"/>
                      </w:rPr>
                    </w:pPr>
                    <w:r>
                      <w:rPr>
                        <w:b/>
                        <w:sz w:val="36"/>
                      </w:rPr>
                      <w:t>承包单位</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4"/>
        </w:rPr>
      </w:pPr>
    </w:p>
    <w:p>
      <w:pPr>
        <w:pStyle w:val="BodyText"/>
        <w:spacing w:before="50"/>
        <w:ind w:left="2231" w:right="2219"/>
        <w:jc w:val="center"/>
      </w:pPr>
      <w:r>
        <w:t>图 2.3.2 隐蔽工程质量控制程序</w:t>
      </w:r>
    </w:p>
    <w:p>
      <w:pPr>
        <w:pStyle w:val="BodyText"/>
      </w:pPr>
    </w:p>
    <w:p>
      <w:pPr>
        <w:pStyle w:val="BodyText"/>
        <w:spacing w:before="3"/>
        <w:rPr>
          <w:sz w:val="37"/>
        </w:rPr>
      </w:pPr>
    </w:p>
    <w:p>
      <w:pPr>
        <w:pStyle w:val="ListParagraph"/>
        <w:numPr>
          <w:ilvl w:val="2"/>
          <w:numId w:val="23"/>
        </w:numPr>
        <w:tabs>
          <w:tab w:val="left" w:pos="1906"/>
        </w:tabs>
        <w:spacing w:before="0" w:after="0" w:line="364" w:lineRule="auto"/>
        <w:ind w:left="1178" w:right="10532" w:hanging="270"/>
        <w:jc w:val="left"/>
        <w:rPr>
          <w:sz w:val="36"/>
        </w:rPr>
      </w:pPr>
      <w:r>
        <w:rPr>
          <w:b/>
          <w:spacing w:val="-3"/>
          <w:sz w:val="36"/>
        </w:rPr>
        <w:t>工程质量控制措施</w:t>
      </w:r>
      <w:r>
        <w:rPr>
          <w:sz w:val="36"/>
        </w:rPr>
        <w:t>1、施工前的质量控制</w:t>
      </w:r>
    </w:p>
    <w:p>
      <w:pPr>
        <w:pStyle w:val="BodyText"/>
        <w:spacing w:line="364" w:lineRule="auto"/>
        <w:ind w:left="548" w:right="1089" w:firstLine="720"/>
      </w:pPr>
      <w:r>
        <w:t>1）到承包人驻地进行考察。了解承包人的下属单位和分包人的近期业绩、工程指挥系统组成、工程技术人员水平、工人的数量和素质，检查关键工种是否具有上岗合格证书，仪器仪表是否具有国家计量监督部门检测合格证书，了解机具、车辆设备配备状</w:t>
      </w:r>
    </w:p>
    <w:p>
      <w:pPr>
        <w:spacing w:after="0" w:line="364" w:lineRule="auto"/>
        <w:sectPr>
          <w:pgSz w:w="17860" w:h="25260"/>
          <w:pgMar w:top="2260" w:right="960" w:bottom="280" w:left="1580" w:header="708" w:footer="708"/>
          <w:pgNumType w:start="41"/>
          <w:cols w:space="708"/>
        </w:sectPr>
      </w:pPr>
    </w:p>
    <w:p>
      <w:pPr>
        <w:pStyle w:val="BodyText"/>
        <w:spacing w:before="24" w:line="364" w:lineRule="auto"/>
        <w:ind w:left="1268" w:right="1265" w:hanging="720"/>
      </w:pPr>
      <w:r>
        <w:t>况能否满足施工要求等。                                                   2）</w:t>
      </w:r>
      <w:r>
        <w:rPr>
          <w:spacing w:val="-1"/>
        </w:rPr>
        <w:t>审核施工组织设计。审查承包人的质量保证体系、质量现场管理措施、工程进</w:t>
      </w:r>
    </w:p>
    <w:p>
      <w:pPr>
        <w:pStyle w:val="BodyText"/>
        <w:spacing w:line="362" w:lineRule="auto"/>
        <w:ind w:left="1268" w:right="1265" w:hanging="720"/>
      </w:pPr>
      <w:r>
        <w:t>度安排、安全防护措施等是否满足工程实施要求。                             3）</w:t>
      </w:r>
      <w:r>
        <w:rPr>
          <w:spacing w:val="-1"/>
        </w:rPr>
        <w:t>审核设备和材料定货。应对设备的规格、型号、技术指标认真核对是否符合合</w:t>
      </w:r>
    </w:p>
    <w:p>
      <w:pPr>
        <w:pStyle w:val="BodyText"/>
        <w:spacing w:before="6" w:line="362" w:lineRule="auto"/>
        <w:ind w:left="1268" w:right="1265" w:hanging="720"/>
      </w:pPr>
      <w:r>
        <w:t>同规定要求，对主要材料在进入施工现场前要进行有关测试资料和合格证书检查。 4）进行施工现场调查，对已建成的通信管道、电力管道、人（手）</w:t>
      </w:r>
      <w:r>
        <w:rPr>
          <w:spacing w:val="-3"/>
        </w:rPr>
        <w:t>孔、机房、外</w:t>
      </w:r>
    </w:p>
    <w:p>
      <w:pPr>
        <w:pStyle w:val="BodyText"/>
        <w:spacing w:before="8" w:line="364" w:lineRule="auto"/>
        <w:ind w:left="1268" w:right="2709" w:hanging="720"/>
      </w:pPr>
      <w:r>
        <w:t>场设备基础、配电室等进行详细调查。                               5）</w:t>
      </w:r>
      <w:r>
        <w:rPr>
          <w:spacing w:val="-1"/>
        </w:rPr>
        <w:t>审查施工设计图。图纸是否完整、正确，与联合设计原则是否一致。</w:t>
      </w:r>
    </w:p>
    <w:p>
      <w:pPr>
        <w:pStyle w:val="BodyText"/>
        <w:spacing w:line="460" w:lineRule="exact"/>
        <w:ind w:left="865"/>
      </w:pPr>
      <w:r>
        <w:t>2、施工过程的质量控制</w:t>
      </w:r>
    </w:p>
    <w:p>
      <w:pPr>
        <w:pStyle w:val="ListParagraph"/>
        <w:numPr>
          <w:ilvl w:val="0"/>
          <w:numId w:val="29"/>
        </w:numPr>
        <w:tabs>
          <w:tab w:val="left" w:pos="1813"/>
        </w:tabs>
        <w:spacing w:before="240" w:after="0" w:line="364" w:lineRule="auto"/>
        <w:ind w:left="548" w:right="1089" w:firstLine="720"/>
        <w:jc w:val="left"/>
        <w:rPr>
          <w:sz w:val="36"/>
        </w:rPr>
      </w:pPr>
      <w:r>
        <w:rPr>
          <w:sz w:val="36"/>
        </w:rPr>
        <w:t>严格工序质量验收检查。监理部根据设计标准和工艺要求，对关键工序编制施</w:t>
      </w:r>
      <w:r>
        <w:rPr>
          <w:spacing w:val="-1"/>
          <w:sz w:val="36"/>
        </w:rPr>
        <w:t>工工序质量验收标准。专业监理工程师按照施工工序质量标准认真检查，对不符合质量</w:t>
      </w:r>
      <w:r>
        <w:rPr>
          <w:sz w:val="36"/>
        </w:rPr>
        <w:t>要求及时提出，直至返工。上道工序不合格不能进入下道工序施工。</w:t>
      </w:r>
    </w:p>
    <w:p>
      <w:pPr>
        <w:pStyle w:val="ListParagraph"/>
        <w:numPr>
          <w:ilvl w:val="0"/>
          <w:numId w:val="29"/>
        </w:numPr>
        <w:tabs>
          <w:tab w:val="left" w:pos="1813"/>
        </w:tabs>
        <w:spacing w:before="0" w:after="0" w:line="364" w:lineRule="auto"/>
        <w:ind w:left="548" w:right="1089" w:firstLine="720"/>
        <w:jc w:val="left"/>
        <w:rPr>
          <w:sz w:val="36"/>
        </w:rPr>
      </w:pPr>
      <w:r>
        <w:rPr>
          <w:sz w:val="36"/>
        </w:rPr>
        <w:t>建立“样板工程”制度。关键分项工程或工序，要选取一个区段或一个点作为</w:t>
      </w:r>
      <w:r>
        <w:rPr>
          <w:spacing w:val="-1"/>
          <w:sz w:val="36"/>
        </w:rPr>
        <w:t>样板工程进行示范操作，通过总结，承包人提出规范化的施工工艺标准，经业主、监理</w:t>
      </w:r>
      <w:r>
        <w:rPr>
          <w:sz w:val="36"/>
        </w:rPr>
        <w:t>同意后全线推广。</w:t>
      </w:r>
    </w:p>
    <w:p>
      <w:pPr>
        <w:pStyle w:val="ListParagraph"/>
        <w:numPr>
          <w:ilvl w:val="0"/>
          <w:numId w:val="29"/>
        </w:numPr>
        <w:tabs>
          <w:tab w:val="left" w:pos="1813"/>
        </w:tabs>
        <w:spacing w:before="0" w:after="0" w:line="364" w:lineRule="auto"/>
        <w:ind w:left="548" w:right="1265" w:firstLine="720"/>
        <w:jc w:val="left"/>
        <w:rPr>
          <w:sz w:val="36"/>
        </w:rPr>
      </w:pPr>
      <w:r>
        <w:rPr>
          <w:spacing w:val="-1"/>
          <w:sz w:val="36"/>
        </w:rPr>
        <w:t>对重要工序隐蔽工程坚持旁站监理。专业监理工程师根据承包人的派工单进行</w:t>
      </w:r>
      <w:r>
        <w:rPr>
          <w:sz w:val="36"/>
        </w:rPr>
        <w:t>监理。一般工序不漏监，要害部分重点监。</w:t>
      </w:r>
    </w:p>
    <w:p>
      <w:pPr>
        <w:pStyle w:val="BodyText"/>
        <w:spacing w:line="460" w:lineRule="exact"/>
        <w:ind w:left="908"/>
      </w:pPr>
      <w:r>
        <w:t>3、工程完工后的质量控制</w:t>
      </w:r>
    </w:p>
    <w:p>
      <w:pPr>
        <w:pStyle w:val="ListParagraph"/>
        <w:numPr>
          <w:ilvl w:val="0"/>
          <w:numId w:val="21"/>
        </w:numPr>
        <w:tabs>
          <w:tab w:val="left" w:pos="1810"/>
        </w:tabs>
        <w:spacing w:before="232" w:after="0" w:line="240" w:lineRule="auto"/>
        <w:ind w:left="1809" w:right="0" w:hanging="542"/>
        <w:jc w:val="left"/>
        <w:rPr>
          <w:sz w:val="36"/>
        </w:rPr>
      </w:pPr>
      <w:r>
        <w:rPr>
          <w:sz w:val="36"/>
        </w:rPr>
        <w:t>按合同要求进行完工检验和验收。</w:t>
      </w:r>
    </w:p>
    <w:p>
      <w:pPr>
        <w:pStyle w:val="ListParagraph"/>
        <w:numPr>
          <w:ilvl w:val="0"/>
          <w:numId w:val="21"/>
        </w:numPr>
        <w:tabs>
          <w:tab w:val="left" w:pos="1810"/>
        </w:tabs>
        <w:spacing w:before="241" w:after="0" w:line="240" w:lineRule="auto"/>
        <w:ind w:left="1809" w:right="0" w:hanging="542"/>
        <w:jc w:val="left"/>
        <w:rPr>
          <w:sz w:val="36"/>
        </w:rPr>
      </w:pPr>
      <w:r>
        <w:rPr>
          <w:sz w:val="36"/>
        </w:rPr>
        <w:t>审核竣工资料和竣工图是否与施工实际相符，做到完整、准确。</w:t>
      </w:r>
    </w:p>
    <w:p>
      <w:pPr>
        <w:pStyle w:val="ListParagraph"/>
        <w:numPr>
          <w:ilvl w:val="0"/>
          <w:numId w:val="21"/>
        </w:numPr>
        <w:tabs>
          <w:tab w:val="left" w:pos="1810"/>
        </w:tabs>
        <w:spacing w:before="237" w:after="0" w:line="240" w:lineRule="auto"/>
        <w:ind w:left="1809" w:right="0" w:hanging="542"/>
        <w:jc w:val="left"/>
        <w:rPr>
          <w:sz w:val="36"/>
        </w:rPr>
      </w:pPr>
      <w:r>
        <w:rPr>
          <w:sz w:val="36"/>
        </w:rPr>
        <w:t>检查未完工作量和缺陷，监督承包人按期完成，直至签发缺陷责任期满证书。</w:t>
      </w:r>
    </w:p>
    <w:p>
      <w:pPr>
        <w:pStyle w:val="BodyText"/>
        <w:spacing w:before="241"/>
        <w:ind w:left="865"/>
      </w:pPr>
      <w:r>
        <w:t>4、防止工程质量通病的措施</w:t>
      </w:r>
    </w:p>
    <w:p>
      <w:pPr>
        <w:pStyle w:val="ListParagraph"/>
        <w:numPr>
          <w:ilvl w:val="1"/>
          <w:numId w:val="21"/>
        </w:numPr>
        <w:tabs>
          <w:tab w:val="left" w:pos="2093"/>
        </w:tabs>
        <w:spacing w:before="241" w:after="0" w:line="240" w:lineRule="auto"/>
        <w:ind w:left="2092" w:right="0" w:hanging="721"/>
        <w:jc w:val="left"/>
        <w:rPr>
          <w:sz w:val="36"/>
        </w:rPr>
      </w:pPr>
      <w:r>
        <w:rPr>
          <w:sz w:val="36"/>
        </w:rPr>
        <w:t>严格审查施工组织设计及开工前准备工作</w:t>
      </w:r>
    </w:p>
    <w:p>
      <w:pPr>
        <w:pStyle w:val="BodyText"/>
        <w:spacing w:before="237" w:line="364" w:lineRule="auto"/>
        <w:ind w:left="548" w:right="987" w:firstLine="720"/>
      </w:pPr>
      <w:r>
        <w:rPr>
          <w:spacing w:val="-2"/>
        </w:rPr>
        <w:t xml:space="preserve">在单位工程、分部工程或分项工程开工 </w:t>
      </w:r>
      <w:r>
        <w:t>14</w:t>
      </w:r>
      <w:r>
        <w:rPr>
          <w:spacing w:val="-6"/>
        </w:rPr>
        <w:t xml:space="preserve"> 天之前，要求承包商首先向监理提交工程施工组织设计，监理工程师对施工组织设计中技术方案和质量保证体系进行审查，检查工程开工需具备的各项条件，及时签署审批意见并通知承包商。承包商接到批准的施</w:t>
      </w:r>
      <w:r>
        <w:rPr>
          <w:spacing w:val="-20"/>
        </w:rPr>
        <w:t>工组织设计，在开工所具备条件满足后，即可申请开工，工程开工申请批复后方可施工。</w:t>
      </w:r>
      <w:r>
        <w:rPr>
          <w:spacing w:val="-4"/>
        </w:rPr>
        <w:t>监理工程师在审批时坚持做到未经认可的材料不准使用，施工工艺方案未经批准的不准实施，劳力、材料、设备不足的不准开工。</w:t>
      </w:r>
    </w:p>
    <w:p>
      <w:pPr>
        <w:pStyle w:val="ListParagraph"/>
        <w:numPr>
          <w:ilvl w:val="1"/>
          <w:numId w:val="21"/>
        </w:numPr>
        <w:tabs>
          <w:tab w:val="left" w:pos="2169"/>
        </w:tabs>
        <w:spacing w:before="0" w:after="0" w:line="457" w:lineRule="exact"/>
        <w:ind w:left="2168" w:right="0" w:hanging="721"/>
        <w:jc w:val="left"/>
        <w:rPr>
          <w:sz w:val="36"/>
        </w:rPr>
      </w:pPr>
      <w:r>
        <w:rPr>
          <w:sz w:val="36"/>
        </w:rPr>
        <w:t>按程序进行质量检验</w:t>
      </w:r>
    </w:p>
    <w:p>
      <w:pPr>
        <w:spacing w:after="0" w:line="457" w:lineRule="exact"/>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 w:history="1">
        <w:r>
          <w:rPr>
            <w:rFonts w:ascii="SimSun" w:eastAsia="SimSun" w:hAnsi="SimSun" w:cs="SimSun"/>
            <w:b/>
            <w:bCs/>
            <w:color w:val="0000EE"/>
            <w:sz w:val="30"/>
            <w:szCs w:val="30"/>
            <w:u w:val="single" w:color="0000EE"/>
          </w:rPr>
          <w:t>https://d.book118.com/237066035106006046</w:t>
        </w:r>
      </w:hyperlink>
    </w:p>
    <w:p>
      <w:pPr>
        <w:spacing w:after="0" w:line="457" w:lineRule="exact"/>
        <w:jc w:val="left"/>
        <w:rPr>
          <w:sz w:val="36"/>
        </w:rPr>
      </w:pPr>
    </w:p>
    <w:sectPr>
      <w:pgSz w:w="17860" w:h="25260"/>
      <w:pgMar w:top="1780" w:right="960" w:bottom="280" w:left="1580" w:header="708" w:footer="708"/>
      <w:pgNumType w:start="4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61BDC"/>
    <w:multiLevelType w:val="hybridMultilevel"/>
    <w:tmpl w:val="00000000"/>
    <w:lvl w:ilvl="0">
      <w:start w:val="1"/>
      <w:numFmt w:val="decimal"/>
      <w:lvlText w:val="（%1）"/>
      <w:lvlJc w:val="left"/>
      <w:pPr>
        <w:ind w:left="2169" w:hanging="901"/>
        <w:jc w:val="left"/>
      </w:pPr>
      <w:rPr>
        <w:rFonts w:ascii="宋体" w:eastAsia="宋体" w:hAnsi="宋体" w:cs="宋体" w:hint="default"/>
        <w:spacing w:val="-1"/>
        <w:w w:val="100"/>
        <w:sz w:val="34"/>
        <w:szCs w:val="34"/>
      </w:rPr>
    </w:lvl>
    <w:lvl w:ilvl="1">
      <w:start w:val="0"/>
      <w:numFmt w:val="bullet"/>
      <w:lvlText w:val="•"/>
      <w:lvlJc w:val="left"/>
      <w:pPr>
        <w:ind w:left="3475" w:hanging="901"/>
      </w:pPr>
      <w:rPr>
        <w:rFonts w:hint="default"/>
      </w:rPr>
    </w:lvl>
    <w:lvl w:ilvl="2">
      <w:start w:val="0"/>
      <w:numFmt w:val="bullet"/>
      <w:lvlText w:val="•"/>
      <w:lvlJc w:val="left"/>
      <w:pPr>
        <w:ind w:left="4791" w:hanging="901"/>
      </w:pPr>
      <w:rPr>
        <w:rFonts w:hint="default"/>
      </w:rPr>
    </w:lvl>
    <w:lvl w:ilvl="3">
      <w:start w:val="0"/>
      <w:numFmt w:val="bullet"/>
      <w:lvlText w:val="•"/>
      <w:lvlJc w:val="left"/>
      <w:pPr>
        <w:ind w:left="6107" w:hanging="901"/>
      </w:pPr>
      <w:rPr>
        <w:rFonts w:hint="default"/>
      </w:rPr>
    </w:lvl>
    <w:lvl w:ilvl="4">
      <w:start w:val="0"/>
      <w:numFmt w:val="bullet"/>
      <w:lvlText w:val="•"/>
      <w:lvlJc w:val="left"/>
      <w:pPr>
        <w:ind w:left="7423" w:hanging="901"/>
      </w:pPr>
      <w:rPr>
        <w:rFonts w:hint="default"/>
      </w:rPr>
    </w:lvl>
    <w:lvl w:ilvl="5">
      <w:start w:val="0"/>
      <w:numFmt w:val="bullet"/>
      <w:lvlText w:val="•"/>
      <w:lvlJc w:val="left"/>
      <w:pPr>
        <w:ind w:left="8739" w:hanging="901"/>
      </w:pPr>
      <w:rPr>
        <w:rFonts w:hint="default"/>
      </w:rPr>
    </w:lvl>
    <w:lvl w:ilvl="6">
      <w:start w:val="0"/>
      <w:numFmt w:val="bullet"/>
      <w:lvlText w:val="•"/>
      <w:lvlJc w:val="left"/>
      <w:pPr>
        <w:ind w:left="10055" w:hanging="901"/>
      </w:pPr>
      <w:rPr>
        <w:rFonts w:hint="default"/>
      </w:rPr>
    </w:lvl>
    <w:lvl w:ilvl="7">
      <w:start w:val="0"/>
      <w:numFmt w:val="bullet"/>
      <w:lvlText w:val="•"/>
      <w:lvlJc w:val="left"/>
      <w:pPr>
        <w:ind w:left="11371" w:hanging="901"/>
      </w:pPr>
      <w:rPr>
        <w:rFonts w:hint="default"/>
      </w:rPr>
    </w:lvl>
    <w:lvl w:ilvl="8">
      <w:start w:val="0"/>
      <w:numFmt w:val="bullet"/>
      <w:lvlText w:val="•"/>
      <w:lvlJc w:val="left"/>
      <w:pPr>
        <w:ind w:left="12687" w:hanging="901"/>
      </w:pPr>
      <w:rPr>
        <w:rFonts w:hint="default"/>
      </w:rPr>
    </w:lvl>
  </w:abstractNum>
  <w:abstractNum w:abstractNumId="1">
    <w:nsid w:val="0734FBD9"/>
    <w:multiLevelType w:val="hybridMultilevel"/>
    <w:tmpl w:val="00000000"/>
    <w:lvl w:ilvl="0">
      <w:start w:val="1"/>
      <w:numFmt w:val="decimal"/>
      <w:lvlText w:val="%1）"/>
      <w:lvlJc w:val="left"/>
      <w:pPr>
        <w:ind w:left="1809" w:hanging="541"/>
        <w:jc w:val="right"/>
      </w:pPr>
      <w:rPr>
        <w:rFonts w:ascii="宋体" w:eastAsia="宋体" w:hAnsi="宋体" w:cs="宋体" w:hint="default"/>
        <w:spacing w:val="-1"/>
        <w:w w:val="100"/>
        <w:sz w:val="34"/>
        <w:szCs w:val="34"/>
      </w:rPr>
    </w:lvl>
    <w:lvl w:ilvl="1">
      <w:start w:val="2"/>
      <w:numFmt w:val="decimal"/>
      <w:lvlText w:val="%2）"/>
      <w:lvlJc w:val="left"/>
      <w:pPr>
        <w:ind w:left="1928" w:hanging="541"/>
        <w:jc w:val="left"/>
      </w:pPr>
      <w:rPr>
        <w:rFonts w:ascii="宋体" w:eastAsia="宋体" w:hAnsi="宋体" w:cs="宋体" w:hint="default"/>
        <w:spacing w:val="-1"/>
        <w:w w:val="100"/>
        <w:sz w:val="34"/>
        <w:szCs w:val="34"/>
      </w:rPr>
    </w:lvl>
    <w:lvl w:ilvl="2">
      <w:start w:val="0"/>
      <w:numFmt w:val="bullet"/>
      <w:lvlText w:val="•"/>
      <w:lvlJc w:val="left"/>
      <w:pPr>
        <w:ind w:left="3408" w:hanging="541"/>
      </w:pPr>
      <w:rPr>
        <w:rFonts w:hint="default"/>
      </w:rPr>
    </w:lvl>
    <w:lvl w:ilvl="3">
      <w:start w:val="0"/>
      <w:numFmt w:val="bullet"/>
      <w:lvlText w:val="•"/>
      <w:lvlJc w:val="left"/>
      <w:pPr>
        <w:ind w:left="4897" w:hanging="541"/>
      </w:pPr>
      <w:rPr>
        <w:rFonts w:hint="default"/>
      </w:rPr>
    </w:lvl>
    <w:lvl w:ilvl="4">
      <w:start w:val="0"/>
      <w:numFmt w:val="bullet"/>
      <w:lvlText w:val="•"/>
      <w:lvlJc w:val="left"/>
      <w:pPr>
        <w:ind w:left="6386" w:hanging="541"/>
      </w:pPr>
      <w:rPr>
        <w:rFonts w:hint="default"/>
      </w:rPr>
    </w:lvl>
    <w:lvl w:ilvl="5">
      <w:start w:val="0"/>
      <w:numFmt w:val="bullet"/>
      <w:lvlText w:val="•"/>
      <w:lvlJc w:val="left"/>
      <w:pPr>
        <w:ind w:left="7875" w:hanging="541"/>
      </w:pPr>
      <w:rPr>
        <w:rFonts w:hint="default"/>
      </w:rPr>
    </w:lvl>
    <w:lvl w:ilvl="6">
      <w:start w:val="0"/>
      <w:numFmt w:val="bullet"/>
      <w:lvlText w:val="•"/>
      <w:lvlJc w:val="left"/>
      <w:pPr>
        <w:ind w:left="9364" w:hanging="541"/>
      </w:pPr>
      <w:rPr>
        <w:rFonts w:hint="default"/>
      </w:rPr>
    </w:lvl>
    <w:lvl w:ilvl="7">
      <w:start w:val="0"/>
      <w:numFmt w:val="bullet"/>
      <w:lvlText w:val="•"/>
      <w:lvlJc w:val="left"/>
      <w:pPr>
        <w:ind w:left="10853" w:hanging="541"/>
      </w:pPr>
      <w:rPr>
        <w:rFonts w:hint="default"/>
      </w:rPr>
    </w:lvl>
    <w:lvl w:ilvl="8">
      <w:start w:val="0"/>
      <w:numFmt w:val="bullet"/>
      <w:lvlText w:val="•"/>
      <w:lvlJc w:val="left"/>
      <w:pPr>
        <w:ind w:left="12341" w:hanging="541"/>
      </w:pPr>
      <w:rPr>
        <w:rFonts w:hint="default"/>
      </w:rPr>
    </w:lvl>
  </w:abstractNum>
  <w:abstractNum w:abstractNumId="2">
    <w:nsid w:val="08A3DAD6"/>
    <w:multiLevelType w:val="hybridMultilevel"/>
    <w:tmpl w:val="00000000"/>
    <w:lvl w:ilvl="0">
      <w:start w:val="1"/>
      <w:numFmt w:val="decimal"/>
      <w:lvlText w:val="%1）"/>
      <w:lvlJc w:val="left"/>
      <w:pPr>
        <w:ind w:left="2468" w:hanging="541"/>
        <w:jc w:val="left"/>
      </w:pPr>
      <w:rPr>
        <w:rFonts w:ascii="宋体" w:eastAsia="宋体" w:hAnsi="宋体" w:cs="宋体" w:hint="default"/>
        <w:w w:val="100"/>
        <w:sz w:val="34"/>
        <w:szCs w:val="34"/>
      </w:rPr>
    </w:lvl>
    <w:lvl w:ilvl="1">
      <w:start w:val="0"/>
      <w:numFmt w:val="bullet"/>
      <w:lvlText w:val="•"/>
      <w:lvlJc w:val="left"/>
      <w:pPr>
        <w:ind w:left="3745" w:hanging="541"/>
      </w:pPr>
      <w:rPr>
        <w:rFonts w:hint="default"/>
      </w:rPr>
    </w:lvl>
    <w:lvl w:ilvl="2">
      <w:start w:val="0"/>
      <w:numFmt w:val="bullet"/>
      <w:lvlText w:val="•"/>
      <w:lvlJc w:val="left"/>
      <w:pPr>
        <w:ind w:left="5031" w:hanging="541"/>
      </w:pPr>
      <w:rPr>
        <w:rFonts w:hint="default"/>
      </w:rPr>
    </w:lvl>
    <w:lvl w:ilvl="3">
      <w:start w:val="0"/>
      <w:numFmt w:val="bullet"/>
      <w:lvlText w:val="•"/>
      <w:lvlJc w:val="left"/>
      <w:pPr>
        <w:ind w:left="6317" w:hanging="541"/>
      </w:pPr>
      <w:rPr>
        <w:rFonts w:hint="default"/>
      </w:rPr>
    </w:lvl>
    <w:lvl w:ilvl="4">
      <w:start w:val="0"/>
      <w:numFmt w:val="bullet"/>
      <w:lvlText w:val="•"/>
      <w:lvlJc w:val="left"/>
      <w:pPr>
        <w:ind w:left="7603" w:hanging="541"/>
      </w:pPr>
      <w:rPr>
        <w:rFonts w:hint="default"/>
      </w:rPr>
    </w:lvl>
    <w:lvl w:ilvl="5">
      <w:start w:val="0"/>
      <w:numFmt w:val="bullet"/>
      <w:lvlText w:val="•"/>
      <w:lvlJc w:val="left"/>
      <w:pPr>
        <w:ind w:left="8889" w:hanging="541"/>
      </w:pPr>
      <w:rPr>
        <w:rFonts w:hint="default"/>
      </w:rPr>
    </w:lvl>
    <w:lvl w:ilvl="6">
      <w:start w:val="0"/>
      <w:numFmt w:val="bullet"/>
      <w:lvlText w:val="•"/>
      <w:lvlJc w:val="left"/>
      <w:pPr>
        <w:ind w:left="10175" w:hanging="541"/>
      </w:pPr>
      <w:rPr>
        <w:rFonts w:hint="default"/>
      </w:rPr>
    </w:lvl>
    <w:lvl w:ilvl="7">
      <w:start w:val="0"/>
      <w:numFmt w:val="bullet"/>
      <w:lvlText w:val="•"/>
      <w:lvlJc w:val="left"/>
      <w:pPr>
        <w:ind w:left="11461" w:hanging="541"/>
      </w:pPr>
      <w:rPr>
        <w:rFonts w:hint="default"/>
      </w:rPr>
    </w:lvl>
    <w:lvl w:ilvl="8">
      <w:start w:val="0"/>
      <w:numFmt w:val="bullet"/>
      <w:lvlText w:val="•"/>
      <w:lvlJc w:val="left"/>
      <w:pPr>
        <w:ind w:left="12747" w:hanging="541"/>
      </w:pPr>
      <w:rPr>
        <w:rFonts w:hint="default"/>
      </w:rPr>
    </w:lvl>
  </w:abstractNum>
  <w:abstractNum w:abstractNumId="3">
    <w:nsid w:val="0C228431"/>
    <w:multiLevelType w:val="hybridMultilevel"/>
    <w:tmpl w:val="00000000"/>
    <w:lvl w:ilvl="0">
      <w:start w:val="7"/>
      <w:numFmt w:val="decimal"/>
      <w:lvlText w:val="%1"/>
      <w:lvlJc w:val="left"/>
      <w:pPr>
        <w:ind w:left="1275" w:hanging="728"/>
        <w:jc w:val="left"/>
      </w:pPr>
      <w:rPr>
        <w:rFonts w:hint="default"/>
      </w:rPr>
    </w:lvl>
    <w:lvl w:ilvl="1">
      <w:start w:val="1"/>
      <w:numFmt w:val="decimal"/>
      <w:lvlText w:val="%1.%2"/>
      <w:lvlJc w:val="left"/>
      <w:pPr>
        <w:ind w:left="1275" w:hanging="728"/>
        <w:jc w:val="left"/>
      </w:pPr>
      <w:rPr>
        <w:rFonts w:ascii="宋体" w:eastAsia="宋体" w:hAnsi="宋体" w:cs="宋体" w:hint="default"/>
        <w:b/>
        <w:bCs/>
        <w:w w:val="99"/>
        <w:sz w:val="36"/>
        <w:szCs w:val="36"/>
      </w:rPr>
    </w:lvl>
    <w:lvl w:ilvl="2">
      <w:start w:val="1"/>
      <w:numFmt w:val="decimal"/>
      <w:lvlText w:val="%1.%2.%3"/>
      <w:lvlJc w:val="left"/>
      <w:pPr>
        <w:ind w:left="1545" w:hanging="997"/>
        <w:jc w:val="left"/>
      </w:pPr>
      <w:rPr>
        <w:rFonts w:ascii="宋体" w:eastAsia="宋体" w:hAnsi="宋体" w:cs="宋体" w:hint="default"/>
        <w:b/>
        <w:bCs/>
        <w:w w:val="99"/>
        <w:sz w:val="36"/>
        <w:szCs w:val="36"/>
      </w:rPr>
    </w:lvl>
    <w:lvl w:ilvl="3">
      <w:start w:val="0"/>
      <w:numFmt w:val="bullet"/>
      <w:lvlText w:val="•"/>
      <w:lvlJc w:val="left"/>
      <w:pPr>
        <w:ind w:left="4602" w:hanging="997"/>
      </w:pPr>
      <w:rPr>
        <w:rFonts w:hint="default"/>
      </w:rPr>
    </w:lvl>
    <w:lvl w:ilvl="4">
      <w:start w:val="0"/>
      <w:numFmt w:val="bullet"/>
      <w:lvlText w:val="•"/>
      <w:lvlJc w:val="left"/>
      <w:pPr>
        <w:ind w:left="6133" w:hanging="997"/>
      </w:pPr>
      <w:rPr>
        <w:rFonts w:hint="default"/>
      </w:rPr>
    </w:lvl>
    <w:lvl w:ilvl="5">
      <w:start w:val="0"/>
      <w:numFmt w:val="bullet"/>
      <w:lvlText w:val="•"/>
      <w:lvlJc w:val="left"/>
      <w:pPr>
        <w:ind w:left="7664" w:hanging="997"/>
      </w:pPr>
      <w:rPr>
        <w:rFonts w:hint="default"/>
      </w:rPr>
    </w:lvl>
    <w:lvl w:ilvl="6">
      <w:start w:val="0"/>
      <w:numFmt w:val="bullet"/>
      <w:lvlText w:val="•"/>
      <w:lvlJc w:val="left"/>
      <w:pPr>
        <w:ind w:left="9195" w:hanging="997"/>
      </w:pPr>
      <w:rPr>
        <w:rFonts w:hint="default"/>
      </w:rPr>
    </w:lvl>
    <w:lvl w:ilvl="7">
      <w:start w:val="0"/>
      <w:numFmt w:val="bullet"/>
      <w:lvlText w:val="•"/>
      <w:lvlJc w:val="left"/>
      <w:pPr>
        <w:ind w:left="10726" w:hanging="997"/>
      </w:pPr>
      <w:rPr>
        <w:rFonts w:hint="default"/>
      </w:rPr>
    </w:lvl>
    <w:lvl w:ilvl="8">
      <w:start w:val="0"/>
      <w:numFmt w:val="bullet"/>
      <w:lvlText w:val="•"/>
      <w:lvlJc w:val="left"/>
      <w:pPr>
        <w:ind w:left="12257" w:hanging="997"/>
      </w:pPr>
      <w:rPr>
        <w:rFonts w:hint="default"/>
      </w:rPr>
    </w:lvl>
  </w:abstractNum>
  <w:abstractNum w:abstractNumId="4">
    <w:nsid w:val="0C967705"/>
    <w:multiLevelType w:val="hybridMultilevel"/>
    <w:tmpl w:val="00000000"/>
    <w:lvl w:ilvl="0">
      <w:start w:val="1"/>
      <w:numFmt w:val="decimal"/>
      <w:lvlText w:val="%1）"/>
      <w:lvlJc w:val="left"/>
      <w:pPr>
        <w:ind w:left="1809" w:hanging="541"/>
        <w:jc w:val="left"/>
      </w:pPr>
      <w:rPr>
        <w:rFonts w:ascii="宋体" w:eastAsia="宋体" w:hAnsi="宋体" w:cs="宋体" w:hint="default"/>
        <w:spacing w:val="-1"/>
        <w:w w:val="100"/>
        <w:sz w:val="34"/>
        <w:szCs w:val="34"/>
      </w:rPr>
    </w:lvl>
    <w:lvl w:ilvl="1">
      <w:start w:val="0"/>
      <w:numFmt w:val="bullet"/>
      <w:lvlText w:val="•"/>
      <w:lvlJc w:val="left"/>
      <w:pPr>
        <w:ind w:left="3151" w:hanging="541"/>
      </w:pPr>
      <w:rPr>
        <w:rFonts w:hint="default"/>
      </w:rPr>
    </w:lvl>
    <w:lvl w:ilvl="2">
      <w:start w:val="0"/>
      <w:numFmt w:val="bullet"/>
      <w:lvlText w:val="•"/>
      <w:lvlJc w:val="left"/>
      <w:pPr>
        <w:ind w:left="4503" w:hanging="541"/>
      </w:pPr>
      <w:rPr>
        <w:rFonts w:hint="default"/>
      </w:rPr>
    </w:lvl>
    <w:lvl w:ilvl="3">
      <w:start w:val="0"/>
      <w:numFmt w:val="bullet"/>
      <w:lvlText w:val="•"/>
      <w:lvlJc w:val="left"/>
      <w:pPr>
        <w:ind w:left="5855" w:hanging="541"/>
      </w:pPr>
      <w:rPr>
        <w:rFonts w:hint="default"/>
      </w:rPr>
    </w:lvl>
    <w:lvl w:ilvl="4">
      <w:start w:val="0"/>
      <w:numFmt w:val="bullet"/>
      <w:lvlText w:val="•"/>
      <w:lvlJc w:val="left"/>
      <w:pPr>
        <w:ind w:left="7207" w:hanging="541"/>
      </w:pPr>
      <w:rPr>
        <w:rFonts w:hint="default"/>
      </w:rPr>
    </w:lvl>
    <w:lvl w:ilvl="5">
      <w:start w:val="0"/>
      <w:numFmt w:val="bullet"/>
      <w:lvlText w:val="•"/>
      <w:lvlJc w:val="left"/>
      <w:pPr>
        <w:ind w:left="8559" w:hanging="541"/>
      </w:pPr>
      <w:rPr>
        <w:rFonts w:hint="default"/>
      </w:rPr>
    </w:lvl>
    <w:lvl w:ilvl="6">
      <w:start w:val="0"/>
      <w:numFmt w:val="bullet"/>
      <w:lvlText w:val="•"/>
      <w:lvlJc w:val="left"/>
      <w:pPr>
        <w:ind w:left="9911" w:hanging="541"/>
      </w:pPr>
      <w:rPr>
        <w:rFonts w:hint="default"/>
      </w:rPr>
    </w:lvl>
    <w:lvl w:ilvl="7">
      <w:start w:val="0"/>
      <w:numFmt w:val="bullet"/>
      <w:lvlText w:val="•"/>
      <w:lvlJc w:val="left"/>
      <w:pPr>
        <w:ind w:left="11263" w:hanging="541"/>
      </w:pPr>
      <w:rPr>
        <w:rFonts w:hint="default"/>
      </w:rPr>
    </w:lvl>
    <w:lvl w:ilvl="8">
      <w:start w:val="0"/>
      <w:numFmt w:val="bullet"/>
      <w:lvlText w:val="•"/>
      <w:lvlJc w:val="left"/>
      <w:pPr>
        <w:ind w:left="12615" w:hanging="541"/>
      </w:pPr>
      <w:rPr>
        <w:rFonts w:hint="default"/>
      </w:rPr>
    </w:lvl>
  </w:abstractNum>
  <w:abstractNum w:abstractNumId="5">
    <w:nsid w:val="0D4EEC8C"/>
    <w:multiLevelType w:val="hybridMultilevel"/>
    <w:tmpl w:val="00000000"/>
    <w:lvl w:ilvl="0">
      <w:start w:val="2"/>
      <w:numFmt w:val="decimal"/>
      <w:lvlText w:val="%1"/>
      <w:lvlJc w:val="left"/>
      <w:pPr>
        <w:ind w:left="1275" w:hanging="728"/>
        <w:jc w:val="left"/>
      </w:pPr>
      <w:rPr>
        <w:rFonts w:hint="default"/>
      </w:rPr>
    </w:lvl>
    <w:lvl w:ilvl="1">
      <w:start w:val="1"/>
      <w:numFmt w:val="decimal"/>
      <w:lvlText w:val="%1.%2"/>
      <w:lvlJc w:val="left"/>
      <w:pPr>
        <w:ind w:left="1275" w:hanging="728"/>
        <w:jc w:val="left"/>
      </w:pPr>
      <w:rPr>
        <w:rFonts w:ascii="宋体" w:eastAsia="宋体" w:hAnsi="宋体" w:cs="宋体" w:hint="default"/>
        <w:b/>
        <w:bCs/>
        <w:w w:val="99"/>
        <w:sz w:val="36"/>
        <w:szCs w:val="36"/>
      </w:rPr>
    </w:lvl>
    <w:lvl w:ilvl="2">
      <w:start w:val="1"/>
      <w:numFmt w:val="decimal"/>
      <w:lvlText w:val="%1.%2.%3"/>
      <w:lvlJc w:val="left"/>
      <w:pPr>
        <w:ind w:left="1178" w:hanging="997"/>
        <w:jc w:val="left"/>
      </w:pPr>
      <w:rPr>
        <w:rFonts w:ascii="宋体" w:eastAsia="宋体" w:hAnsi="宋体" w:cs="宋体" w:hint="default"/>
        <w:b/>
        <w:bCs/>
        <w:w w:val="99"/>
        <w:sz w:val="36"/>
        <w:szCs w:val="36"/>
      </w:rPr>
    </w:lvl>
    <w:lvl w:ilvl="3">
      <w:start w:val="0"/>
      <w:numFmt w:val="bullet"/>
      <w:lvlText w:val="•"/>
      <w:lvlJc w:val="left"/>
      <w:pPr>
        <w:ind w:left="1540" w:hanging="997"/>
      </w:pPr>
      <w:rPr>
        <w:rFonts w:hint="default"/>
      </w:rPr>
    </w:lvl>
    <w:lvl w:ilvl="4">
      <w:start w:val="0"/>
      <w:numFmt w:val="bullet"/>
      <w:lvlText w:val="•"/>
      <w:lvlJc w:val="left"/>
      <w:pPr>
        <w:ind w:left="3508" w:hanging="997"/>
      </w:pPr>
      <w:rPr>
        <w:rFonts w:hint="default"/>
      </w:rPr>
    </w:lvl>
    <w:lvl w:ilvl="5">
      <w:start w:val="0"/>
      <w:numFmt w:val="bullet"/>
      <w:lvlText w:val="•"/>
      <w:lvlJc w:val="left"/>
      <w:pPr>
        <w:ind w:left="5477" w:hanging="997"/>
      </w:pPr>
      <w:rPr>
        <w:rFonts w:hint="default"/>
      </w:rPr>
    </w:lvl>
    <w:lvl w:ilvl="6">
      <w:start w:val="0"/>
      <w:numFmt w:val="bullet"/>
      <w:lvlText w:val="•"/>
      <w:lvlJc w:val="left"/>
      <w:pPr>
        <w:ind w:left="7445" w:hanging="997"/>
      </w:pPr>
      <w:rPr>
        <w:rFonts w:hint="default"/>
      </w:rPr>
    </w:lvl>
    <w:lvl w:ilvl="7">
      <w:start w:val="0"/>
      <w:numFmt w:val="bullet"/>
      <w:lvlText w:val="•"/>
      <w:lvlJc w:val="left"/>
      <w:pPr>
        <w:ind w:left="9414" w:hanging="997"/>
      </w:pPr>
      <w:rPr>
        <w:rFonts w:hint="default"/>
      </w:rPr>
    </w:lvl>
    <w:lvl w:ilvl="8">
      <w:start w:val="0"/>
      <w:numFmt w:val="bullet"/>
      <w:lvlText w:val="•"/>
      <w:lvlJc w:val="left"/>
      <w:pPr>
        <w:ind w:left="11382" w:hanging="997"/>
      </w:pPr>
      <w:rPr>
        <w:rFonts w:hint="default"/>
      </w:rPr>
    </w:lvl>
  </w:abstractNum>
  <w:abstractNum w:abstractNumId="6">
    <w:nsid w:val="178933E8"/>
    <w:multiLevelType w:val="hybridMultilevel"/>
    <w:tmpl w:val="00000000"/>
    <w:lvl w:ilvl="0">
      <w:start w:val="5"/>
      <w:numFmt w:val="decimal"/>
      <w:lvlText w:val="%1"/>
      <w:lvlJc w:val="left"/>
      <w:pPr>
        <w:ind w:left="1275" w:hanging="728"/>
        <w:jc w:val="left"/>
      </w:pPr>
      <w:rPr>
        <w:rFonts w:hint="default"/>
      </w:rPr>
    </w:lvl>
    <w:lvl w:ilvl="1">
      <w:start w:val="1"/>
      <w:numFmt w:val="decimal"/>
      <w:lvlText w:val="%1.%2"/>
      <w:lvlJc w:val="left"/>
      <w:pPr>
        <w:ind w:left="1275" w:hanging="728"/>
        <w:jc w:val="left"/>
      </w:pPr>
      <w:rPr>
        <w:rFonts w:ascii="宋体" w:eastAsia="宋体" w:hAnsi="宋体" w:cs="宋体" w:hint="default"/>
        <w:b/>
        <w:bCs/>
        <w:w w:val="99"/>
        <w:sz w:val="36"/>
        <w:szCs w:val="36"/>
      </w:rPr>
    </w:lvl>
    <w:lvl w:ilvl="2">
      <w:start w:val="1"/>
      <w:numFmt w:val="decimal"/>
      <w:lvlText w:val="%3）"/>
      <w:lvlJc w:val="left"/>
      <w:pPr>
        <w:ind w:left="548" w:hanging="545"/>
        <w:jc w:val="left"/>
      </w:pPr>
      <w:rPr>
        <w:rFonts w:ascii="宋体" w:eastAsia="宋体" w:hAnsi="宋体" w:cs="宋体" w:hint="default"/>
        <w:spacing w:val="0"/>
        <w:w w:val="100"/>
        <w:sz w:val="34"/>
        <w:szCs w:val="34"/>
      </w:rPr>
    </w:lvl>
    <w:lvl w:ilvl="3">
      <w:start w:val="0"/>
      <w:numFmt w:val="bullet"/>
      <w:lvlText w:val="•"/>
      <w:lvlJc w:val="left"/>
      <w:pPr>
        <w:ind w:left="4399" w:hanging="545"/>
      </w:pPr>
      <w:rPr>
        <w:rFonts w:hint="default"/>
      </w:rPr>
    </w:lvl>
    <w:lvl w:ilvl="4">
      <w:start w:val="0"/>
      <w:numFmt w:val="bullet"/>
      <w:lvlText w:val="•"/>
      <w:lvlJc w:val="left"/>
      <w:pPr>
        <w:ind w:left="5959" w:hanging="545"/>
      </w:pPr>
      <w:rPr>
        <w:rFonts w:hint="default"/>
      </w:rPr>
    </w:lvl>
    <w:lvl w:ilvl="5">
      <w:start w:val="0"/>
      <w:numFmt w:val="bullet"/>
      <w:lvlText w:val="•"/>
      <w:lvlJc w:val="left"/>
      <w:pPr>
        <w:ind w:left="7519" w:hanging="545"/>
      </w:pPr>
      <w:rPr>
        <w:rFonts w:hint="default"/>
      </w:rPr>
    </w:lvl>
    <w:lvl w:ilvl="6">
      <w:start w:val="0"/>
      <w:numFmt w:val="bullet"/>
      <w:lvlText w:val="•"/>
      <w:lvlJc w:val="left"/>
      <w:pPr>
        <w:ind w:left="9079" w:hanging="545"/>
      </w:pPr>
      <w:rPr>
        <w:rFonts w:hint="default"/>
      </w:rPr>
    </w:lvl>
    <w:lvl w:ilvl="7">
      <w:start w:val="0"/>
      <w:numFmt w:val="bullet"/>
      <w:lvlText w:val="•"/>
      <w:lvlJc w:val="left"/>
      <w:pPr>
        <w:ind w:left="10639" w:hanging="545"/>
      </w:pPr>
      <w:rPr>
        <w:rFonts w:hint="default"/>
      </w:rPr>
    </w:lvl>
    <w:lvl w:ilvl="8">
      <w:start w:val="0"/>
      <w:numFmt w:val="bullet"/>
      <w:lvlText w:val="•"/>
      <w:lvlJc w:val="left"/>
      <w:pPr>
        <w:ind w:left="12199" w:hanging="545"/>
      </w:pPr>
      <w:rPr>
        <w:rFonts w:hint="default"/>
      </w:rPr>
    </w:lvl>
  </w:abstractNum>
  <w:abstractNum w:abstractNumId="7">
    <w:nsid w:val="1DAF7A47"/>
    <w:multiLevelType w:val="hybridMultilevel"/>
    <w:tmpl w:val="00000000"/>
    <w:lvl w:ilvl="0">
      <w:start w:val="1"/>
      <w:numFmt w:val="decimal"/>
      <w:lvlText w:val="%1）"/>
      <w:lvlJc w:val="left"/>
      <w:pPr>
        <w:ind w:left="1629" w:hanging="541"/>
        <w:jc w:val="left"/>
      </w:pPr>
      <w:rPr>
        <w:rFonts w:ascii="宋体" w:eastAsia="宋体" w:hAnsi="宋体" w:cs="宋体" w:hint="default"/>
        <w:w w:val="100"/>
        <w:sz w:val="34"/>
        <w:szCs w:val="34"/>
      </w:rPr>
    </w:lvl>
    <w:lvl w:ilvl="1">
      <w:start w:val="1"/>
      <w:numFmt w:val="decimal"/>
      <w:lvlText w:val="%2）"/>
      <w:lvlJc w:val="left"/>
      <w:pPr>
        <w:ind w:left="548" w:hanging="545"/>
        <w:jc w:val="left"/>
      </w:pPr>
      <w:rPr>
        <w:rFonts w:ascii="宋体" w:eastAsia="宋体" w:hAnsi="宋体" w:cs="宋体" w:hint="default"/>
        <w:spacing w:val="0"/>
        <w:w w:val="100"/>
        <w:sz w:val="34"/>
        <w:szCs w:val="34"/>
      </w:rPr>
    </w:lvl>
    <w:lvl w:ilvl="2">
      <w:start w:val="1"/>
      <w:numFmt w:val="decimal"/>
      <w:lvlText w:val="%3）"/>
      <w:lvlJc w:val="left"/>
      <w:pPr>
        <w:ind w:left="548" w:hanging="541"/>
        <w:jc w:val="left"/>
      </w:pPr>
      <w:rPr>
        <w:rFonts w:ascii="宋体" w:eastAsia="宋体" w:hAnsi="宋体" w:cs="宋体" w:hint="default"/>
        <w:w w:val="100"/>
        <w:sz w:val="34"/>
        <w:szCs w:val="34"/>
      </w:rPr>
    </w:lvl>
    <w:lvl w:ilvl="3">
      <w:start w:val="0"/>
      <w:numFmt w:val="bullet"/>
      <w:lvlText w:val="•"/>
      <w:lvlJc w:val="left"/>
      <w:pPr>
        <w:ind w:left="4664" w:hanging="541"/>
      </w:pPr>
      <w:rPr>
        <w:rFonts w:hint="default"/>
      </w:rPr>
    </w:lvl>
    <w:lvl w:ilvl="4">
      <w:start w:val="0"/>
      <w:numFmt w:val="bullet"/>
      <w:lvlText w:val="•"/>
      <w:lvlJc w:val="left"/>
      <w:pPr>
        <w:ind w:left="6186" w:hanging="541"/>
      </w:pPr>
      <w:rPr>
        <w:rFonts w:hint="default"/>
      </w:rPr>
    </w:lvl>
    <w:lvl w:ilvl="5">
      <w:start w:val="0"/>
      <w:numFmt w:val="bullet"/>
      <w:lvlText w:val="•"/>
      <w:lvlJc w:val="left"/>
      <w:pPr>
        <w:ind w:left="7708" w:hanging="541"/>
      </w:pPr>
      <w:rPr>
        <w:rFonts w:hint="default"/>
      </w:rPr>
    </w:lvl>
    <w:lvl w:ilvl="6">
      <w:start w:val="0"/>
      <w:numFmt w:val="bullet"/>
      <w:lvlText w:val="•"/>
      <w:lvlJc w:val="left"/>
      <w:pPr>
        <w:ind w:left="9230" w:hanging="541"/>
      </w:pPr>
      <w:rPr>
        <w:rFonts w:hint="default"/>
      </w:rPr>
    </w:lvl>
    <w:lvl w:ilvl="7">
      <w:start w:val="0"/>
      <w:numFmt w:val="bullet"/>
      <w:lvlText w:val="•"/>
      <w:lvlJc w:val="left"/>
      <w:pPr>
        <w:ind w:left="10753" w:hanging="541"/>
      </w:pPr>
      <w:rPr>
        <w:rFonts w:hint="default"/>
      </w:rPr>
    </w:lvl>
    <w:lvl w:ilvl="8">
      <w:start w:val="0"/>
      <w:numFmt w:val="bullet"/>
      <w:lvlText w:val="•"/>
      <w:lvlJc w:val="left"/>
      <w:pPr>
        <w:ind w:left="12275" w:hanging="541"/>
      </w:pPr>
      <w:rPr>
        <w:rFonts w:hint="default"/>
      </w:rPr>
    </w:lvl>
  </w:abstractNum>
  <w:abstractNum w:abstractNumId="8">
    <w:nsid w:val="23E75AA2"/>
    <w:multiLevelType w:val="hybridMultilevel"/>
    <w:tmpl w:val="00000000"/>
    <w:lvl w:ilvl="0">
      <w:start w:val="1"/>
      <w:numFmt w:val="decimal"/>
      <w:lvlText w:val="%1）"/>
      <w:lvlJc w:val="left"/>
      <w:pPr>
        <w:ind w:left="548" w:hanging="545"/>
        <w:jc w:val="left"/>
      </w:pPr>
      <w:rPr>
        <w:rFonts w:ascii="宋体" w:eastAsia="宋体" w:hAnsi="宋体" w:cs="宋体" w:hint="default"/>
        <w:spacing w:val="0"/>
        <w:w w:val="100"/>
        <w:sz w:val="34"/>
        <w:szCs w:val="34"/>
      </w:rPr>
    </w:lvl>
    <w:lvl w:ilvl="1">
      <w:start w:val="0"/>
      <w:numFmt w:val="bullet"/>
      <w:lvlText w:val="•"/>
      <w:lvlJc w:val="left"/>
      <w:pPr>
        <w:ind w:left="2017" w:hanging="545"/>
      </w:pPr>
      <w:rPr>
        <w:rFonts w:hint="default"/>
      </w:rPr>
    </w:lvl>
    <w:lvl w:ilvl="2">
      <w:start w:val="0"/>
      <w:numFmt w:val="bullet"/>
      <w:lvlText w:val="•"/>
      <w:lvlJc w:val="left"/>
      <w:pPr>
        <w:ind w:left="3495" w:hanging="545"/>
      </w:pPr>
      <w:rPr>
        <w:rFonts w:hint="default"/>
      </w:rPr>
    </w:lvl>
    <w:lvl w:ilvl="3">
      <w:start w:val="0"/>
      <w:numFmt w:val="bullet"/>
      <w:lvlText w:val="•"/>
      <w:lvlJc w:val="left"/>
      <w:pPr>
        <w:ind w:left="4973" w:hanging="545"/>
      </w:pPr>
      <w:rPr>
        <w:rFonts w:hint="default"/>
      </w:rPr>
    </w:lvl>
    <w:lvl w:ilvl="4">
      <w:start w:val="0"/>
      <w:numFmt w:val="bullet"/>
      <w:lvlText w:val="•"/>
      <w:lvlJc w:val="left"/>
      <w:pPr>
        <w:ind w:left="6451" w:hanging="545"/>
      </w:pPr>
      <w:rPr>
        <w:rFonts w:hint="default"/>
      </w:rPr>
    </w:lvl>
    <w:lvl w:ilvl="5">
      <w:start w:val="0"/>
      <w:numFmt w:val="bullet"/>
      <w:lvlText w:val="•"/>
      <w:lvlJc w:val="left"/>
      <w:pPr>
        <w:ind w:left="7929" w:hanging="545"/>
      </w:pPr>
      <w:rPr>
        <w:rFonts w:hint="default"/>
      </w:rPr>
    </w:lvl>
    <w:lvl w:ilvl="6">
      <w:start w:val="0"/>
      <w:numFmt w:val="bullet"/>
      <w:lvlText w:val="•"/>
      <w:lvlJc w:val="left"/>
      <w:pPr>
        <w:ind w:left="9407" w:hanging="545"/>
      </w:pPr>
      <w:rPr>
        <w:rFonts w:hint="default"/>
      </w:rPr>
    </w:lvl>
    <w:lvl w:ilvl="7">
      <w:start w:val="0"/>
      <w:numFmt w:val="bullet"/>
      <w:lvlText w:val="•"/>
      <w:lvlJc w:val="left"/>
      <w:pPr>
        <w:ind w:left="10885" w:hanging="545"/>
      </w:pPr>
      <w:rPr>
        <w:rFonts w:hint="default"/>
      </w:rPr>
    </w:lvl>
    <w:lvl w:ilvl="8">
      <w:start w:val="0"/>
      <w:numFmt w:val="bullet"/>
      <w:lvlText w:val="•"/>
      <w:lvlJc w:val="left"/>
      <w:pPr>
        <w:ind w:left="12363" w:hanging="545"/>
      </w:pPr>
      <w:rPr>
        <w:rFonts w:hint="default"/>
      </w:rPr>
    </w:lvl>
  </w:abstractNum>
  <w:abstractNum w:abstractNumId="9">
    <w:nsid w:val="260D2E6F"/>
    <w:multiLevelType w:val="hybridMultilevel"/>
    <w:tmpl w:val="00000000"/>
    <w:lvl w:ilvl="0">
      <w:start w:val="1"/>
      <w:numFmt w:val="decimal"/>
      <w:lvlText w:val="%1）"/>
      <w:lvlJc w:val="left"/>
      <w:pPr>
        <w:ind w:left="548" w:hanging="545"/>
        <w:jc w:val="left"/>
      </w:pPr>
      <w:rPr>
        <w:rFonts w:ascii="宋体" w:eastAsia="宋体" w:hAnsi="宋体" w:cs="宋体" w:hint="default"/>
        <w:spacing w:val="0"/>
        <w:w w:val="100"/>
        <w:sz w:val="34"/>
        <w:szCs w:val="34"/>
      </w:rPr>
    </w:lvl>
    <w:lvl w:ilvl="1">
      <w:start w:val="0"/>
      <w:numFmt w:val="bullet"/>
      <w:lvlText w:val="•"/>
      <w:lvlJc w:val="left"/>
      <w:pPr>
        <w:ind w:left="2017" w:hanging="545"/>
      </w:pPr>
      <w:rPr>
        <w:rFonts w:hint="default"/>
      </w:rPr>
    </w:lvl>
    <w:lvl w:ilvl="2">
      <w:start w:val="0"/>
      <w:numFmt w:val="bullet"/>
      <w:lvlText w:val="•"/>
      <w:lvlJc w:val="left"/>
      <w:pPr>
        <w:ind w:left="3495" w:hanging="545"/>
      </w:pPr>
      <w:rPr>
        <w:rFonts w:hint="default"/>
      </w:rPr>
    </w:lvl>
    <w:lvl w:ilvl="3">
      <w:start w:val="0"/>
      <w:numFmt w:val="bullet"/>
      <w:lvlText w:val="•"/>
      <w:lvlJc w:val="left"/>
      <w:pPr>
        <w:ind w:left="4973" w:hanging="545"/>
      </w:pPr>
      <w:rPr>
        <w:rFonts w:hint="default"/>
      </w:rPr>
    </w:lvl>
    <w:lvl w:ilvl="4">
      <w:start w:val="0"/>
      <w:numFmt w:val="bullet"/>
      <w:lvlText w:val="•"/>
      <w:lvlJc w:val="left"/>
      <w:pPr>
        <w:ind w:left="6451" w:hanging="545"/>
      </w:pPr>
      <w:rPr>
        <w:rFonts w:hint="default"/>
      </w:rPr>
    </w:lvl>
    <w:lvl w:ilvl="5">
      <w:start w:val="0"/>
      <w:numFmt w:val="bullet"/>
      <w:lvlText w:val="•"/>
      <w:lvlJc w:val="left"/>
      <w:pPr>
        <w:ind w:left="7929" w:hanging="545"/>
      </w:pPr>
      <w:rPr>
        <w:rFonts w:hint="default"/>
      </w:rPr>
    </w:lvl>
    <w:lvl w:ilvl="6">
      <w:start w:val="0"/>
      <w:numFmt w:val="bullet"/>
      <w:lvlText w:val="•"/>
      <w:lvlJc w:val="left"/>
      <w:pPr>
        <w:ind w:left="9407" w:hanging="545"/>
      </w:pPr>
      <w:rPr>
        <w:rFonts w:hint="default"/>
      </w:rPr>
    </w:lvl>
    <w:lvl w:ilvl="7">
      <w:start w:val="0"/>
      <w:numFmt w:val="bullet"/>
      <w:lvlText w:val="•"/>
      <w:lvlJc w:val="left"/>
      <w:pPr>
        <w:ind w:left="10885" w:hanging="545"/>
      </w:pPr>
      <w:rPr>
        <w:rFonts w:hint="default"/>
      </w:rPr>
    </w:lvl>
    <w:lvl w:ilvl="8">
      <w:start w:val="0"/>
      <w:numFmt w:val="bullet"/>
      <w:lvlText w:val="•"/>
      <w:lvlJc w:val="left"/>
      <w:pPr>
        <w:ind w:left="12363" w:hanging="545"/>
      </w:pPr>
      <w:rPr>
        <w:rFonts w:hint="default"/>
      </w:rPr>
    </w:lvl>
  </w:abstractNum>
  <w:abstractNum w:abstractNumId="10">
    <w:nsid w:val="27F2C34A"/>
    <w:multiLevelType w:val="hybridMultilevel"/>
    <w:tmpl w:val="00000000"/>
    <w:lvl w:ilvl="0">
      <w:start w:val="9"/>
      <w:numFmt w:val="decimal"/>
      <w:lvlText w:val="%1"/>
      <w:lvlJc w:val="left"/>
      <w:pPr>
        <w:ind w:left="1275" w:hanging="728"/>
        <w:jc w:val="left"/>
      </w:pPr>
      <w:rPr>
        <w:rFonts w:hint="default"/>
      </w:rPr>
    </w:lvl>
    <w:lvl w:ilvl="1">
      <w:start w:val="1"/>
      <w:numFmt w:val="decimal"/>
      <w:lvlText w:val="%1.%2"/>
      <w:lvlJc w:val="left"/>
      <w:pPr>
        <w:ind w:left="1275" w:hanging="728"/>
        <w:jc w:val="left"/>
      </w:pPr>
      <w:rPr>
        <w:rFonts w:ascii="宋体" w:eastAsia="宋体" w:hAnsi="宋体" w:cs="宋体" w:hint="default"/>
        <w:b/>
        <w:bCs/>
        <w:w w:val="99"/>
        <w:sz w:val="36"/>
        <w:szCs w:val="36"/>
      </w:rPr>
    </w:lvl>
    <w:lvl w:ilvl="2">
      <w:start w:val="1"/>
      <w:numFmt w:val="decimal"/>
      <w:lvlText w:val="%1.%2.%3"/>
      <w:lvlJc w:val="left"/>
      <w:pPr>
        <w:ind w:left="1545" w:hanging="997"/>
        <w:jc w:val="left"/>
      </w:pPr>
      <w:rPr>
        <w:rFonts w:ascii="宋体" w:eastAsia="宋体" w:hAnsi="宋体" w:cs="宋体" w:hint="default"/>
        <w:b/>
        <w:bCs/>
        <w:w w:val="99"/>
        <w:sz w:val="36"/>
        <w:szCs w:val="36"/>
      </w:rPr>
    </w:lvl>
    <w:lvl w:ilvl="3">
      <w:start w:val="0"/>
      <w:numFmt w:val="bullet"/>
      <w:lvlText w:val="•"/>
      <w:lvlJc w:val="left"/>
      <w:pPr>
        <w:ind w:left="1800" w:hanging="997"/>
      </w:pPr>
      <w:rPr>
        <w:rFonts w:hint="default"/>
      </w:rPr>
    </w:lvl>
    <w:lvl w:ilvl="4">
      <w:start w:val="0"/>
      <w:numFmt w:val="bullet"/>
      <w:lvlText w:val="•"/>
      <w:lvlJc w:val="left"/>
      <w:pPr>
        <w:ind w:left="3731" w:hanging="997"/>
      </w:pPr>
      <w:rPr>
        <w:rFonts w:hint="default"/>
      </w:rPr>
    </w:lvl>
    <w:lvl w:ilvl="5">
      <w:start w:val="0"/>
      <w:numFmt w:val="bullet"/>
      <w:lvlText w:val="•"/>
      <w:lvlJc w:val="left"/>
      <w:pPr>
        <w:ind w:left="5662" w:hanging="997"/>
      </w:pPr>
      <w:rPr>
        <w:rFonts w:hint="default"/>
      </w:rPr>
    </w:lvl>
    <w:lvl w:ilvl="6">
      <w:start w:val="0"/>
      <w:numFmt w:val="bullet"/>
      <w:lvlText w:val="•"/>
      <w:lvlJc w:val="left"/>
      <w:pPr>
        <w:ind w:left="7594" w:hanging="997"/>
      </w:pPr>
      <w:rPr>
        <w:rFonts w:hint="default"/>
      </w:rPr>
    </w:lvl>
    <w:lvl w:ilvl="7">
      <w:start w:val="0"/>
      <w:numFmt w:val="bullet"/>
      <w:lvlText w:val="•"/>
      <w:lvlJc w:val="left"/>
      <w:pPr>
        <w:ind w:left="9525" w:hanging="997"/>
      </w:pPr>
      <w:rPr>
        <w:rFonts w:hint="default"/>
      </w:rPr>
    </w:lvl>
    <w:lvl w:ilvl="8">
      <w:start w:val="0"/>
      <w:numFmt w:val="bullet"/>
      <w:lvlText w:val="•"/>
      <w:lvlJc w:val="left"/>
      <w:pPr>
        <w:ind w:left="11456" w:hanging="997"/>
      </w:pPr>
      <w:rPr>
        <w:rFonts w:hint="default"/>
      </w:rPr>
    </w:lvl>
  </w:abstractNum>
  <w:abstractNum w:abstractNumId="11">
    <w:nsid w:val="2B69AFD1"/>
    <w:multiLevelType w:val="hybridMultilevel"/>
    <w:tmpl w:val="00000000"/>
    <w:lvl w:ilvl="0">
      <w:start w:val="1"/>
      <w:numFmt w:val="decimal"/>
      <w:lvlText w:val="（%1）"/>
      <w:lvlJc w:val="left"/>
      <w:pPr>
        <w:ind w:left="2169" w:hanging="901"/>
        <w:jc w:val="left"/>
      </w:pPr>
      <w:rPr>
        <w:rFonts w:ascii="宋体" w:eastAsia="宋体" w:hAnsi="宋体" w:cs="宋体" w:hint="default"/>
        <w:spacing w:val="-1"/>
        <w:w w:val="100"/>
        <w:sz w:val="34"/>
        <w:szCs w:val="34"/>
      </w:rPr>
    </w:lvl>
    <w:lvl w:ilvl="1">
      <w:start w:val="0"/>
      <w:numFmt w:val="bullet"/>
      <w:lvlText w:val="•"/>
      <w:lvlJc w:val="left"/>
      <w:pPr>
        <w:ind w:left="3475" w:hanging="901"/>
      </w:pPr>
      <w:rPr>
        <w:rFonts w:hint="default"/>
      </w:rPr>
    </w:lvl>
    <w:lvl w:ilvl="2">
      <w:start w:val="0"/>
      <w:numFmt w:val="bullet"/>
      <w:lvlText w:val="•"/>
      <w:lvlJc w:val="left"/>
      <w:pPr>
        <w:ind w:left="4791" w:hanging="901"/>
      </w:pPr>
      <w:rPr>
        <w:rFonts w:hint="default"/>
      </w:rPr>
    </w:lvl>
    <w:lvl w:ilvl="3">
      <w:start w:val="0"/>
      <w:numFmt w:val="bullet"/>
      <w:lvlText w:val="•"/>
      <w:lvlJc w:val="left"/>
      <w:pPr>
        <w:ind w:left="6107" w:hanging="901"/>
      </w:pPr>
      <w:rPr>
        <w:rFonts w:hint="default"/>
      </w:rPr>
    </w:lvl>
    <w:lvl w:ilvl="4">
      <w:start w:val="0"/>
      <w:numFmt w:val="bullet"/>
      <w:lvlText w:val="•"/>
      <w:lvlJc w:val="left"/>
      <w:pPr>
        <w:ind w:left="7423" w:hanging="901"/>
      </w:pPr>
      <w:rPr>
        <w:rFonts w:hint="default"/>
      </w:rPr>
    </w:lvl>
    <w:lvl w:ilvl="5">
      <w:start w:val="0"/>
      <w:numFmt w:val="bullet"/>
      <w:lvlText w:val="•"/>
      <w:lvlJc w:val="left"/>
      <w:pPr>
        <w:ind w:left="8739" w:hanging="901"/>
      </w:pPr>
      <w:rPr>
        <w:rFonts w:hint="default"/>
      </w:rPr>
    </w:lvl>
    <w:lvl w:ilvl="6">
      <w:start w:val="0"/>
      <w:numFmt w:val="bullet"/>
      <w:lvlText w:val="•"/>
      <w:lvlJc w:val="left"/>
      <w:pPr>
        <w:ind w:left="10055" w:hanging="901"/>
      </w:pPr>
      <w:rPr>
        <w:rFonts w:hint="default"/>
      </w:rPr>
    </w:lvl>
    <w:lvl w:ilvl="7">
      <w:start w:val="0"/>
      <w:numFmt w:val="bullet"/>
      <w:lvlText w:val="•"/>
      <w:lvlJc w:val="left"/>
      <w:pPr>
        <w:ind w:left="11371" w:hanging="901"/>
      </w:pPr>
      <w:rPr>
        <w:rFonts w:hint="default"/>
      </w:rPr>
    </w:lvl>
    <w:lvl w:ilvl="8">
      <w:start w:val="0"/>
      <w:numFmt w:val="bullet"/>
      <w:lvlText w:val="•"/>
      <w:lvlJc w:val="left"/>
      <w:pPr>
        <w:ind w:left="12687" w:hanging="901"/>
      </w:pPr>
      <w:rPr>
        <w:rFonts w:hint="default"/>
      </w:rPr>
    </w:lvl>
  </w:abstractNum>
  <w:abstractNum w:abstractNumId="12">
    <w:nsid w:val="2DB84B01"/>
    <w:multiLevelType w:val="hybridMultilevel"/>
    <w:tmpl w:val="00000000"/>
    <w:lvl w:ilvl="0">
      <w:start w:val="1"/>
      <w:numFmt w:val="decimal"/>
      <w:lvlText w:val="%1）"/>
      <w:lvlJc w:val="left"/>
      <w:pPr>
        <w:ind w:left="1809" w:hanging="541"/>
        <w:jc w:val="left"/>
      </w:pPr>
      <w:rPr>
        <w:rFonts w:ascii="宋体" w:eastAsia="宋体" w:hAnsi="宋体" w:cs="宋体" w:hint="default"/>
        <w:spacing w:val="-1"/>
        <w:w w:val="100"/>
        <w:sz w:val="34"/>
        <w:szCs w:val="34"/>
      </w:rPr>
    </w:lvl>
    <w:lvl w:ilvl="1">
      <w:start w:val="0"/>
      <w:numFmt w:val="bullet"/>
      <w:lvlText w:val="•"/>
      <w:lvlJc w:val="left"/>
      <w:pPr>
        <w:ind w:left="3151" w:hanging="541"/>
      </w:pPr>
      <w:rPr>
        <w:rFonts w:hint="default"/>
      </w:rPr>
    </w:lvl>
    <w:lvl w:ilvl="2">
      <w:start w:val="0"/>
      <w:numFmt w:val="bullet"/>
      <w:lvlText w:val="•"/>
      <w:lvlJc w:val="left"/>
      <w:pPr>
        <w:ind w:left="4503" w:hanging="541"/>
      </w:pPr>
      <w:rPr>
        <w:rFonts w:hint="default"/>
      </w:rPr>
    </w:lvl>
    <w:lvl w:ilvl="3">
      <w:start w:val="0"/>
      <w:numFmt w:val="bullet"/>
      <w:lvlText w:val="•"/>
      <w:lvlJc w:val="left"/>
      <w:pPr>
        <w:ind w:left="5855" w:hanging="541"/>
      </w:pPr>
      <w:rPr>
        <w:rFonts w:hint="default"/>
      </w:rPr>
    </w:lvl>
    <w:lvl w:ilvl="4">
      <w:start w:val="0"/>
      <w:numFmt w:val="bullet"/>
      <w:lvlText w:val="•"/>
      <w:lvlJc w:val="left"/>
      <w:pPr>
        <w:ind w:left="7207" w:hanging="541"/>
      </w:pPr>
      <w:rPr>
        <w:rFonts w:hint="default"/>
      </w:rPr>
    </w:lvl>
    <w:lvl w:ilvl="5">
      <w:start w:val="0"/>
      <w:numFmt w:val="bullet"/>
      <w:lvlText w:val="•"/>
      <w:lvlJc w:val="left"/>
      <w:pPr>
        <w:ind w:left="8559" w:hanging="541"/>
      </w:pPr>
      <w:rPr>
        <w:rFonts w:hint="default"/>
      </w:rPr>
    </w:lvl>
    <w:lvl w:ilvl="6">
      <w:start w:val="0"/>
      <w:numFmt w:val="bullet"/>
      <w:lvlText w:val="•"/>
      <w:lvlJc w:val="left"/>
      <w:pPr>
        <w:ind w:left="9911" w:hanging="541"/>
      </w:pPr>
      <w:rPr>
        <w:rFonts w:hint="default"/>
      </w:rPr>
    </w:lvl>
    <w:lvl w:ilvl="7">
      <w:start w:val="0"/>
      <w:numFmt w:val="bullet"/>
      <w:lvlText w:val="•"/>
      <w:lvlJc w:val="left"/>
      <w:pPr>
        <w:ind w:left="11263" w:hanging="541"/>
      </w:pPr>
      <w:rPr>
        <w:rFonts w:hint="default"/>
      </w:rPr>
    </w:lvl>
    <w:lvl w:ilvl="8">
      <w:start w:val="0"/>
      <w:numFmt w:val="bullet"/>
      <w:lvlText w:val="•"/>
      <w:lvlJc w:val="left"/>
      <w:pPr>
        <w:ind w:left="12615" w:hanging="541"/>
      </w:pPr>
      <w:rPr>
        <w:rFonts w:hint="default"/>
      </w:rPr>
    </w:lvl>
  </w:abstractNum>
  <w:abstractNum w:abstractNumId="13">
    <w:nsid w:val="373824FC"/>
    <w:multiLevelType w:val="hybridMultilevel"/>
    <w:tmpl w:val="00000000"/>
    <w:lvl w:ilvl="0">
      <w:start w:val="1"/>
      <w:numFmt w:val="decimal"/>
      <w:lvlText w:val="%1）"/>
      <w:lvlJc w:val="left"/>
      <w:pPr>
        <w:ind w:left="548" w:hanging="541"/>
        <w:jc w:val="left"/>
      </w:pPr>
      <w:rPr>
        <w:rFonts w:ascii="宋体" w:eastAsia="宋体" w:hAnsi="宋体" w:cs="宋体" w:hint="default"/>
        <w:w w:val="100"/>
        <w:sz w:val="34"/>
        <w:szCs w:val="34"/>
      </w:rPr>
    </w:lvl>
    <w:lvl w:ilvl="1">
      <w:start w:val="0"/>
      <w:numFmt w:val="bullet"/>
      <w:lvlText w:val="•"/>
      <w:lvlJc w:val="left"/>
      <w:pPr>
        <w:ind w:left="2017" w:hanging="541"/>
      </w:pPr>
      <w:rPr>
        <w:rFonts w:hint="default"/>
      </w:rPr>
    </w:lvl>
    <w:lvl w:ilvl="2">
      <w:start w:val="0"/>
      <w:numFmt w:val="bullet"/>
      <w:lvlText w:val="•"/>
      <w:lvlJc w:val="left"/>
      <w:pPr>
        <w:ind w:left="3495" w:hanging="541"/>
      </w:pPr>
      <w:rPr>
        <w:rFonts w:hint="default"/>
      </w:rPr>
    </w:lvl>
    <w:lvl w:ilvl="3">
      <w:start w:val="0"/>
      <w:numFmt w:val="bullet"/>
      <w:lvlText w:val="•"/>
      <w:lvlJc w:val="left"/>
      <w:pPr>
        <w:ind w:left="4973" w:hanging="541"/>
      </w:pPr>
      <w:rPr>
        <w:rFonts w:hint="default"/>
      </w:rPr>
    </w:lvl>
    <w:lvl w:ilvl="4">
      <w:start w:val="0"/>
      <w:numFmt w:val="bullet"/>
      <w:lvlText w:val="•"/>
      <w:lvlJc w:val="left"/>
      <w:pPr>
        <w:ind w:left="6451" w:hanging="541"/>
      </w:pPr>
      <w:rPr>
        <w:rFonts w:hint="default"/>
      </w:rPr>
    </w:lvl>
    <w:lvl w:ilvl="5">
      <w:start w:val="0"/>
      <w:numFmt w:val="bullet"/>
      <w:lvlText w:val="•"/>
      <w:lvlJc w:val="left"/>
      <w:pPr>
        <w:ind w:left="7929" w:hanging="541"/>
      </w:pPr>
      <w:rPr>
        <w:rFonts w:hint="default"/>
      </w:rPr>
    </w:lvl>
    <w:lvl w:ilvl="6">
      <w:start w:val="0"/>
      <w:numFmt w:val="bullet"/>
      <w:lvlText w:val="•"/>
      <w:lvlJc w:val="left"/>
      <w:pPr>
        <w:ind w:left="9407" w:hanging="541"/>
      </w:pPr>
      <w:rPr>
        <w:rFonts w:hint="default"/>
      </w:rPr>
    </w:lvl>
    <w:lvl w:ilvl="7">
      <w:start w:val="0"/>
      <w:numFmt w:val="bullet"/>
      <w:lvlText w:val="•"/>
      <w:lvlJc w:val="left"/>
      <w:pPr>
        <w:ind w:left="10885" w:hanging="541"/>
      </w:pPr>
      <w:rPr>
        <w:rFonts w:hint="default"/>
      </w:rPr>
    </w:lvl>
    <w:lvl w:ilvl="8">
      <w:start w:val="0"/>
      <w:numFmt w:val="bullet"/>
      <w:lvlText w:val="•"/>
      <w:lvlJc w:val="left"/>
      <w:pPr>
        <w:ind w:left="12363" w:hanging="541"/>
      </w:pPr>
      <w:rPr>
        <w:rFonts w:hint="default"/>
      </w:rPr>
    </w:lvl>
  </w:abstractNum>
  <w:abstractNum w:abstractNumId="14">
    <w:nsid w:val="3BF85982"/>
    <w:multiLevelType w:val="hybridMultilevel"/>
    <w:tmpl w:val="00000000"/>
    <w:lvl w:ilvl="0">
      <w:start w:val="1"/>
      <w:numFmt w:val="decimal"/>
      <w:lvlText w:val="%1）"/>
      <w:lvlJc w:val="left"/>
      <w:pPr>
        <w:ind w:left="1809" w:hanging="541"/>
        <w:jc w:val="left"/>
      </w:pPr>
      <w:rPr>
        <w:rFonts w:ascii="宋体" w:eastAsia="宋体" w:hAnsi="宋体" w:cs="宋体" w:hint="default"/>
        <w:spacing w:val="-1"/>
        <w:w w:val="100"/>
        <w:sz w:val="34"/>
        <w:szCs w:val="34"/>
      </w:rPr>
    </w:lvl>
    <w:lvl w:ilvl="1">
      <w:start w:val="1"/>
      <w:numFmt w:val="decimal"/>
      <w:lvlText w:val="%2）"/>
      <w:lvlJc w:val="left"/>
      <w:pPr>
        <w:ind w:left="2092" w:hanging="720"/>
        <w:jc w:val="right"/>
      </w:pPr>
      <w:rPr>
        <w:rFonts w:ascii="宋体" w:eastAsia="宋体" w:hAnsi="宋体" w:cs="宋体" w:hint="default"/>
        <w:spacing w:val="-1"/>
        <w:w w:val="100"/>
        <w:sz w:val="36"/>
        <w:szCs w:val="36"/>
      </w:rPr>
    </w:lvl>
    <w:lvl w:ilvl="2">
      <w:start w:val="0"/>
      <w:numFmt w:val="bullet"/>
      <w:lvlText w:val="•"/>
      <w:lvlJc w:val="left"/>
      <w:pPr>
        <w:ind w:left="3568" w:hanging="720"/>
      </w:pPr>
      <w:rPr>
        <w:rFonts w:hint="default"/>
      </w:rPr>
    </w:lvl>
    <w:lvl w:ilvl="3">
      <w:start w:val="0"/>
      <w:numFmt w:val="bullet"/>
      <w:lvlText w:val="•"/>
      <w:lvlJc w:val="left"/>
      <w:pPr>
        <w:ind w:left="5037" w:hanging="720"/>
      </w:pPr>
      <w:rPr>
        <w:rFonts w:hint="default"/>
      </w:rPr>
    </w:lvl>
    <w:lvl w:ilvl="4">
      <w:start w:val="0"/>
      <w:numFmt w:val="bullet"/>
      <w:lvlText w:val="•"/>
      <w:lvlJc w:val="left"/>
      <w:pPr>
        <w:ind w:left="6506" w:hanging="720"/>
      </w:pPr>
      <w:rPr>
        <w:rFonts w:hint="default"/>
      </w:rPr>
    </w:lvl>
    <w:lvl w:ilvl="5">
      <w:start w:val="0"/>
      <w:numFmt w:val="bullet"/>
      <w:lvlText w:val="•"/>
      <w:lvlJc w:val="left"/>
      <w:pPr>
        <w:ind w:left="7975" w:hanging="720"/>
      </w:pPr>
      <w:rPr>
        <w:rFonts w:hint="default"/>
      </w:rPr>
    </w:lvl>
    <w:lvl w:ilvl="6">
      <w:start w:val="0"/>
      <w:numFmt w:val="bullet"/>
      <w:lvlText w:val="•"/>
      <w:lvlJc w:val="left"/>
      <w:pPr>
        <w:ind w:left="9444" w:hanging="720"/>
      </w:pPr>
      <w:rPr>
        <w:rFonts w:hint="default"/>
      </w:rPr>
    </w:lvl>
    <w:lvl w:ilvl="7">
      <w:start w:val="0"/>
      <w:numFmt w:val="bullet"/>
      <w:lvlText w:val="•"/>
      <w:lvlJc w:val="left"/>
      <w:pPr>
        <w:ind w:left="10913" w:hanging="720"/>
      </w:pPr>
      <w:rPr>
        <w:rFonts w:hint="default"/>
      </w:rPr>
    </w:lvl>
    <w:lvl w:ilvl="8">
      <w:start w:val="0"/>
      <w:numFmt w:val="bullet"/>
      <w:lvlText w:val="•"/>
      <w:lvlJc w:val="left"/>
      <w:pPr>
        <w:ind w:left="12381" w:hanging="720"/>
      </w:pPr>
      <w:rPr>
        <w:rFonts w:hint="default"/>
      </w:rPr>
    </w:lvl>
  </w:abstractNum>
  <w:abstractNum w:abstractNumId="15">
    <w:nsid w:val="41363C49"/>
    <w:multiLevelType w:val="hybridMultilevel"/>
    <w:tmpl w:val="00000000"/>
    <w:lvl w:ilvl="0">
      <w:start w:val="1"/>
      <w:numFmt w:val="decimal"/>
      <w:lvlText w:val="%1"/>
      <w:lvlJc w:val="left"/>
      <w:pPr>
        <w:ind w:left="1088" w:hanging="360"/>
        <w:jc w:val="right"/>
      </w:pPr>
      <w:rPr>
        <w:rFonts w:hint="default"/>
        <w:w w:val="100"/>
      </w:rPr>
    </w:lvl>
    <w:lvl w:ilvl="1">
      <w:start w:val="1"/>
      <w:numFmt w:val="decimal"/>
      <w:lvlText w:val="%2）"/>
      <w:lvlJc w:val="left"/>
      <w:pPr>
        <w:ind w:left="1809" w:hanging="541"/>
        <w:jc w:val="right"/>
      </w:pPr>
      <w:rPr>
        <w:rFonts w:ascii="宋体" w:eastAsia="宋体" w:hAnsi="宋体" w:cs="宋体" w:hint="default"/>
        <w:spacing w:val="-1"/>
        <w:w w:val="100"/>
        <w:sz w:val="34"/>
        <w:szCs w:val="34"/>
      </w:rPr>
    </w:lvl>
    <w:lvl w:ilvl="2">
      <w:start w:val="0"/>
      <w:numFmt w:val="bullet"/>
      <w:lvlText w:val="•"/>
      <w:lvlJc w:val="left"/>
      <w:pPr>
        <w:ind w:left="3302" w:hanging="541"/>
      </w:pPr>
      <w:rPr>
        <w:rFonts w:hint="default"/>
      </w:rPr>
    </w:lvl>
    <w:lvl w:ilvl="3">
      <w:start w:val="0"/>
      <w:numFmt w:val="bullet"/>
      <w:lvlText w:val="•"/>
      <w:lvlJc w:val="left"/>
      <w:pPr>
        <w:ind w:left="4804" w:hanging="541"/>
      </w:pPr>
      <w:rPr>
        <w:rFonts w:hint="default"/>
      </w:rPr>
    </w:lvl>
    <w:lvl w:ilvl="4">
      <w:start w:val="0"/>
      <w:numFmt w:val="bullet"/>
      <w:lvlText w:val="•"/>
      <w:lvlJc w:val="left"/>
      <w:pPr>
        <w:ind w:left="6306" w:hanging="541"/>
      </w:pPr>
      <w:rPr>
        <w:rFonts w:hint="default"/>
      </w:rPr>
    </w:lvl>
    <w:lvl w:ilvl="5">
      <w:start w:val="0"/>
      <w:numFmt w:val="bullet"/>
      <w:lvlText w:val="•"/>
      <w:lvlJc w:val="left"/>
      <w:pPr>
        <w:ind w:left="7808" w:hanging="541"/>
      </w:pPr>
      <w:rPr>
        <w:rFonts w:hint="default"/>
      </w:rPr>
    </w:lvl>
    <w:lvl w:ilvl="6">
      <w:start w:val="0"/>
      <w:numFmt w:val="bullet"/>
      <w:lvlText w:val="•"/>
      <w:lvlJc w:val="left"/>
      <w:pPr>
        <w:ind w:left="9310" w:hanging="541"/>
      </w:pPr>
      <w:rPr>
        <w:rFonts w:hint="default"/>
      </w:rPr>
    </w:lvl>
    <w:lvl w:ilvl="7">
      <w:start w:val="0"/>
      <w:numFmt w:val="bullet"/>
      <w:lvlText w:val="•"/>
      <w:lvlJc w:val="left"/>
      <w:pPr>
        <w:ind w:left="10813" w:hanging="541"/>
      </w:pPr>
      <w:rPr>
        <w:rFonts w:hint="default"/>
      </w:rPr>
    </w:lvl>
    <w:lvl w:ilvl="8">
      <w:start w:val="0"/>
      <w:numFmt w:val="bullet"/>
      <w:lvlText w:val="•"/>
      <w:lvlJc w:val="left"/>
      <w:pPr>
        <w:ind w:left="12315" w:hanging="541"/>
      </w:pPr>
      <w:rPr>
        <w:rFonts w:hint="default"/>
      </w:rPr>
    </w:lvl>
  </w:abstractNum>
  <w:abstractNum w:abstractNumId="16">
    <w:nsid w:val="439037EC"/>
    <w:multiLevelType w:val="hybridMultilevel"/>
    <w:tmpl w:val="00000000"/>
    <w:lvl w:ilvl="0">
      <w:start w:val="1"/>
      <w:numFmt w:val="decimal"/>
      <w:lvlText w:val="（%1）"/>
      <w:lvlJc w:val="left"/>
      <w:pPr>
        <w:ind w:left="2169" w:hanging="901"/>
        <w:jc w:val="left"/>
      </w:pPr>
      <w:rPr>
        <w:rFonts w:ascii="宋体" w:eastAsia="宋体" w:hAnsi="宋体" w:cs="宋体" w:hint="default"/>
        <w:spacing w:val="-1"/>
        <w:w w:val="100"/>
        <w:sz w:val="34"/>
        <w:szCs w:val="34"/>
      </w:rPr>
    </w:lvl>
    <w:lvl w:ilvl="1">
      <w:start w:val="0"/>
      <w:numFmt w:val="bullet"/>
      <w:lvlText w:val="•"/>
      <w:lvlJc w:val="left"/>
      <w:pPr>
        <w:ind w:left="3475" w:hanging="901"/>
      </w:pPr>
      <w:rPr>
        <w:rFonts w:hint="default"/>
      </w:rPr>
    </w:lvl>
    <w:lvl w:ilvl="2">
      <w:start w:val="0"/>
      <w:numFmt w:val="bullet"/>
      <w:lvlText w:val="•"/>
      <w:lvlJc w:val="left"/>
      <w:pPr>
        <w:ind w:left="4791" w:hanging="901"/>
      </w:pPr>
      <w:rPr>
        <w:rFonts w:hint="default"/>
      </w:rPr>
    </w:lvl>
    <w:lvl w:ilvl="3">
      <w:start w:val="0"/>
      <w:numFmt w:val="bullet"/>
      <w:lvlText w:val="•"/>
      <w:lvlJc w:val="left"/>
      <w:pPr>
        <w:ind w:left="6107" w:hanging="901"/>
      </w:pPr>
      <w:rPr>
        <w:rFonts w:hint="default"/>
      </w:rPr>
    </w:lvl>
    <w:lvl w:ilvl="4">
      <w:start w:val="0"/>
      <w:numFmt w:val="bullet"/>
      <w:lvlText w:val="•"/>
      <w:lvlJc w:val="left"/>
      <w:pPr>
        <w:ind w:left="7423" w:hanging="901"/>
      </w:pPr>
      <w:rPr>
        <w:rFonts w:hint="default"/>
      </w:rPr>
    </w:lvl>
    <w:lvl w:ilvl="5">
      <w:start w:val="0"/>
      <w:numFmt w:val="bullet"/>
      <w:lvlText w:val="•"/>
      <w:lvlJc w:val="left"/>
      <w:pPr>
        <w:ind w:left="8739" w:hanging="901"/>
      </w:pPr>
      <w:rPr>
        <w:rFonts w:hint="default"/>
      </w:rPr>
    </w:lvl>
    <w:lvl w:ilvl="6">
      <w:start w:val="0"/>
      <w:numFmt w:val="bullet"/>
      <w:lvlText w:val="•"/>
      <w:lvlJc w:val="left"/>
      <w:pPr>
        <w:ind w:left="10055" w:hanging="901"/>
      </w:pPr>
      <w:rPr>
        <w:rFonts w:hint="default"/>
      </w:rPr>
    </w:lvl>
    <w:lvl w:ilvl="7">
      <w:start w:val="0"/>
      <w:numFmt w:val="bullet"/>
      <w:lvlText w:val="•"/>
      <w:lvlJc w:val="left"/>
      <w:pPr>
        <w:ind w:left="11371" w:hanging="901"/>
      </w:pPr>
      <w:rPr>
        <w:rFonts w:hint="default"/>
      </w:rPr>
    </w:lvl>
    <w:lvl w:ilvl="8">
      <w:start w:val="0"/>
      <w:numFmt w:val="bullet"/>
      <w:lvlText w:val="•"/>
      <w:lvlJc w:val="left"/>
      <w:pPr>
        <w:ind w:left="12687" w:hanging="901"/>
      </w:pPr>
      <w:rPr>
        <w:rFonts w:hint="default"/>
      </w:rPr>
    </w:lvl>
  </w:abstractNum>
  <w:abstractNum w:abstractNumId="17">
    <w:nsid w:val="47EAA297"/>
    <w:multiLevelType w:val="hybridMultilevel"/>
    <w:tmpl w:val="00000000"/>
    <w:lvl w:ilvl="0">
      <w:start w:val="1"/>
      <w:numFmt w:val="decimal"/>
      <w:lvlText w:val="%1）"/>
      <w:lvlJc w:val="left"/>
      <w:pPr>
        <w:ind w:left="548" w:hanging="545"/>
        <w:jc w:val="right"/>
      </w:pPr>
      <w:rPr>
        <w:rFonts w:ascii="宋体" w:eastAsia="宋体" w:hAnsi="宋体" w:cs="宋体" w:hint="default"/>
        <w:spacing w:val="0"/>
        <w:w w:val="100"/>
        <w:sz w:val="34"/>
        <w:szCs w:val="34"/>
      </w:rPr>
    </w:lvl>
    <w:lvl w:ilvl="1">
      <w:start w:val="0"/>
      <w:numFmt w:val="bullet"/>
      <w:lvlText w:val="•"/>
      <w:lvlJc w:val="left"/>
      <w:pPr>
        <w:ind w:left="2017" w:hanging="545"/>
      </w:pPr>
      <w:rPr>
        <w:rFonts w:hint="default"/>
      </w:rPr>
    </w:lvl>
    <w:lvl w:ilvl="2">
      <w:start w:val="0"/>
      <w:numFmt w:val="bullet"/>
      <w:lvlText w:val="•"/>
      <w:lvlJc w:val="left"/>
      <w:pPr>
        <w:ind w:left="3495" w:hanging="545"/>
      </w:pPr>
      <w:rPr>
        <w:rFonts w:hint="default"/>
      </w:rPr>
    </w:lvl>
    <w:lvl w:ilvl="3">
      <w:start w:val="0"/>
      <w:numFmt w:val="bullet"/>
      <w:lvlText w:val="•"/>
      <w:lvlJc w:val="left"/>
      <w:pPr>
        <w:ind w:left="4973" w:hanging="545"/>
      </w:pPr>
      <w:rPr>
        <w:rFonts w:hint="default"/>
      </w:rPr>
    </w:lvl>
    <w:lvl w:ilvl="4">
      <w:start w:val="0"/>
      <w:numFmt w:val="bullet"/>
      <w:lvlText w:val="•"/>
      <w:lvlJc w:val="left"/>
      <w:pPr>
        <w:ind w:left="6451" w:hanging="545"/>
      </w:pPr>
      <w:rPr>
        <w:rFonts w:hint="default"/>
      </w:rPr>
    </w:lvl>
    <w:lvl w:ilvl="5">
      <w:start w:val="0"/>
      <w:numFmt w:val="bullet"/>
      <w:lvlText w:val="•"/>
      <w:lvlJc w:val="left"/>
      <w:pPr>
        <w:ind w:left="7929" w:hanging="545"/>
      </w:pPr>
      <w:rPr>
        <w:rFonts w:hint="default"/>
      </w:rPr>
    </w:lvl>
    <w:lvl w:ilvl="6">
      <w:start w:val="0"/>
      <w:numFmt w:val="bullet"/>
      <w:lvlText w:val="•"/>
      <w:lvlJc w:val="left"/>
      <w:pPr>
        <w:ind w:left="9407" w:hanging="545"/>
      </w:pPr>
      <w:rPr>
        <w:rFonts w:hint="default"/>
      </w:rPr>
    </w:lvl>
    <w:lvl w:ilvl="7">
      <w:start w:val="0"/>
      <w:numFmt w:val="bullet"/>
      <w:lvlText w:val="•"/>
      <w:lvlJc w:val="left"/>
      <w:pPr>
        <w:ind w:left="10885" w:hanging="545"/>
      </w:pPr>
      <w:rPr>
        <w:rFonts w:hint="default"/>
      </w:rPr>
    </w:lvl>
    <w:lvl w:ilvl="8">
      <w:start w:val="0"/>
      <w:numFmt w:val="bullet"/>
      <w:lvlText w:val="•"/>
      <w:lvlJc w:val="left"/>
      <w:pPr>
        <w:ind w:left="12363" w:hanging="545"/>
      </w:pPr>
      <w:rPr>
        <w:rFonts w:hint="default"/>
      </w:rPr>
    </w:lvl>
  </w:abstractNum>
  <w:abstractNum w:abstractNumId="18">
    <w:nsid w:val="4A30B307"/>
    <w:multiLevelType w:val="hybridMultilevel"/>
    <w:tmpl w:val="00000000"/>
    <w:lvl w:ilvl="0">
      <w:start w:val="4"/>
      <w:numFmt w:val="decimal"/>
      <w:lvlText w:val="%1"/>
      <w:lvlJc w:val="left"/>
      <w:pPr>
        <w:ind w:left="1275" w:hanging="728"/>
        <w:jc w:val="left"/>
      </w:pPr>
      <w:rPr>
        <w:rFonts w:hint="default"/>
      </w:rPr>
    </w:lvl>
    <w:lvl w:ilvl="1">
      <w:start w:val="1"/>
      <w:numFmt w:val="decimal"/>
      <w:lvlText w:val="%1.%2"/>
      <w:lvlJc w:val="left"/>
      <w:pPr>
        <w:ind w:left="1275" w:hanging="728"/>
        <w:jc w:val="left"/>
      </w:pPr>
      <w:rPr>
        <w:rFonts w:ascii="宋体" w:eastAsia="宋体" w:hAnsi="宋体" w:cs="宋体" w:hint="default"/>
        <w:b/>
        <w:bCs/>
        <w:w w:val="99"/>
        <w:sz w:val="36"/>
        <w:szCs w:val="36"/>
      </w:rPr>
    </w:lvl>
    <w:lvl w:ilvl="2">
      <w:start w:val="1"/>
      <w:numFmt w:val="decimal"/>
      <w:lvlText w:val="%1.%2.%3"/>
      <w:lvlJc w:val="left"/>
      <w:pPr>
        <w:ind w:left="1545" w:hanging="997"/>
        <w:jc w:val="left"/>
      </w:pPr>
      <w:rPr>
        <w:rFonts w:ascii="宋体" w:eastAsia="宋体" w:hAnsi="宋体" w:cs="宋体" w:hint="default"/>
        <w:b/>
        <w:bCs/>
        <w:w w:val="99"/>
        <w:sz w:val="36"/>
        <w:szCs w:val="36"/>
      </w:rPr>
    </w:lvl>
    <w:lvl w:ilvl="3">
      <w:start w:val="1"/>
      <w:numFmt w:val="decimal"/>
      <w:lvlText w:val="%4）"/>
      <w:lvlJc w:val="left"/>
      <w:pPr>
        <w:ind w:left="548" w:hanging="545"/>
        <w:jc w:val="left"/>
      </w:pPr>
      <w:rPr>
        <w:rFonts w:ascii="宋体" w:eastAsia="宋体" w:hAnsi="宋体" w:cs="宋体" w:hint="default"/>
        <w:spacing w:val="0"/>
        <w:w w:val="100"/>
        <w:sz w:val="34"/>
        <w:szCs w:val="34"/>
      </w:rPr>
    </w:lvl>
    <w:lvl w:ilvl="4">
      <w:start w:val="0"/>
      <w:numFmt w:val="bullet"/>
      <w:lvlText w:val="•"/>
      <w:lvlJc w:val="left"/>
      <w:pPr>
        <w:ind w:left="4984" w:hanging="545"/>
      </w:pPr>
      <w:rPr>
        <w:rFonts w:hint="default"/>
      </w:rPr>
    </w:lvl>
    <w:lvl w:ilvl="5">
      <w:start w:val="0"/>
      <w:numFmt w:val="bullet"/>
      <w:lvlText w:val="•"/>
      <w:lvlJc w:val="left"/>
      <w:pPr>
        <w:ind w:left="6707" w:hanging="545"/>
      </w:pPr>
      <w:rPr>
        <w:rFonts w:hint="default"/>
      </w:rPr>
    </w:lvl>
    <w:lvl w:ilvl="6">
      <w:start w:val="0"/>
      <w:numFmt w:val="bullet"/>
      <w:lvlText w:val="•"/>
      <w:lvlJc w:val="left"/>
      <w:pPr>
        <w:ind w:left="8429" w:hanging="545"/>
      </w:pPr>
      <w:rPr>
        <w:rFonts w:hint="default"/>
      </w:rPr>
    </w:lvl>
    <w:lvl w:ilvl="7">
      <w:start w:val="0"/>
      <w:numFmt w:val="bullet"/>
      <w:lvlText w:val="•"/>
      <w:lvlJc w:val="left"/>
      <w:pPr>
        <w:ind w:left="10152" w:hanging="545"/>
      </w:pPr>
      <w:rPr>
        <w:rFonts w:hint="default"/>
      </w:rPr>
    </w:lvl>
    <w:lvl w:ilvl="8">
      <w:start w:val="0"/>
      <w:numFmt w:val="bullet"/>
      <w:lvlText w:val="•"/>
      <w:lvlJc w:val="left"/>
      <w:pPr>
        <w:ind w:left="11874" w:hanging="545"/>
      </w:pPr>
      <w:rPr>
        <w:rFonts w:hint="default"/>
      </w:rPr>
    </w:lvl>
  </w:abstractNum>
  <w:abstractNum w:abstractNumId="19">
    <w:nsid w:val="4BA449EF"/>
    <w:multiLevelType w:val="hybridMultilevel"/>
    <w:tmpl w:val="00000000"/>
    <w:lvl w:ilvl="0">
      <w:start w:val="1"/>
      <w:numFmt w:val="decimal"/>
      <w:lvlText w:val="%1"/>
      <w:lvlJc w:val="left"/>
      <w:pPr>
        <w:ind w:left="1275" w:hanging="728"/>
        <w:jc w:val="left"/>
      </w:pPr>
      <w:rPr>
        <w:rFonts w:hint="default"/>
      </w:rPr>
    </w:lvl>
    <w:lvl w:ilvl="1">
      <w:start w:val="1"/>
      <w:numFmt w:val="decimal"/>
      <w:lvlText w:val="%1.%2"/>
      <w:lvlJc w:val="left"/>
      <w:pPr>
        <w:ind w:left="1275" w:hanging="728"/>
        <w:jc w:val="right"/>
      </w:pPr>
      <w:rPr>
        <w:rFonts w:hint="default"/>
        <w:b/>
        <w:bCs/>
        <w:w w:val="99"/>
      </w:rPr>
    </w:lvl>
    <w:lvl w:ilvl="2">
      <w:start w:val="1"/>
      <w:numFmt w:val="decimal"/>
      <w:lvlText w:val="%1.%2.%3"/>
      <w:lvlJc w:val="left"/>
      <w:pPr>
        <w:ind w:left="1545" w:hanging="997"/>
        <w:jc w:val="left"/>
      </w:pPr>
      <w:rPr>
        <w:rFonts w:hint="default"/>
        <w:b/>
        <w:bCs/>
        <w:w w:val="99"/>
      </w:rPr>
    </w:lvl>
    <w:lvl w:ilvl="3">
      <w:start w:val="0"/>
      <w:numFmt w:val="bullet"/>
      <w:lvlText w:val="•"/>
      <w:lvlJc w:val="left"/>
      <w:pPr>
        <w:ind w:left="3262" w:hanging="997"/>
      </w:pPr>
      <w:rPr>
        <w:rFonts w:hint="default"/>
      </w:rPr>
    </w:lvl>
    <w:lvl w:ilvl="4">
      <w:start w:val="0"/>
      <w:numFmt w:val="bullet"/>
      <w:lvlText w:val="•"/>
      <w:lvlJc w:val="left"/>
      <w:pPr>
        <w:ind w:left="4984" w:hanging="997"/>
      </w:pPr>
      <w:rPr>
        <w:rFonts w:hint="default"/>
      </w:rPr>
    </w:lvl>
    <w:lvl w:ilvl="5">
      <w:start w:val="0"/>
      <w:numFmt w:val="bullet"/>
      <w:lvlText w:val="•"/>
      <w:lvlJc w:val="left"/>
      <w:pPr>
        <w:ind w:left="6707" w:hanging="997"/>
      </w:pPr>
      <w:rPr>
        <w:rFonts w:hint="default"/>
      </w:rPr>
    </w:lvl>
    <w:lvl w:ilvl="6">
      <w:start w:val="0"/>
      <w:numFmt w:val="bullet"/>
      <w:lvlText w:val="•"/>
      <w:lvlJc w:val="left"/>
      <w:pPr>
        <w:ind w:left="8429" w:hanging="997"/>
      </w:pPr>
      <w:rPr>
        <w:rFonts w:hint="default"/>
      </w:rPr>
    </w:lvl>
    <w:lvl w:ilvl="7">
      <w:start w:val="0"/>
      <w:numFmt w:val="bullet"/>
      <w:lvlText w:val="•"/>
      <w:lvlJc w:val="left"/>
      <w:pPr>
        <w:ind w:left="10152" w:hanging="997"/>
      </w:pPr>
      <w:rPr>
        <w:rFonts w:hint="default"/>
      </w:rPr>
    </w:lvl>
    <w:lvl w:ilvl="8">
      <w:start w:val="0"/>
      <w:numFmt w:val="bullet"/>
      <w:lvlText w:val="•"/>
      <w:lvlJc w:val="left"/>
      <w:pPr>
        <w:ind w:left="11874" w:hanging="997"/>
      </w:pPr>
      <w:rPr>
        <w:rFonts w:hint="default"/>
      </w:rPr>
    </w:lvl>
  </w:abstractNum>
  <w:abstractNum w:abstractNumId="20">
    <w:nsid w:val="50D08B0C"/>
    <w:multiLevelType w:val="hybridMultilevel"/>
    <w:tmpl w:val="00000000"/>
    <w:lvl w:ilvl="0">
      <w:start w:val="6"/>
      <w:numFmt w:val="decimal"/>
      <w:lvlText w:val="%1"/>
      <w:lvlJc w:val="left"/>
      <w:pPr>
        <w:ind w:left="1185" w:hanging="638"/>
        <w:jc w:val="left"/>
      </w:pPr>
      <w:rPr>
        <w:rFonts w:hint="default"/>
      </w:rPr>
    </w:lvl>
    <w:lvl w:ilvl="1">
      <w:start w:val="1"/>
      <w:numFmt w:val="decimal"/>
      <w:lvlText w:val="%1.%2"/>
      <w:lvlJc w:val="left"/>
      <w:pPr>
        <w:ind w:left="1185" w:hanging="638"/>
        <w:jc w:val="left"/>
      </w:pPr>
      <w:rPr>
        <w:rFonts w:ascii="宋体" w:eastAsia="宋体" w:hAnsi="宋体" w:cs="宋体" w:hint="default"/>
        <w:b/>
        <w:bCs/>
        <w:w w:val="99"/>
        <w:sz w:val="36"/>
        <w:szCs w:val="36"/>
      </w:rPr>
    </w:lvl>
    <w:lvl w:ilvl="2">
      <w:start w:val="1"/>
      <w:numFmt w:val="decimal"/>
      <w:lvlText w:val="%1.%2.%3"/>
      <w:lvlJc w:val="left"/>
      <w:pPr>
        <w:ind w:left="1545" w:hanging="997"/>
        <w:jc w:val="left"/>
      </w:pPr>
      <w:rPr>
        <w:rFonts w:ascii="宋体" w:eastAsia="宋体" w:hAnsi="宋体" w:cs="宋体" w:hint="default"/>
        <w:b/>
        <w:bCs/>
        <w:w w:val="99"/>
        <w:sz w:val="36"/>
        <w:szCs w:val="36"/>
      </w:rPr>
    </w:lvl>
    <w:lvl w:ilvl="3">
      <w:start w:val="0"/>
      <w:numFmt w:val="bullet"/>
      <w:lvlText w:val="•"/>
      <w:lvlJc w:val="left"/>
      <w:pPr>
        <w:ind w:left="4602" w:hanging="997"/>
      </w:pPr>
      <w:rPr>
        <w:rFonts w:hint="default"/>
      </w:rPr>
    </w:lvl>
    <w:lvl w:ilvl="4">
      <w:start w:val="0"/>
      <w:numFmt w:val="bullet"/>
      <w:lvlText w:val="•"/>
      <w:lvlJc w:val="left"/>
      <w:pPr>
        <w:ind w:left="6133" w:hanging="997"/>
      </w:pPr>
      <w:rPr>
        <w:rFonts w:hint="default"/>
      </w:rPr>
    </w:lvl>
    <w:lvl w:ilvl="5">
      <w:start w:val="0"/>
      <w:numFmt w:val="bullet"/>
      <w:lvlText w:val="•"/>
      <w:lvlJc w:val="left"/>
      <w:pPr>
        <w:ind w:left="7664" w:hanging="997"/>
      </w:pPr>
      <w:rPr>
        <w:rFonts w:hint="default"/>
      </w:rPr>
    </w:lvl>
    <w:lvl w:ilvl="6">
      <w:start w:val="0"/>
      <w:numFmt w:val="bullet"/>
      <w:lvlText w:val="•"/>
      <w:lvlJc w:val="left"/>
      <w:pPr>
        <w:ind w:left="9195" w:hanging="997"/>
      </w:pPr>
      <w:rPr>
        <w:rFonts w:hint="default"/>
      </w:rPr>
    </w:lvl>
    <w:lvl w:ilvl="7">
      <w:start w:val="0"/>
      <w:numFmt w:val="bullet"/>
      <w:lvlText w:val="•"/>
      <w:lvlJc w:val="left"/>
      <w:pPr>
        <w:ind w:left="10726" w:hanging="997"/>
      </w:pPr>
      <w:rPr>
        <w:rFonts w:hint="default"/>
      </w:rPr>
    </w:lvl>
    <w:lvl w:ilvl="8">
      <w:start w:val="0"/>
      <w:numFmt w:val="bullet"/>
      <w:lvlText w:val="•"/>
      <w:lvlJc w:val="left"/>
      <w:pPr>
        <w:ind w:left="12257" w:hanging="997"/>
      </w:pPr>
      <w:rPr>
        <w:rFonts w:hint="default"/>
      </w:rPr>
    </w:lvl>
  </w:abstractNum>
  <w:abstractNum w:abstractNumId="21">
    <w:nsid w:val="522B22FE"/>
    <w:multiLevelType w:val="hybridMultilevel"/>
    <w:tmpl w:val="00000000"/>
    <w:lvl w:ilvl="0">
      <w:start w:val="1"/>
      <w:numFmt w:val="decimal"/>
      <w:lvlText w:val="%1）"/>
      <w:lvlJc w:val="left"/>
      <w:pPr>
        <w:ind w:left="548" w:hanging="541"/>
        <w:jc w:val="left"/>
      </w:pPr>
      <w:rPr>
        <w:rFonts w:ascii="宋体" w:eastAsia="宋体" w:hAnsi="宋体" w:cs="宋体" w:hint="default"/>
        <w:spacing w:val="-47"/>
        <w:w w:val="100"/>
        <w:sz w:val="34"/>
        <w:szCs w:val="34"/>
      </w:rPr>
    </w:lvl>
    <w:lvl w:ilvl="1">
      <w:start w:val="0"/>
      <w:numFmt w:val="bullet"/>
      <w:lvlText w:val="•"/>
      <w:lvlJc w:val="left"/>
      <w:pPr>
        <w:ind w:left="2017" w:hanging="541"/>
      </w:pPr>
      <w:rPr>
        <w:rFonts w:hint="default"/>
      </w:rPr>
    </w:lvl>
    <w:lvl w:ilvl="2">
      <w:start w:val="0"/>
      <w:numFmt w:val="bullet"/>
      <w:lvlText w:val="•"/>
      <w:lvlJc w:val="left"/>
      <w:pPr>
        <w:ind w:left="3495" w:hanging="541"/>
      </w:pPr>
      <w:rPr>
        <w:rFonts w:hint="default"/>
      </w:rPr>
    </w:lvl>
    <w:lvl w:ilvl="3">
      <w:start w:val="0"/>
      <w:numFmt w:val="bullet"/>
      <w:lvlText w:val="•"/>
      <w:lvlJc w:val="left"/>
      <w:pPr>
        <w:ind w:left="4973" w:hanging="541"/>
      </w:pPr>
      <w:rPr>
        <w:rFonts w:hint="default"/>
      </w:rPr>
    </w:lvl>
    <w:lvl w:ilvl="4">
      <w:start w:val="0"/>
      <w:numFmt w:val="bullet"/>
      <w:lvlText w:val="•"/>
      <w:lvlJc w:val="left"/>
      <w:pPr>
        <w:ind w:left="6451" w:hanging="541"/>
      </w:pPr>
      <w:rPr>
        <w:rFonts w:hint="default"/>
      </w:rPr>
    </w:lvl>
    <w:lvl w:ilvl="5">
      <w:start w:val="0"/>
      <w:numFmt w:val="bullet"/>
      <w:lvlText w:val="•"/>
      <w:lvlJc w:val="left"/>
      <w:pPr>
        <w:ind w:left="7929" w:hanging="541"/>
      </w:pPr>
      <w:rPr>
        <w:rFonts w:hint="default"/>
      </w:rPr>
    </w:lvl>
    <w:lvl w:ilvl="6">
      <w:start w:val="0"/>
      <w:numFmt w:val="bullet"/>
      <w:lvlText w:val="•"/>
      <w:lvlJc w:val="left"/>
      <w:pPr>
        <w:ind w:left="9407" w:hanging="541"/>
      </w:pPr>
      <w:rPr>
        <w:rFonts w:hint="default"/>
      </w:rPr>
    </w:lvl>
    <w:lvl w:ilvl="7">
      <w:start w:val="0"/>
      <w:numFmt w:val="bullet"/>
      <w:lvlText w:val="•"/>
      <w:lvlJc w:val="left"/>
      <w:pPr>
        <w:ind w:left="10885" w:hanging="541"/>
      </w:pPr>
      <w:rPr>
        <w:rFonts w:hint="default"/>
      </w:rPr>
    </w:lvl>
    <w:lvl w:ilvl="8">
      <w:start w:val="0"/>
      <w:numFmt w:val="bullet"/>
      <w:lvlText w:val="•"/>
      <w:lvlJc w:val="left"/>
      <w:pPr>
        <w:ind w:left="12363" w:hanging="541"/>
      </w:pPr>
      <w:rPr>
        <w:rFonts w:hint="default"/>
      </w:rPr>
    </w:lvl>
  </w:abstractNum>
  <w:abstractNum w:abstractNumId="22">
    <w:nsid w:val="586F4C5F"/>
    <w:multiLevelType w:val="hybridMultilevel"/>
    <w:tmpl w:val="00000000"/>
    <w:lvl w:ilvl="0">
      <w:start w:val="8"/>
      <w:numFmt w:val="decimal"/>
      <w:lvlText w:val="%1"/>
      <w:lvlJc w:val="left"/>
      <w:pPr>
        <w:ind w:left="1275" w:hanging="728"/>
        <w:jc w:val="left"/>
      </w:pPr>
      <w:rPr>
        <w:rFonts w:hint="default"/>
      </w:rPr>
    </w:lvl>
    <w:lvl w:ilvl="1">
      <w:start w:val="1"/>
      <w:numFmt w:val="decimal"/>
      <w:lvlText w:val="%1.%2"/>
      <w:lvlJc w:val="left"/>
      <w:pPr>
        <w:ind w:left="1275" w:hanging="728"/>
        <w:jc w:val="left"/>
      </w:pPr>
      <w:rPr>
        <w:rFonts w:ascii="宋体" w:eastAsia="宋体" w:hAnsi="宋体" w:cs="宋体" w:hint="default"/>
        <w:b/>
        <w:bCs/>
        <w:w w:val="99"/>
        <w:sz w:val="36"/>
        <w:szCs w:val="36"/>
      </w:rPr>
    </w:lvl>
    <w:lvl w:ilvl="2">
      <w:start w:val="1"/>
      <w:numFmt w:val="decimal"/>
      <w:lvlText w:val="%1.%2.%3"/>
      <w:lvlJc w:val="left"/>
      <w:pPr>
        <w:ind w:left="1545" w:hanging="997"/>
        <w:jc w:val="left"/>
      </w:pPr>
      <w:rPr>
        <w:rFonts w:ascii="宋体" w:eastAsia="宋体" w:hAnsi="宋体" w:cs="宋体" w:hint="default"/>
        <w:b/>
        <w:bCs/>
        <w:w w:val="99"/>
        <w:sz w:val="36"/>
        <w:szCs w:val="36"/>
      </w:rPr>
    </w:lvl>
    <w:lvl w:ilvl="3">
      <w:start w:val="0"/>
      <w:numFmt w:val="bullet"/>
      <w:lvlText w:val="•"/>
      <w:lvlJc w:val="left"/>
      <w:pPr>
        <w:ind w:left="4602" w:hanging="997"/>
      </w:pPr>
      <w:rPr>
        <w:rFonts w:hint="default"/>
      </w:rPr>
    </w:lvl>
    <w:lvl w:ilvl="4">
      <w:start w:val="0"/>
      <w:numFmt w:val="bullet"/>
      <w:lvlText w:val="•"/>
      <w:lvlJc w:val="left"/>
      <w:pPr>
        <w:ind w:left="6133" w:hanging="997"/>
      </w:pPr>
      <w:rPr>
        <w:rFonts w:hint="default"/>
      </w:rPr>
    </w:lvl>
    <w:lvl w:ilvl="5">
      <w:start w:val="0"/>
      <w:numFmt w:val="bullet"/>
      <w:lvlText w:val="•"/>
      <w:lvlJc w:val="left"/>
      <w:pPr>
        <w:ind w:left="7664" w:hanging="997"/>
      </w:pPr>
      <w:rPr>
        <w:rFonts w:hint="default"/>
      </w:rPr>
    </w:lvl>
    <w:lvl w:ilvl="6">
      <w:start w:val="0"/>
      <w:numFmt w:val="bullet"/>
      <w:lvlText w:val="•"/>
      <w:lvlJc w:val="left"/>
      <w:pPr>
        <w:ind w:left="9195" w:hanging="997"/>
      </w:pPr>
      <w:rPr>
        <w:rFonts w:hint="default"/>
      </w:rPr>
    </w:lvl>
    <w:lvl w:ilvl="7">
      <w:start w:val="0"/>
      <w:numFmt w:val="bullet"/>
      <w:lvlText w:val="•"/>
      <w:lvlJc w:val="left"/>
      <w:pPr>
        <w:ind w:left="10726" w:hanging="997"/>
      </w:pPr>
      <w:rPr>
        <w:rFonts w:hint="default"/>
      </w:rPr>
    </w:lvl>
    <w:lvl w:ilvl="8">
      <w:start w:val="0"/>
      <w:numFmt w:val="bullet"/>
      <w:lvlText w:val="•"/>
      <w:lvlJc w:val="left"/>
      <w:pPr>
        <w:ind w:left="12257" w:hanging="997"/>
      </w:pPr>
      <w:rPr>
        <w:rFonts w:hint="default"/>
      </w:rPr>
    </w:lvl>
  </w:abstractNum>
  <w:abstractNum w:abstractNumId="23">
    <w:nsid w:val="59715B52"/>
    <w:multiLevelType w:val="hybridMultilevel"/>
    <w:tmpl w:val="00000000"/>
    <w:lvl w:ilvl="0">
      <w:start w:val="1"/>
      <w:numFmt w:val="decimal"/>
      <w:lvlText w:val="（%1）"/>
      <w:lvlJc w:val="left"/>
      <w:pPr>
        <w:ind w:left="2169" w:hanging="901"/>
        <w:jc w:val="left"/>
      </w:pPr>
      <w:rPr>
        <w:rFonts w:ascii="宋体" w:eastAsia="宋体" w:hAnsi="宋体" w:cs="宋体" w:hint="default"/>
        <w:spacing w:val="-1"/>
        <w:w w:val="100"/>
        <w:sz w:val="34"/>
        <w:szCs w:val="34"/>
      </w:rPr>
    </w:lvl>
    <w:lvl w:ilvl="1">
      <w:start w:val="0"/>
      <w:numFmt w:val="bullet"/>
      <w:lvlText w:val="•"/>
      <w:lvlJc w:val="left"/>
      <w:pPr>
        <w:ind w:left="3475" w:hanging="901"/>
      </w:pPr>
      <w:rPr>
        <w:rFonts w:hint="default"/>
      </w:rPr>
    </w:lvl>
    <w:lvl w:ilvl="2">
      <w:start w:val="0"/>
      <w:numFmt w:val="bullet"/>
      <w:lvlText w:val="•"/>
      <w:lvlJc w:val="left"/>
      <w:pPr>
        <w:ind w:left="4791" w:hanging="901"/>
      </w:pPr>
      <w:rPr>
        <w:rFonts w:hint="default"/>
      </w:rPr>
    </w:lvl>
    <w:lvl w:ilvl="3">
      <w:start w:val="0"/>
      <w:numFmt w:val="bullet"/>
      <w:lvlText w:val="•"/>
      <w:lvlJc w:val="left"/>
      <w:pPr>
        <w:ind w:left="6107" w:hanging="901"/>
      </w:pPr>
      <w:rPr>
        <w:rFonts w:hint="default"/>
      </w:rPr>
    </w:lvl>
    <w:lvl w:ilvl="4">
      <w:start w:val="0"/>
      <w:numFmt w:val="bullet"/>
      <w:lvlText w:val="•"/>
      <w:lvlJc w:val="left"/>
      <w:pPr>
        <w:ind w:left="7423" w:hanging="901"/>
      </w:pPr>
      <w:rPr>
        <w:rFonts w:hint="default"/>
      </w:rPr>
    </w:lvl>
    <w:lvl w:ilvl="5">
      <w:start w:val="0"/>
      <w:numFmt w:val="bullet"/>
      <w:lvlText w:val="•"/>
      <w:lvlJc w:val="left"/>
      <w:pPr>
        <w:ind w:left="8739" w:hanging="901"/>
      </w:pPr>
      <w:rPr>
        <w:rFonts w:hint="default"/>
      </w:rPr>
    </w:lvl>
    <w:lvl w:ilvl="6">
      <w:start w:val="0"/>
      <w:numFmt w:val="bullet"/>
      <w:lvlText w:val="•"/>
      <w:lvlJc w:val="left"/>
      <w:pPr>
        <w:ind w:left="10055" w:hanging="901"/>
      </w:pPr>
      <w:rPr>
        <w:rFonts w:hint="default"/>
      </w:rPr>
    </w:lvl>
    <w:lvl w:ilvl="7">
      <w:start w:val="0"/>
      <w:numFmt w:val="bullet"/>
      <w:lvlText w:val="•"/>
      <w:lvlJc w:val="left"/>
      <w:pPr>
        <w:ind w:left="11371" w:hanging="901"/>
      </w:pPr>
      <w:rPr>
        <w:rFonts w:hint="default"/>
      </w:rPr>
    </w:lvl>
    <w:lvl w:ilvl="8">
      <w:start w:val="0"/>
      <w:numFmt w:val="bullet"/>
      <w:lvlText w:val="•"/>
      <w:lvlJc w:val="left"/>
      <w:pPr>
        <w:ind w:left="12687" w:hanging="901"/>
      </w:pPr>
      <w:rPr>
        <w:rFonts w:hint="default"/>
      </w:rPr>
    </w:lvl>
  </w:abstractNum>
  <w:abstractNum w:abstractNumId="24">
    <w:nsid w:val="5ADCBAAF"/>
    <w:multiLevelType w:val="hybridMultilevel"/>
    <w:tmpl w:val="00000000"/>
    <w:lvl w:ilvl="0">
      <w:start w:val="3"/>
      <w:numFmt w:val="decimal"/>
      <w:lvlText w:val="%1"/>
      <w:lvlJc w:val="left"/>
      <w:pPr>
        <w:ind w:left="1275" w:hanging="728"/>
        <w:jc w:val="left"/>
      </w:pPr>
      <w:rPr>
        <w:rFonts w:hint="default"/>
      </w:rPr>
    </w:lvl>
    <w:lvl w:ilvl="1">
      <w:start w:val="1"/>
      <w:numFmt w:val="decimal"/>
      <w:lvlText w:val="%1.%2"/>
      <w:lvlJc w:val="left"/>
      <w:pPr>
        <w:ind w:left="1275" w:hanging="728"/>
        <w:jc w:val="right"/>
      </w:pPr>
      <w:rPr>
        <w:rFonts w:ascii="宋体" w:eastAsia="宋体" w:hAnsi="宋体" w:cs="宋体" w:hint="default"/>
        <w:b/>
        <w:bCs/>
        <w:w w:val="99"/>
        <w:sz w:val="36"/>
        <w:szCs w:val="36"/>
      </w:rPr>
    </w:lvl>
    <w:lvl w:ilvl="2">
      <w:start w:val="1"/>
      <w:numFmt w:val="decimal"/>
      <w:lvlText w:val="%1.%2.%3"/>
      <w:lvlJc w:val="left"/>
      <w:pPr>
        <w:ind w:left="1545" w:hanging="997"/>
        <w:jc w:val="right"/>
      </w:pPr>
      <w:rPr>
        <w:rFonts w:ascii="宋体" w:eastAsia="宋体" w:hAnsi="宋体" w:cs="宋体" w:hint="default"/>
        <w:b/>
        <w:bCs/>
        <w:w w:val="99"/>
        <w:sz w:val="36"/>
        <w:szCs w:val="36"/>
      </w:rPr>
    </w:lvl>
    <w:lvl w:ilvl="3">
      <w:start w:val="1"/>
      <w:numFmt w:val="decimal"/>
      <w:lvlText w:val="%4）"/>
      <w:lvlJc w:val="left"/>
      <w:pPr>
        <w:ind w:left="548" w:hanging="545"/>
        <w:jc w:val="left"/>
      </w:pPr>
      <w:rPr>
        <w:rFonts w:ascii="宋体" w:eastAsia="宋体" w:hAnsi="宋体" w:cs="宋体" w:hint="default"/>
        <w:spacing w:val="0"/>
        <w:w w:val="100"/>
        <w:sz w:val="34"/>
        <w:szCs w:val="34"/>
      </w:rPr>
    </w:lvl>
    <w:lvl w:ilvl="4">
      <w:start w:val="0"/>
      <w:numFmt w:val="bullet"/>
      <w:lvlText w:val="•"/>
      <w:lvlJc w:val="left"/>
      <w:pPr>
        <w:ind w:left="1540" w:hanging="545"/>
      </w:pPr>
      <w:rPr>
        <w:rFonts w:hint="default"/>
      </w:rPr>
    </w:lvl>
    <w:lvl w:ilvl="5">
      <w:start w:val="0"/>
      <w:numFmt w:val="bullet"/>
      <w:lvlText w:val="•"/>
      <w:lvlJc w:val="left"/>
      <w:pPr>
        <w:ind w:left="3836" w:hanging="545"/>
      </w:pPr>
      <w:rPr>
        <w:rFonts w:hint="default"/>
      </w:rPr>
    </w:lvl>
    <w:lvl w:ilvl="6">
      <w:start w:val="0"/>
      <w:numFmt w:val="bullet"/>
      <w:lvlText w:val="•"/>
      <w:lvlJc w:val="left"/>
      <w:pPr>
        <w:ind w:left="6133" w:hanging="545"/>
      </w:pPr>
      <w:rPr>
        <w:rFonts w:hint="default"/>
      </w:rPr>
    </w:lvl>
    <w:lvl w:ilvl="7">
      <w:start w:val="0"/>
      <w:numFmt w:val="bullet"/>
      <w:lvlText w:val="•"/>
      <w:lvlJc w:val="left"/>
      <w:pPr>
        <w:ind w:left="8429" w:hanging="545"/>
      </w:pPr>
      <w:rPr>
        <w:rFonts w:hint="default"/>
      </w:rPr>
    </w:lvl>
    <w:lvl w:ilvl="8">
      <w:start w:val="0"/>
      <w:numFmt w:val="bullet"/>
      <w:lvlText w:val="•"/>
      <w:lvlJc w:val="left"/>
      <w:pPr>
        <w:ind w:left="10726" w:hanging="545"/>
      </w:pPr>
      <w:rPr>
        <w:rFonts w:hint="default"/>
      </w:rPr>
    </w:lvl>
  </w:abstractNum>
  <w:abstractNum w:abstractNumId="25">
    <w:nsid w:val="5FC76F8A"/>
    <w:multiLevelType w:val="hybridMultilevel"/>
    <w:tmpl w:val="00000000"/>
    <w:lvl w:ilvl="0">
      <w:start w:val="2"/>
      <w:numFmt w:val="decimal"/>
      <w:lvlText w:val="%1）"/>
      <w:lvlJc w:val="left"/>
      <w:pPr>
        <w:ind w:left="1809" w:hanging="541"/>
        <w:jc w:val="left"/>
      </w:pPr>
      <w:rPr>
        <w:rFonts w:ascii="宋体" w:eastAsia="宋体" w:hAnsi="宋体" w:cs="宋体" w:hint="default"/>
        <w:spacing w:val="-1"/>
        <w:w w:val="100"/>
        <w:sz w:val="34"/>
        <w:szCs w:val="34"/>
      </w:rPr>
    </w:lvl>
    <w:lvl w:ilvl="1">
      <w:start w:val="0"/>
      <w:numFmt w:val="bullet"/>
      <w:lvlText w:val="•"/>
      <w:lvlJc w:val="left"/>
      <w:pPr>
        <w:ind w:left="3151" w:hanging="541"/>
      </w:pPr>
      <w:rPr>
        <w:rFonts w:hint="default"/>
      </w:rPr>
    </w:lvl>
    <w:lvl w:ilvl="2">
      <w:start w:val="0"/>
      <w:numFmt w:val="bullet"/>
      <w:lvlText w:val="•"/>
      <w:lvlJc w:val="left"/>
      <w:pPr>
        <w:ind w:left="4503" w:hanging="541"/>
      </w:pPr>
      <w:rPr>
        <w:rFonts w:hint="default"/>
      </w:rPr>
    </w:lvl>
    <w:lvl w:ilvl="3">
      <w:start w:val="0"/>
      <w:numFmt w:val="bullet"/>
      <w:lvlText w:val="•"/>
      <w:lvlJc w:val="left"/>
      <w:pPr>
        <w:ind w:left="5855" w:hanging="541"/>
      </w:pPr>
      <w:rPr>
        <w:rFonts w:hint="default"/>
      </w:rPr>
    </w:lvl>
    <w:lvl w:ilvl="4">
      <w:start w:val="0"/>
      <w:numFmt w:val="bullet"/>
      <w:lvlText w:val="•"/>
      <w:lvlJc w:val="left"/>
      <w:pPr>
        <w:ind w:left="7207" w:hanging="541"/>
      </w:pPr>
      <w:rPr>
        <w:rFonts w:hint="default"/>
      </w:rPr>
    </w:lvl>
    <w:lvl w:ilvl="5">
      <w:start w:val="0"/>
      <w:numFmt w:val="bullet"/>
      <w:lvlText w:val="•"/>
      <w:lvlJc w:val="left"/>
      <w:pPr>
        <w:ind w:left="8559" w:hanging="541"/>
      </w:pPr>
      <w:rPr>
        <w:rFonts w:hint="default"/>
      </w:rPr>
    </w:lvl>
    <w:lvl w:ilvl="6">
      <w:start w:val="0"/>
      <w:numFmt w:val="bullet"/>
      <w:lvlText w:val="•"/>
      <w:lvlJc w:val="left"/>
      <w:pPr>
        <w:ind w:left="9911" w:hanging="541"/>
      </w:pPr>
      <w:rPr>
        <w:rFonts w:hint="default"/>
      </w:rPr>
    </w:lvl>
    <w:lvl w:ilvl="7">
      <w:start w:val="0"/>
      <w:numFmt w:val="bullet"/>
      <w:lvlText w:val="•"/>
      <w:lvlJc w:val="left"/>
      <w:pPr>
        <w:ind w:left="11263" w:hanging="541"/>
      </w:pPr>
      <w:rPr>
        <w:rFonts w:hint="default"/>
      </w:rPr>
    </w:lvl>
    <w:lvl w:ilvl="8">
      <w:start w:val="0"/>
      <w:numFmt w:val="bullet"/>
      <w:lvlText w:val="•"/>
      <w:lvlJc w:val="left"/>
      <w:pPr>
        <w:ind w:left="12615" w:hanging="541"/>
      </w:pPr>
      <w:rPr>
        <w:rFonts w:hint="default"/>
      </w:rPr>
    </w:lvl>
  </w:abstractNum>
  <w:abstractNum w:abstractNumId="26">
    <w:nsid w:val="6E95B2CB"/>
    <w:multiLevelType w:val="hybridMultilevel"/>
    <w:tmpl w:val="00000000"/>
    <w:lvl w:ilvl="0">
      <w:start w:val="1"/>
      <w:numFmt w:val="decimal"/>
      <w:lvlText w:val="%1）"/>
      <w:lvlJc w:val="left"/>
      <w:pPr>
        <w:ind w:left="548" w:hanging="541"/>
        <w:jc w:val="left"/>
      </w:pPr>
      <w:rPr>
        <w:rFonts w:ascii="宋体" w:eastAsia="宋体" w:hAnsi="宋体" w:cs="宋体" w:hint="default"/>
        <w:spacing w:val="-87"/>
        <w:w w:val="100"/>
        <w:sz w:val="34"/>
        <w:szCs w:val="34"/>
      </w:rPr>
    </w:lvl>
    <w:lvl w:ilvl="1">
      <w:start w:val="0"/>
      <w:numFmt w:val="bullet"/>
      <w:lvlText w:val="•"/>
      <w:lvlJc w:val="left"/>
      <w:pPr>
        <w:ind w:left="2017" w:hanging="541"/>
      </w:pPr>
      <w:rPr>
        <w:rFonts w:hint="default"/>
      </w:rPr>
    </w:lvl>
    <w:lvl w:ilvl="2">
      <w:start w:val="0"/>
      <w:numFmt w:val="bullet"/>
      <w:lvlText w:val="•"/>
      <w:lvlJc w:val="left"/>
      <w:pPr>
        <w:ind w:left="3495" w:hanging="541"/>
      </w:pPr>
      <w:rPr>
        <w:rFonts w:hint="default"/>
      </w:rPr>
    </w:lvl>
    <w:lvl w:ilvl="3">
      <w:start w:val="0"/>
      <w:numFmt w:val="bullet"/>
      <w:lvlText w:val="•"/>
      <w:lvlJc w:val="left"/>
      <w:pPr>
        <w:ind w:left="4973" w:hanging="541"/>
      </w:pPr>
      <w:rPr>
        <w:rFonts w:hint="default"/>
      </w:rPr>
    </w:lvl>
    <w:lvl w:ilvl="4">
      <w:start w:val="0"/>
      <w:numFmt w:val="bullet"/>
      <w:lvlText w:val="•"/>
      <w:lvlJc w:val="left"/>
      <w:pPr>
        <w:ind w:left="6451" w:hanging="541"/>
      </w:pPr>
      <w:rPr>
        <w:rFonts w:hint="default"/>
      </w:rPr>
    </w:lvl>
    <w:lvl w:ilvl="5">
      <w:start w:val="0"/>
      <w:numFmt w:val="bullet"/>
      <w:lvlText w:val="•"/>
      <w:lvlJc w:val="left"/>
      <w:pPr>
        <w:ind w:left="7929" w:hanging="541"/>
      </w:pPr>
      <w:rPr>
        <w:rFonts w:hint="default"/>
      </w:rPr>
    </w:lvl>
    <w:lvl w:ilvl="6">
      <w:start w:val="0"/>
      <w:numFmt w:val="bullet"/>
      <w:lvlText w:val="•"/>
      <w:lvlJc w:val="left"/>
      <w:pPr>
        <w:ind w:left="9407" w:hanging="541"/>
      </w:pPr>
      <w:rPr>
        <w:rFonts w:hint="default"/>
      </w:rPr>
    </w:lvl>
    <w:lvl w:ilvl="7">
      <w:start w:val="0"/>
      <w:numFmt w:val="bullet"/>
      <w:lvlText w:val="•"/>
      <w:lvlJc w:val="left"/>
      <w:pPr>
        <w:ind w:left="10885" w:hanging="541"/>
      </w:pPr>
      <w:rPr>
        <w:rFonts w:hint="default"/>
      </w:rPr>
    </w:lvl>
    <w:lvl w:ilvl="8">
      <w:start w:val="0"/>
      <w:numFmt w:val="bullet"/>
      <w:lvlText w:val="•"/>
      <w:lvlJc w:val="left"/>
      <w:pPr>
        <w:ind w:left="12363" w:hanging="541"/>
      </w:pPr>
      <w:rPr>
        <w:rFonts w:hint="default"/>
      </w:rPr>
    </w:lvl>
  </w:abstractNum>
  <w:abstractNum w:abstractNumId="27">
    <w:nsid w:val="75956B02"/>
    <w:multiLevelType w:val="hybridMultilevel"/>
    <w:tmpl w:val="00000000"/>
    <w:lvl w:ilvl="0">
      <w:start w:val="1"/>
      <w:numFmt w:val="decimal"/>
      <w:lvlText w:val="%1）"/>
      <w:lvlJc w:val="left"/>
      <w:pPr>
        <w:ind w:left="1906" w:hanging="541"/>
        <w:jc w:val="left"/>
      </w:pPr>
      <w:rPr>
        <w:rFonts w:ascii="宋体" w:eastAsia="宋体" w:hAnsi="宋体" w:cs="宋体" w:hint="default"/>
        <w:spacing w:val="-1"/>
        <w:w w:val="100"/>
        <w:sz w:val="34"/>
        <w:szCs w:val="34"/>
      </w:rPr>
    </w:lvl>
    <w:lvl w:ilvl="1">
      <w:start w:val="0"/>
      <w:numFmt w:val="bullet"/>
      <w:lvlText w:val="•"/>
      <w:lvlJc w:val="left"/>
      <w:pPr>
        <w:ind w:left="3241" w:hanging="541"/>
      </w:pPr>
      <w:rPr>
        <w:rFonts w:hint="default"/>
      </w:rPr>
    </w:lvl>
    <w:lvl w:ilvl="2">
      <w:start w:val="0"/>
      <w:numFmt w:val="bullet"/>
      <w:lvlText w:val="•"/>
      <w:lvlJc w:val="left"/>
      <w:pPr>
        <w:ind w:left="4583" w:hanging="541"/>
      </w:pPr>
      <w:rPr>
        <w:rFonts w:hint="default"/>
      </w:rPr>
    </w:lvl>
    <w:lvl w:ilvl="3">
      <w:start w:val="0"/>
      <w:numFmt w:val="bullet"/>
      <w:lvlText w:val="•"/>
      <w:lvlJc w:val="left"/>
      <w:pPr>
        <w:ind w:left="5925" w:hanging="541"/>
      </w:pPr>
      <w:rPr>
        <w:rFonts w:hint="default"/>
      </w:rPr>
    </w:lvl>
    <w:lvl w:ilvl="4">
      <w:start w:val="0"/>
      <w:numFmt w:val="bullet"/>
      <w:lvlText w:val="•"/>
      <w:lvlJc w:val="left"/>
      <w:pPr>
        <w:ind w:left="7267" w:hanging="541"/>
      </w:pPr>
      <w:rPr>
        <w:rFonts w:hint="default"/>
      </w:rPr>
    </w:lvl>
    <w:lvl w:ilvl="5">
      <w:start w:val="0"/>
      <w:numFmt w:val="bullet"/>
      <w:lvlText w:val="•"/>
      <w:lvlJc w:val="left"/>
      <w:pPr>
        <w:ind w:left="8609" w:hanging="541"/>
      </w:pPr>
      <w:rPr>
        <w:rFonts w:hint="default"/>
      </w:rPr>
    </w:lvl>
    <w:lvl w:ilvl="6">
      <w:start w:val="0"/>
      <w:numFmt w:val="bullet"/>
      <w:lvlText w:val="•"/>
      <w:lvlJc w:val="left"/>
      <w:pPr>
        <w:ind w:left="9951" w:hanging="541"/>
      </w:pPr>
      <w:rPr>
        <w:rFonts w:hint="default"/>
      </w:rPr>
    </w:lvl>
    <w:lvl w:ilvl="7">
      <w:start w:val="0"/>
      <w:numFmt w:val="bullet"/>
      <w:lvlText w:val="•"/>
      <w:lvlJc w:val="left"/>
      <w:pPr>
        <w:ind w:left="11293" w:hanging="541"/>
      </w:pPr>
      <w:rPr>
        <w:rFonts w:hint="default"/>
      </w:rPr>
    </w:lvl>
    <w:lvl w:ilvl="8">
      <w:start w:val="0"/>
      <w:numFmt w:val="bullet"/>
      <w:lvlText w:val="•"/>
      <w:lvlJc w:val="left"/>
      <w:pPr>
        <w:ind w:left="12635" w:hanging="541"/>
      </w:pPr>
      <w:rPr>
        <w:rFonts w:hint="default"/>
      </w:rPr>
    </w:lvl>
  </w:abstractNum>
  <w:abstractNum w:abstractNumId="28">
    <w:nsid w:val="7F6CC3E6"/>
    <w:multiLevelType w:val="hybridMultilevel"/>
    <w:tmpl w:val="00000000"/>
    <w:lvl w:ilvl="0">
      <w:start w:val="10"/>
      <w:numFmt w:val="decimal"/>
      <w:lvlText w:val="%1"/>
      <w:lvlJc w:val="left"/>
      <w:pPr>
        <w:ind w:left="1455" w:hanging="907"/>
        <w:jc w:val="left"/>
      </w:pPr>
      <w:rPr>
        <w:rFonts w:hint="default"/>
      </w:rPr>
    </w:lvl>
    <w:lvl w:ilvl="1">
      <w:start w:val="1"/>
      <w:numFmt w:val="decimal"/>
      <w:lvlText w:val="%1.%2"/>
      <w:lvlJc w:val="left"/>
      <w:pPr>
        <w:ind w:left="1455" w:hanging="907"/>
        <w:jc w:val="left"/>
      </w:pPr>
      <w:rPr>
        <w:rFonts w:ascii="宋体" w:eastAsia="宋体" w:hAnsi="宋体" w:cs="宋体" w:hint="default"/>
        <w:b/>
        <w:bCs/>
        <w:w w:val="99"/>
        <w:sz w:val="36"/>
        <w:szCs w:val="36"/>
      </w:rPr>
    </w:lvl>
    <w:lvl w:ilvl="2">
      <w:start w:val="0"/>
      <w:numFmt w:val="bullet"/>
      <w:lvlText w:val="•"/>
      <w:lvlJc w:val="left"/>
      <w:pPr>
        <w:ind w:left="4231" w:hanging="907"/>
      </w:pPr>
      <w:rPr>
        <w:rFonts w:hint="default"/>
      </w:rPr>
    </w:lvl>
    <w:lvl w:ilvl="3">
      <w:start w:val="0"/>
      <w:numFmt w:val="bullet"/>
      <w:lvlText w:val="•"/>
      <w:lvlJc w:val="left"/>
      <w:pPr>
        <w:ind w:left="5617" w:hanging="907"/>
      </w:pPr>
      <w:rPr>
        <w:rFonts w:hint="default"/>
      </w:rPr>
    </w:lvl>
    <w:lvl w:ilvl="4">
      <w:start w:val="0"/>
      <w:numFmt w:val="bullet"/>
      <w:lvlText w:val="•"/>
      <w:lvlJc w:val="left"/>
      <w:pPr>
        <w:ind w:left="7003" w:hanging="907"/>
      </w:pPr>
      <w:rPr>
        <w:rFonts w:hint="default"/>
      </w:rPr>
    </w:lvl>
    <w:lvl w:ilvl="5">
      <w:start w:val="0"/>
      <w:numFmt w:val="bullet"/>
      <w:lvlText w:val="•"/>
      <w:lvlJc w:val="left"/>
      <w:pPr>
        <w:ind w:left="8389" w:hanging="907"/>
      </w:pPr>
      <w:rPr>
        <w:rFonts w:hint="default"/>
      </w:rPr>
    </w:lvl>
    <w:lvl w:ilvl="6">
      <w:start w:val="0"/>
      <w:numFmt w:val="bullet"/>
      <w:lvlText w:val="•"/>
      <w:lvlJc w:val="left"/>
      <w:pPr>
        <w:ind w:left="9775" w:hanging="907"/>
      </w:pPr>
      <w:rPr>
        <w:rFonts w:hint="default"/>
      </w:rPr>
    </w:lvl>
    <w:lvl w:ilvl="7">
      <w:start w:val="0"/>
      <w:numFmt w:val="bullet"/>
      <w:lvlText w:val="•"/>
      <w:lvlJc w:val="left"/>
      <w:pPr>
        <w:ind w:left="11161" w:hanging="907"/>
      </w:pPr>
      <w:rPr>
        <w:rFonts w:hint="default"/>
      </w:rPr>
    </w:lvl>
    <w:lvl w:ilvl="8">
      <w:start w:val="0"/>
      <w:numFmt w:val="bullet"/>
      <w:lvlText w:val="•"/>
      <w:lvlJc w:val="left"/>
      <w:pPr>
        <w:ind w:left="12547" w:hanging="907"/>
      </w:pPr>
      <w:rPr>
        <w:rFonts w:hint="default"/>
      </w:rPr>
    </w:lvl>
  </w:abstractNum>
  <w:num w:numId="1">
    <w:abstractNumId w:val="1"/>
  </w:num>
  <w:num w:numId="2">
    <w:abstractNumId w:val="2"/>
  </w:num>
  <w:num w:numId="3">
    <w:abstractNumId w:val="13"/>
  </w:num>
  <w:num w:numId="4">
    <w:abstractNumId w:val="28"/>
  </w:num>
  <w:num w:numId="5">
    <w:abstractNumId w:val="10"/>
  </w:num>
  <w:num w:numId="6">
    <w:abstractNumId w:val="22"/>
  </w:num>
  <w:num w:numId="7">
    <w:abstractNumId w:val="25"/>
  </w:num>
  <w:num w:numId="8">
    <w:abstractNumId w:val="3"/>
  </w:num>
  <w:num w:numId="9">
    <w:abstractNumId w:val="20"/>
  </w:num>
  <w:num w:numId="10">
    <w:abstractNumId w:val="6"/>
  </w:num>
  <w:num w:numId="11">
    <w:abstractNumId w:val="7"/>
  </w:num>
  <w:num w:numId="12">
    <w:abstractNumId w:val="18"/>
  </w:num>
  <w:num w:numId="13">
    <w:abstractNumId w:val="12"/>
  </w:num>
  <w:num w:numId="14">
    <w:abstractNumId w:val="17"/>
  </w:num>
  <w:num w:numId="15">
    <w:abstractNumId w:val="4"/>
  </w:num>
  <w:num w:numId="16">
    <w:abstractNumId w:val="15"/>
  </w:num>
  <w:num w:numId="17">
    <w:abstractNumId w:val="26"/>
  </w:num>
  <w:num w:numId="18">
    <w:abstractNumId w:val="27"/>
  </w:num>
  <w:num w:numId="19">
    <w:abstractNumId w:val="24"/>
  </w:num>
  <w:num w:numId="20">
    <w:abstractNumId w:val="21"/>
  </w:num>
  <w:num w:numId="21">
    <w:abstractNumId w:val="14"/>
  </w:num>
  <w:num w:numId="22">
    <w:abstractNumId w:val="8"/>
  </w:num>
  <w:num w:numId="23">
    <w:abstractNumId w:val="5"/>
  </w:num>
  <w:num w:numId="24">
    <w:abstractNumId w:val="23"/>
  </w:num>
  <w:num w:numId="25">
    <w:abstractNumId w:val="0"/>
  </w:num>
  <w:num w:numId="26">
    <w:abstractNumId w:val="11"/>
  </w:num>
  <w:num w:numId="27">
    <w:abstractNumId w:val="19"/>
  </w:num>
  <w:num w:numId="28">
    <w:abstractNumId w:val="16"/>
  </w:num>
  <w:num w:numId="29">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545"/>
      <w:outlineLvl w:val="0"/>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before="105"/>
      <w:ind w:right="640"/>
      <w:jc w:val="center"/>
    </w:pPr>
    <w:rPr>
      <w:rFonts w:ascii="宋体" w:eastAsia="宋体" w:hAnsi="宋体" w:cs="宋体"/>
      <w:b/>
      <w:bCs/>
      <w:sz w:val="126"/>
      <w:szCs w:val="126"/>
    </w:rPr>
  </w:style>
  <w:style w:type="paragraph" w:styleId="ListParagraph">
    <w:name w:val="List Paragraph"/>
    <w:basedOn w:val="Normal"/>
    <w:uiPriority w:val="1"/>
    <w:qFormat/>
    <w:pPr>
      <w:ind w:left="548" w:hanging="998"/>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hyperlink" Target="https://d.book118.com/237066035106006046" TargetMode="Externa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2024-02-03T14:48:03Z</dcterms:created>
  <dcterms:modified xsi:type="dcterms:W3CDTF">2024-02-03T14:48:03Z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2022-11-13T00:00:00Z</vt:filetime>
  </property>
  <property fmtid="{D5CDD505-2E9C-101B-9397-08002B2CF9AE}" pid="3" name="LastSaved">
    <vt:filetime>2024-02-03T00:00:00Z</vt:filetime>
  </property>
</Properties>
</file>