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直流传动矿井提升机项目规划设计方案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34" w:history="1">
        <w:r>
          <w:rPr>
            <w:rFonts w:ascii="仿宋" w:eastAsia="仿宋" w:hAnsi="仿宋" w:cs="仿宋" w:hint="eastAsia"/>
            <w:lang w:eastAsia="zh-CN"/>
          </w:rPr>
          <w:t>概论</w:t>
        </w:r>
        <w:r>
          <w:tab/>
        </w:r>
        <w:r>
          <w:fldChar w:fldCharType="begin"/>
        </w:r>
        <w:r>
          <w:instrText xml:space="preserve"> PAGEREF _Toc32534 \h </w:instrText>
        </w:r>
        <w:r>
          <w:fldChar w:fldCharType="separate"/>
        </w:r>
        <w:r>
          <w:t>3</w:t>
        </w:r>
        <w:r>
          <w:fldChar w:fldCharType="end"/>
        </w:r>
      </w:hyperlink>
    </w:p>
    <w:p>
      <w:pPr>
        <w:pStyle w:val="TOC1"/>
        <w:tabs>
          <w:tab w:val="right" w:leader="dot" w:pos="8306"/>
        </w:tabs>
      </w:pPr>
      <w:hyperlink w:anchor="_Toc30767" w:history="1">
        <w:r>
          <w:rPr>
            <w:rFonts w:ascii="仿宋" w:eastAsia="仿宋" w:hAnsi="仿宋" w:cs="仿宋" w:hint="eastAsia"/>
            <w:lang w:eastAsia="zh-CN"/>
          </w:rPr>
          <w:t>一、直流传动矿井提升机项目建设单位说明</w:t>
        </w:r>
        <w:r>
          <w:tab/>
        </w:r>
        <w:r>
          <w:fldChar w:fldCharType="begin"/>
        </w:r>
        <w:r>
          <w:instrText xml:space="preserve"> PAGEREF _Toc30767 \h </w:instrText>
        </w:r>
        <w:r>
          <w:fldChar w:fldCharType="separate"/>
        </w:r>
        <w:r>
          <w:t>3</w:t>
        </w:r>
        <w:r>
          <w:fldChar w:fldCharType="end"/>
        </w:r>
      </w:hyperlink>
    </w:p>
    <w:p>
      <w:pPr>
        <w:pStyle w:val="TOC2"/>
        <w:tabs>
          <w:tab w:val="right" w:leader="dot" w:pos="8306"/>
        </w:tabs>
      </w:pPr>
      <w:hyperlink w:anchor="_Toc3578" w:history="1">
        <w:r>
          <w:rPr>
            <w:rFonts w:ascii="仿宋" w:eastAsia="仿宋" w:hAnsi="仿宋" w:cs="仿宋" w:hint="eastAsia"/>
            <w:lang w:eastAsia="zh-CN"/>
          </w:rPr>
          <w:t>(一)、直流传动矿井提升机项目承办单位基本情况</w:t>
        </w:r>
        <w:r>
          <w:tab/>
        </w:r>
        <w:r>
          <w:fldChar w:fldCharType="begin"/>
        </w:r>
        <w:r>
          <w:instrText xml:space="preserve"> PAGEREF _Toc3578 \h </w:instrText>
        </w:r>
        <w:r>
          <w:fldChar w:fldCharType="separate"/>
        </w:r>
        <w:r>
          <w:t>3</w:t>
        </w:r>
        <w:r>
          <w:fldChar w:fldCharType="end"/>
        </w:r>
      </w:hyperlink>
    </w:p>
    <w:p>
      <w:pPr>
        <w:pStyle w:val="TOC2"/>
        <w:tabs>
          <w:tab w:val="right" w:leader="dot" w:pos="8306"/>
        </w:tabs>
      </w:pPr>
      <w:hyperlink w:anchor="_Toc5191" w:history="1">
        <w:r>
          <w:rPr>
            <w:rFonts w:ascii="仿宋" w:eastAsia="仿宋" w:hAnsi="仿宋" w:cs="仿宋" w:hint="eastAsia"/>
            <w:lang w:eastAsia="zh-CN"/>
          </w:rPr>
          <w:t>(二)、公司经济效益分析</w:t>
        </w:r>
        <w:r>
          <w:tab/>
        </w:r>
        <w:r>
          <w:fldChar w:fldCharType="begin"/>
        </w:r>
        <w:r>
          <w:instrText xml:space="preserve"> PAGEREF _Toc5191 \h </w:instrText>
        </w:r>
        <w:r>
          <w:fldChar w:fldCharType="separate"/>
        </w:r>
        <w:r>
          <w:t>4</w:t>
        </w:r>
        <w:r>
          <w:fldChar w:fldCharType="end"/>
        </w:r>
      </w:hyperlink>
    </w:p>
    <w:p>
      <w:pPr>
        <w:pStyle w:val="TOC1"/>
        <w:tabs>
          <w:tab w:val="right" w:leader="dot" w:pos="8306"/>
        </w:tabs>
      </w:pPr>
      <w:hyperlink w:anchor="_Toc2438" w:history="1">
        <w:r>
          <w:rPr>
            <w:rFonts w:ascii="仿宋" w:eastAsia="仿宋" w:hAnsi="仿宋" w:cs="仿宋" w:hint="eastAsia"/>
            <w:lang w:eastAsia="zh-CN"/>
          </w:rPr>
          <w:t>二、产品规划分析</w:t>
        </w:r>
        <w:r>
          <w:tab/>
        </w:r>
        <w:r>
          <w:fldChar w:fldCharType="begin"/>
        </w:r>
        <w:r>
          <w:instrText xml:space="preserve"> PAGEREF _Toc2438 \h </w:instrText>
        </w:r>
        <w:r>
          <w:fldChar w:fldCharType="separate"/>
        </w:r>
        <w:r>
          <w:t>5</w:t>
        </w:r>
        <w:r>
          <w:fldChar w:fldCharType="end"/>
        </w:r>
      </w:hyperlink>
    </w:p>
    <w:p>
      <w:pPr>
        <w:pStyle w:val="TOC2"/>
        <w:tabs>
          <w:tab w:val="right" w:leader="dot" w:pos="8306"/>
        </w:tabs>
      </w:pPr>
      <w:hyperlink w:anchor="_Toc13254" w:history="1">
        <w:r>
          <w:rPr>
            <w:rFonts w:ascii="仿宋" w:eastAsia="仿宋" w:hAnsi="仿宋" w:cs="仿宋" w:hint="eastAsia"/>
            <w:lang w:eastAsia="zh-CN"/>
          </w:rPr>
          <w:t>(一)、产品规划</w:t>
        </w:r>
        <w:r>
          <w:tab/>
        </w:r>
        <w:r>
          <w:fldChar w:fldCharType="begin"/>
        </w:r>
        <w:r>
          <w:instrText xml:space="preserve"> PAGEREF _Toc13254 \h </w:instrText>
        </w:r>
        <w:r>
          <w:fldChar w:fldCharType="separate"/>
        </w:r>
        <w:r>
          <w:t>5</w:t>
        </w:r>
        <w:r>
          <w:fldChar w:fldCharType="end"/>
        </w:r>
      </w:hyperlink>
    </w:p>
    <w:p>
      <w:pPr>
        <w:pStyle w:val="TOC2"/>
        <w:tabs>
          <w:tab w:val="right" w:leader="dot" w:pos="8306"/>
        </w:tabs>
      </w:pPr>
      <w:hyperlink w:anchor="_Toc28604" w:history="1">
        <w:r>
          <w:rPr>
            <w:rFonts w:ascii="仿宋" w:eastAsia="仿宋" w:hAnsi="仿宋" w:cs="仿宋" w:hint="eastAsia"/>
            <w:lang w:eastAsia="zh-CN"/>
          </w:rPr>
          <w:t>(二)、建设规模</w:t>
        </w:r>
        <w:r>
          <w:tab/>
        </w:r>
        <w:r>
          <w:fldChar w:fldCharType="begin"/>
        </w:r>
        <w:r>
          <w:instrText xml:space="preserve"> PAGEREF _Toc28604 \h </w:instrText>
        </w:r>
        <w:r>
          <w:fldChar w:fldCharType="separate"/>
        </w:r>
        <w:r>
          <w:t>5</w:t>
        </w:r>
        <w:r>
          <w:fldChar w:fldCharType="end"/>
        </w:r>
      </w:hyperlink>
    </w:p>
    <w:p>
      <w:pPr>
        <w:pStyle w:val="TOC1"/>
        <w:tabs>
          <w:tab w:val="right" w:leader="dot" w:pos="8306"/>
        </w:tabs>
      </w:pPr>
      <w:hyperlink w:anchor="_Toc16810" w:history="1">
        <w:r>
          <w:rPr>
            <w:rFonts w:ascii="仿宋" w:eastAsia="仿宋" w:hAnsi="仿宋" w:cs="仿宋" w:hint="eastAsia"/>
            <w:lang w:eastAsia="zh-CN"/>
          </w:rPr>
          <w:t>三、直流传动矿井提升机项目可持续发展</w:t>
        </w:r>
        <w:r>
          <w:tab/>
        </w:r>
        <w:r>
          <w:fldChar w:fldCharType="begin"/>
        </w:r>
        <w:r>
          <w:instrText xml:space="preserve"> PAGEREF _Toc16810 \h </w:instrText>
        </w:r>
        <w:r>
          <w:fldChar w:fldCharType="separate"/>
        </w:r>
        <w:r>
          <w:t>7</w:t>
        </w:r>
        <w:r>
          <w:fldChar w:fldCharType="end"/>
        </w:r>
      </w:hyperlink>
    </w:p>
    <w:p>
      <w:pPr>
        <w:pStyle w:val="TOC2"/>
        <w:tabs>
          <w:tab w:val="right" w:leader="dot" w:pos="8306"/>
        </w:tabs>
      </w:pPr>
      <w:hyperlink w:anchor="_Toc22684" w:history="1">
        <w:r>
          <w:rPr>
            <w:rFonts w:ascii="仿宋" w:eastAsia="仿宋" w:hAnsi="仿宋" w:cs="仿宋" w:hint="eastAsia"/>
            <w:lang w:eastAsia="zh-CN"/>
          </w:rPr>
          <w:t>(一)、可持续战略与实践</w:t>
        </w:r>
        <w:r>
          <w:tab/>
        </w:r>
        <w:r>
          <w:fldChar w:fldCharType="begin"/>
        </w:r>
        <w:r>
          <w:instrText xml:space="preserve"> PAGEREF _Toc22684 \h </w:instrText>
        </w:r>
        <w:r>
          <w:fldChar w:fldCharType="separate"/>
        </w:r>
        <w:r>
          <w:t>7</w:t>
        </w:r>
        <w:r>
          <w:fldChar w:fldCharType="end"/>
        </w:r>
      </w:hyperlink>
    </w:p>
    <w:p>
      <w:pPr>
        <w:pStyle w:val="TOC2"/>
        <w:tabs>
          <w:tab w:val="right" w:leader="dot" w:pos="8306"/>
        </w:tabs>
      </w:pPr>
      <w:hyperlink w:anchor="_Toc21253" w:history="1">
        <w:r>
          <w:rPr>
            <w:rFonts w:ascii="仿宋" w:eastAsia="仿宋" w:hAnsi="仿宋" w:cs="仿宋" w:hint="eastAsia"/>
            <w:lang w:eastAsia="zh-CN"/>
          </w:rPr>
          <w:t>(二)、环保与社会责任</w:t>
        </w:r>
        <w:r>
          <w:tab/>
        </w:r>
        <w:r>
          <w:fldChar w:fldCharType="begin"/>
        </w:r>
        <w:r>
          <w:instrText xml:space="preserve"> PAGEREF _Toc21253 \h </w:instrText>
        </w:r>
        <w:r>
          <w:fldChar w:fldCharType="separate"/>
        </w:r>
        <w:r>
          <w:t>7</w:t>
        </w:r>
        <w:r>
          <w:fldChar w:fldCharType="end"/>
        </w:r>
      </w:hyperlink>
    </w:p>
    <w:p>
      <w:pPr>
        <w:pStyle w:val="TOC1"/>
        <w:tabs>
          <w:tab w:val="right" w:leader="dot" w:pos="8306"/>
        </w:tabs>
      </w:pPr>
      <w:hyperlink w:anchor="_Toc13755" w:history="1">
        <w:r>
          <w:rPr>
            <w:rFonts w:ascii="仿宋" w:eastAsia="仿宋" w:hAnsi="仿宋" w:cs="仿宋" w:hint="eastAsia"/>
            <w:lang w:eastAsia="zh-CN"/>
          </w:rPr>
          <w:t>四、直流传动矿井提升机项目土建工程</w:t>
        </w:r>
        <w:r>
          <w:tab/>
        </w:r>
        <w:r>
          <w:fldChar w:fldCharType="begin"/>
        </w:r>
        <w:r>
          <w:instrText xml:space="preserve"> PAGEREF _Toc13755 \h </w:instrText>
        </w:r>
        <w:r>
          <w:fldChar w:fldCharType="separate"/>
        </w:r>
        <w:r>
          <w:t>8</w:t>
        </w:r>
        <w:r>
          <w:fldChar w:fldCharType="end"/>
        </w:r>
      </w:hyperlink>
    </w:p>
    <w:p>
      <w:pPr>
        <w:pStyle w:val="TOC2"/>
        <w:tabs>
          <w:tab w:val="right" w:leader="dot" w:pos="8306"/>
        </w:tabs>
      </w:pPr>
      <w:hyperlink w:anchor="_Toc10426" w:history="1">
        <w:r>
          <w:rPr>
            <w:rFonts w:ascii="仿宋" w:eastAsia="仿宋" w:hAnsi="仿宋" w:cs="仿宋" w:hint="eastAsia"/>
            <w:lang w:eastAsia="zh-CN"/>
          </w:rPr>
          <w:t>(一)、建筑工程设计原则</w:t>
        </w:r>
        <w:r>
          <w:tab/>
        </w:r>
        <w:r>
          <w:fldChar w:fldCharType="begin"/>
        </w:r>
        <w:r>
          <w:instrText xml:space="preserve"> PAGEREF _Toc10426 \h </w:instrText>
        </w:r>
        <w:r>
          <w:fldChar w:fldCharType="separate"/>
        </w:r>
        <w:r>
          <w:t>8</w:t>
        </w:r>
        <w:r>
          <w:fldChar w:fldCharType="end"/>
        </w:r>
      </w:hyperlink>
    </w:p>
    <w:p>
      <w:pPr>
        <w:pStyle w:val="TOC2"/>
        <w:tabs>
          <w:tab w:val="right" w:leader="dot" w:pos="8306"/>
        </w:tabs>
      </w:pPr>
      <w:hyperlink w:anchor="_Toc2954" w:history="1">
        <w:r>
          <w:rPr>
            <w:rFonts w:ascii="仿宋" w:eastAsia="仿宋" w:hAnsi="仿宋" w:cs="仿宋" w:hint="eastAsia"/>
            <w:lang w:eastAsia="zh-CN"/>
          </w:rPr>
          <w:t>(二)、土建工程设计年限及安全等级</w:t>
        </w:r>
        <w:r>
          <w:tab/>
        </w:r>
        <w:r>
          <w:fldChar w:fldCharType="begin"/>
        </w:r>
        <w:r>
          <w:instrText xml:space="preserve"> PAGEREF _Toc2954 \h </w:instrText>
        </w:r>
        <w:r>
          <w:fldChar w:fldCharType="separate"/>
        </w:r>
        <w:r>
          <w:t>10</w:t>
        </w:r>
        <w:r>
          <w:fldChar w:fldCharType="end"/>
        </w:r>
      </w:hyperlink>
    </w:p>
    <w:p>
      <w:pPr>
        <w:pStyle w:val="TOC2"/>
        <w:tabs>
          <w:tab w:val="right" w:leader="dot" w:pos="8306"/>
        </w:tabs>
      </w:pPr>
      <w:hyperlink w:anchor="_Toc18471" w:history="1">
        <w:r>
          <w:rPr>
            <w:rFonts w:ascii="仿宋" w:eastAsia="仿宋" w:hAnsi="仿宋" w:cs="仿宋" w:hint="eastAsia"/>
            <w:lang w:eastAsia="zh-CN"/>
          </w:rPr>
          <w:t>(三)、建筑工程设计总体要求</w:t>
        </w:r>
        <w:r>
          <w:tab/>
        </w:r>
        <w:r>
          <w:fldChar w:fldCharType="begin"/>
        </w:r>
        <w:r>
          <w:instrText xml:space="preserve"> PAGEREF _Toc18471 \h </w:instrText>
        </w:r>
        <w:r>
          <w:fldChar w:fldCharType="separate"/>
        </w:r>
        <w:r>
          <w:t>11</w:t>
        </w:r>
        <w:r>
          <w:fldChar w:fldCharType="end"/>
        </w:r>
      </w:hyperlink>
    </w:p>
    <w:p>
      <w:pPr>
        <w:pStyle w:val="TOC2"/>
        <w:tabs>
          <w:tab w:val="right" w:leader="dot" w:pos="8306"/>
        </w:tabs>
      </w:pPr>
      <w:hyperlink w:anchor="_Toc22997" w:history="1">
        <w:r>
          <w:rPr>
            <w:rFonts w:ascii="仿宋" w:eastAsia="仿宋" w:hAnsi="仿宋" w:cs="仿宋" w:hint="eastAsia"/>
            <w:lang w:eastAsia="zh-CN"/>
          </w:rPr>
          <w:t>(四)、土建工程建设指标</w:t>
        </w:r>
        <w:r>
          <w:tab/>
        </w:r>
        <w:r>
          <w:fldChar w:fldCharType="begin"/>
        </w:r>
        <w:r>
          <w:instrText xml:space="preserve"> PAGEREF _Toc22997 \h </w:instrText>
        </w:r>
        <w:r>
          <w:fldChar w:fldCharType="separate"/>
        </w:r>
        <w:r>
          <w:t>11</w:t>
        </w:r>
        <w:r>
          <w:fldChar w:fldCharType="end"/>
        </w:r>
      </w:hyperlink>
    </w:p>
    <w:p>
      <w:pPr>
        <w:pStyle w:val="TOC1"/>
        <w:tabs>
          <w:tab w:val="right" w:leader="dot" w:pos="8306"/>
        </w:tabs>
      </w:pPr>
      <w:hyperlink w:anchor="_Toc10792" w:history="1">
        <w:r>
          <w:rPr>
            <w:rFonts w:ascii="仿宋" w:eastAsia="仿宋" w:hAnsi="仿宋" w:cs="仿宋" w:hint="eastAsia"/>
            <w:lang w:eastAsia="zh-CN"/>
          </w:rPr>
          <w:t>五、直流传动矿井提升机项目危机管理</w:t>
        </w:r>
        <w:r>
          <w:tab/>
        </w:r>
        <w:r>
          <w:fldChar w:fldCharType="begin"/>
        </w:r>
        <w:r>
          <w:instrText xml:space="preserve"> PAGEREF _Toc10792 \h </w:instrText>
        </w:r>
        <w:r>
          <w:fldChar w:fldCharType="separate"/>
        </w:r>
        <w:r>
          <w:t>12</w:t>
        </w:r>
        <w:r>
          <w:fldChar w:fldCharType="end"/>
        </w:r>
      </w:hyperlink>
    </w:p>
    <w:p>
      <w:pPr>
        <w:pStyle w:val="TOC2"/>
        <w:tabs>
          <w:tab w:val="right" w:leader="dot" w:pos="8306"/>
        </w:tabs>
      </w:pPr>
      <w:hyperlink w:anchor="_Toc21832" w:history="1">
        <w:r>
          <w:rPr>
            <w:rFonts w:ascii="仿宋" w:eastAsia="仿宋" w:hAnsi="仿宋" w:cs="仿宋" w:hint="eastAsia"/>
            <w:lang w:eastAsia="zh-CN"/>
          </w:rPr>
          <w:t>(一)、危机预警与识别</w:t>
        </w:r>
        <w:r>
          <w:tab/>
        </w:r>
        <w:r>
          <w:fldChar w:fldCharType="begin"/>
        </w:r>
        <w:r>
          <w:instrText xml:space="preserve"> PAGEREF _Toc21832 \h </w:instrText>
        </w:r>
        <w:r>
          <w:fldChar w:fldCharType="separate"/>
        </w:r>
        <w:r>
          <w:t>12</w:t>
        </w:r>
        <w:r>
          <w:fldChar w:fldCharType="end"/>
        </w:r>
      </w:hyperlink>
    </w:p>
    <w:p>
      <w:pPr>
        <w:pStyle w:val="TOC2"/>
        <w:tabs>
          <w:tab w:val="right" w:leader="dot" w:pos="8306"/>
        </w:tabs>
      </w:pPr>
      <w:hyperlink w:anchor="_Toc15119" w:history="1">
        <w:r>
          <w:rPr>
            <w:rFonts w:ascii="仿宋" w:eastAsia="仿宋" w:hAnsi="仿宋" w:cs="仿宋" w:hint="eastAsia"/>
            <w:lang w:eastAsia="zh-CN"/>
          </w:rPr>
          <w:t>(二)、危机应对与恢复</w:t>
        </w:r>
        <w:r>
          <w:tab/>
        </w:r>
        <w:r>
          <w:fldChar w:fldCharType="begin"/>
        </w:r>
        <w:r>
          <w:instrText xml:space="preserve"> PAGEREF _Toc15119 \h </w:instrText>
        </w:r>
        <w:r>
          <w:fldChar w:fldCharType="separate"/>
        </w:r>
        <w:r>
          <w:t>13</w:t>
        </w:r>
        <w:r>
          <w:fldChar w:fldCharType="end"/>
        </w:r>
      </w:hyperlink>
    </w:p>
    <w:p>
      <w:pPr>
        <w:pStyle w:val="TOC1"/>
        <w:tabs>
          <w:tab w:val="right" w:leader="dot" w:pos="8306"/>
        </w:tabs>
      </w:pPr>
      <w:hyperlink w:anchor="_Toc25077" w:history="1">
        <w:r>
          <w:rPr>
            <w:rFonts w:ascii="仿宋" w:eastAsia="仿宋" w:hAnsi="仿宋" w:cs="仿宋" w:hint="eastAsia"/>
            <w:lang w:eastAsia="zh-CN"/>
          </w:rPr>
          <w:t>六、直流传动矿井提升机项目概论</w:t>
        </w:r>
        <w:r>
          <w:tab/>
        </w:r>
        <w:r>
          <w:fldChar w:fldCharType="begin"/>
        </w:r>
        <w:r>
          <w:instrText xml:space="preserve"> PAGEREF _Toc25077 \h </w:instrText>
        </w:r>
        <w:r>
          <w:fldChar w:fldCharType="separate"/>
        </w:r>
        <w:r>
          <w:t>14</w:t>
        </w:r>
        <w:r>
          <w:fldChar w:fldCharType="end"/>
        </w:r>
      </w:hyperlink>
    </w:p>
    <w:p>
      <w:pPr>
        <w:pStyle w:val="TOC2"/>
        <w:tabs>
          <w:tab w:val="right" w:leader="dot" w:pos="8306"/>
        </w:tabs>
      </w:pPr>
      <w:hyperlink w:anchor="_Toc31624" w:history="1">
        <w:r>
          <w:rPr>
            <w:rFonts w:ascii="仿宋" w:eastAsia="仿宋" w:hAnsi="仿宋" w:cs="仿宋" w:hint="eastAsia"/>
            <w:lang w:eastAsia="zh-CN"/>
          </w:rPr>
          <w:t>(一)、直流传动矿井提升机项目概况</w:t>
        </w:r>
        <w:r>
          <w:tab/>
        </w:r>
        <w:r>
          <w:fldChar w:fldCharType="begin"/>
        </w:r>
        <w:r>
          <w:instrText xml:space="preserve"> PAGEREF _Toc31624 \h </w:instrText>
        </w:r>
        <w:r>
          <w:fldChar w:fldCharType="separate"/>
        </w:r>
        <w:r>
          <w:t>14</w:t>
        </w:r>
        <w:r>
          <w:fldChar w:fldCharType="end"/>
        </w:r>
      </w:hyperlink>
    </w:p>
    <w:p>
      <w:pPr>
        <w:pStyle w:val="TOC2"/>
        <w:tabs>
          <w:tab w:val="right" w:leader="dot" w:pos="8306"/>
        </w:tabs>
      </w:pPr>
      <w:hyperlink w:anchor="_Toc32558" w:history="1">
        <w:r>
          <w:rPr>
            <w:rFonts w:ascii="仿宋" w:eastAsia="仿宋" w:hAnsi="仿宋" w:cs="仿宋" w:hint="eastAsia"/>
            <w:lang w:eastAsia="zh-CN"/>
          </w:rPr>
          <w:t>(二)、直流传动矿井提升机项目目标</w:t>
        </w:r>
        <w:r>
          <w:tab/>
        </w:r>
        <w:r>
          <w:fldChar w:fldCharType="begin"/>
        </w:r>
        <w:r>
          <w:instrText xml:space="preserve"> PAGEREF _Toc32558 \h </w:instrText>
        </w:r>
        <w:r>
          <w:fldChar w:fldCharType="separate"/>
        </w:r>
        <w:r>
          <w:t>17</w:t>
        </w:r>
        <w:r>
          <w:fldChar w:fldCharType="end"/>
        </w:r>
      </w:hyperlink>
    </w:p>
    <w:p>
      <w:pPr>
        <w:pStyle w:val="TOC2"/>
        <w:tabs>
          <w:tab w:val="right" w:leader="dot" w:pos="8306"/>
        </w:tabs>
      </w:pPr>
      <w:hyperlink w:anchor="_Toc20873" w:history="1">
        <w:r>
          <w:rPr>
            <w:rFonts w:ascii="仿宋" w:eastAsia="仿宋" w:hAnsi="仿宋" w:cs="仿宋" w:hint="eastAsia"/>
            <w:lang w:eastAsia="zh-CN"/>
          </w:rPr>
          <w:t>(三)、直流传动矿井提升机项目提出的理由</w:t>
        </w:r>
        <w:r>
          <w:tab/>
        </w:r>
        <w:r>
          <w:fldChar w:fldCharType="begin"/>
        </w:r>
        <w:r>
          <w:instrText xml:space="preserve"> PAGEREF _Toc20873 \h </w:instrText>
        </w:r>
        <w:r>
          <w:fldChar w:fldCharType="separate"/>
        </w:r>
        <w:r>
          <w:t>18</w:t>
        </w:r>
        <w:r>
          <w:fldChar w:fldCharType="end"/>
        </w:r>
      </w:hyperlink>
    </w:p>
    <w:p>
      <w:pPr>
        <w:pStyle w:val="TOC2"/>
        <w:tabs>
          <w:tab w:val="right" w:leader="dot" w:pos="8306"/>
        </w:tabs>
      </w:pPr>
      <w:hyperlink w:anchor="_Toc5953" w:history="1">
        <w:r>
          <w:rPr>
            <w:rFonts w:ascii="仿宋" w:eastAsia="仿宋" w:hAnsi="仿宋" w:cs="仿宋" w:hint="eastAsia"/>
            <w:lang w:eastAsia="zh-CN"/>
          </w:rPr>
          <w:t>(四)、直流传动矿井提升机项目意义</w:t>
        </w:r>
        <w:r>
          <w:tab/>
        </w:r>
        <w:r>
          <w:fldChar w:fldCharType="begin"/>
        </w:r>
        <w:r>
          <w:instrText xml:space="preserve"> PAGEREF _Toc5953 \h </w:instrText>
        </w:r>
        <w:r>
          <w:fldChar w:fldCharType="separate"/>
        </w:r>
        <w:r>
          <w:t>20</w:t>
        </w:r>
        <w:r>
          <w:fldChar w:fldCharType="end"/>
        </w:r>
      </w:hyperlink>
    </w:p>
    <w:p>
      <w:pPr>
        <w:pStyle w:val="TOC2"/>
        <w:tabs>
          <w:tab w:val="right" w:leader="dot" w:pos="8306"/>
        </w:tabs>
      </w:pPr>
      <w:hyperlink w:anchor="_Toc20915" w:history="1">
        <w:r>
          <w:rPr>
            <w:rFonts w:ascii="仿宋" w:eastAsia="仿宋" w:hAnsi="仿宋" w:cs="仿宋" w:hint="eastAsia"/>
            <w:lang w:eastAsia="zh-CN"/>
          </w:rPr>
          <w:t>(五)、直流传动矿井提升机项目背景</w:t>
        </w:r>
        <w:r>
          <w:tab/>
        </w:r>
        <w:r>
          <w:fldChar w:fldCharType="begin"/>
        </w:r>
        <w:r>
          <w:instrText xml:space="preserve"> PAGEREF _Toc20915 \h </w:instrText>
        </w:r>
        <w:r>
          <w:fldChar w:fldCharType="separate"/>
        </w:r>
        <w:r>
          <w:t>20</w:t>
        </w:r>
        <w:r>
          <w:fldChar w:fldCharType="end"/>
        </w:r>
      </w:hyperlink>
    </w:p>
    <w:p>
      <w:pPr>
        <w:pStyle w:val="TOC1"/>
        <w:tabs>
          <w:tab w:val="right" w:leader="dot" w:pos="8306"/>
        </w:tabs>
      </w:pPr>
      <w:hyperlink w:anchor="_Toc31170" w:history="1">
        <w:r>
          <w:rPr>
            <w:rFonts w:ascii="仿宋" w:eastAsia="仿宋" w:hAnsi="仿宋" w:cs="仿宋" w:hint="eastAsia"/>
            <w:lang w:eastAsia="zh-CN"/>
          </w:rPr>
          <w:t>七、直流传动矿井提升机项目财务管理</w:t>
        </w:r>
        <w:r>
          <w:tab/>
        </w:r>
        <w:r>
          <w:fldChar w:fldCharType="begin"/>
        </w:r>
        <w:r>
          <w:instrText xml:space="preserve"> PAGEREF _Toc31170 \h </w:instrText>
        </w:r>
        <w:r>
          <w:fldChar w:fldCharType="separate"/>
        </w:r>
        <w:r>
          <w:t>21</w:t>
        </w:r>
        <w:r>
          <w:fldChar w:fldCharType="end"/>
        </w:r>
      </w:hyperlink>
    </w:p>
    <w:p>
      <w:pPr>
        <w:pStyle w:val="TOC2"/>
        <w:tabs>
          <w:tab w:val="right" w:leader="dot" w:pos="8306"/>
        </w:tabs>
      </w:pPr>
      <w:hyperlink w:anchor="_Toc19667" w:history="1">
        <w:r>
          <w:rPr>
            <w:rFonts w:ascii="仿宋" w:eastAsia="仿宋" w:hAnsi="仿宋" w:cs="仿宋" w:hint="eastAsia"/>
            <w:lang w:eastAsia="zh-CN"/>
          </w:rPr>
          <w:t>(一)、资金需求大</w:t>
        </w:r>
        <w:r>
          <w:tab/>
        </w:r>
        <w:r>
          <w:fldChar w:fldCharType="begin"/>
        </w:r>
        <w:r>
          <w:instrText xml:space="preserve"> PAGEREF _Toc19667 \h </w:instrText>
        </w:r>
        <w:r>
          <w:fldChar w:fldCharType="separate"/>
        </w:r>
        <w:r>
          <w:t>21</w:t>
        </w:r>
        <w:r>
          <w:fldChar w:fldCharType="end"/>
        </w:r>
      </w:hyperlink>
    </w:p>
    <w:p>
      <w:pPr>
        <w:pStyle w:val="TOC2"/>
        <w:tabs>
          <w:tab w:val="right" w:leader="dot" w:pos="8306"/>
        </w:tabs>
      </w:pPr>
      <w:hyperlink w:anchor="_Toc15764" w:history="1">
        <w:r>
          <w:rPr>
            <w:rFonts w:ascii="仿宋" w:eastAsia="仿宋" w:hAnsi="仿宋" w:cs="仿宋" w:hint="eastAsia"/>
            <w:lang w:eastAsia="zh-CN"/>
          </w:rPr>
          <w:t>(二)、研发周期长</w:t>
        </w:r>
        <w:r>
          <w:tab/>
        </w:r>
        <w:r>
          <w:fldChar w:fldCharType="begin"/>
        </w:r>
        <w:r>
          <w:instrText xml:space="preserve"> PAGEREF _Toc15764 \h </w:instrText>
        </w:r>
        <w:r>
          <w:fldChar w:fldCharType="separate"/>
        </w:r>
        <w:r>
          <w:t>23</w:t>
        </w:r>
        <w:r>
          <w:fldChar w:fldCharType="end"/>
        </w:r>
      </w:hyperlink>
    </w:p>
    <w:p>
      <w:pPr>
        <w:pStyle w:val="TOC2"/>
        <w:tabs>
          <w:tab w:val="right" w:leader="dot" w:pos="8306"/>
        </w:tabs>
      </w:pPr>
      <w:hyperlink w:anchor="_Toc2665" w:history="1">
        <w:r>
          <w:rPr>
            <w:rFonts w:ascii="仿宋" w:eastAsia="仿宋" w:hAnsi="仿宋" w:cs="仿宋" w:hint="eastAsia"/>
            <w:lang w:eastAsia="zh-CN"/>
          </w:rPr>
          <w:t>(三)、市场风险大</w:t>
        </w:r>
        <w:r>
          <w:tab/>
        </w:r>
        <w:r>
          <w:fldChar w:fldCharType="begin"/>
        </w:r>
        <w:r>
          <w:instrText xml:space="preserve"> PAGEREF _Toc2665 \h </w:instrText>
        </w:r>
        <w:r>
          <w:fldChar w:fldCharType="separate"/>
        </w:r>
        <w:r>
          <w:t>24</w:t>
        </w:r>
        <w:r>
          <w:fldChar w:fldCharType="end"/>
        </w:r>
      </w:hyperlink>
    </w:p>
    <w:p>
      <w:pPr>
        <w:pStyle w:val="TOC2"/>
        <w:tabs>
          <w:tab w:val="right" w:leader="dot" w:pos="8306"/>
        </w:tabs>
      </w:pPr>
      <w:hyperlink w:anchor="_Toc28623" w:history="1">
        <w:r>
          <w:rPr>
            <w:rFonts w:ascii="仿宋" w:eastAsia="仿宋" w:hAnsi="仿宋" w:cs="仿宋" w:hint="eastAsia"/>
            <w:lang w:eastAsia="zh-CN"/>
          </w:rPr>
          <w:t>(四)、利润率高</w:t>
        </w:r>
        <w:r>
          <w:tab/>
        </w:r>
        <w:r>
          <w:fldChar w:fldCharType="begin"/>
        </w:r>
        <w:r>
          <w:instrText xml:space="preserve"> PAGEREF _Toc28623 \h </w:instrText>
        </w:r>
        <w:r>
          <w:fldChar w:fldCharType="separate"/>
        </w:r>
        <w:r>
          <w:t>27</w:t>
        </w:r>
        <w:r>
          <w:fldChar w:fldCharType="end"/>
        </w:r>
      </w:hyperlink>
    </w:p>
    <w:p>
      <w:pPr>
        <w:pStyle w:val="TOC1"/>
        <w:tabs>
          <w:tab w:val="right" w:leader="dot" w:pos="8306"/>
        </w:tabs>
      </w:pPr>
      <w:hyperlink w:anchor="_Toc8284" w:history="1">
        <w:r>
          <w:rPr>
            <w:rFonts w:ascii="仿宋" w:eastAsia="仿宋" w:hAnsi="仿宋" w:cs="仿宋" w:hint="eastAsia"/>
            <w:lang w:eastAsia="zh-CN"/>
          </w:rPr>
          <w:t>八、直流传动矿井提升机项目人力资源管理</w:t>
        </w:r>
        <w:r>
          <w:tab/>
        </w:r>
        <w:r>
          <w:fldChar w:fldCharType="begin"/>
        </w:r>
        <w:r>
          <w:instrText xml:space="preserve"> PAGEREF _Toc8284 \h </w:instrText>
        </w:r>
        <w:r>
          <w:fldChar w:fldCharType="separate"/>
        </w:r>
        <w:r>
          <w:t>29</w:t>
        </w:r>
        <w:r>
          <w:fldChar w:fldCharType="end"/>
        </w:r>
      </w:hyperlink>
    </w:p>
    <w:p>
      <w:pPr>
        <w:pStyle w:val="TOC2"/>
        <w:tabs>
          <w:tab w:val="right" w:leader="dot" w:pos="8306"/>
        </w:tabs>
      </w:pPr>
      <w:hyperlink w:anchor="_Toc24366" w:history="1">
        <w:r>
          <w:rPr>
            <w:rFonts w:ascii="仿宋" w:eastAsia="仿宋" w:hAnsi="仿宋" w:cs="仿宋" w:hint="eastAsia"/>
            <w:lang w:eastAsia="zh-CN"/>
          </w:rPr>
          <w:t>(一)、建立健全的预算管理制度</w:t>
        </w:r>
        <w:r>
          <w:tab/>
        </w:r>
        <w:r>
          <w:fldChar w:fldCharType="begin"/>
        </w:r>
        <w:r>
          <w:instrText xml:space="preserve"> PAGEREF _Toc24366 \h </w:instrText>
        </w:r>
        <w:r>
          <w:fldChar w:fldCharType="separate"/>
        </w:r>
        <w:r>
          <w:t>29</w:t>
        </w:r>
        <w:r>
          <w:fldChar w:fldCharType="end"/>
        </w:r>
      </w:hyperlink>
    </w:p>
    <w:p>
      <w:pPr>
        <w:pStyle w:val="TOC2"/>
        <w:tabs>
          <w:tab w:val="right" w:leader="dot" w:pos="8306"/>
        </w:tabs>
      </w:pPr>
      <w:hyperlink w:anchor="_Toc6459" w:history="1">
        <w:r>
          <w:rPr>
            <w:rFonts w:ascii="仿宋" w:eastAsia="仿宋" w:hAnsi="仿宋" w:cs="仿宋" w:hint="eastAsia"/>
            <w:lang w:eastAsia="zh-CN"/>
          </w:rPr>
          <w:t>(二)、加强资金流动监控</w:t>
        </w:r>
        <w:r>
          <w:tab/>
        </w:r>
        <w:r>
          <w:fldChar w:fldCharType="begin"/>
        </w:r>
        <w:r>
          <w:instrText xml:space="preserve"> PAGEREF _Toc6459 \h </w:instrText>
        </w:r>
        <w:r>
          <w:fldChar w:fldCharType="separate"/>
        </w:r>
        <w:r>
          <w:t>31</w:t>
        </w:r>
        <w:r>
          <w:fldChar w:fldCharType="end"/>
        </w:r>
      </w:hyperlink>
    </w:p>
    <w:p>
      <w:pPr>
        <w:pStyle w:val="TOC2"/>
        <w:tabs>
          <w:tab w:val="right" w:leader="dot" w:pos="8306"/>
        </w:tabs>
      </w:pPr>
      <w:hyperlink w:anchor="_Toc4023" w:history="1">
        <w:r>
          <w:rPr>
            <w:rFonts w:ascii="仿宋" w:eastAsia="仿宋" w:hAnsi="仿宋" w:cs="仿宋" w:hint="eastAsia"/>
            <w:lang w:eastAsia="zh-CN"/>
          </w:rPr>
          <w:t>(三)、制定完善的风险控制机制</w:t>
        </w:r>
        <w:r>
          <w:tab/>
        </w:r>
        <w:r>
          <w:fldChar w:fldCharType="begin"/>
        </w:r>
        <w:r>
          <w:instrText xml:space="preserve"> PAGEREF _Toc4023 \h </w:instrText>
        </w:r>
        <w:r>
          <w:fldChar w:fldCharType="separate"/>
        </w:r>
        <w:r>
          <w:t>32</w:t>
        </w:r>
        <w:r>
          <w:fldChar w:fldCharType="end"/>
        </w:r>
      </w:hyperlink>
    </w:p>
    <w:p>
      <w:pPr>
        <w:pStyle w:val="TOC2"/>
        <w:tabs>
          <w:tab w:val="right" w:leader="dot" w:pos="8306"/>
        </w:tabs>
      </w:pPr>
      <w:hyperlink w:anchor="_Toc26059" w:history="1">
        <w:r>
          <w:rPr>
            <w:rFonts w:ascii="仿宋" w:eastAsia="仿宋" w:hAnsi="仿宋" w:cs="仿宋" w:hint="eastAsia"/>
            <w:lang w:eastAsia="zh-CN"/>
          </w:rPr>
          <w:t>(四)、优化成本管理</w:t>
        </w:r>
        <w:r>
          <w:tab/>
        </w:r>
        <w:r>
          <w:fldChar w:fldCharType="begin"/>
        </w:r>
        <w:r>
          <w:instrText xml:space="preserve"> PAGEREF _Toc26059 \h </w:instrText>
        </w:r>
        <w:r>
          <w:fldChar w:fldCharType="separate"/>
        </w:r>
        <w:r>
          <w:t>33</w:t>
        </w:r>
        <w:r>
          <w:fldChar w:fldCharType="end"/>
        </w:r>
      </w:hyperlink>
    </w:p>
    <w:p>
      <w:pPr>
        <w:pStyle w:val="TOC1"/>
        <w:tabs>
          <w:tab w:val="right" w:leader="dot" w:pos="8306"/>
        </w:tabs>
      </w:pPr>
      <w:hyperlink w:anchor="_Toc170" w:history="1">
        <w:r>
          <w:rPr>
            <w:rFonts w:ascii="仿宋" w:eastAsia="仿宋" w:hAnsi="仿宋" w:cs="仿宋" w:hint="eastAsia"/>
            <w:lang w:eastAsia="zh-CN"/>
          </w:rPr>
          <w:t>九、直流传动矿井提升机项目计划安排</w:t>
        </w:r>
        <w:r>
          <w:tab/>
        </w:r>
        <w:r>
          <w:fldChar w:fldCharType="begin"/>
        </w:r>
        <w:r>
          <w:instrText xml:space="preserve"> PAGEREF _Toc170 \h </w:instrText>
        </w:r>
        <w:r>
          <w:fldChar w:fldCharType="separate"/>
        </w:r>
        <w:r>
          <w:t>35</w:t>
        </w:r>
        <w:r>
          <w:fldChar w:fldCharType="end"/>
        </w:r>
      </w:hyperlink>
    </w:p>
    <w:p>
      <w:pPr>
        <w:pStyle w:val="TOC2"/>
        <w:tabs>
          <w:tab w:val="right" w:leader="dot" w:pos="8306"/>
        </w:tabs>
      </w:pPr>
      <w:hyperlink w:anchor="_Toc15272" w:history="1">
        <w:r>
          <w:rPr>
            <w:rFonts w:ascii="仿宋" w:eastAsia="仿宋" w:hAnsi="仿宋" w:cs="仿宋" w:hint="eastAsia"/>
            <w:lang w:eastAsia="zh-CN"/>
          </w:rPr>
          <w:t>(一)、建设周期</w:t>
        </w:r>
        <w:r>
          <w:tab/>
        </w:r>
        <w:r>
          <w:fldChar w:fldCharType="begin"/>
        </w:r>
        <w:r>
          <w:instrText xml:space="preserve"> PAGEREF _Toc15272 \h </w:instrText>
        </w:r>
        <w:r>
          <w:fldChar w:fldCharType="separate"/>
        </w:r>
        <w:r>
          <w:t>35</w:t>
        </w:r>
        <w:r>
          <w:fldChar w:fldCharType="end"/>
        </w:r>
      </w:hyperlink>
    </w:p>
    <w:p>
      <w:pPr>
        <w:pStyle w:val="TOC2"/>
        <w:tabs>
          <w:tab w:val="right" w:leader="dot" w:pos="8306"/>
        </w:tabs>
      </w:pPr>
      <w:hyperlink w:anchor="_Toc32521" w:history="1">
        <w:r>
          <w:rPr>
            <w:rFonts w:ascii="仿宋" w:eastAsia="仿宋" w:hAnsi="仿宋" w:cs="仿宋" w:hint="eastAsia"/>
            <w:lang w:eastAsia="zh-CN"/>
          </w:rPr>
          <w:t>(二)、建设进度</w:t>
        </w:r>
        <w:r>
          <w:tab/>
        </w:r>
        <w:r>
          <w:fldChar w:fldCharType="begin"/>
        </w:r>
        <w:r>
          <w:instrText xml:space="preserve"> PAGEREF _Toc32521 \h </w:instrText>
        </w:r>
        <w:r>
          <w:fldChar w:fldCharType="separate"/>
        </w:r>
        <w:r>
          <w:t>36</w:t>
        </w:r>
        <w:r>
          <w:fldChar w:fldCharType="end"/>
        </w:r>
      </w:hyperlink>
    </w:p>
    <w:p>
      <w:pPr>
        <w:pStyle w:val="TOC2"/>
        <w:tabs>
          <w:tab w:val="right" w:leader="dot" w:pos="8306"/>
        </w:tabs>
      </w:pPr>
      <w:hyperlink w:anchor="_Toc21059" w:history="1">
        <w:r>
          <w:rPr>
            <w:rFonts w:ascii="仿宋" w:eastAsia="仿宋" w:hAnsi="仿宋" w:cs="仿宋" w:hint="eastAsia"/>
            <w:lang w:eastAsia="zh-CN"/>
          </w:rPr>
          <w:t>(三)、进度安排注意事项</w:t>
        </w:r>
        <w:r>
          <w:tab/>
        </w:r>
        <w:r>
          <w:fldChar w:fldCharType="begin"/>
        </w:r>
        <w:r>
          <w:instrText xml:space="preserve"> PAGEREF _Toc21059 \h </w:instrText>
        </w:r>
        <w:r>
          <w:fldChar w:fldCharType="separate"/>
        </w:r>
        <w:r>
          <w:t>37</w:t>
        </w:r>
        <w:r>
          <w:fldChar w:fldCharType="end"/>
        </w:r>
      </w:hyperlink>
    </w:p>
    <w:p>
      <w:pPr>
        <w:pStyle w:val="TOC2"/>
        <w:tabs>
          <w:tab w:val="right" w:leader="dot" w:pos="8306"/>
        </w:tabs>
      </w:pPr>
      <w:hyperlink w:anchor="_Toc20785" w:history="1">
        <w:r>
          <w:rPr>
            <w:rFonts w:ascii="仿宋" w:eastAsia="仿宋" w:hAnsi="仿宋" w:cs="仿宋" w:hint="eastAsia"/>
            <w:lang w:eastAsia="zh-CN"/>
          </w:rPr>
          <w:t>(四)、人力资源配置</w:t>
        </w:r>
        <w:r>
          <w:tab/>
        </w:r>
        <w:r>
          <w:fldChar w:fldCharType="begin"/>
        </w:r>
        <w:r>
          <w:instrText xml:space="preserve"> PAGEREF _Toc20785 \h </w:instrText>
        </w:r>
        <w:r>
          <w:fldChar w:fldCharType="separate"/>
        </w:r>
        <w:r>
          <w:t>38</w:t>
        </w:r>
        <w:r>
          <w:fldChar w:fldCharType="end"/>
        </w:r>
      </w:hyperlink>
    </w:p>
    <w:p>
      <w:pPr>
        <w:pStyle w:val="TOC1"/>
        <w:tabs>
          <w:tab w:val="right" w:leader="dot" w:pos="8306"/>
        </w:tabs>
      </w:pPr>
      <w:hyperlink w:anchor="_Toc14471" w:history="1">
        <w:r>
          <w:rPr>
            <w:rFonts w:ascii="仿宋" w:eastAsia="仿宋" w:hAnsi="仿宋" w:cs="仿宋" w:hint="eastAsia"/>
            <w:lang w:eastAsia="zh-CN"/>
          </w:rPr>
          <w:t>十、直流传动矿井提升机项目人力资源培养与发展</w:t>
        </w:r>
        <w:r>
          <w:tab/>
        </w:r>
        <w:r>
          <w:fldChar w:fldCharType="begin"/>
        </w:r>
        <w:r>
          <w:instrText xml:space="preserve"> PAGEREF _Toc14471 \h </w:instrText>
        </w:r>
        <w:r>
          <w:fldChar w:fldCharType="separate"/>
        </w:r>
        <w:r>
          <w:t>39</w:t>
        </w:r>
        <w:r>
          <w:fldChar w:fldCharType="end"/>
        </w:r>
      </w:hyperlink>
    </w:p>
    <w:p>
      <w:pPr>
        <w:pStyle w:val="TOC2"/>
        <w:tabs>
          <w:tab w:val="right" w:leader="dot" w:pos="8306"/>
        </w:tabs>
      </w:pPr>
      <w:hyperlink w:anchor="_Toc11350" w:history="1">
        <w:r>
          <w:rPr>
            <w:rFonts w:ascii="仿宋" w:eastAsia="仿宋" w:hAnsi="仿宋" w:cs="仿宋" w:hint="eastAsia"/>
            <w:lang w:eastAsia="zh-CN"/>
          </w:rPr>
          <w:t>(一)、人才需求与规划</w:t>
        </w:r>
        <w:r>
          <w:tab/>
        </w:r>
        <w:r>
          <w:fldChar w:fldCharType="begin"/>
        </w:r>
        <w:r>
          <w:instrText xml:space="preserve"> PAGEREF _Toc11350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25" w:history="1">
        <w:r>
          <w:rPr>
            <w:rFonts w:ascii="仿宋" w:eastAsia="仿宋" w:hAnsi="仿宋" w:cs="仿宋" w:hint="eastAsia"/>
            <w:lang w:eastAsia="zh-CN"/>
          </w:rPr>
          <w:t>(二)、培训与发展计划</w:t>
        </w:r>
        <w:r>
          <w:tab/>
        </w:r>
        <w:r>
          <w:fldChar w:fldCharType="begin"/>
        </w:r>
        <w:r>
          <w:instrText xml:space="preserve"> PAGEREF _Toc4325 \h </w:instrText>
        </w:r>
        <w:r>
          <w:fldChar w:fldCharType="separate"/>
        </w:r>
        <w:r>
          <w:t>40</w:t>
        </w:r>
        <w:r>
          <w:fldChar w:fldCharType="end"/>
        </w:r>
      </w:hyperlink>
    </w:p>
    <w:p>
      <w:pPr>
        <w:pStyle w:val="TOC1"/>
        <w:tabs>
          <w:tab w:val="right" w:leader="dot" w:pos="8306"/>
        </w:tabs>
      </w:pPr>
      <w:hyperlink w:anchor="_Toc10990" w:history="1">
        <w:r>
          <w:rPr>
            <w:rFonts w:ascii="仿宋" w:eastAsia="仿宋" w:hAnsi="仿宋" w:cs="仿宋" w:hint="eastAsia"/>
            <w:lang w:eastAsia="zh-CN"/>
          </w:rPr>
          <w:t>十一、生产安全保护</w:t>
        </w:r>
        <w:r>
          <w:tab/>
        </w:r>
        <w:r>
          <w:fldChar w:fldCharType="begin"/>
        </w:r>
        <w:r>
          <w:instrText xml:space="preserve"> PAGEREF _Toc10990 \h </w:instrText>
        </w:r>
        <w:r>
          <w:fldChar w:fldCharType="separate"/>
        </w:r>
        <w:r>
          <w:t>40</w:t>
        </w:r>
        <w:r>
          <w:fldChar w:fldCharType="end"/>
        </w:r>
      </w:hyperlink>
    </w:p>
    <w:p>
      <w:pPr>
        <w:pStyle w:val="TOC2"/>
        <w:tabs>
          <w:tab w:val="right" w:leader="dot" w:pos="8306"/>
        </w:tabs>
      </w:pPr>
      <w:hyperlink w:anchor="_Toc11941" w:history="1">
        <w:r>
          <w:rPr>
            <w:rFonts w:ascii="仿宋" w:eastAsia="仿宋" w:hAnsi="仿宋" w:cs="仿宋" w:hint="eastAsia"/>
            <w:lang w:eastAsia="zh-CN"/>
          </w:rPr>
          <w:t>(一)、消防安全</w:t>
        </w:r>
        <w:r>
          <w:tab/>
        </w:r>
        <w:r>
          <w:fldChar w:fldCharType="begin"/>
        </w:r>
        <w:r>
          <w:instrText xml:space="preserve"> PAGEREF _Toc11941 \h </w:instrText>
        </w:r>
        <w:r>
          <w:fldChar w:fldCharType="separate"/>
        </w:r>
        <w:r>
          <w:t>40</w:t>
        </w:r>
        <w:r>
          <w:fldChar w:fldCharType="end"/>
        </w:r>
      </w:hyperlink>
    </w:p>
    <w:p>
      <w:pPr>
        <w:pStyle w:val="TOC2"/>
        <w:tabs>
          <w:tab w:val="right" w:leader="dot" w:pos="8306"/>
        </w:tabs>
      </w:pPr>
      <w:hyperlink w:anchor="_Toc29505" w:history="1">
        <w:r>
          <w:rPr>
            <w:rFonts w:ascii="仿宋" w:eastAsia="仿宋" w:hAnsi="仿宋" w:cs="仿宋" w:hint="eastAsia"/>
            <w:lang w:eastAsia="zh-CN"/>
          </w:rPr>
          <w:t>(二)、防火防爆总图布置措施</w:t>
        </w:r>
        <w:r>
          <w:tab/>
        </w:r>
        <w:r>
          <w:fldChar w:fldCharType="begin"/>
        </w:r>
        <w:r>
          <w:instrText xml:space="preserve"> PAGEREF _Toc29505 \h </w:instrText>
        </w:r>
        <w:r>
          <w:fldChar w:fldCharType="separate"/>
        </w:r>
        <w:r>
          <w:t>42</w:t>
        </w:r>
        <w:r>
          <w:fldChar w:fldCharType="end"/>
        </w:r>
      </w:hyperlink>
    </w:p>
    <w:p>
      <w:pPr>
        <w:pStyle w:val="TOC2"/>
        <w:tabs>
          <w:tab w:val="right" w:leader="dot" w:pos="8306"/>
        </w:tabs>
      </w:pPr>
      <w:hyperlink w:anchor="_Toc9879" w:history="1">
        <w:r>
          <w:rPr>
            <w:rFonts w:ascii="仿宋" w:eastAsia="仿宋" w:hAnsi="仿宋" w:cs="仿宋" w:hint="eastAsia"/>
            <w:lang w:eastAsia="zh-CN"/>
          </w:rPr>
          <w:t>(三)、自然灾害防范措施</w:t>
        </w:r>
        <w:r>
          <w:tab/>
        </w:r>
        <w:r>
          <w:fldChar w:fldCharType="begin"/>
        </w:r>
        <w:r>
          <w:instrText xml:space="preserve"> PAGEREF _Toc9879 \h </w:instrText>
        </w:r>
        <w:r>
          <w:fldChar w:fldCharType="separate"/>
        </w:r>
        <w:r>
          <w:t>43</w:t>
        </w:r>
        <w:r>
          <w:fldChar w:fldCharType="end"/>
        </w:r>
      </w:hyperlink>
    </w:p>
    <w:p>
      <w:pPr>
        <w:pStyle w:val="TOC2"/>
        <w:tabs>
          <w:tab w:val="right" w:leader="dot" w:pos="8306"/>
        </w:tabs>
      </w:pPr>
      <w:hyperlink w:anchor="_Toc30657" w:history="1">
        <w:r>
          <w:rPr>
            <w:rFonts w:ascii="仿宋" w:eastAsia="仿宋" w:hAnsi="仿宋" w:cs="仿宋" w:hint="eastAsia"/>
            <w:lang w:eastAsia="zh-CN"/>
          </w:rPr>
          <w:t>(四)、安全色及安全标志使用要求</w:t>
        </w:r>
        <w:r>
          <w:tab/>
        </w:r>
        <w:r>
          <w:fldChar w:fldCharType="begin"/>
        </w:r>
        <w:r>
          <w:instrText xml:space="preserve"> PAGEREF _Toc30657 \h </w:instrText>
        </w:r>
        <w:r>
          <w:fldChar w:fldCharType="separate"/>
        </w:r>
        <w:r>
          <w:t>44</w:t>
        </w:r>
        <w:r>
          <w:fldChar w:fldCharType="end"/>
        </w:r>
      </w:hyperlink>
    </w:p>
    <w:p>
      <w:pPr>
        <w:pStyle w:val="TOC2"/>
        <w:tabs>
          <w:tab w:val="right" w:leader="dot" w:pos="8306"/>
        </w:tabs>
      </w:pPr>
      <w:hyperlink w:anchor="_Toc13998" w:history="1">
        <w:r>
          <w:rPr>
            <w:rFonts w:ascii="仿宋" w:eastAsia="仿宋" w:hAnsi="仿宋" w:cs="仿宋" w:hint="eastAsia"/>
            <w:lang w:eastAsia="zh-CN"/>
          </w:rPr>
          <w:t>(五)、防尘防毒措施</w:t>
        </w:r>
        <w:r>
          <w:tab/>
        </w:r>
        <w:r>
          <w:fldChar w:fldCharType="begin"/>
        </w:r>
        <w:r>
          <w:instrText xml:space="preserve"> PAGEREF _Toc13998 \h </w:instrText>
        </w:r>
        <w:r>
          <w:fldChar w:fldCharType="separate"/>
        </w:r>
        <w:r>
          <w:t>45</w:t>
        </w:r>
        <w:r>
          <w:fldChar w:fldCharType="end"/>
        </w:r>
      </w:hyperlink>
    </w:p>
    <w:p>
      <w:pPr>
        <w:pStyle w:val="TOC2"/>
        <w:tabs>
          <w:tab w:val="right" w:leader="dot" w:pos="8306"/>
        </w:tabs>
      </w:pPr>
      <w:hyperlink w:anchor="_Toc18134" w:history="1">
        <w:r>
          <w:rPr>
            <w:rFonts w:ascii="仿宋" w:eastAsia="仿宋" w:hAnsi="仿宋" w:cs="仿宋" w:hint="eastAsia"/>
            <w:lang w:eastAsia="zh-CN"/>
          </w:rPr>
          <w:t>(六)、防静电、触电防护及防雷措施</w:t>
        </w:r>
        <w:r>
          <w:tab/>
        </w:r>
        <w:r>
          <w:fldChar w:fldCharType="begin"/>
        </w:r>
        <w:r>
          <w:instrText xml:space="preserve"> PAGEREF _Toc18134 \h </w:instrText>
        </w:r>
        <w:r>
          <w:fldChar w:fldCharType="separate"/>
        </w:r>
        <w:r>
          <w:t>46</w:t>
        </w:r>
        <w:r>
          <w:fldChar w:fldCharType="end"/>
        </w:r>
      </w:hyperlink>
    </w:p>
    <w:p>
      <w:pPr>
        <w:pStyle w:val="TOC2"/>
        <w:tabs>
          <w:tab w:val="right" w:leader="dot" w:pos="8306"/>
        </w:tabs>
      </w:pPr>
      <w:hyperlink w:anchor="_Toc17156" w:history="1">
        <w:r>
          <w:rPr>
            <w:rFonts w:ascii="仿宋" w:eastAsia="仿宋" w:hAnsi="仿宋" w:cs="仿宋" w:hint="eastAsia"/>
            <w:lang w:eastAsia="zh-CN"/>
          </w:rPr>
          <w:t>(七)、机械设备安全保障措施</w:t>
        </w:r>
        <w:r>
          <w:tab/>
        </w:r>
        <w:r>
          <w:fldChar w:fldCharType="begin"/>
        </w:r>
        <w:r>
          <w:instrText xml:space="preserve"> PAGEREF _Toc17156 \h </w:instrText>
        </w:r>
        <w:r>
          <w:fldChar w:fldCharType="separate"/>
        </w:r>
        <w:r>
          <w:t>47</w:t>
        </w:r>
        <w:r>
          <w:fldChar w:fldCharType="end"/>
        </w:r>
      </w:hyperlink>
    </w:p>
    <w:p>
      <w:pPr>
        <w:pStyle w:val="TOC1"/>
        <w:tabs>
          <w:tab w:val="right" w:leader="dot" w:pos="8306"/>
        </w:tabs>
      </w:pPr>
      <w:hyperlink w:anchor="_Toc20024" w:history="1">
        <w:r>
          <w:rPr>
            <w:rFonts w:ascii="仿宋" w:eastAsia="仿宋" w:hAnsi="仿宋" w:cs="仿宋" w:hint="eastAsia"/>
            <w:lang w:eastAsia="zh-CN"/>
          </w:rPr>
          <w:t>十二、直流传动矿井提升机项目经营效益</w:t>
        </w:r>
        <w:r>
          <w:tab/>
        </w:r>
        <w:r>
          <w:fldChar w:fldCharType="begin"/>
        </w:r>
        <w:r>
          <w:instrText xml:space="preserve"> PAGEREF _Toc20024 \h </w:instrText>
        </w:r>
        <w:r>
          <w:fldChar w:fldCharType="separate"/>
        </w:r>
        <w:r>
          <w:t>49</w:t>
        </w:r>
        <w:r>
          <w:fldChar w:fldCharType="end"/>
        </w:r>
      </w:hyperlink>
    </w:p>
    <w:p>
      <w:pPr>
        <w:pStyle w:val="TOC2"/>
        <w:tabs>
          <w:tab w:val="right" w:leader="dot" w:pos="8306"/>
        </w:tabs>
      </w:pPr>
      <w:hyperlink w:anchor="_Toc23633" w:history="1">
        <w:r>
          <w:rPr>
            <w:rFonts w:ascii="仿宋" w:eastAsia="仿宋" w:hAnsi="仿宋" w:cs="仿宋" w:hint="eastAsia"/>
            <w:lang w:eastAsia="zh-CN"/>
          </w:rPr>
          <w:t>(一)、经济评价财务测算</w:t>
        </w:r>
        <w:r>
          <w:tab/>
        </w:r>
        <w:r>
          <w:fldChar w:fldCharType="begin"/>
        </w:r>
        <w:r>
          <w:instrText xml:space="preserve"> PAGEREF _Toc23633 \h </w:instrText>
        </w:r>
        <w:r>
          <w:fldChar w:fldCharType="separate"/>
        </w:r>
        <w:r>
          <w:t>49</w:t>
        </w:r>
        <w:r>
          <w:fldChar w:fldCharType="end"/>
        </w:r>
      </w:hyperlink>
    </w:p>
    <w:p>
      <w:pPr>
        <w:pStyle w:val="TOC2"/>
        <w:tabs>
          <w:tab w:val="right" w:leader="dot" w:pos="8306"/>
        </w:tabs>
      </w:pPr>
      <w:hyperlink w:anchor="_Toc22045" w:history="1">
        <w:r>
          <w:rPr>
            <w:rFonts w:ascii="仿宋" w:eastAsia="仿宋" w:hAnsi="仿宋" w:cs="仿宋" w:hint="eastAsia"/>
            <w:lang w:eastAsia="zh-CN"/>
          </w:rPr>
          <w:t>(二)、直流传动矿井提升机项目盈利能力分析</w:t>
        </w:r>
        <w:r>
          <w:tab/>
        </w:r>
        <w:r>
          <w:fldChar w:fldCharType="begin"/>
        </w:r>
        <w:r>
          <w:instrText xml:space="preserve"> PAGEREF _Toc22045 \h </w:instrText>
        </w:r>
        <w:r>
          <w:fldChar w:fldCharType="separate"/>
        </w:r>
        <w:r>
          <w:t>50</w:t>
        </w:r>
        <w:r>
          <w:fldChar w:fldCharType="end"/>
        </w:r>
      </w:hyperlink>
    </w:p>
    <w:p>
      <w:pPr>
        <w:pStyle w:val="TOC1"/>
        <w:tabs>
          <w:tab w:val="right" w:leader="dot" w:pos="8306"/>
        </w:tabs>
      </w:pPr>
      <w:hyperlink w:anchor="_Toc8932" w:history="1">
        <w:r>
          <w:rPr>
            <w:rFonts w:ascii="仿宋" w:eastAsia="仿宋" w:hAnsi="仿宋" w:cs="仿宋" w:hint="eastAsia"/>
            <w:lang w:eastAsia="zh-CN"/>
          </w:rPr>
          <w:t>十三、风险识别与分类</w:t>
        </w:r>
        <w:r>
          <w:tab/>
        </w:r>
        <w:r>
          <w:fldChar w:fldCharType="begin"/>
        </w:r>
        <w:r>
          <w:instrText xml:space="preserve"> PAGEREF _Toc8932 \h </w:instrText>
        </w:r>
        <w:r>
          <w:fldChar w:fldCharType="separate"/>
        </w:r>
        <w:r>
          <w:t>51</w:t>
        </w:r>
        <w:r>
          <w:fldChar w:fldCharType="end"/>
        </w:r>
      </w:hyperlink>
    </w:p>
    <w:p>
      <w:pPr>
        <w:pStyle w:val="TOC2"/>
        <w:tabs>
          <w:tab w:val="right" w:leader="dot" w:pos="8306"/>
        </w:tabs>
      </w:pPr>
      <w:hyperlink w:anchor="_Toc23227" w:history="1">
        <w:r>
          <w:rPr>
            <w:rFonts w:ascii="仿宋" w:eastAsia="仿宋" w:hAnsi="仿宋" w:cs="仿宋" w:hint="eastAsia"/>
            <w:lang w:eastAsia="zh-CN"/>
          </w:rPr>
          <w:t>(一)、风险识别</w:t>
        </w:r>
        <w:r>
          <w:tab/>
        </w:r>
        <w:r>
          <w:fldChar w:fldCharType="begin"/>
        </w:r>
        <w:r>
          <w:instrText xml:space="preserve"> PAGEREF _Toc23227 \h </w:instrText>
        </w:r>
        <w:r>
          <w:fldChar w:fldCharType="separate"/>
        </w:r>
        <w:r>
          <w:t>51</w:t>
        </w:r>
        <w:r>
          <w:fldChar w:fldCharType="end"/>
        </w:r>
      </w:hyperlink>
    </w:p>
    <w:p>
      <w:pPr>
        <w:pStyle w:val="TOC2"/>
        <w:tabs>
          <w:tab w:val="right" w:leader="dot" w:pos="8306"/>
        </w:tabs>
      </w:pPr>
      <w:hyperlink w:anchor="_Toc12959" w:history="1">
        <w:r>
          <w:rPr>
            <w:rFonts w:ascii="仿宋" w:eastAsia="仿宋" w:hAnsi="仿宋" w:cs="仿宋" w:hint="eastAsia"/>
            <w:lang w:eastAsia="zh-CN"/>
          </w:rPr>
          <w:t>(二)、风险分类</w:t>
        </w:r>
        <w:r>
          <w:tab/>
        </w:r>
        <w:r>
          <w:fldChar w:fldCharType="begin"/>
        </w:r>
        <w:r>
          <w:instrText xml:space="preserve"> PAGEREF _Toc12959 \h </w:instrText>
        </w:r>
        <w:r>
          <w:fldChar w:fldCharType="separate"/>
        </w:r>
        <w:r>
          <w:t>52</w:t>
        </w:r>
        <w:r>
          <w:fldChar w:fldCharType="end"/>
        </w:r>
      </w:hyperlink>
    </w:p>
    <w:p>
      <w:pPr>
        <w:pStyle w:val="TOC1"/>
        <w:tabs>
          <w:tab w:val="right" w:leader="dot" w:pos="8306"/>
        </w:tabs>
      </w:pPr>
      <w:hyperlink w:anchor="_Toc24302" w:history="1">
        <w:r>
          <w:rPr>
            <w:rFonts w:ascii="仿宋" w:eastAsia="仿宋" w:hAnsi="仿宋" w:cs="仿宋" w:hint="eastAsia"/>
            <w:lang w:eastAsia="zh-CN"/>
          </w:rPr>
          <w:t>十四、直流传动矿井提升机项目实施保障措施</w:t>
        </w:r>
        <w:r>
          <w:tab/>
        </w:r>
        <w:r>
          <w:fldChar w:fldCharType="begin"/>
        </w:r>
        <w:r>
          <w:instrText xml:space="preserve"> PAGEREF _Toc24302 \h </w:instrText>
        </w:r>
        <w:r>
          <w:fldChar w:fldCharType="separate"/>
        </w:r>
        <w:r>
          <w:t>54</w:t>
        </w:r>
        <w:r>
          <w:fldChar w:fldCharType="end"/>
        </w:r>
      </w:hyperlink>
    </w:p>
    <w:p>
      <w:pPr>
        <w:pStyle w:val="TOC2"/>
        <w:tabs>
          <w:tab w:val="right" w:leader="dot" w:pos="8306"/>
        </w:tabs>
      </w:pPr>
      <w:hyperlink w:anchor="_Toc26494" w:history="1">
        <w:r>
          <w:rPr>
            <w:rFonts w:ascii="仿宋" w:eastAsia="仿宋" w:hAnsi="仿宋" w:cs="仿宋" w:hint="eastAsia"/>
            <w:lang w:eastAsia="zh-CN"/>
          </w:rPr>
          <w:t>(一)、直流传动矿井提升机项目实施保障机制</w:t>
        </w:r>
        <w:r>
          <w:tab/>
        </w:r>
        <w:r>
          <w:fldChar w:fldCharType="begin"/>
        </w:r>
        <w:r>
          <w:instrText xml:space="preserve"> PAGEREF _Toc26494 \h </w:instrText>
        </w:r>
        <w:r>
          <w:fldChar w:fldCharType="separate"/>
        </w:r>
        <w:r>
          <w:t>54</w:t>
        </w:r>
        <w:r>
          <w:fldChar w:fldCharType="end"/>
        </w:r>
      </w:hyperlink>
    </w:p>
    <w:p>
      <w:pPr>
        <w:pStyle w:val="TOC2"/>
        <w:tabs>
          <w:tab w:val="right" w:leader="dot" w:pos="8306"/>
        </w:tabs>
      </w:pPr>
      <w:hyperlink w:anchor="_Toc26886" w:history="1">
        <w:r>
          <w:rPr>
            <w:rFonts w:ascii="仿宋" w:eastAsia="仿宋" w:hAnsi="仿宋" w:cs="仿宋" w:hint="eastAsia"/>
            <w:lang w:eastAsia="zh-CN"/>
          </w:rPr>
          <w:t>(二)、直流传动矿井提升机项目法律合规要求</w:t>
        </w:r>
        <w:r>
          <w:tab/>
        </w:r>
        <w:r>
          <w:fldChar w:fldCharType="begin"/>
        </w:r>
        <w:r>
          <w:instrText xml:space="preserve"> PAGEREF _Toc26886 \h </w:instrText>
        </w:r>
        <w:r>
          <w:fldChar w:fldCharType="separate"/>
        </w:r>
        <w:r>
          <w:t>58</w:t>
        </w:r>
        <w:r>
          <w:fldChar w:fldCharType="end"/>
        </w:r>
      </w:hyperlink>
    </w:p>
    <w:p>
      <w:pPr>
        <w:pStyle w:val="TOC2"/>
        <w:tabs>
          <w:tab w:val="right" w:leader="dot" w:pos="8306"/>
        </w:tabs>
      </w:pPr>
      <w:hyperlink w:anchor="_Toc1972" w:history="1">
        <w:r>
          <w:rPr>
            <w:rFonts w:ascii="仿宋" w:eastAsia="仿宋" w:hAnsi="仿宋" w:cs="仿宋" w:hint="eastAsia"/>
            <w:lang w:eastAsia="zh-CN"/>
          </w:rPr>
          <w:t>(三)、直流传动矿井提升机项目合同管理与法律事务</w:t>
        </w:r>
        <w:r>
          <w:tab/>
        </w:r>
        <w:r>
          <w:fldChar w:fldCharType="begin"/>
        </w:r>
        <w:r>
          <w:instrText xml:space="preserve"> PAGEREF _Toc1972 \h </w:instrText>
        </w:r>
        <w:r>
          <w:fldChar w:fldCharType="separate"/>
        </w:r>
        <w:r>
          <w:t>63</w:t>
        </w:r>
        <w:r>
          <w:fldChar w:fldCharType="end"/>
        </w:r>
      </w:hyperlink>
    </w:p>
    <w:p>
      <w:pPr>
        <w:pStyle w:val="TOC2"/>
        <w:tabs>
          <w:tab w:val="right" w:leader="dot" w:pos="8306"/>
        </w:tabs>
      </w:pPr>
      <w:hyperlink w:anchor="_Toc8966" w:history="1">
        <w:r>
          <w:rPr>
            <w:rFonts w:ascii="仿宋" w:eastAsia="仿宋" w:hAnsi="仿宋" w:cs="仿宋" w:hint="eastAsia"/>
            <w:lang w:eastAsia="zh-CN"/>
          </w:rPr>
          <w:t>(四)、直流传动矿井提升机项目知识产权保护策略</w:t>
        </w:r>
        <w:r>
          <w:tab/>
        </w:r>
        <w:r>
          <w:fldChar w:fldCharType="begin"/>
        </w:r>
        <w:r>
          <w:instrText xml:space="preserve"> PAGEREF _Toc8966 \h </w:instrText>
        </w:r>
        <w:r>
          <w:fldChar w:fldCharType="separate"/>
        </w:r>
        <w:r>
          <w:t>69</w:t>
        </w:r>
        <w:r>
          <w:fldChar w:fldCharType="end"/>
        </w:r>
      </w:hyperlink>
    </w:p>
    <w:p>
      <w:pPr>
        <w:pStyle w:val="TOC1"/>
        <w:tabs>
          <w:tab w:val="right" w:leader="dot" w:pos="8306"/>
        </w:tabs>
      </w:pPr>
      <w:hyperlink w:anchor="_Toc1899" w:history="1">
        <w:r>
          <w:rPr>
            <w:rFonts w:ascii="仿宋" w:eastAsia="仿宋" w:hAnsi="仿宋" w:cs="仿宋" w:hint="eastAsia"/>
            <w:lang w:eastAsia="zh-CN"/>
          </w:rPr>
          <w:t>十五、直流传动矿井提升机项目实施时间节点</w:t>
        </w:r>
        <w:r>
          <w:tab/>
        </w:r>
        <w:r>
          <w:fldChar w:fldCharType="begin"/>
        </w:r>
        <w:r>
          <w:instrText xml:space="preserve"> PAGEREF _Toc1899 \h </w:instrText>
        </w:r>
        <w:r>
          <w:fldChar w:fldCharType="separate"/>
        </w:r>
        <w:r>
          <w:t>72</w:t>
        </w:r>
        <w:r>
          <w:fldChar w:fldCharType="end"/>
        </w:r>
      </w:hyperlink>
    </w:p>
    <w:p>
      <w:pPr>
        <w:pStyle w:val="TOC2"/>
        <w:tabs>
          <w:tab w:val="right" w:leader="dot" w:pos="8306"/>
        </w:tabs>
      </w:pPr>
      <w:hyperlink w:anchor="_Toc8669" w:history="1">
        <w:r>
          <w:rPr>
            <w:rFonts w:ascii="仿宋" w:eastAsia="仿宋" w:hAnsi="仿宋" w:cs="仿宋" w:hint="eastAsia"/>
            <w:lang w:eastAsia="zh-CN"/>
          </w:rPr>
          <w:t>(一)、直流传动矿井提升机项目启动阶段时间节点</w:t>
        </w:r>
        <w:r>
          <w:tab/>
        </w:r>
        <w:r>
          <w:fldChar w:fldCharType="begin"/>
        </w:r>
        <w:r>
          <w:instrText xml:space="preserve"> PAGEREF _Toc8669 \h </w:instrText>
        </w:r>
        <w:r>
          <w:fldChar w:fldCharType="separate"/>
        </w:r>
        <w:r>
          <w:t>72</w:t>
        </w:r>
        <w:r>
          <w:fldChar w:fldCharType="end"/>
        </w:r>
      </w:hyperlink>
    </w:p>
    <w:p>
      <w:pPr>
        <w:pStyle w:val="TOC2"/>
        <w:tabs>
          <w:tab w:val="right" w:leader="dot" w:pos="8306"/>
        </w:tabs>
      </w:pPr>
      <w:hyperlink w:anchor="_Toc31642" w:history="1">
        <w:r>
          <w:rPr>
            <w:rFonts w:ascii="仿宋" w:eastAsia="仿宋" w:hAnsi="仿宋" w:cs="仿宋" w:hint="eastAsia"/>
            <w:lang w:eastAsia="zh-CN"/>
          </w:rPr>
          <w:t>(二)、直流传动矿井提升机项目执行阶段时间节点</w:t>
        </w:r>
        <w:r>
          <w:tab/>
        </w:r>
        <w:r>
          <w:fldChar w:fldCharType="begin"/>
        </w:r>
        <w:r>
          <w:instrText xml:space="preserve"> PAGEREF _Toc31642 \h </w:instrText>
        </w:r>
        <w:r>
          <w:fldChar w:fldCharType="separate"/>
        </w:r>
        <w:r>
          <w:t>73</w:t>
        </w:r>
        <w:r>
          <w:fldChar w:fldCharType="end"/>
        </w:r>
      </w:hyperlink>
    </w:p>
    <w:p>
      <w:pPr>
        <w:pStyle w:val="TOC2"/>
        <w:tabs>
          <w:tab w:val="right" w:leader="dot" w:pos="8306"/>
        </w:tabs>
      </w:pPr>
      <w:hyperlink w:anchor="_Toc13147" w:history="1">
        <w:r>
          <w:rPr>
            <w:rFonts w:ascii="仿宋" w:eastAsia="仿宋" w:hAnsi="仿宋" w:cs="仿宋" w:hint="eastAsia"/>
            <w:lang w:eastAsia="zh-CN"/>
          </w:rPr>
          <w:t>(三)、直流传动矿井提升机项目完成阶段时间节点</w:t>
        </w:r>
        <w:r>
          <w:tab/>
        </w:r>
        <w:r>
          <w:fldChar w:fldCharType="begin"/>
        </w:r>
        <w:r>
          <w:instrText xml:space="preserve"> PAGEREF _Toc13147 \h </w:instrText>
        </w:r>
        <w:r>
          <w:fldChar w:fldCharType="separate"/>
        </w:r>
        <w:r>
          <w:t>74</w:t>
        </w:r>
        <w:r>
          <w:fldChar w:fldCharType="end"/>
        </w:r>
      </w:hyperlink>
    </w:p>
    <w:p>
      <w:pPr>
        <w:pStyle w:val="TOC1"/>
        <w:tabs>
          <w:tab w:val="right" w:leader="dot" w:pos="8306"/>
        </w:tabs>
      </w:pPr>
      <w:hyperlink w:anchor="_Toc15516" w:history="1">
        <w:r>
          <w:rPr>
            <w:rFonts w:ascii="仿宋" w:eastAsia="仿宋" w:hAnsi="仿宋" w:cs="仿宋" w:hint="eastAsia"/>
            <w:lang w:eastAsia="zh-CN"/>
          </w:rPr>
          <w:t>十六、直流传动矿井提升机项目变更管理</w:t>
        </w:r>
        <w:r>
          <w:tab/>
        </w:r>
        <w:r>
          <w:fldChar w:fldCharType="begin"/>
        </w:r>
        <w:r>
          <w:instrText xml:space="preserve"> PAGEREF _Toc15516 \h </w:instrText>
        </w:r>
        <w:r>
          <w:fldChar w:fldCharType="separate"/>
        </w:r>
        <w:r>
          <w:t>75</w:t>
        </w:r>
        <w:r>
          <w:fldChar w:fldCharType="end"/>
        </w:r>
      </w:hyperlink>
    </w:p>
    <w:p>
      <w:pPr>
        <w:pStyle w:val="TOC2"/>
        <w:tabs>
          <w:tab w:val="right" w:leader="dot" w:pos="8306"/>
        </w:tabs>
      </w:pPr>
      <w:hyperlink w:anchor="_Toc20730" w:history="1">
        <w:r>
          <w:rPr>
            <w:rFonts w:ascii="仿宋" w:eastAsia="仿宋" w:hAnsi="仿宋" w:cs="仿宋" w:hint="eastAsia"/>
            <w:lang w:eastAsia="zh-CN"/>
          </w:rPr>
          <w:t>(一)、变更申请与评估</w:t>
        </w:r>
        <w:r>
          <w:tab/>
        </w:r>
        <w:r>
          <w:fldChar w:fldCharType="begin"/>
        </w:r>
        <w:r>
          <w:instrText xml:space="preserve"> PAGEREF _Toc20730 \h </w:instrText>
        </w:r>
        <w:r>
          <w:fldChar w:fldCharType="separate"/>
        </w:r>
        <w:r>
          <w:t>75</w:t>
        </w:r>
        <w:r>
          <w:fldChar w:fldCharType="end"/>
        </w:r>
      </w:hyperlink>
    </w:p>
    <w:p>
      <w:pPr>
        <w:pStyle w:val="TOC2"/>
        <w:tabs>
          <w:tab w:val="right" w:leader="dot" w:pos="8306"/>
        </w:tabs>
      </w:pPr>
      <w:hyperlink w:anchor="_Toc32362" w:history="1">
        <w:r>
          <w:rPr>
            <w:rFonts w:ascii="仿宋" w:eastAsia="仿宋" w:hAnsi="仿宋" w:cs="仿宋" w:hint="eastAsia"/>
            <w:lang w:eastAsia="zh-CN"/>
          </w:rPr>
          <w:t>(二)、变更实施与控制</w:t>
        </w:r>
        <w:r>
          <w:tab/>
        </w:r>
        <w:r>
          <w:fldChar w:fldCharType="begin"/>
        </w:r>
        <w:r>
          <w:instrText xml:space="preserve"> PAGEREF _Toc32362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767"/>
      <w:r>
        <w:rPr>
          <w:rFonts w:ascii="仿宋" w:eastAsia="仿宋" w:hAnsi="仿宋" w:cs="仿宋" w:hint="eastAsia"/>
          <w:sz w:val="28"/>
          <w:lang w:eastAsia="zh-CN"/>
        </w:rPr>
        <w:t>一、直流传动矿井提升机项目建设单位说明</w:t>
      </w:r>
      <w:bookmarkEnd w:id="2"/>
    </w:p>
    <w:p>
      <w:pPr>
        <w:pStyle w:val="Heading2"/>
        <w:rPr>
          <w:rFonts w:ascii="仿宋" w:eastAsia="仿宋" w:hAnsi="仿宋" w:cs="仿宋" w:hint="eastAsia"/>
          <w:lang w:eastAsia="zh-CN"/>
        </w:rPr>
      </w:pPr>
      <w:bookmarkStart w:id="3" w:name="_Toc3578"/>
      <w:r>
        <w:rPr>
          <w:rFonts w:ascii="仿宋" w:eastAsia="仿宋" w:hAnsi="仿宋" w:cs="仿宋" w:hint="eastAsia"/>
          <w:lang w:eastAsia="zh-CN"/>
        </w:rPr>
        <w:t>(一)、直流传动矿井提升机项目承办单位基本情况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19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直流传动矿井提升机项目承办单位的XXXX，我们着眼于实现可持续的经济效益。通过技术创新和解决方案的提供，公司预计在直流传动矿井提升机项目执行期间将获得可观的收入增长。这一收入来源主要包括直流传动矿井提升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同时，我们注重成本控制和效率提升，以确保直流传动矿井提升机项目的可持续盈利。透过精细的管理和资源优化，公司期望实现直流传动矿井提升机项目利润最大化。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直流传动矿井提升机项目实施进行全面的投资评估，包括直流传动矿井提升机项目启动阶段的资金投入和后续运营成本。通过对直流传动矿井提升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直流传动矿井提升机项目实施过程中具备足够的资金流动性，公司将进行详尽的现金流分析。这包括资金需求的合理预测、直流传动矿井提升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3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325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直流传动矿井提升机项目的主要产品是XXXX，预计年产值为XXX万元。这一产品在市场中占据着重要的地位，其广泛的应用范围使得该直流传动矿井提升机项目的市场前景非常广阔。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直流传动矿井提升机项目的xxx产品作为重要的原材料之一，将在多个领域发挥关键作用。其在建筑、交通、能源等方面的广泛应用将为整个产业链提供强大的支持，形成产业协同效应。直流传动矿井提升机项目的年产值XXX万XXX万XXX万万元不仅反映了其在市场上的巨大潜力，更预示着它对国民经济的积极贡献。这种关联度高、涉及面广的产业关系，使得该直流传动矿井提升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860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总征地面积为XXXX平方米，相当于约XX.XX亩，其中净用地面积为XXXX平方米，红线范围内相当于约XX.XX亩。这一用地规模充分考虑了直流传动矿井提升机项目的建设需求，保障了直流传动矿井提升机项目在合适的空间内得以充分发展。直流传动矿井提升机项目规划的总建筑面积为XXXX平方米，其中主体工程建设占XXXX平方米，计容建筑面积达XXXX平方米。预计建筑工程的投资将达到XXXX万元，为直流传动矿井提升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计划购置的设备共计XXXX台（套），设备购置费用为XXXX万元。这一设备购置计划充分考虑到直流传动矿井提升机项目的生产需求和技术要求，确保了直流传动矿井提升机项目在生产运营中具备先进的技术装备和高效的生产能力。设备的合理配置将为直流传动矿井提升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直流传动矿井提升机项目计划总投资为XXXX万元，预计年实现营业收入为XXXX万元。这一产能规模的设定旨在确保直流传动矿井提升机项目能够在投资与回报之间取得平衡，实现长期可持续的发展。直流传动矿井提升机项目的总投资充分考虑到各个方面的需求，包括用地建设、设备购置等多个环节，以确保直流传动矿井提升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6810"/>
      <w:r>
        <w:rPr>
          <w:rFonts w:ascii="仿宋" w:eastAsia="仿宋" w:hAnsi="仿宋" w:cs="仿宋" w:hint="eastAsia"/>
          <w:sz w:val="28"/>
          <w:lang w:eastAsia="zh-CN"/>
        </w:rPr>
        <w:t>三、直流传动矿井提升机项目可持续发展</w:t>
      </w:r>
      <w:bookmarkEnd w:id="8"/>
    </w:p>
    <w:p>
      <w:pPr>
        <w:pStyle w:val="Heading2"/>
        <w:rPr>
          <w:rFonts w:ascii="仿宋" w:eastAsia="仿宋" w:hAnsi="仿宋" w:cs="仿宋" w:hint="eastAsia"/>
          <w:lang w:eastAsia="zh-CN"/>
        </w:rPr>
      </w:pPr>
      <w:bookmarkStart w:id="9" w:name="_Toc2268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中，直流传动矿井提升机项目团队着眼于未来，明确了可持续发展的战略方向。制定的具体可持续发展目标包括降低资源使用、采用环保技术、最大化社会效益等。这一步骤不仅有助于直流传动矿井提升机项目在环保和社会责任方面达到最高标准，也为未来提供了明确的指引，确保直流传动矿井提升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可持续实践的融入直流传动矿井提升机项目管理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直流传动矿井提升机项目管理周期。从直流传动矿井提升机项目规划开始，直流传动矿井提升机项目团队就考虑了环境和社会的因素。在执行阶段，直流传动矿井提升机项目团队积极推动绿色技术的应用，优化资源利用。此外，关注员工的社会责任，通过培训和沟通活动提高员工对可持续发展的认知，使他们能够在日常工作中践行可持续实践。这些举措不仅为直流传动矿井提升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1253"/>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直流传动矿井提升机项目的可持续发展理念，我们深信环保与社会责任是直流传动矿井提升机项目成功的关键支柱。在直流传动矿井提升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团队通过引入先进的环保技术、建立高效的废物处理系统以及推动能源节约措施，积极履行环保责任。定期的环保监测和评估确保直流传动矿井提升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不仅致力于自身可持续发展，还注重对社会的回馈。通过支持社区直流传动矿井提升机项目、参与慈善事业、提供培训机会等方式，直流传动矿井提升机项目积极履行社会责任。与当地社区建立积极互动，关注员工的工作与生活平衡，以及员工的身心健康，是直流传动矿井提升机项目在社会责任层面的关键举措。这样的实践不仅增强了直流传动矿井提升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3755"/>
      <w:r>
        <w:rPr>
          <w:rFonts w:ascii="仿宋" w:eastAsia="仿宋" w:hAnsi="仿宋" w:cs="仿宋" w:hint="eastAsia"/>
          <w:sz w:val="28"/>
          <w:lang w:eastAsia="zh-CN"/>
        </w:rPr>
        <w:t>四、直流传动矿井提升机项目土建工程</w:t>
      </w:r>
      <w:bookmarkEnd w:id="11"/>
    </w:p>
    <w:p>
      <w:pPr>
        <w:pStyle w:val="Heading2"/>
        <w:rPr>
          <w:rFonts w:ascii="仿宋" w:eastAsia="仿宋" w:hAnsi="仿宋" w:cs="仿宋" w:hint="eastAsia"/>
          <w:lang w:eastAsia="zh-CN"/>
        </w:rPr>
      </w:pPr>
      <w:bookmarkStart w:id="12" w:name="_Toc1042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在直流传动矿井提升机项目的建筑工程设计中，我们将秉承一系列重要的设计原则，以确保直流传动矿井提升机项目建筑在功能、美观、可持续性等方面达到最佳效果。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首要原则是确保建筑的功能性得到最大化的发挥。我们将充分理解直流传动矿井提升机项目的实际需求，合理布局各个功能区域，保证建筑在满足业务需求的同时，提供高效的工作环境。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在建筑设计中，我们将综合考虑建设和运营成本。通过精细的经济效益分析，确保设计方案在高效利用资源的同时，对直流传动矿井提升机项目的长期盈利能力有积极的贡献。</w:t>
      </w:r>
    </w:p>
    <w:p>
      <w:pPr>
        <w:pStyle w:val="Heading2"/>
        <w:ind w:firstLine="560" w:firstLineChars="200"/>
        <w:rPr>
          <w:rFonts w:ascii="仿宋" w:eastAsia="仿宋" w:hAnsi="仿宋" w:cs="仿宋" w:hint="eastAsia"/>
          <w:sz w:val="28"/>
          <w:lang w:eastAsia="zh-CN"/>
        </w:rPr>
      </w:pPr>
      <w:bookmarkStart w:id="13" w:name="_Toc295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的土建工程设计中，我们将精准设定设计年限，结合直流传动矿井提升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直流传动矿井提升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847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直流传动矿井提升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直流传动矿井提升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直流传动矿井提升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299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本期工程直流传动矿井提升机项目预计总建筑面积XXX平方米，其中：计容建筑面积XXX平方米，计划建筑工程投资XX万元，占直流传动矿井提升机项目总投资的XX%。</w:t>
      </w:r>
    </w:p>
    <w:p>
      <w:pPr>
        <w:pStyle w:val="Heading1"/>
        <w:ind w:firstLine="560" w:firstLineChars="200"/>
        <w:rPr>
          <w:rFonts w:ascii="仿宋" w:eastAsia="仿宋" w:hAnsi="仿宋" w:cs="仿宋" w:hint="eastAsia"/>
          <w:sz w:val="28"/>
          <w:lang w:eastAsia="zh-CN"/>
        </w:rPr>
      </w:pPr>
      <w:bookmarkStart w:id="16" w:name="_Toc10792"/>
      <w:r>
        <w:rPr>
          <w:rFonts w:ascii="仿宋" w:eastAsia="仿宋" w:hAnsi="仿宋" w:cs="仿宋" w:hint="eastAsia"/>
          <w:sz w:val="28"/>
          <w:lang w:eastAsia="zh-CN"/>
        </w:rPr>
        <w:t>五、直流传动矿井提升机项目危机管理</w:t>
      </w:r>
      <w:bookmarkEnd w:id="16"/>
    </w:p>
    <w:p>
      <w:pPr>
        <w:pStyle w:val="Heading2"/>
        <w:rPr>
          <w:rFonts w:ascii="仿宋" w:eastAsia="仿宋" w:hAnsi="仿宋" w:cs="仿宋" w:hint="eastAsia"/>
          <w:lang w:eastAsia="zh-CN"/>
        </w:rPr>
      </w:pPr>
      <w:bookmarkStart w:id="17" w:name="_Toc21832"/>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危机管理中，危机预警与识别是确保直流传动矿井提升机项目稳健运行的核心步骤。通过建立全面的监测机制，直流传动矿井提升机项目团队旨在及时发现和理解潜在的风险和危机因素，以便采取及时的预防和应对措施，确保直流传动矿井提升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直流传动矿井提升机项目团队全面分析了整个直流传动矿井提升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直流传动矿井提升机项目团队着重于明确定义直流传动矿井提升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直流传动矿井提升机项目进展的持续监控，团队能够及时发现潜在问题并作出迅速反应。直流传动矿井提升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直流传动矿井提升机项目得以更有序、可控地推进。</w:t>
      </w:r>
    </w:p>
    <w:p>
      <w:pPr>
        <w:pStyle w:val="Heading2"/>
        <w:ind w:firstLine="560" w:firstLineChars="200"/>
        <w:rPr>
          <w:rFonts w:ascii="仿宋" w:eastAsia="仿宋" w:hAnsi="仿宋" w:cs="仿宋" w:hint="eastAsia"/>
          <w:sz w:val="28"/>
          <w:lang w:eastAsia="zh-CN"/>
        </w:rPr>
      </w:pPr>
      <w:bookmarkStart w:id="18" w:name="_Toc15119"/>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在危机发生时，直流传动矿井提升机项目团队立即行动，成立了应急小组。该小组的任务是迅速制定并实施紧急应对措施，以最小化潜在损失。以下是采取的主要措施：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暂停直流传动矿井提升机项目进度：为遏制危机蔓延，直流传动矿井提升机项目暂时停止进行，以便全面评估当前状况。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资源重新分配：重新评估直流传动矿井提升机项目资源的分配，确保最大限度地减小损失。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实时沟通：与关键利益相关者建立实时沟通机制，向他们传递直流传动矿井提升机项目危机的实际状况，保障直流传动矿井提升机项目核心利益。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在紧急应对的同时，直流传动矿井提升机项目团队强调了团队协作和有效沟通的重要性。以下是团队协作的关键举措：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信息共享机制：建立了信息共享平台，确保团队成员能够及时获取直流传动矿井提升机项目危机的实时信息。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领导者沟通：直流传动矿井提升机项目领导者通过定期会议和即时沟通工具，指导团队应对危机，保持团队稳定运行。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随着危机得到初步控制，直流传动矿井提升机项目团队转向制定恢复计划，以确保直流传动矿井提升机项目能够从中迅速恢复。主要恢复计划包括：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修复受损的进度计划：重新评估直流传动矿井提升机项目进度，制定修复计划，确保直流传动矿井提升机项目尽快回归正常进程。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重新调整资源分配：优化资源分配，确保直流传动矿井提升机项目在有限资源下高效运转。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风险管理机制加强：对直流传动矿井提升机项目风险进行全面评估，制定更强化的风险管理策略，以预防未来可能的危机。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5077"/>
      <w:r>
        <w:rPr>
          <w:rFonts w:ascii="仿宋" w:eastAsia="仿宋" w:hAnsi="仿宋" w:cs="仿宋" w:hint="eastAsia"/>
          <w:sz w:val="28"/>
          <w:lang w:eastAsia="zh-CN"/>
        </w:rPr>
        <w:t>六、直流传动矿井提升机项目概论</w:t>
      </w:r>
      <w:bookmarkEnd w:id="19"/>
    </w:p>
    <w:p>
      <w:pPr>
        <w:pStyle w:val="Heading2"/>
        <w:rPr>
          <w:rFonts w:ascii="仿宋" w:eastAsia="仿宋" w:hAnsi="仿宋" w:cs="仿宋" w:hint="eastAsia"/>
          <w:lang w:eastAsia="zh-CN"/>
        </w:rPr>
      </w:pPr>
      <w:bookmarkStart w:id="20" w:name="_Toc31624"/>
      <w:r>
        <w:rPr>
          <w:rFonts w:ascii="仿宋" w:eastAsia="仿宋" w:hAnsi="仿宋" w:cs="仿宋" w:hint="eastAsia"/>
          <w:lang w:eastAsia="zh-CN"/>
        </w:rPr>
        <w:t>(一)、直流传动矿井提升机项目概况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的起源追溯至对市场的深入洞察。市场的不断演变与变革为直流传动矿井提升机项目提供了难得的机遇。当前市场存在的需求缺口和变革的大环境共同构成了直流传动矿井提升机项目的背景。这个直流传动矿井提升机项目旨在充分利用市场机遇，填补行业中尚未满足的需求，为客户提供全新的解决方案。市场的变革和需求的增长使得这个直流传动矿井提升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直流传动矿井提升机项目名称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正式命名为直流传动矿井提升机。这个名称不仅仅是一个标识，更代表了直流传动矿井提升机项目的核心理念和愿景。它蕴含着直流传动矿井提升机项目所要解决问题的关键字，具有强烈的表达和辨识度，为直流传动矿井提升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直流传动矿井提升机项目目标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的核心目标是提供一种全新、高效的解决方案，满足客户日益增长的需求。直流传动矿井提升机项目追求的不仅仅是满足市场需求，更是在市场中获得卓越的竞争优势。通过不断提升产品或服务的质量和创新水平，直流传动矿井提升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直流传动矿井提升机项目范围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全面涵盖了产品研发、制造、市场推广和售后服务，确保从产品设计到最终用户体验的全方位关注。这一全面的直流传动矿井提升机项目范围是为了确保直流传动矿井提升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直流传动矿井提升机项目时间表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计划在未来18个月内完成，包括研发、测试、市场试点和正式推出等不同阶段。这个时间表的合理设计是为了确保直流传动矿井提升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直流传动矿井提升机项目预算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总预算估算为XX百万美元，主要分配在研发、市场推广、人员培训和运营等方面。这一充足的预算为直流传动矿井提升机项目提供了充足的资源，确保直流传动矿井提升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直流传动矿井提升机项目风险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可能面临的风险包括市场接受度低、技术难题、竞争激烈等。直流传动矿井提升机项目团队已经制定了相应的风险应对计划，通过前瞻性的风险管理，确保直流传动矿井提升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直流传动矿井提升机项目团队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直流传动矿井提升机项目汇聚了一支经验丰富、多领域专业素养的核心团队，确保直流传动矿井提升机项目在各个方面都能拥有高水平的执行力。团队的协同作战是直流传动矿井提升机项目成功的关键因素之一。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直流传动矿井提升机项目背景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https://d.book118.com/237104063016006030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56C19"/>
    <w:rsid w:val="29F56C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0406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2024-01-08T09:49:00Z</dcterms:created>
  <dcterms:modified xsi:type="dcterms:W3CDTF">2024-01-08T09:49:38Z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22ED1104DE5A45298091F8A71D3B8612_11</vt:lpwstr>
  </property>
  <property fmtid="{D5CDD505-2E9C-101B-9397-08002B2CF9AE}" pid="3" name="KSOProductBuildVer">
    <vt:lpwstr>2052-12.1.0.16120</vt:lpwstr>
  </property>
</Properties>
</file>