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木质家具项目计划设计方案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82" w:history="1">
        <w:r>
          <w:rPr>
            <w:rFonts w:ascii="仿宋" w:eastAsia="仿宋" w:hAnsi="仿宋" w:cs="仿宋" w:hint="eastAsia"/>
            <w:lang w:eastAsia="zh-CN"/>
          </w:rPr>
          <w:t>序言</w:t>
        </w:r>
        <w:r>
          <w:tab/>
        </w:r>
        <w:r>
          <w:fldChar w:fldCharType="begin"/>
        </w:r>
        <w:r>
          <w:instrText xml:space="preserve"> PAGEREF _Toc11882 \h </w:instrText>
        </w:r>
        <w:r>
          <w:fldChar w:fldCharType="separate"/>
        </w:r>
        <w:r>
          <w:t>3</w:t>
        </w:r>
        <w:r>
          <w:fldChar w:fldCharType="end"/>
        </w:r>
      </w:hyperlink>
    </w:p>
    <w:p>
      <w:pPr>
        <w:pStyle w:val="TOC1"/>
        <w:tabs>
          <w:tab w:val="right" w:leader="dot" w:pos="8306"/>
        </w:tabs>
      </w:pPr>
      <w:hyperlink w:anchor="_Toc2944" w:history="1">
        <w:r>
          <w:rPr>
            <w:rFonts w:ascii="仿宋" w:eastAsia="仿宋" w:hAnsi="仿宋" w:cs="仿宋" w:hint="eastAsia"/>
            <w:lang w:eastAsia="zh-CN"/>
          </w:rPr>
          <w:t>一、市场分析、调研</w:t>
        </w:r>
        <w:r>
          <w:tab/>
        </w:r>
        <w:r>
          <w:fldChar w:fldCharType="begin"/>
        </w:r>
        <w:r>
          <w:instrText xml:space="preserve"> PAGEREF _Toc2944 \h </w:instrText>
        </w:r>
        <w:r>
          <w:fldChar w:fldCharType="separate"/>
        </w:r>
        <w:r>
          <w:t>3</w:t>
        </w:r>
        <w:r>
          <w:fldChar w:fldCharType="end"/>
        </w:r>
      </w:hyperlink>
    </w:p>
    <w:p>
      <w:pPr>
        <w:pStyle w:val="TOC2"/>
        <w:tabs>
          <w:tab w:val="right" w:leader="dot" w:pos="8306"/>
        </w:tabs>
      </w:pPr>
      <w:hyperlink w:anchor="_Toc24986" w:history="1">
        <w:r>
          <w:rPr>
            <w:rFonts w:ascii="仿宋" w:eastAsia="仿宋" w:hAnsi="仿宋" w:cs="仿宋" w:hint="eastAsia"/>
            <w:lang w:eastAsia="zh-CN"/>
          </w:rPr>
          <w:t>(一)、木质家具行业分析</w:t>
        </w:r>
        <w:r>
          <w:tab/>
        </w:r>
        <w:r>
          <w:fldChar w:fldCharType="begin"/>
        </w:r>
        <w:r>
          <w:instrText xml:space="preserve"> PAGEREF _Toc24986 \h </w:instrText>
        </w:r>
        <w:r>
          <w:fldChar w:fldCharType="separate"/>
        </w:r>
        <w:r>
          <w:t>3</w:t>
        </w:r>
        <w:r>
          <w:fldChar w:fldCharType="end"/>
        </w:r>
      </w:hyperlink>
    </w:p>
    <w:p>
      <w:pPr>
        <w:pStyle w:val="TOC2"/>
        <w:tabs>
          <w:tab w:val="right" w:leader="dot" w:pos="8306"/>
        </w:tabs>
      </w:pPr>
      <w:hyperlink w:anchor="_Toc7208" w:history="1">
        <w:r>
          <w:rPr>
            <w:rFonts w:ascii="仿宋" w:eastAsia="仿宋" w:hAnsi="仿宋" w:cs="仿宋" w:hint="eastAsia"/>
            <w:lang w:eastAsia="zh-CN"/>
          </w:rPr>
          <w:t>(二)、木质家具市场分析预测</w:t>
        </w:r>
        <w:r>
          <w:tab/>
        </w:r>
        <w:r>
          <w:fldChar w:fldCharType="begin"/>
        </w:r>
        <w:r>
          <w:instrText xml:space="preserve"> PAGEREF _Toc7208 \h </w:instrText>
        </w:r>
        <w:r>
          <w:fldChar w:fldCharType="separate"/>
        </w:r>
        <w:r>
          <w:t>4</w:t>
        </w:r>
        <w:r>
          <w:fldChar w:fldCharType="end"/>
        </w:r>
      </w:hyperlink>
    </w:p>
    <w:p>
      <w:pPr>
        <w:pStyle w:val="TOC1"/>
        <w:tabs>
          <w:tab w:val="right" w:leader="dot" w:pos="8306"/>
        </w:tabs>
      </w:pPr>
      <w:hyperlink w:anchor="_Toc26398" w:history="1">
        <w:r>
          <w:rPr>
            <w:rFonts w:ascii="仿宋" w:eastAsia="仿宋" w:hAnsi="仿宋" w:cs="仿宋" w:hint="eastAsia"/>
            <w:lang w:eastAsia="zh-CN"/>
          </w:rPr>
          <w:t>二、木质家具项目可持续发展</w:t>
        </w:r>
        <w:r>
          <w:tab/>
        </w:r>
        <w:r>
          <w:fldChar w:fldCharType="begin"/>
        </w:r>
        <w:r>
          <w:instrText xml:space="preserve"> PAGEREF _Toc26398 \h </w:instrText>
        </w:r>
        <w:r>
          <w:fldChar w:fldCharType="separate"/>
        </w:r>
        <w:r>
          <w:t>4</w:t>
        </w:r>
        <w:r>
          <w:fldChar w:fldCharType="end"/>
        </w:r>
      </w:hyperlink>
    </w:p>
    <w:p>
      <w:pPr>
        <w:pStyle w:val="TOC2"/>
        <w:tabs>
          <w:tab w:val="right" w:leader="dot" w:pos="8306"/>
        </w:tabs>
      </w:pPr>
      <w:hyperlink w:anchor="_Toc17099" w:history="1">
        <w:r>
          <w:rPr>
            <w:rFonts w:ascii="仿宋" w:eastAsia="仿宋" w:hAnsi="仿宋" w:cs="仿宋" w:hint="eastAsia"/>
            <w:lang w:eastAsia="zh-CN"/>
          </w:rPr>
          <w:t>(一)、可持续战略与实践</w:t>
        </w:r>
        <w:r>
          <w:tab/>
        </w:r>
        <w:r>
          <w:fldChar w:fldCharType="begin"/>
        </w:r>
        <w:r>
          <w:instrText xml:space="preserve"> PAGEREF _Toc17099 \h </w:instrText>
        </w:r>
        <w:r>
          <w:fldChar w:fldCharType="separate"/>
        </w:r>
        <w:r>
          <w:t>4</w:t>
        </w:r>
        <w:r>
          <w:fldChar w:fldCharType="end"/>
        </w:r>
      </w:hyperlink>
    </w:p>
    <w:p>
      <w:pPr>
        <w:pStyle w:val="TOC2"/>
        <w:tabs>
          <w:tab w:val="right" w:leader="dot" w:pos="8306"/>
        </w:tabs>
      </w:pPr>
      <w:hyperlink w:anchor="_Toc13512" w:history="1">
        <w:r>
          <w:rPr>
            <w:rFonts w:ascii="仿宋" w:eastAsia="仿宋" w:hAnsi="仿宋" w:cs="仿宋" w:hint="eastAsia"/>
            <w:lang w:eastAsia="zh-CN"/>
          </w:rPr>
          <w:t>(二)、环保与社会责任</w:t>
        </w:r>
        <w:r>
          <w:tab/>
        </w:r>
        <w:r>
          <w:fldChar w:fldCharType="begin"/>
        </w:r>
        <w:r>
          <w:instrText xml:space="preserve"> PAGEREF _Toc13512 \h </w:instrText>
        </w:r>
        <w:r>
          <w:fldChar w:fldCharType="separate"/>
        </w:r>
        <w:r>
          <w:t>5</w:t>
        </w:r>
        <w:r>
          <w:fldChar w:fldCharType="end"/>
        </w:r>
      </w:hyperlink>
    </w:p>
    <w:p>
      <w:pPr>
        <w:pStyle w:val="TOC1"/>
        <w:tabs>
          <w:tab w:val="right" w:leader="dot" w:pos="8306"/>
        </w:tabs>
      </w:pPr>
      <w:hyperlink w:anchor="_Toc24502" w:history="1">
        <w:r>
          <w:rPr>
            <w:rFonts w:ascii="仿宋" w:eastAsia="仿宋" w:hAnsi="仿宋" w:cs="仿宋" w:hint="eastAsia"/>
            <w:lang w:eastAsia="zh-CN"/>
          </w:rPr>
          <w:t>三、木质家具项目土建工程</w:t>
        </w:r>
        <w:r>
          <w:tab/>
        </w:r>
        <w:r>
          <w:fldChar w:fldCharType="begin"/>
        </w:r>
        <w:r>
          <w:instrText xml:space="preserve"> PAGEREF _Toc24502 \h </w:instrText>
        </w:r>
        <w:r>
          <w:fldChar w:fldCharType="separate"/>
        </w:r>
        <w:r>
          <w:t>6</w:t>
        </w:r>
        <w:r>
          <w:fldChar w:fldCharType="end"/>
        </w:r>
      </w:hyperlink>
    </w:p>
    <w:p>
      <w:pPr>
        <w:pStyle w:val="TOC2"/>
        <w:tabs>
          <w:tab w:val="right" w:leader="dot" w:pos="8306"/>
        </w:tabs>
      </w:pPr>
      <w:hyperlink w:anchor="_Toc27754" w:history="1">
        <w:r>
          <w:rPr>
            <w:rFonts w:ascii="仿宋" w:eastAsia="仿宋" w:hAnsi="仿宋" w:cs="仿宋" w:hint="eastAsia"/>
            <w:lang w:eastAsia="zh-CN"/>
          </w:rPr>
          <w:t>(一)、建筑工程设计原则</w:t>
        </w:r>
        <w:r>
          <w:tab/>
        </w:r>
        <w:r>
          <w:fldChar w:fldCharType="begin"/>
        </w:r>
        <w:r>
          <w:instrText xml:space="preserve"> PAGEREF _Toc27754 \h </w:instrText>
        </w:r>
        <w:r>
          <w:fldChar w:fldCharType="separate"/>
        </w:r>
        <w:r>
          <w:t>6</w:t>
        </w:r>
        <w:r>
          <w:fldChar w:fldCharType="end"/>
        </w:r>
      </w:hyperlink>
    </w:p>
    <w:p>
      <w:pPr>
        <w:pStyle w:val="TOC2"/>
        <w:tabs>
          <w:tab w:val="right" w:leader="dot" w:pos="8306"/>
        </w:tabs>
      </w:pPr>
      <w:hyperlink w:anchor="_Toc11590" w:history="1">
        <w:r>
          <w:rPr>
            <w:rFonts w:ascii="仿宋" w:eastAsia="仿宋" w:hAnsi="仿宋" w:cs="仿宋" w:hint="eastAsia"/>
            <w:lang w:eastAsia="zh-CN"/>
          </w:rPr>
          <w:t>(二)、土建工程设计年限及安全等级</w:t>
        </w:r>
        <w:r>
          <w:tab/>
        </w:r>
        <w:r>
          <w:fldChar w:fldCharType="begin"/>
        </w:r>
        <w:r>
          <w:instrText xml:space="preserve"> PAGEREF _Toc11590 \h </w:instrText>
        </w:r>
        <w:r>
          <w:fldChar w:fldCharType="separate"/>
        </w:r>
        <w:r>
          <w:t>7</w:t>
        </w:r>
        <w:r>
          <w:fldChar w:fldCharType="end"/>
        </w:r>
      </w:hyperlink>
    </w:p>
    <w:p>
      <w:pPr>
        <w:pStyle w:val="TOC2"/>
        <w:tabs>
          <w:tab w:val="right" w:leader="dot" w:pos="8306"/>
        </w:tabs>
      </w:pPr>
      <w:hyperlink w:anchor="_Toc18296" w:history="1">
        <w:r>
          <w:rPr>
            <w:rFonts w:ascii="仿宋" w:eastAsia="仿宋" w:hAnsi="仿宋" w:cs="仿宋" w:hint="eastAsia"/>
            <w:lang w:eastAsia="zh-CN"/>
          </w:rPr>
          <w:t>(三)、建筑工程设计总体要求</w:t>
        </w:r>
        <w:r>
          <w:tab/>
        </w:r>
        <w:r>
          <w:fldChar w:fldCharType="begin"/>
        </w:r>
        <w:r>
          <w:instrText xml:space="preserve"> PAGEREF _Toc18296 \h </w:instrText>
        </w:r>
        <w:r>
          <w:fldChar w:fldCharType="separate"/>
        </w:r>
        <w:r>
          <w:t>8</w:t>
        </w:r>
        <w:r>
          <w:fldChar w:fldCharType="end"/>
        </w:r>
      </w:hyperlink>
    </w:p>
    <w:p>
      <w:pPr>
        <w:pStyle w:val="TOC2"/>
        <w:tabs>
          <w:tab w:val="right" w:leader="dot" w:pos="8306"/>
        </w:tabs>
      </w:pPr>
      <w:hyperlink w:anchor="_Toc28033" w:history="1">
        <w:r>
          <w:rPr>
            <w:rFonts w:ascii="仿宋" w:eastAsia="仿宋" w:hAnsi="仿宋" w:cs="仿宋" w:hint="eastAsia"/>
            <w:lang w:eastAsia="zh-CN"/>
          </w:rPr>
          <w:t>(四)、土建工程建设指标</w:t>
        </w:r>
        <w:r>
          <w:tab/>
        </w:r>
        <w:r>
          <w:fldChar w:fldCharType="begin"/>
        </w:r>
        <w:r>
          <w:instrText xml:space="preserve"> PAGEREF _Toc28033 \h </w:instrText>
        </w:r>
        <w:r>
          <w:fldChar w:fldCharType="separate"/>
        </w:r>
        <w:r>
          <w:t>9</w:t>
        </w:r>
        <w:r>
          <w:fldChar w:fldCharType="end"/>
        </w:r>
      </w:hyperlink>
    </w:p>
    <w:p>
      <w:pPr>
        <w:pStyle w:val="TOC1"/>
        <w:tabs>
          <w:tab w:val="right" w:leader="dot" w:pos="8306"/>
        </w:tabs>
      </w:pPr>
      <w:hyperlink w:anchor="_Toc15547" w:history="1">
        <w:r>
          <w:rPr>
            <w:rFonts w:ascii="仿宋" w:eastAsia="仿宋" w:hAnsi="仿宋" w:cs="仿宋" w:hint="eastAsia"/>
            <w:lang w:eastAsia="zh-CN"/>
          </w:rPr>
          <w:t>四、木质家具项目选址可行性分析</w:t>
        </w:r>
        <w:r>
          <w:tab/>
        </w:r>
        <w:r>
          <w:fldChar w:fldCharType="begin"/>
        </w:r>
        <w:r>
          <w:instrText xml:space="preserve"> PAGEREF _Toc15547 \h </w:instrText>
        </w:r>
        <w:r>
          <w:fldChar w:fldCharType="separate"/>
        </w:r>
        <w:r>
          <w:t>9</w:t>
        </w:r>
        <w:r>
          <w:fldChar w:fldCharType="end"/>
        </w:r>
      </w:hyperlink>
    </w:p>
    <w:p>
      <w:pPr>
        <w:pStyle w:val="TOC2"/>
        <w:tabs>
          <w:tab w:val="right" w:leader="dot" w:pos="8306"/>
        </w:tabs>
      </w:pPr>
      <w:hyperlink w:anchor="_Toc28027" w:history="1">
        <w:r>
          <w:rPr>
            <w:rFonts w:ascii="仿宋" w:eastAsia="仿宋" w:hAnsi="仿宋" w:cs="仿宋" w:hint="eastAsia"/>
            <w:lang w:eastAsia="zh-CN"/>
          </w:rPr>
          <w:t>(一)、木质家具项目选址</w:t>
        </w:r>
        <w:r>
          <w:tab/>
        </w:r>
        <w:r>
          <w:fldChar w:fldCharType="begin"/>
        </w:r>
        <w:r>
          <w:instrText xml:space="preserve"> PAGEREF _Toc28027 \h </w:instrText>
        </w:r>
        <w:r>
          <w:fldChar w:fldCharType="separate"/>
        </w:r>
        <w:r>
          <w:t>9</w:t>
        </w:r>
        <w:r>
          <w:fldChar w:fldCharType="end"/>
        </w:r>
      </w:hyperlink>
    </w:p>
    <w:p>
      <w:pPr>
        <w:pStyle w:val="TOC2"/>
        <w:tabs>
          <w:tab w:val="right" w:leader="dot" w:pos="8306"/>
        </w:tabs>
      </w:pPr>
      <w:hyperlink w:anchor="_Toc6303" w:history="1">
        <w:r>
          <w:rPr>
            <w:rFonts w:ascii="仿宋" w:eastAsia="仿宋" w:hAnsi="仿宋" w:cs="仿宋" w:hint="eastAsia"/>
            <w:lang w:eastAsia="zh-CN"/>
          </w:rPr>
          <w:t>(二)、用地控制指标</w:t>
        </w:r>
        <w:r>
          <w:tab/>
        </w:r>
        <w:r>
          <w:fldChar w:fldCharType="begin"/>
        </w:r>
        <w:r>
          <w:instrText xml:space="preserve"> PAGEREF _Toc6303 \h </w:instrText>
        </w:r>
        <w:r>
          <w:fldChar w:fldCharType="separate"/>
        </w:r>
        <w:r>
          <w:t>9</w:t>
        </w:r>
        <w:r>
          <w:fldChar w:fldCharType="end"/>
        </w:r>
      </w:hyperlink>
    </w:p>
    <w:p>
      <w:pPr>
        <w:pStyle w:val="TOC2"/>
        <w:tabs>
          <w:tab w:val="right" w:leader="dot" w:pos="8306"/>
        </w:tabs>
      </w:pPr>
      <w:hyperlink w:anchor="_Toc21749" w:history="1">
        <w:r>
          <w:rPr>
            <w:rFonts w:ascii="仿宋" w:eastAsia="仿宋" w:hAnsi="仿宋" w:cs="仿宋" w:hint="eastAsia"/>
            <w:lang w:eastAsia="zh-CN"/>
          </w:rPr>
          <w:t>(三)、节约用地措施</w:t>
        </w:r>
        <w:r>
          <w:tab/>
        </w:r>
        <w:r>
          <w:fldChar w:fldCharType="begin"/>
        </w:r>
        <w:r>
          <w:instrText xml:space="preserve"> PAGEREF _Toc21749 \h </w:instrText>
        </w:r>
        <w:r>
          <w:fldChar w:fldCharType="separate"/>
        </w:r>
        <w:r>
          <w:t>11</w:t>
        </w:r>
        <w:r>
          <w:fldChar w:fldCharType="end"/>
        </w:r>
      </w:hyperlink>
    </w:p>
    <w:p>
      <w:pPr>
        <w:pStyle w:val="TOC2"/>
        <w:tabs>
          <w:tab w:val="right" w:leader="dot" w:pos="8306"/>
        </w:tabs>
      </w:pPr>
      <w:hyperlink w:anchor="_Toc17631" w:history="1">
        <w:r>
          <w:rPr>
            <w:rFonts w:ascii="仿宋" w:eastAsia="仿宋" w:hAnsi="仿宋" w:cs="仿宋" w:hint="eastAsia"/>
            <w:lang w:eastAsia="zh-CN"/>
          </w:rPr>
          <w:t>(四)、总图布置方案</w:t>
        </w:r>
        <w:r>
          <w:tab/>
        </w:r>
        <w:r>
          <w:fldChar w:fldCharType="begin"/>
        </w:r>
        <w:r>
          <w:instrText xml:space="preserve"> PAGEREF _Toc17631 \h </w:instrText>
        </w:r>
        <w:r>
          <w:fldChar w:fldCharType="separate"/>
        </w:r>
        <w:r>
          <w:t>12</w:t>
        </w:r>
        <w:r>
          <w:fldChar w:fldCharType="end"/>
        </w:r>
      </w:hyperlink>
    </w:p>
    <w:p>
      <w:pPr>
        <w:pStyle w:val="TOC2"/>
        <w:tabs>
          <w:tab w:val="right" w:leader="dot" w:pos="8306"/>
        </w:tabs>
      </w:pPr>
      <w:hyperlink w:anchor="_Toc11218" w:history="1">
        <w:r>
          <w:rPr>
            <w:rFonts w:ascii="仿宋" w:eastAsia="仿宋" w:hAnsi="仿宋" w:cs="仿宋" w:hint="eastAsia"/>
            <w:lang w:eastAsia="zh-CN"/>
          </w:rPr>
          <w:t>(五)、选址综合评价</w:t>
        </w:r>
        <w:r>
          <w:tab/>
        </w:r>
        <w:r>
          <w:fldChar w:fldCharType="begin"/>
        </w:r>
        <w:r>
          <w:instrText xml:space="preserve"> PAGEREF _Toc11218 \h </w:instrText>
        </w:r>
        <w:r>
          <w:fldChar w:fldCharType="separate"/>
        </w:r>
        <w:r>
          <w:t>13</w:t>
        </w:r>
        <w:r>
          <w:fldChar w:fldCharType="end"/>
        </w:r>
      </w:hyperlink>
    </w:p>
    <w:p>
      <w:pPr>
        <w:pStyle w:val="TOC1"/>
        <w:tabs>
          <w:tab w:val="right" w:leader="dot" w:pos="8306"/>
        </w:tabs>
      </w:pPr>
      <w:hyperlink w:anchor="_Toc8856" w:history="1">
        <w:r>
          <w:rPr>
            <w:rFonts w:ascii="仿宋" w:eastAsia="仿宋" w:hAnsi="仿宋" w:cs="仿宋" w:hint="eastAsia"/>
            <w:lang w:eastAsia="zh-CN"/>
          </w:rPr>
          <w:t>五、木质家具项目概论</w:t>
        </w:r>
        <w:r>
          <w:tab/>
        </w:r>
        <w:r>
          <w:fldChar w:fldCharType="begin"/>
        </w:r>
        <w:r>
          <w:instrText xml:space="preserve"> PAGEREF _Toc8856 \h </w:instrText>
        </w:r>
        <w:r>
          <w:fldChar w:fldCharType="separate"/>
        </w:r>
        <w:r>
          <w:t>15</w:t>
        </w:r>
        <w:r>
          <w:fldChar w:fldCharType="end"/>
        </w:r>
      </w:hyperlink>
    </w:p>
    <w:p>
      <w:pPr>
        <w:pStyle w:val="TOC2"/>
        <w:tabs>
          <w:tab w:val="right" w:leader="dot" w:pos="8306"/>
        </w:tabs>
      </w:pPr>
      <w:hyperlink w:anchor="_Toc3159" w:history="1">
        <w:r>
          <w:rPr>
            <w:rFonts w:ascii="仿宋" w:eastAsia="仿宋" w:hAnsi="仿宋" w:cs="仿宋" w:hint="eastAsia"/>
            <w:lang w:eastAsia="zh-CN"/>
          </w:rPr>
          <w:t>(一)、木质家具项目概况</w:t>
        </w:r>
        <w:r>
          <w:tab/>
        </w:r>
        <w:r>
          <w:fldChar w:fldCharType="begin"/>
        </w:r>
        <w:r>
          <w:instrText xml:space="preserve"> PAGEREF _Toc3159 \h </w:instrText>
        </w:r>
        <w:r>
          <w:fldChar w:fldCharType="separate"/>
        </w:r>
        <w:r>
          <w:t>15</w:t>
        </w:r>
        <w:r>
          <w:fldChar w:fldCharType="end"/>
        </w:r>
      </w:hyperlink>
    </w:p>
    <w:p>
      <w:pPr>
        <w:pStyle w:val="TOC2"/>
        <w:tabs>
          <w:tab w:val="right" w:leader="dot" w:pos="8306"/>
        </w:tabs>
      </w:pPr>
      <w:hyperlink w:anchor="_Toc12823" w:history="1">
        <w:r>
          <w:rPr>
            <w:rFonts w:ascii="仿宋" w:eastAsia="仿宋" w:hAnsi="仿宋" w:cs="仿宋" w:hint="eastAsia"/>
            <w:lang w:eastAsia="zh-CN"/>
          </w:rPr>
          <w:t>(二)、木质家具项目目标</w:t>
        </w:r>
        <w:r>
          <w:tab/>
        </w:r>
        <w:r>
          <w:fldChar w:fldCharType="begin"/>
        </w:r>
        <w:r>
          <w:instrText xml:space="preserve"> PAGEREF _Toc12823 \h </w:instrText>
        </w:r>
        <w:r>
          <w:fldChar w:fldCharType="separate"/>
        </w:r>
        <w:r>
          <w:t>17</w:t>
        </w:r>
        <w:r>
          <w:fldChar w:fldCharType="end"/>
        </w:r>
      </w:hyperlink>
    </w:p>
    <w:p>
      <w:pPr>
        <w:pStyle w:val="TOC2"/>
        <w:tabs>
          <w:tab w:val="right" w:leader="dot" w:pos="8306"/>
        </w:tabs>
      </w:pPr>
      <w:hyperlink w:anchor="_Toc28756" w:history="1">
        <w:r>
          <w:rPr>
            <w:rFonts w:ascii="仿宋" w:eastAsia="仿宋" w:hAnsi="仿宋" w:cs="仿宋" w:hint="eastAsia"/>
            <w:lang w:eastAsia="zh-CN"/>
          </w:rPr>
          <w:t>(三)、木质家具项目提出的理由</w:t>
        </w:r>
        <w:r>
          <w:tab/>
        </w:r>
        <w:r>
          <w:fldChar w:fldCharType="begin"/>
        </w:r>
        <w:r>
          <w:instrText xml:space="preserve"> PAGEREF _Toc28756 \h </w:instrText>
        </w:r>
        <w:r>
          <w:fldChar w:fldCharType="separate"/>
        </w:r>
        <w:r>
          <w:t>18</w:t>
        </w:r>
        <w:r>
          <w:fldChar w:fldCharType="end"/>
        </w:r>
      </w:hyperlink>
    </w:p>
    <w:p>
      <w:pPr>
        <w:pStyle w:val="TOC2"/>
        <w:tabs>
          <w:tab w:val="right" w:leader="dot" w:pos="8306"/>
        </w:tabs>
      </w:pPr>
      <w:hyperlink w:anchor="_Toc24017" w:history="1">
        <w:r>
          <w:rPr>
            <w:rFonts w:ascii="仿宋" w:eastAsia="仿宋" w:hAnsi="仿宋" w:cs="仿宋" w:hint="eastAsia"/>
            <w:lang w:eastAsia="zh-CN"/>
          </w:rPr>
          <w:t>(四)、木质家具项目意义</w:t>
        </w:r>
        <w:r>
          <w:tab/>
        </w:r>
        <w:r>
          <w:fldChar w:fldCharType="begin"/>
        </w:r>
        <w:r>
          <w:instrText xml:space="preserve"> PAGEREF _Toc24017 \h </w:instrText>
        </w:r>
        <w:r>
          <w:fldChar w:fldCharType="separate"/>
        </w:r>
        <w:r>
          <w:t>19</w:t>
        </w:r>
        <w:r>
          <w:fldChar w:fldCharType="end"/>
        </w:r>
      </w:hyperlink>
    </w:p>
    <w:p>
      <w:pPr>
        <w:pStyle w:val="TOC2"/>
        <w:tabs>
          <w:tab w:val="right" w:leader="dot" w:pos="8306"/>
        </w:tabs>
      </w:pPr>
      <w:hyperlink w:anchor="_Toc14504" w:history="1">
        <w:r>
          <w:rPr>
            <w:rFonts w:ascii="仿宋" w:eastAsia="仿宋" w:hAnsi="仿宋" w:cs="仿宋" w:hint="eastAsia"/>
            <w:lang w:eastAsia="zh-CN"/>
          </w:rPr>
          <w:t>(五)、木质家具项目背景</w:t>
        </w:r>
        <w:r>
          <w:tab/>
        </w:r>
        <w:r>
          <w:fldChar w:fldCharType="begin"/>
        </w:r>
        <w:r>
          <w:instrText xml:space="preserve"> PAGEREF _Toc14504 \h </w:instrText>
        </w:r>
        <w:r>
          <w:fldChar w:fldCharType="separate"/>
        </w:r>
        <w:r>
          <w:t>20</w:t>
        </w:r>
        <w:r>
          <w:fldChar w:fldCharType="end"/>
        </w:r>
      </w:hyperlink>
    </w:p>
    <w:p>
      <w:pPr>
        <w:pStyle w:val="TOC1"/>
        <w:tabs>
          <w:tab w:val="right" w:leader="dot" w:pos="8306"/>
        </w:tabs>
      </w:pPr>
      <w:hyperlink w:anchor="_Toc10861" w:history="1">
        <w:r>
          <w:rPr>
            <w:rFonts w:ascii="仿宋" w:eastAsia="仿宋" w:hAnsi="仿宋" w:cs="仿宋" w:hint="eastAsia"/>
            <w:lang w:eastAsia="zh-CN"/>
          </w:rPr>
          <w:t>六、木质家具项目绩效评估</w:t>
        </w:r>
        <w:r>
          <w:tab/>
        </w:r>
        <w:r>
          <w:fldChar w:fldCharType="begin"/>
        </w:r>
        <w:r>
          <w:instrText xml:space="preserve"> PAGEREF _Toc10861 \h </w:instrText>
        </w:r>
        <w:r>
          <w:fldChar w:fldCharType="separate"/>
        </w:r>
        <w:r>
          <w:t>21</w:t>
        </w:r>
        <w:r>
          <w:fldChar w:fldCharType="end"/>
        </w:r>
      </w:hyperlink>
    </w:p>
    <w:p>
      <w:pPr>
        <w:pStyle w:val="TOC2"/>
        <w:tabs>
          <w:tab w:val="right" w:leader="dot" w:pos="8306"/>
        </w:tabs>
      </w:pPr>
      <w:hyperlink w:anchor="_Toc18869" w:history="1">
        <w:r>
          <w:rPr>
            <w:rFonts w:ascii="仿宋" w:eastAsia="仿宋" w:hAnsi="仿宋" w:cs="仿宋" w:hint="eastAsia"/>
            <w:lang w:eastAsia="zh-CN"/>
          </w:rPr>
          <w:t>(一)、绩效评估指标</w:t>
        </w:r>
        <w:r>
          <w:tab/>
        </w:r>
        <w:r>
          <w:fldChar w:fldCharType="begin"/>
        </w:r>
        <w:r>
          <w:instrText xml:space="preserve"> PAGEREF _Toc18869 \h </w:instrText>
        </w:r>
        <w:r>
          <w:fldChar w:fldCharType="separate"/>
        </w:r>
        <w:r>
          <w:t>21</w:t>
        </w:r>
        <w:r>
          <w:fldChar w:fldCharType="end"/>
        </w:r>
      </w:hyperlink>
    </w:p>
    <w:p>
      <w:pPr>
        <w:pStyle w:val="TOC2"/>
        <w:tabs>
          <w:tab w:val="right" w:leader="dot" w:pos="8306"/>
        </w:tabs>
      </w:pPr>
      <w:hyperlink w:anchor="_Toc23493" w:history="1">
        <w:r>
          <w:rPr>
            <w:rFonts w:ascii="仿宋" w:eastAsia="仿宋" w:hAnsi="仿宋" w:cs="仿宋" w:hint="eastAsia"/>
            <w:lang w:eastAsia="zh-CN"/>
          </w:rPr>
          <w:t>(二)、绩效评估方法</w:t>
        </w:r>
        <w:r>
          <w:tab/>
        </w:r>
        <w:r>
          <w:fldChar w:fldCharType="begin"/>
        </w:r>
        <w:r>
          <w:instrText xml:space="preserve"> PAGEREF _Toc23493 \h </w:instrText>
        </w:r>
        <w:r>
          <w:fldChar w:fldCharType="separate"/>
        </w:r>
        <w:r>
          <w:t>22</w:t>
        </w:r>
        <w:r>
          <w:fldChar w:fldCharType="end"/>
        </w:r>
      </w:hyperlink>
    </w:p>
    <w:p>
      <w:pPr>
        <w:pStyle w:val="TOC2"/>
        <w:tabs>
          <w:tab w:val="right" w:leader="dot" w:pos="8306"/>
        </w:tabs>
      </w:pPr>
      <w:hyperlink w:anchor="_Toc11468" w:history="1">
        <w:r>
          <w:rPr>
            <w:rFonts w:ascii="仿宋" w:eastAsia="仿宋" w:hAnsi="仿宋" w:cs="仿宋" w:hint="eastAsia"/>
            <w:lang w:eastAsia="zh-CN"/>
          </w:rPr>
          <w:t>(三)、绩效评估周期</w:t>
        </w:r>
        <w:r>
          <w:tab/>
        </w:r>
        <w:r>
          <w:fldChar w:fldCharType="begin"/>
        </w:r>
        <w:r>
          <w:instrText xml:space="preserve"> PAGEREF _Toc11468 \h </w:instrText>
        </w:r>
        <w:r>
          <w:fldChar w:fldCharType="separate"/>
        </w:r>
        <w:r>
          <w:t>23</w:t>
        </w:r>
        <w:r>
          <w:fldChar w:fldCharType="end"/>
        </w:r>
      </w:hyperlink>
    </w:p>
    <w:p>
      <w:pPr>
        <w:pStyle w:val="TOC1"/>
        <w:tabs>
          <w:tab w:val="right" w:leader="dot" w:pos="8306"/>
        </w:tabs>
      </w:pPr>
      <w:hyperlink w:anchor="_Toc24391" w:history="1">
        <w:r>
          <w:rPr>
            <w:rFonts w:ascii="仿宋" w:eastAsia="仿宋" w:hAnsi="仿宋" w:cs="仿宋" w:hint="eastAsia"/>
            <w:lang w:eastAsia="zh-CN"/>
          </w:rPr>
          <w:t>七、木质家具项目技术管理</w:t>
        </w:r>
        <w:r>
          <w:tab/>
        </w:r>
        <w:r>
          <w:fldChar w:fldCharType="begin"/>
        </w:r>
        <w:r>
          <w:instrText xml:space="preserve"> PAGEREF _Toc24391 \h </w:instrText>
        </w:r>
        <w:r>
          <w:fldChar w:fldCharType="separate"/>
        </w:r>
        <w:r>
          <w:t>24</w:t>
        </w:r>
        <w:r>
          <w:fldChar w:fldCharType="end"/>
        </w:r>
      </w:hyperlink>
    </w:p>
    <w:p>
      <w:pPr>
        <w:pStyle w:val="TOC2"/>
        <w:tabs>
          <w:tab w:val="right" w:leader="dot" w:pos="8306"/>
        </w:tabs>
      </w:pPr>
      <w:hyperlink w:anchor="_Toc26002" w:history="1">
        <w:r>
          <w:rPr>
            <w:rFonts w:ascii="仿宋" w:eastAsia="仿宋" w:hAnsi="仿宋" w:cs="仿宋" w:hint="eastAsia"/>
            <w:lang w:eastAsia="zh-CN"/>
          </w:rPr>
          <w:t>(一)、技术方案选用方向</w:t>
        </w:r>
        <w:r>
          <w:tab/>
        </w:r>
        <w:r>
          <w:fldChar w:fldCharType="begin"/>
        </w:r>
        <w:r>
          <w:instrText xml:space="preserve"> PAGEREF _Toc26002 \h </w:instrText>
        </w:r>
        <w:r>
          <w:fldChar w:fldCharType="separate"/>
        </w:r>
        <w:r>
          <w:t>24</w:t>
        </w:r>
        <w:r>
          <w:fldChar w:fldCharType="end"/>
        </w:r>
      </w:hyperlink>
    </w:p>
    <w:p>
      <w:pPr>
        <w:pStyle w:val="TOC2"/>
        <w:tabs>
          <w:tab w:val="right" w:leader="dot" w:pos="8306"/>
        </w:tabs>
      </w:pPr>
      <w:hyperlink w:anchor="_Toc3626" w:history="1">
        <w:r>
          <w:rPr>
            <w:rFonts w:ascii="仿宋" w:eastAsia="仿宋" w:hAnsi="仿宋" w:cs="仿宋" w:hint="eastAsia"/>
            <w:lang w:eastAsia="zh-CN"/>
          </w:rPr>
          <w:t>(二)、工艺技术方案选用原则</w:t>
        </w:r>
        <w:r>
          <w:tab/>
        </w:r>
        <w:r>
          <w:fldChar w:fldCharType="begin"/>
        </w:r>
        <w:r>
          <w:instrText xml:space="preserve"> PAGEREF _Toc3626 \h </w:instrText>
        </w:r>
        <w:r>
          <w:fldChar w:fldCharType="separate"/>
        </w:r>
        <w:r>
          <w:t>26</w:t>
        </w:r>
        <w:r>
          <w:fldChar w:fldCharType="end"/>
        </w:r>
      </w:hyperlink>
    </w:p>
    <w:p>
      <w:pPr>
        <w:pStyle w:val="TOC2"/>
        <w:tabs>
          <w:tab w:val="right" w:leader="dot" w:pos="8306"/>
        </w:tabs>
      </w:pPr>
      <w:hyperlink w:anchor="_Toc25579" w:history="1">
        <w:r>
          <w:rPr>
            <w:rFonts w:ascii="仿宋" w:eastAsia="仿宋" w:hAnsi="仿宋" w:cs="仿宋" w:hint="eastAsia"/>
            <w:lang w:eastAsia="zh-CN"/>
          </w:rPr>
          <w:t>(三)、工艺技术方案要求</w:t>
        </w:r>
        <w:r>
          <w:tab/>
        </w:r>
        <w:r>
          <w:fldChar w:fldCharType="begin"/>
        </w:r>
        <w:r>
          <w:instrText xml:space="preserve"> PAGEREF _Toc25579 \h </w:instrText>
        </w:r>
        <w:r>
          <w:fldChar w:fldCharType="separate"/>
        </w:r>
        <w:r>
          <w:t>28</w:t>
        </w:r>
        <w:r>
          <w:fldChar w:fldCharType="end"/>
        </w:r>
      </w:hyperlink>
    </w:p>
    <w:p>
      <w:pPr>
        <w:pStyle w:val="TOC1"/>
        <w:tabs>
          <w:tab w:val="right" w:leader="dot" w:pos="8306"/>
        </w:tabs>
      </w:pPr>
      <w:hyperlink w:anchor="_Toc11837" w:history="1">
        <w:r>
          <w:rPr>
            <w:rFonts w:ascii="仿宋" w:eastAsia="仿宋" w:hAnsi="仿宋" w:cs="仿宋" w:hint="eastAsia"/>
            <w:lang w:eastAsia="zh-CN"/>
          </w:rPr>
          <w:t>八、木质家具项目人力资源管理</w:t>
        </w:r>
        <w:r>
          <w:tab/>
        </w:r>
        <w:r>
          <w:fldChar w:fldCharType="begin"/>
        </w:r>
        <w:r>
          <w:instrText xml:space="preserve"> PAGEREF _Toc11837 \h </w:instrText>
        </w:r>
        <w:r>
          <w:fldChar w:fldCharType="separate"/>
        </w:r>
        <w:r>
          <w:t>30</w:t>
        </w:r>
        <w:r>
          <w:fldChar w:fldCharType="end"/>
        </w:r>
      </w:hyperlink>
    </w:p>
    <w:p>
      <w:pPr>
        <w:pStyle w:val="TOC2"/>
        <w:tabs>
          <w:tab w:val="right" w:leader="dot" w:pos="8306"/>
        </w:tabs>
      </w:pPr>
      <w:hyperlink w:anchor="_Toc32247" w:history="1">
        <w:r>
          <w:rPr>
            <w:rFonts w:ascii="仿宋" w:eastAsia="仿宋" w:hAnsi="仿宋" w:cs="仿宋" w:hint="eastAsia"/>
            <w:lang w:eastAsia="zh-CN"/>
          </w:rPr>
          <w:t>(一)、建立健全的预算管理制度</w:t>
        </w:r>
        <w:r>
          <w:tab/>
        </w:r>
        <w:r>
          <w:fldChar w:fldCharType="begin"/>
        </w:r>
        <w:r>
          <w:instrText xml:space="preserve"> PAGEREF _Toc32247 \h </w:instrText>
        </w:r>
        <w:r>
          <w:fldChar w:fldCharType="separate"/>
        </w:r>
        <w:r>
          <w:t>30</w:t>
        </w:r>
        <w:r>
          <w:fldChar w:fldCharType="end"/>
        </w:r>
      </w:hyperlink>
    </w:p>
    <w:p>
      <w:pPr>
        <w:pStyle w:val="TOC2"/>
        <w:tabs>
          <w:tab w:val="right" w:leader="dot" w:pos="8306"/>
        </w:tabs>
      </w:pPr>
      <w:hyperlink w:anchor="_Toc3691" w:history="1">
        <w:r>
          <w:rPr>
            <w:rFonts w:ascii="仿宋" w:eastAsia="仿宋" w:hAnsi="仿宋" w:cs="仿宋" w:hint="eastAsia"/>
            <w:lang w:eastAsia="zh-CN"/>
          </w:rPr>
          <w:t>(二)、加强资金流动监控</w:t>
        </w:r>
        <w:r>
          <w:tab/>
        </w:r>
        <w:r>
          <w:fldChar w:fldCharType="begin"/>
        </w:r>
        <w:r>
          <w:instrText xml:space="preserve"> PAGEREF _Toc3691 \h </w:instrText>
        </w:r>
        <w:r>
          <w:fldChar w:fldCharType="separate"/>
        </w:r>
        <w:r>
          <w:t>32</w:t>
        </w:r>
        <w:r>
          <w:fldChar w:fldCharType="end"/>
        </w:r>
      </w:hyperlink>
    </w:p>
    <w:p>
      <w:pPr>
        <w:pStyle w:val="TOC2"/>
        <w:tabs>
          <w:tab w:val="right" w:leader="dot" w:pos="8306"/>
        </w:tabs>
      </w:pPr>
      <w:hyperlink w:anchor="_Toc31512" w:history="1">
        <w:r>
          <w:rPr>
            <w:rFonts w:ascii="仿宋" w:eastAsia="仿宋" w:hAnsi="仿宋" w:cs="仿宋" w:hint="eastAsia"/>
            <w:lang w:eastAsia="zh-CN"/>
          </w:rPr>
          <w:t>(三)、制定完善的风险控制机制</w:t>
        </w:r>
        <w:r>
          <w:tab/>
        </w:r>
        <w:r>
          <w:fldChar w:fldCharType="begin"/>
        </w:r>
        <w:r>
          <w:instrText xml:space="preserve"> PAGEREF _Toc31512 \h </w:instrText>
        </w:r>
        <w:r>
          <w:fldChar w:fldCharType="separate"/>
        </w:r>
        <w:r>
          <w:t>33</w:t>
        </w:r>
        <w:r>
          <w:fldChar w:fldCharType="end"/>
        </w:r>
      </w:hyperlink>
    </w:p>
    <w:p>
      <w:pPr>
        <w:pStyle w:val="TOC2"/>
        <w:tabs>
          <w:tab w:val="right" w:leader="dot" w:pos="8306"/>
        </w:tabs>
      </w:pPr>
      <w:hyperlink w:anchor="_Toc17448" w:history="1">
        <w:r>
          <w:rPr>
            <w:rFonts w:ascii="仿宋" w:eastAsia="仿宋" w:hAnsi="仿宋" w:cs="仿宋" w:hint="eastAsia"/>
            <w:lang w:eastAsia="zh-CN"/>
          </w:rPr>
          <w:t>(四)、优化成本管理</w:t>
        </w:r>
        <w:r>
          <w:tab/>
        </w:r>
        <w:r>
          <w:fldChar w:fldCharType="begin"/>
        </w:r>
        <w:r>
          <w:instrText xml:space="preserve"> PAGEREF _Toc17448 \h </w:instrText>
        </w:r>
        <w:r>
          <w:fldChar w:fldCharType="separate"/>
        </w:r>
        <w:r>
          <w:t>34</w:t>
        </w:r>
        <w:r>
          <w:fldChar w:fldCharType="end"/>
        </w:r>
      </w:hyperlink>
    </w:p>
    <w:p>
      <w:pPr>
        <w:pStyle w:val="TOC1"/>
        <w:tabs>
          <w:tab w:val="right" w:leader="dot" w:pos="8306"/>
        </w:tabs>
      </w:pPr>
      <w:hyperlink w:anchor="_Toc16420" w:history="1">
        <w:r>
          <w:rPr>
            <w:rFonts w:ascii="仿宋" w:eastAsia="仿宋" w:hAnsi="仿宋" w:cs="仿宋" w:hint="eastAsia"/>
            <w:lang w:eastAsia="zh-CN"/>
          </w:rPr>
          <w:t>九、木质家具项目社会影响</w:t>
        </w:r>
        <w:r>
          <w:tab/>
        </w:r>
        <w:r>
          <w:fldChar w:fldCharType="begin"/>
        </w:r>
        <w:r>
          <w:instrText xml:space="preserve"> PAGEREF _Toc16420 \h </w:instrText>
        </w:r>
        <w:r>
          <w:fldChar w:fldCharType="separate"/>
        </w:r>
        <w:r>
          <w:t>36</w:t>
        </w:r>
        <w:r>
          <w:fldChar w:fldCharType="end"/>
        </w:r>
      </w:hyperlink>
    </w:p>
    <w:p>
      <w:pPr>
        <w:pStyle w:val="TOC2"/>
        <w:tabs>
          <w:tab w:val="right" w:leader="dot" w:pos="8306"/>
        </w:tabs>
      </w:pPr>
      <w:hyperlink w:anchor="_Toc31064" w:history="1">
        <w:r>
          <w:rPr>
            <w:rFonts w:ascii="仿宋" w:eastAsia="仿宋" w:hAnsi="仿宋" w:cs="仿宋" w:hint="eastAsia"/>
            <w:lang w:eastAsia="zh-CN"/>
          </w:rPr>
          <w:t>(一)、社会责任与义务</w:t>
        </w:r>
        <w:r>
          <w:tab/>
        </w:r>
        <w:r>
          <w:fldChar w:fldCharType="begin"/>
        </w:r>
        <w:r>
          <w:instrText xml:space="preserve"> PAGEREF _Toc31064 \h </w:instrText>
        </w:r>
        <w:r>
          <w:fldChar w:fldCharType="separate"/>
        </w:r>
        <w:r>
          <w:t>36</w:t>
        </w:r>
        <w:r>
          <w:fldChar w:fldCharType="end"/>
        </w:r>
      </w:hyperlink>
    </w:p>
    <w:p>
      <w:pPr>
        <w:pStyle w:val="TOC2"/>
        <w:tabs>
          <w:tab w:val="right" w:leader="dot" w:pos="8306"/>
        </w:tabs>
      </w:pPr>
      <w:hyperlink w:anchor="_Toc28208" w:history="1">
        <w:r>
          <w:rPr>
            <w:rFonts w:ascii="仿宋" w:eastAsia="仿宋" w:hAnsi="仿宋" w:cs="仿宋" w:hint="eastAsia"/>
            <w:lang w:eastAsia="zh-CN"/>
          </w:rPr>
          <w:t>(二)、社会参与与沟通</w:t>
        </w:r>
        <w:r>
          <w:tab/>
        </w:r>
        <w:r>
          <w:fldChar w:fldCharType="begin"/>
        </w:r>
        <w:r>
          <w:instrText xml:space="preserve"> PAGEREF _Toc28208 \h </w:instrText>
        </w:r>
        <w:r>
          <w:fldChar w:fldCharType="separate"/>
        </w:r>
        <w:r>
          <w:t>36</w:t>
        </w:r>
        <w:r>
          <w:fldChar w:fldCharType="end"/>
        </w:r>
      </w:hyperlink>
    </w:p>
    <w:p>
      <w:pPr>
        <w:pStyle w:val="TOC1"/>
        <w:tabs>
          <w:tab w:val="right" w:leader="dot" w:pos="8306"/>
        </w:tabs>
      </w:pPr>
      <w:hyperlink w:anchor="_Toc30331" w:history="1">
        <w:r>
          <w:rPr>
            <w:rFonts w:ascii="仿宋" w:eastAsia="仿宋" w:hAnsi="仿宋" w:cs="仿宋" w:hint="eastAsia"/>
            <w:lang w:eastAsia="zh-CN"/>
          </w:rPr>
          <w:t>十、木质家具项目环境影响分析</w:t>
        </w:r>
        <w:r>
          <w:tab/>
        </w:r>
        <w:r>
          <w:fldChar w:fldCharType="begin"/>
        </w:r>
        <w:r>
          <w:instrText xml:space="preserve"> PAGEREF _Toc30331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41" w:history="1">
        <w:r>
          <w:rPr>
            <w:rFonts w:ascii="仿宋" w:eastAsia="仿宋" w:hAnsi="仿宋" w:cs="仿宋" w:hint="eastAsia"/>
            <w:lang w:eastAsia="zh-CN"/>
          </w:rPr>
          <w:t>(一)、建设区域环境质量现状</w:t>
        </w:r>
        <w:r>
          <w:tab/>
        </w:r>
        <w:r>
          <w:fldChar w:fldCharType="begin"/>
        </w:r>
        <w:r>
          <w:instrText xml:space="preserve"> PAGEREF _Toc4241 \h </w:instrText>
        </w:r>
        <w:r>
          <w:fldChar w:fldCharType="separate"/>
        </w:r>
        <w:r>
          <w:t>37</w:t>
        </w:r>
        <w:r>
          <w:fldChar w:fldCharType="end"/>
        </w:r>
      </w:hyperlink>
    </w:p>
    <w:p>
      <w:pPr>
        <w:pStyle w:val="TOC2"/>
        <w:tabs>
          <w:tab w:val="right" w:leader="dot" w:pos="8306"/>
        </w:tabs>
      </w:pPr>
      <w:hyperlink w:anchor="_Toc13085" w:history="1">
        <w:r>
          <w:rPr>
            <w:rFonts w:ascii="仿宋" w:eastAsia="仿宋" w:hAnsi="仿宋" w:cs="仿宋" w:hint="eastAsia"/>
            <w:lang w:eastAsia="zh-CN"/>
          </w:rPr>
          <w:t>(二)、建设期环境保护</w:t>
        </w:r>
        <w:r>
          <w:tab/>
        </w:r>
        <w:r>
          <w:fldChar w:fldCharType="begin"/>
        </w:r>
        <w:r>
          <w:instrText xml:space="preserve"> PAGEREF _Toc13085 \h </w:instrText>
        </w:r>
        <w:r>
          <w:fldChar w:fldCharType="separate"/>
        </w:r>
        <w:r>
          <w:t>39</w:t>
        </w:r>
        <w:r>
          <w:fldChar w:fldCharType="end"/>
        </w:r>
      </w:hyperlink>
    </w:p>
    <w:p>
      <w:pPr>
        <w:pStyle w:val="TOC2"/>
        <w:tabs>
          <w:tab w:val="right" w:leader="dot" w:pos="8306"/>
        </w:tabs>
      </w:pPr>
      <w:hyperlink w:anchor="_Toc7173" w:history="1">
        <w:r>
          <w:rPr>
            <w:rFonts w:ascii="仿宋" w:eastAsia="仿宋" w:hAnsi="仿宋" w:cs="仿宋" w:hint="eastAsia"/>
            <w:lang w:eastAsia="zh-CN"/>
          </w:rPr>
          <w:t>(三)、运营期环境保护</w:t>
        </w:r>
        <w:r>
          <w:tab/>
        </w:r>
        <w:r>
          <w:fldChar w:fldCharType="begin"/>
        </w:r>
        <w:r>
          <w:instrText xml:space="preserve"> PAGEREF _Toc7173 \h </w:instrText>
        </w:r>
        <w:r>
          <w:fldChar w:fldCharType="separate"/>
        </w:r>
        <w:r>
          <w:t>40</w:t>
        </w:r>
        <w:r>
          <w:fldChar w:fldCharType="end"/>
        </w:r>
      </w:hyperlink>
    </w:p>
    <w:p>
      <w:pPr>
        <w:pStyle w:val="TOC2"/>
        <w:tabs>
          <w:tab w:val="right" w:leader="dot" w:pos="8306"/>
        </w:tabs>
      </w:pPr>
      <w:hyperlink w:anchor="_Toc18135" w:history="1">
        <w:r>
          <w:rPr>
            <w:rFonts w:ascii="仿宋" w:eastAsia="仿宋" w:hAnsi="仿宋" w:cs="仿宋" w:hint="eastAsia"/>
            <w:lang w:eastAsia="zh-CN"/>
          </w:rPr>
          <w:t>(四)、木质家具项目建设对区域经济的影响</w:t>
        </w:r>
        <w:r>
          <w:tab/>
        </w:r>
        <w:r>
          <w:fldChar w:fldCharType="begin"/>
        </w:r>
        <w:r>
          <w:instrText xml:space="preserve"> PAGEREF _Toc18135 \h </w:instrText>
        </w:r>
        <w:r>
          <w:fldChar w:fldCharType="separate"/>
        </w:r>
        <w:r>
          <w:t>41</w:t>
        </w:r>
        <w:r>
          <w:fldChar w:fldCharType="end"/>
        </w:r>
      </w:hyperlink>
    </w:p>
    <w:p>
      <w:pPr>
        <w:pStyle w:val="TOC2"/>
        <w:tabs>
          <w:tab w:val="right" w:leader="dot" w:pos="8306"/>
        </w:tabs>
      </w:pPr>
      <w:hyperlink w:anchor="_Toc20527" w:history="1">
        <w:r>
          <w:rPr>
            <w:rFonts w:ascii="仿宋" w:eastAsia="仿宋" w:hAnsi="仿宋" w:cs="仿宋" w:hint="eastAsia"/>
            <w:lang w:eastAsia="zh-CN"/>
          </w:rPr>
          <w:t>(五)、废弃物处理</w:t>
        </w:r>
        <w:r>
          <w:tab/>
        </w:r>
        <w:r>
          <w:fldChar w:fldCharType="begin"/>
        </w:r>
        <w:r>
          <w:instrText xml:space="preserve"> PAGEREF _Toc20527 \h </w:instrText>
        </w:r>
        <w:r>
          <w:fldChar w:fldCharType="separate"/>
        </w:r>
        <w:r>
          <w:t>43</w:t>
        </w:r>
        <w:r>
          <w:fldChar w:fldCharType="end"/>
        </w:r>
      </w:hyperlink>
    </w:p>
    <w:p>
      <w:pPr>
        <w:pStyle w:val="TOC2"/>
        <w:tabs>
          <w:tab w:val="right" w:leader="dot" w:pos="8306"/>
        </w:tabs>
      </w:pPr>
      <w:hyperlink w:anchor="_Toc10096" w:history="1">
        <w:r>
          <w:rPr>
            <w:rFonts w:ascii="仿宋" w:eastAsia="仿宋" w:hAnsi="仿宋" w:cs="仿宋" w:hint="eastAsia"/>
            <w:lang w:eastAsia="zh-CN"/>
          </w:rPr>
          <w:t>(六)、特殊环境影响分析</w:t>
        </w:r>
        <w:r>
          <w:tab/>
        </w:r>
        <w:r>
          <w:fldChar w:fldCharType="begin"/>
        </w:r>
        <w:r>
          <w:instrText xml:space="preserve"> PAGEREF _Toc10096 \h </w:instrText>
        </w:r>
        <w:r>
          <w:fldChar w:fldCharType="separate"/>
        </w:r>
        <w:r>
          <w:t>44</w:t>
        </w:r>
        <w:r>
          <w:fldChar w:fldCharType="end"/>
        </w:r>
      </w:hyperlink>
    </w:p>
    <w:p>
      <w:pPr>
        <w:pStyle w:val="TOC2"/>
        <w:tabs>
          <w:tab w:val="right" w:leader="dot" w:pos="8306"/>
        </w:tabs>
      </w:pPr>
      <w:hyperlink w:anchor="_Toc21948" w:history="1">
        <w:r>
          <w:rPr>
            <w:rFonts w:ascii="仿宋" w:eastAsia="仿宋" w:hAnsi="仿宋" w:cs="仿宋" w:hint="eastAsia"/>
            <w:lang w:eastAsia="zh-CN"/>
          </w:rPr>
          <w:t>(七)、清洁生产</w:t>
        </w:r>
        <w:r>
          <w:tab/>
        </w:r>
        <w:r>
          <w:fldChar w:fldCharType="begin"/>
        </w:r>
        <w:r>
          <w:instrText xml:space="preserve"> PAGEREF _Toc21948 \h </w:instrText>
        </w:r>
        <w:r>
          <w:fldChar w:fldCharType="separate"/>
        </w:r>
        <w:r>
          <w:t>46</w:t>
        </w:r>
        <w:r>
          <w:fldChar w:fldCharType="end"/>
        </w:r>
      </w:hyperlink>
    </w:p>
    <w:p>
      <w:pPr>
        <w:pStyle w:val="TOC2"/>
        <w:tabs>
          <w:tab w:val="right" w:leader="dot" w:pos="8306"/>
        </w:tabs>
      </w:pPr>
      <w:hyperlink w:anchor="_Toc17625" w:history="1">
        <w:r>
          <w:rPr>
            <w:rFonts w:ascii="仿宋" w:eastAsia="仿宋" w:hAnsi="仿宋" w:cs="仿宋" w:hint="eastAsia"/>
            <w:lang w:eastAsia="zh-CN"/>
          </w:rPr>
          <w:t>(八)、环境保护综合评价</w:t>
        </w:r>
        <w:r>
          <w:tab/>
        </w:r>
        <w:r>
          <w:fldChar w:fldCharType="begin"/>
        </w:r>
        <w:r>
          <w:instrText xml:space="preserve"> PAGEREF _Toc17625 \h </w:instrText>
        </w:r>
        <w:r>
          <w:fldChar w:fldCharType="separate"/>
        </w:r>
        <w:r>
          <w:t>47</w:t>
        </w:r>
        <w:r>
          <w:fldChar w:fldCharType="end"/>
        </w:r>
      </w:hyperlink>
    </w:p>
    <w:p>
      <w:pPr>
        <w:pStyle w:val="TOC1"/>
        <w:tabs>
          <w:tab w:val="right" w:leader="dot" w:pos="8306"/>
        </w:tabs>
      </w:pPr>
      <w:hyperlink w:anchor="_Toc1777" w:history="1">
        <w:r>
          <w:rPr>
            <w:rFonts w:ascii="仿宋" w:eastAsia="仿宋" w:hAnsi="仿宋" w:cs="仿宋" w:hint="eastAsia"/>
            <w:lang w:eastAsia="zh-CN"/>
          </w:rPr>
          <w:t>十一、木质家具项目创新与研发</w:t>
        </w:r>
        <w:r>
          <w:tab/>
        </w:r>
        <w:r>
          <w:fldChar w:fldCharType="begin"/>
        </w:r>
        <w:r>
          <w:instrText xml:space="preserve"> PAGEREF _Toc1777 \h </w:instrText>
        </w:r>
        <w:r>
          <w:fldChar w:fldCharType="separate"/>
        </w:r>
        <w:r>
          <w:t>48</w:t>
        </w:r>
        <w:r>
          <w:fldChar w:fldCharType="end"/>
        </w:r>
      </w:hyperlink>
    </w:p>
    <w:p>
      <w:pPr>
        <w:pStyle w:val="TOC2"/>
        <w:tabs>
          <w:tab w:val="right" w:leader="dot" w:pos="8306"/>
        </w:tabs>
      </w:pPr>
      <w:hyperlink w:anchor="_Toc23055" w:history="1">
        <w:r>
          <w:rPr>
            <w:rFonts w:ascii="仿宋" w:eastAsia="仿宋" w:hAnsi="仿宋" w:cs="仿宋" w:hint="eastAsia"/>
            <w:lang w:eastAsia="zh-CN"/>
          </w:rPr>
          <w:t>(一)、创新策略与方向</w:t>
        </w:r>
        <w:r>
          <w:tab/>
        </w:r>
        <w:r>
          <w:fldChar w:fldCharType="begin"/>
        </w:r>
        <w:r>
          <w:instrText xml:space="preserve"> PAGEREF _Toc23055 \h </w:instrText>
        </w:r>
        <w:r>
          <w:fldChar w:fldCharType="separate"/>
        </w:r>
        <w:r>
          <w:t>48</w:t>
        </w:r>
        <w:r>
          <w:fldChar w:fldCharType="end"/>
        </w:r>
      </w:hyperlink>
    </w:p>
    <w:p>
      <w:pPr>
        <w:pStyle w:val="TOC2"/>
        <w:tabs>
          <w:tab w:val="right" w:leader="dot" w:pos="8306"/>
        </w:tabs>
      </w:pPr>
      <w:hyperlink w:anchor="_Toc32116" w:history="1">
        <w:r>
          <w:rPr>
            <w:rFonts w:ascii="仿宋" w:eastAsia="仿宋" w:hAnsi="仿宋" w:cs="仿宋" w:hint="eastAsia"/>
            <w:lang w:eastAsia="zh-CN"/>
          </w:rPr>
          <w:t>(二)、研发规划与投入</w:t>
        </w:r>
        <w:r>
          <w:tab/>
        </w:r>
        <w:r>
          <w:fldChar w:fldCharType="begin"/>
        </w:r>
        <w:r>
          <w:instrText xml:space="preserve"> PAGEREF _Toc32116 \h </w:instrText>
        </w:r>
        <w:r>
          <w:fldChar w:fldCharType="separate"/>
        </w:r>
        <w:r>
          <w:t>49</w:t>
        </w:r>
        <w:r>
          <w:fldChar w:fldCharType="end"/>
        </w:r>
      </w:hyperlink>
    </w:p>
    <w:p>
      <w:pPr>
        <w:pStyle w:val="TOC1"/>
        <w:tabs>
          <w:tab w:val="right" w:leader="dot" w:pos="8306"/>
        </w:tabs>
      </w:pPr>
      <w:hyperlink w:anchor="_Toc16951" w:history="1">
        <w:r>
          <w:rPr>
            <w:rFonts w:ascii="仿宋" w:eastAsia="仿宋" w:hAnsi="仿宋" w:cs="仿宋" w:hint="eastAsia"/>
            <w:lang w:eastAsia="zh-CN"/>
          </w:rPr>
          <w:t>十二、木质家具项目投资规划</w:t>
        </w:r>
        <w:r>
          <w:tab/>
        </w:r>
        <w:r>
          <w:fldChar w:fldCharType="begin"/>
        </w:r>
        <w:r>
          <w:instrText xml:space="preserve"> PAGEREF _Toc16951 \h </w:instrText>
        </w:r>
        <w:r>
          <w:fldChar w:fldCharType="separate"/>
        </w:r>
        <w:r>
          <w:t>51</w:t>
        </w:r>
        <w:r>
          <w:fldChar w:fldCharType="end"/>
        </w:r>
      </w:hyperlink>
    </w:p>
    <w:p>
      <w:pPr>
        <w:pStyle w:val="TOC2"/>
        <w:tabs>
          <w:tab w:val="right" w:leader="dot" w:pos="8306"/>
        </w:tabs>
      </w:pPr>
      <w:hyperlink w:anchor="_Toc6027" w:history="1">
        <w:r>
          <w:rPr>
            <w:rFonts w:ascii="仿宋" w:eastAsia="仿宋" w:hAnsi="仿宋" w:cs="仿宋" w:hint="eastAsia"/>
            <w:lang w:eastAsia="zh-CN"/>
          </w:rPr>
          <w:t>(一)、木质家具项目总投资估算</w:t>
        </w:r>
        <w:r>
          <w:tab/>
        </w:r>
        <w:r>
          <w:fldChar w:fldCharType="begin"/>
        </w:r>
        <w:r>
          <w:instrText xml:space="preserve"> PAGEREF _Toc6027 \h </w:instrText>
        </w:r>
        <w:r>
          <w:fldChar w:fldCharType="separate"/>
        </w:r>
        <w:r>
          <w:t>51</w:t>
        </w:r>
        <w:r>
          <w:fldChar w:fldCharType="end"/>
        </w:r>
      </w:hyperlink>
    </w:p>
    <w:p>
      <w:pPr>
        <w:pStyle w:val="TOC2"/>
        <w:tabs>
          <w:tab w:val="right" w:leader="dot" w:pos="8306"/>
        </w:tabs>
      </w:pPr>
      <w:hyperlink w:anchor="_Toc23402" w:history="1">
        <w:r>
          <w:rPr>
            <w:rFonts w:ascii="仿宋" w:eastAsia="仿宋" w:hAnsi="仿宋" w:cs="仿宋" w:hint="eastAsia"/>
            <w:lang w:eastAsia="zh-CN"/>
          </w:rPr>
          <w:t>(二)、资金筹措</w:t>
        </w:r>
        <w:r>
          <w:tab/>
        </w:r>
        <w:r>
          <w:fldChar w:fldCharType="begin"/>
        </w:r>
        <w:r>
          <w:instrText xml:space="preserve"> PAGEREF _Toc23402 \h </w:instrText>
        </w:r>
        <w:r>
          <w:fldChar w:fldCharType="separate"/>
        </w:r>
        <w:r>
          <w:t>52</w:t>
        </w:r>
        <w:r>
          <w:fldChar w:fldCharType="end"/>
        </w:r>
      </w:hyperlink>
    </w:p>
    <w:p>
      <w:pPr>
        <w:pStyle w:val="TOC1"/>
        <w:tabs>
          <w:tab w:val="right" w:leader="dot" w:pos="8306"/>
        </w:tabs>
      </w:pPr>
      <w:hyperlink w:anchor="_Toc30761" w:history="1">
        <w:r>
          <w:rPr>
            <w:rFonts w:ascii="仿宋" w:eastAsia="仿宋" w:hAnsi="仿宋" w:cs="仿宋" w:hint="eastAsia"/>
            <w:lang w:eastAsia="zh-CN"/>
          </w:rPr>
          <w:t>十三、木质家具项目变更管理</w:t>
        </w:r>
        <w:r>
          <w:tab/>
        </w:r>
        <w:r>
          <w:fldChar w:fldCharType="begin"/>
        </w:r>
        <w:r>
          <w:instrText xml:space="preserve"> PAGEREF _Toc30761 \h </w:instrText>
        </w:r>
        <w:r>
          <w:fldChar w:fldCharType="separate"/>
        </w:r>
        <w:r>
          <w:t>53</w:t>
        </w:r>
        <w:r>
          <w:fldChar w:fldCharType="end"/>
        </w:r>
      </w:hyperlink>
    </w:p>
    <w:p>
      <w:pPr>
        <w:pStyle w:val="TOC2"/>
        <w:tabs>
          <w:tab w:val="right" w:leader="dot" w:pos="8306"/>
        </w:tabs>
      </w:pPr>
      <w:hyperlink w:anchor="_Toc3339" w:history="1">
        <w:r>
          <w:rPr>
            <w:rFonts w:ascii="仿宋" w:eastAsia="仿宋" w:hAnsi="仿宋" w:cs="仿宋" w:hint="eastAsia"/>
            <w:lang w:eastAsia="zh-CN"/>
          </w:rPr>
          <w:t>(一)、变更申请与评估</w:t>
        </w:r>
        <w:r>
          <w:tab/>
        </w:r>
        <w:r>
          <w:fldChar w:fldCharType="begin"/>
        </w:r>
        <w:r>
          <w:instrText xml:space="preserve"> PAGEREF _Toc3339 \h </w:instrText>
        </w:r>
        <w:r>
          <w:fldChar w:fldCharType="separate"/>
        </w:r>
        <w:r>
          <w:t>53</w:t>
        </w:r>
        <w:r>
          <w:fldChar w:fldCharType="end"/>
        </w:r>
      </w:hyperlink>
    </w:p>
    <w:p>
      <w:pPr>
        <w:pStyle w:val="TOC2"/>
        <w:tabs>
          <w:tab w:val="right" w:leader="dot" w:pos="8306"/>
        </w:tabs>
      </w:pPr>
      <w:hyperlink w:anchor="_Toc24698" w:history="1">
        <w:r>
          <w:rPr>
            <w:rFonts w:ascii="仿宋" w:eastAsia="仿宋" w:hAnsi="仿宋" w:cs="仿宋" w:hint="eastAsia"/>
            <w:lang w:eastAsia="zh-CN"/>
          </w:rPr>
          <w:t>(二)、变更实施与控制</w:t>
        </w:r>
        <w:r>
          <w:tab/>
        </w:r>
        <w:r>
          <w:fldChar w:fldCharType="begin"/>
        </w:r>
        <w:r>
          <w:instrText xml:space="preserve"> PAGEREF _Toc24698 \h </w:instrText>
        </w:r>
        <w:r>
          <w:fldChar w:fldCharType="separate"/>
        </w:r>
        <w:r>
          <w:t>53</w:t>
        </w:r>
        <w:r>
          <w:fldChar w:fldCharType="end"/>
        </w:r>
      </w:hyperlink>
    </w:p>
    <w:p>
      <w:pPr>
        <w:pStyle w:val="TOC1"/>
        <w:tabs>
          <w:tab w:val="right" w:leader="dot" w:pos="8306"/>
        </w:tabs>
      </w:pPr>
      <w:hyperlink w:anchor="_Toc30108" w:history="1">
        <w:r>
          <w:rPr>
            <w:rFonts w:ascii="仿宋" w:eastAsia="仿宋" w:hAnsi="仿宋" w:cs="仿宋" w:hint="eastAsia"/>
            <w:lang w:eastAsia="zh-CN"/>
          </w:rPr>
          <w:t>十四、木质家具项目实施保障措施</w:t>
        </w:r>
        <w:r>
          <w:tab/>
        </w:r>
        <w:r>
          <w:fldChar w:fldCharType="begin"/>
        </w:r>
        <w:r>
          <w:instrText xml:space="preserve"> PAGEREF _Toc30108 \h </w:instrText>
        </w:r>
        <w:r>
          <w:fldChar w:fldCharType="separate"/>
        </w:r>
        <w:r>
          <w:t>54</w:t>
        </w:r>
        <w:r>
          <w:fldChar w:fldCharType="end"/>
        </w:r>
      </w:hyperlink>
    </w:p>
    <w:p>
      <w:pPr>
        <w:pStyle w:val="TOC2"/>
        <w:tabs>
          <w:tab w:val="right" w:leader="dot" w:pos="8306"/>
        </w:tabs>
      </w:pPr>
      <w:hyperlink w:anchor="_Toc30423" w:history="1">
        <w:r>
          <w:rPr>
            <w:rFonts w:ascii="仿宋" w:eastAsia="仿宋" w:hAnsi="仿宋" w:cs="仿宋" w:hint="eastAsia"/>
            <w:lang w:eastAsia="zh-CN"/>
          </w:rPr>
          <w:t>(一)、木质家具项目实施保障机制</w:t>
        </w:r>
        <w:r>
          <w:tab/>
        </w:r>
        <w:r>
          <w:fldChar w:fldCharType="begin"/>
        </w:r>
        <w:r>
          <w:instrText xml:space="preserve"> PAGEREF _Toc30423 \h </w:instrText>
        </w:r>
        <w:r>
          <w:fldChar w:fldCharType="separate"/>
        </w:r>
        <w:r>
          <w:t>54</w:t>
        </w:r>
        <w:r>
          <w:fldChar w:fldCharType="end"/>
        </w:r>
      </w:hyperlink>
    </w:p>
    <w:p>
      <w:pPr>
        <w:pStyle w:val="TOC2"/>
        <w:tabs>
          <w:tab w:val="right" w:leader="dot" w:pos="8306"/>
        </w:tabs>
      </w:pPr>
      <w:hyperlink w:anchor="_Toc9326" w:history="1">
        <w:r>
          <w:rPr>
            <w:rFonts w:ascii="仿宋" w:eastAsia="仿宋" w:hAnsi="仿宋" w:cs="仿宋" w:hint="eastAsia"/>
            <w:lang w:eastAsia="zh-CN"/>
          </w:rPr>
          <w:t>(二)、木质家具项目法律合规要求</w:t>
        </w:r>
        <w:r>
          <w:tab/>
        </w:r>
        <w:r>
          <w:fldChar w:fldCharType="begin"/>
        </w:r>
        <w:r>
          <w:instrText xml:space="preserve"> PAGEREF _Toc9326 \h </w:instrText>
        </w:r>
        <w:r>
          <w:fldChar w:fldCharType="separate"/>
        </w:r>
        <w:r>
          <w:t>58</w:t>
        </w:r>
        <w:r>
          <w:fldChar w:fldCharType="end"/>
        </w:r>
      </w:hyperlink>
    </w:p>
    <w:p>
      <w:pPr>
        <w:pStyle w:val="TOC2"/>
        <w:tabs>
          <w:tab w:val="right" w:leader="dot" w:pos="8306"/>
        </w:tabs>
      </w:pPr>
      <w:hyperlink w:anchor="_Toc28228" w:history="1">
        <w:r>
          <w:rPr>
            <w:rFonts w:ascii="仿宋" w:eastAsia="仿宋" w:hAnsi="仿宋" w:cs="仿宋" w:hint="eastAsia"/>
            <w:lang w:eastAsia="zh-CN"/>
          </w:rPr>
          <w:t>(三)、木质家具项目合同管理与法律事务</w:t>
        </w:r>
        <w:r>
          <w:tab/>
        </w:r>
        <w:r>
          <w:fldChar w:fldCharType="begin"/>
        </w:r>
        <w:r>
          <w:instrText xml:space="preserve"> PAGEREF _Toc28228 \h </w:instrText>
        </w:r>
        <w:r>
          <w:fldChar w:fldCharType="separate"/>
        </w:r>
        <w:r>
          <w:t>62</w:t>
        </w:r>
        <w:r>
          <w:fldChar w:fldCharType="end"/>
        </w:r>
      </w:hyperlink>
    </w:p>
    <w:p>
      <w:pPr>
        <w:pStyle w:val="TOC2"/>
        <w:tabs>
          <w:tab w:val="right" w:leader="dot" w:pos="8306"/>
        </w:tabs>
      </w:pPr>
      <w:hyperlink w:anchor="_Toc9632" w:history="1">
        <w:r>
          <w:rPr>
            <w:rFonts w:ascii="仿宋" w:eastAsia="仿宋" w:hAnsi="仿宋" w:cs="仿宋" w:hint="eastAsia"/>
            <w:lang w:eastAsia="zh-CN"/>
          </w:rPr>
          <w:t>(四)、木质家具项目知识产权保护策略</w:t>
        </w:r>
        <w:r>
          <w:tab/>
        </w:r>
        <w:r>
          <w:fldChar w:fldCharType="begin"/>
        </w:r>
        <w:r>
          <w:instrText xml:space="preserve"> PAGEREF _Toc9632 \h </w:instrText>
        </w:r>
        <w:r>
          <w:fldChar w:fldCharType="separate"/>
        </w:r>
        <w:r>
          <w:t>68</w:t>
        </w:r>
        <w:r>
          <w:fldChar w:fldCharType="end"/>
        </w:r>
      </w:hyperlink>
    </w:p>
    <w:p>
      <w:pPr>
        <w:pStyle w:val="TOC1"/>
        <w:tabs>
          <w:tab w:val="right" w:leader="dot" w:pos="8306"/>
        </w:tabs>
      </w:pPr>
      <w:hyperlink w:anchor="_Toc23266" w:history="1">
        <w:r>
          <w:rPr>
            <w:rFonts w:ascii="仿宋" w:eastAsia="仿宋" w:hAnsi="仿宋" w:cs="仿宋" w:hint="eastAsia"/>
            <w:lang w:eastAsia="zh-CN"/>
          </w:rPr>
          <w:t>十五、利益相关者分析与沟通计划</w:t>
        </w:r>
        <w:r>
          <w:tab/>
        </w:r>
        <w:r>
          <w:fldChar w:fldCharType="begin"/>
        </w:r>
        <w:r>
          <w:instrText xml:space="preserve"> PAGEREF _Toc23266 \h </w:instrText>
        </w:r>
        <w:r>
          <w:fldChar w:fldCharType="separate"/>
        </w:r>
        <w:r>
          <w:t>70</w:t>
        </w:r>
        <w:r>
          <w:fldChar w:fldCharType="end"/>
        </w:r>
      </w:hyperlink>
    </w:p>
    <w:p>
      <w:pPr>
        <w:pStyle w:val="TOC2"/>
        <w:tabs>
          <w:tab w:val="right" w:leader="dot" w:pos="8306"/>
        </w:tabs>
      </w:pPr>
      <w:hyperlink w:anchor="_Toc6985" w:history="1">
        <w:r>
          <w:rPr>
            <w:rFonts w:ascii="仿宋" w:eastAsia="仿宋" w:hAnsi="仿宋" w:cs="仿宋" w:hint="eastAsia"/>
            <w:lang w:eastAsia="zh-CN"/>
          </w:rPr>
          <w:t>(一)、利益相关者分析</w:t>
        </w:r>
        <w:r>
          <w:tab/>
        </w:r>
        <w:r>
          <w:fldChar w:fldCharType="begin"/>
        </w:r>
        <w:r>
          <w:instrText xml:space="preserve"> PAGEREF _Toc6985 \h </w:instrText>
        </w:r>
        <w:r>
          <w:fldChar w:fldCharType="separate"/>
        </w:r>
        <w:r>
          <w:t>70</w:t>
        </w:r>
        <w:r>
          <w:fldChar w:fldCharType="end"/>
        </w:r>
      </w:hyperlink>
    </w:p>
    <w:p>
      <w:pPr>
        <w:pStyle w:val="TOC2"/>
        <w:tabs>
          <w:tab w:val="right" w:leader="dot" w:pos="8306"/>
        </w:tabs>
      </w:pPr>
      <w:hyperlink w:anchor="_Toc8961" w:history="1">
        <w:r>
          <w:rPr>
            <w:rFonts w:ascii="仿宋" w:eastAsia="仿宋" w:hAnsi="仿宋" w:cs="仿宋" w:hint="eastAsia"/>
            <w:lang w:eastAsia="zh-CN"/>
          </w:rPr>
          <w:t>(二)、沟通计划</w:t>
        </w:r>
        <w:r>
          <w:tab/>
        </w:r>
        <w:r>
          <w:fldChar w:fldCharType="begin"/>
        </w:r>
        <w:r>
          <w:instrText xml:space="preserve"> PAGEREF _Toc8961 \h </w:instrText>
        </w:r>
        <w:r>
          <w:fldChar w:fldCharType="separate"/>
        </w:r>
        <w:r>
          <w:t>72</w:t>
        </w:r>
        <w:r>
          <w:fldChar w:fldCharType="end"/>
        </w:r>
      </w:hyperlink>
    </w:p>
    <w:p>
      <w:pPr>
        <w:pStyle w:val="TOC1"/>
        <w:tabs>
          <w:tab w:val="right" w:leader="dot" w:pos="8306"/>
        </w:tabs>
      </w:pPr>
      <w:hyperlink w:anchor="_Toc13506" w:history="1">
        <w:r>
          <w:rPr>
            <w:rFonts w:ascii="仿宋" w:eastAsia="仿宋" w:hAnsi="仿宋" w:cs="仿宋" w:hint="eastAsia"/>
            <w:lang w:eastAsia="zh-CN"/>
          </w:rPr>
          <w:t>十六、质量管理体系</w:t>
        </w:r>
        <w:r>
          <w:tab/>
        </w:r>
        <w:r>
          <w:fldChar w:fldCharType="begin"/>
        </w:r>
        <w:r>
          <w:instrText xml:space="preserve"> PAGEREF _Toc13506 \h </w:instrText>
        </w:r>
        <w:r>
          <w:fldChar w:fldCharType="separate"/>
        </w:r>
        <w:r>
          <w:t>73</w:t>
        </w:r>
        <w:r>
          <w:fldChar w:fldCharType="end"/>
        </w:r>
      </w:hyperlink>
    </w:p>
    <w:p>
      <w:pPr>
        <w:pStyle w:val="TOC2"/>
        <w:tabs>
          <w:tab w:val="right" w:leader="dot" w:pos="8306"/>
        </w:tabs>
      </w:pPr>
      <w:hyperlink w:anchor="_Toc14773" w:history="1">
        <w:r>
          <w:rPr>
            <w:rFonts w:ascii="仿宋" w:eastAsia="仿宋" w:hAnsi="仿宋" w:cs="仿宋" w:hint="eastAsia"/>
            <w:lang w:eastAsia="zh-CN"/>
          </w:rPr>
          <w:t>(一)、质量目标与方针</w:t>
        </w:r>
        <w:r>
          <w:tab/>
        </w:r>
        <w:r>
          <w:fldChar w:fldCharType="begin"/>
        </w:r>
        <w:r>
          <w:instrText xml:space="preserve"> PAGEREF _Toc14773 \h </w:instrText>
        </w:r>
        <w:r>
          <w:fldChar w:fldCharType="separate"/>
        </w:r>
        <w:r>
          <w:t>73</w:t>
        </w:r>
        <w:r>
          <w:fldChar w:fldCharType="end"/>
        </w:r>
      </w:hyperlink>
    </w:p>
    <w:p>
      <w:pPr>
        <w:pStyle w:val="TOC2"/>
        <w:tabs>
          <w:tab w:val="right" w:leader="dot" w:pos="8306"/>
        </w:tabs>
      </w:pPr>
      <w:hyperlink w:anchor="_Toc7528" w:history="1">
        <w:r>
          <w:rPr>
            <w:rFonts w:ascii="仿宋" w:eastAsia="仿宋" w:hAnsi="仿宋" w:cs="仿宋" w:hint="eastAsia"/>
            <w:lang w:eastAsia="zh-CN"/>
          </w:rPr>
          <w:t>(二)、质量管理责任</w:t>
        </w:r>
        <w:r>
          <w:tab/>
        </w:r>
        <w:r>
          <w:fldChar w:fldCharType="begin"/>
        </w:r>
        <w:r>
          <w:instrText xml:space="preserve"> PAGEREF _Toc7528 \h </w:instrText>
        </w:r>
        <w:r>
          <w:fldChar w:fldCharType="separate"/>
        </w:r>
        <w:r>
          <w:t>74</w:t>
        </w:r>
        <w:r>
          <w:fldChar w:fldCharType="end"/>
        </w:r>
      </w:hyperlink>
    </w:p>
    <w:p>
      <w:pPr>
        <w:pStyle w:val="TOC2"/>
        <w:tabs>
          <w:tab w:val="right" w:leader="dot" w:pos="8306"/>
        </w:tabs>
      </w:pPr>
      <w:hyperlink w:anchor="_Toc30490" w:history="1">
        <w:r>
          <w:rPr>
            <w:rFonts w:ascii="仿宋" w:eastAsia="仿宋" w:hAnsi="仿宋" w:cs="仿宋" w:hint="eastAsia"/>
            <w:lang w:eastAsia="zh-CN"/>
          </w:rPr>
          <w:t>(三)、质量管理体系文件</w:t>
        </w:r>
        <w:r>
          <w:tab/>
        </w:r>
        <w:r>
          <w:fldChar w:fldCharType="begin"/>
        </w:r>
        <w:r>
          <w:instrText xml:space="preserve"> PAGEREF _Toc30490 \h </w:instrText>
        </w:r>
        <w:r>
          <w:fldChar w:fldCharType="separate"/>
        </w:r>
        <w:r>
          <w:t>75</w:t>
        </w:r>
        <w:r>
          <w:fldChar w:fldCharType="end"/>
        </w:r>
      </w:hyperlink>
    </w:p>
    <w:p>
      <w:pPr>
        <w:pStyle w:val="TOC2"/>
        <w:tabs>
          <w:tab w:val="right" w:leader="dot" w:pos="8306"/>
        </w:tabs>
      </w:pPr>
      <w:hyperlink w:anchor="_Toc1619" w:history="1">
        <w:r>
          <w:rPr>
            <w:rFonts w:ascii="仿宋" w:eastAsia="仿宋" w:hAnsi="仿宋" w:cs="仿宋" w:hint="eastAsia"/>
            <w:lang w:eastAsia="zh-CN"/>
          </w:rPr>
          <w:t>(四)、质量培训与教育</w:t>
        </w:r>
        <w:r>
          <w:tab/>
        </w:r>
        <w:r>
          <w:fldChar w:fldCharType="begin"/>
        </w:r>
        <w:r>
          <w:instrText xml:space="preserve"> PAGEREF _Toc1619 \h </w:instrText>
        </w:r>
        <w:r>
          <w:fldChar w:fldCharType="separate"/>
        </w:r>
        <w:r>
          <w:t>77</w:t>
        </w:r>
        <w:r>
          <w:fldChar w:fldCharType="end"/>
        </w:r>
      </w:hyperlink>
    </w:p>
    <w:p>
      <w:pPr>
        <w:pStyle w:val="TOC2"/>
        <w:tabs>
          <w:tab w:val="right" w:leader="dot" w:pos="8306"/>
        </w:tabs>
      </w:pPr>
      <w:hyperlink w:anchor="_Toc17321" w:history="1">
        <w:r>
          <w:rPr>
            <w:rFonts w:ascii="仿宋" w:eastAsia="仿宋" w:hAnsi="仿宋" w:cs="仿宋" w:hint="eastAsia"/>
            <w:lang w:eastAsia="zh-CN"/>
          </w:rPr>
          <w:t>(五)、质量审核与评价</w:t>
        </w:r>
        <w:r>
          <w:tab/>
        </w:r>
        <w:r>
          <w:fldChar w:fldCharType="begin"/>
        </w:r>
        <w:r>
          <w:instrText xml:space="preserve"> PAGEREF _Toc17321 \h </w:instrText>
        </w:r>
        <w:r>
          <w:fldChar w:fldCharType="separate"/>
        </w:r>
        <w:r>
          <w:t>78</w:t>
        </w:r>
        <w:r>
          <w:fldChar w:fldCharType="end"/>
        </w:r>
      </w:hyperlink>
    </w:p>
    <w:p>
      <w:pPr>
        <w:pStyle w:val="TOC2"/>
        <w:tabs>
          <w:tab w:val="right" w:leader="dot" w:pos="8306"/>
        </w:tabs>
      </w:pPr>
      <w:hyperlink w:anchor="_Toc19152" w:history="1">
        <w:r>
          <w:rPr>
            <w:rFonts w:ascii="仿宋" w:eastAsia="仿宋" w:hAnsi="仿宋" w:cs="仿宋" w:hint="eastAsia"/>
            <w:lang w:eastAsia="zh-CN"/>
          </w:rPr>
          <w:t>(六)、不符合与纠正措施</w:t>
        </w:r>
        <w:r>
          <w:tab/>
        </w:r>
        <w:r>
          <w:fldChar w:fldCharType="begin"/>
        </w:r>
        <w:r>
          <w:instrText xml:space="preserve"> PAGEREF _Toc19152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4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986"/>
      <w:r>
        <w:rPr>
          <w:rFonts w:ascii="仿宋" w:eastAsia="仿宋" w:hAnsi="仿宋" w:cs="仿宋" w:hint="eastAsia"/>
          <w:lang w:eastAsia="zh-CN"/>
        </w:rPr>
        <w:t>(一)、木质家具行业分析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木质家具行业一直以来都是市场的关注焦点。行业内的发展趋势、竞争态势以及潜在机会都对木质家具项目的推进产生深远的影响。通过深入研究行业的整体概貌，我们将更好地理解行业的核心特征，为木质家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质家具行业，技术一直是推动创新和发展的关键因素。我们将对当前技术趋势进行详尽分析，包括但不限于人工智能、大数据应用、先进制造技术等。这有助于木质家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木质家具项目成功的基础。我们将对主要竞争对手进行深入研究，包括其市场份额、产品特点、市场定位等。通过全面了解竞争对手的优势和劣势，木质家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7208"/>
      <w:r>
        <w:rPr>
          <w:rFonts w:ascii="仿宋" w:eastAsia="仿宋" w:hAnsi="仿宋" w:cs="仿宋" w:hint="eastAsia"/>
          <w:sz w:val="28"/>
          <w:lang w:eastAsia="zh-CN"/>
        </w:rPr>
        <w:t>(二)、木质家具市场分析预测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通过对市场规模的深入调研，我们将预测木质家具市场未来的增长趋势。这包括市场的整体规模、各细分领域的发展趋势等。木质家具项目可以根据市场的扩张速度和潜在机会，制定更符合市场需求的发展策略。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木质家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木质家具项目实施过程中需要充分考虑的因素。我们将对市场风险进行全面评估，包括但不限于政策法规风险、市场竞争风险、技术变革风险等。通过对潜在风险的深入分析，木质家具项目可以制定相应的风险缓解策略，降低不确定性对木质家具项目的影响。</w:t>
      </w:r>
    </w:p>
    <w:p>
      <w:pPr>
        <w:pStyle w:val="Heading1"/>
        <w:ind w:firstLine="560" w:firstLineChars="200"/>
        <w:rPr>
          <w:rFonts w:ascii="仿宋" w:eastAsia="仿宋" w:hAnsi="仿宋" w:cs="仿宋" w:hint="eastAsia"/>
          <w:sz w:val="28"/>
          <w:lang w:eastAsia="zh-CN"/>
        </w:rPr>
      </w:pPr>
      <w:bookmarkStart w:id="5" w:name="_Toc26398"/>
      <w:r>
        <w:rPr>
          <w:rFonts w:ascii="仿宋" w:eastAsia="仿宋" w:hAnsi="仿宋" w:cs="仿宋" w:hint="eastAsia"/>
          <w:sz w:val="28"/>
          <w:lang w:eastAsia="zh-CN"/>
        </w:rPr>
        <w:t>二、木质家具项目可持续发展</w:t>
      </w:r>
      <w:bookmarkEnd w:id="5"/>
    </w:p>
    <w:p>
      <w:pPr>
        <w:pStyle w:val="Heading2"/>
        <w:rPr>
          <w:rFonts w:ascii="仿宋" w:eastAsia="仿宋" w:hAnsi="仿宋" w:cs="仿宋" w:hint="eastAsia"/>
          <w:lang w:eastAsia="zh-CN"/>
        </w:rPr>
      </w:pPr>
      <w:bookmarkStart w:id="6" w:name="_Toc1709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质家具项目中，木质家具项目团队着眼于未来，明确了可持续发展的战略方向。制定的具体可持续发展目标包括降低资源使用、采用环保技术、最大化社会效益等。这一步骤不仅有助于木质家具项目在环保和社会责任方面达到最高标准，也为未来提供了明确的指引，确保木质家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可持续实践的融入木质家具项目管理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木质家具项目管理周期。从木质家具项目规划开始，木质家具项目团队就考虑了环境和社会的因素。在执行阶段，木质家具项目团队积极推动绿色技术的应用，优化资源利用。此外，关注员工的社会责任，通过培训和沟通活动提高员工对可持续发展的认知，使他们能够在日常工作中践行可持续实践。这些举措不仅为木质家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351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扎根于木质家具项目的可持续发展理念，我们深信环保与社会责任是木质家具项目成功的关键支柱。在木质家具项目的每一步，我们都致力于通过创新和实践，履行对环境和社会的坚定责任。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木质家具项目团队通过引入先进的环保技术、建立高效的废物处理系统以及推动能源节约措施，积极履行环保责任。定期的环保监测和评估确保木质家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家具项目不仅致力于自身可持续发展，还注重对社会的回馈。通过支持社区木质家具项目、参与慈善事业、提供培训机会等方式，木质家具项目积极履行社会责任。与当地社区建立积极互动，关注员工的工作与生活平衡，以及员工的身心健康，是木质家具项目在社会责任层面的关键举措。这样的实践不仅增强了木质家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4502"/>
      <w:r>
        <w:rPr>
          <w:rFonts w:ascii="仿宋" w:eastAsia="仿宋" w:hAnsi="仿宋" w:cs="仿宋" w:hint="eastAsia"/>
          <w:sz w:val="28"/>
          <w:lang w:eastAsia="zh-CN"/>
        </w:rPr>
        <w:t>三、木质家具项目土建工程</w:t>
      </w:r>
      <w:bookmarkEnd w:id="8"/>
    </w:p>
    <w:p>
      <w:pPr>
        <w:pStyle w:val="Heading2"/>
        <w:rPr>
          <w:rFonts w:ascii="仿宋" w:eastAsia="仿宋" w:hAnsi="仿宋" w:cs="仿宋" w:hint="eastAsia"/>
          <w:lang w:eastAsia="zh-CN"/>
        </w:rPr>
      </w:pPr>
      <w:bookmarkStart w:id="9" w:name="_Toc2775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在木质家具项目的建筑工程设计中，我们将秉承一系列重要的设计原则，以确保木质家具项目建筑在功能、美观、可持续性等方面达到最佳效果。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首要原则是确保建筑的功能性得到最大化的发挥。我们将充分理解木质家具项目的实际需求，合理布局各个功能区域，保证建筑在满足业务需求的同时，提供高效的工作环境。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在建筑设计中，我们将综合考虑建设和运营成本。通过精细的经济效益分析，确保设计方案在高效利用资源的同时，对木质家具项目的长期盈利能力有积极的贡献。</w:t>
      </w:r>
    </w:p>
    <w:p>
      <w:pPr>
        <w:pStyle w:val="Heading2"/>
        <w:ind w:firstLine="560" w:firstLineChars="200"/>
        <w:rPr>
          <w:rFonts w:ascii="仿宋" w:eastAsia="仿宋" w:hAnsi="仿宋" w:cs="仿宋" w:hint="eastAsia"/>
          <w:sz w:val="28"/>
          <w:lang w:eastAsia="zh-CN"/>
        </w:rPr>
      </w:pPr>
      <w:bookmarkStart w:id="10" w:name="_Toc1159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木质家具项目的土建工程设计中，我们将精准设定设计年限，结合木质家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木质家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829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木质家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木质家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木质家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803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本期工程木质家具项目预计总建筑面积XXX平方米，其中：计容建筑面积XXX平方米，计划建筑工程投资XX万元，占木质家具项目总投资的XX%。</w:t>
      </w:r>
    </w:p>
    <w:p>
      <w:pPr>
        <w:pStyle w:val="Heading1"/>
        <w:ind w:firstLine="560" w:firstLineChars="200"/>
        <w:rPr>
          <w:rFonts w:ascii="仿宋" w:eastAsia="仿宋" w:hAnsi="仿宋" w:cs="仿宋" w:hint="eastAsia"/>
          <w:sz w:val="28"/>
          <w:lang w:eastAsia="zh-CN"/>
        </w:rPr>
      </w:pPr>
      <w:bookmarkStart w:id="13" w:name="_Toc15547"/>
      <w:r>
        <w:rPr>
          <w:rFonts w:ascii="仿宋" w:eastAsia="仿宋" w:hAnsi="仿宋" w:cs="仿宋" w:hint="eastAsia"/>
          <w:sz w:val="28"/>
          <w:lang w:eastAsia="zh-CN"/>
        </w:rPr>
        <w:t>四、木质家具项目选址可行性分析</w:t>
      </w:r>
      <w:bookmarkEnd w:id="13"/>
    </w:p>
    <w:p>
      <w:pPr>
        <w:pStyle w:val="Heading2"/>
        <w:rPr>
          <w:rFonts w:ascii="仿宋" w:eastAsia="仿宋" w:hAnsi="仿宋" w:cs="仿宋" w:hint="eastAsia"/>
          <w:lang w:eastAsia="zh-CN"/>
        </w:rPr>
      </w:pPr>
      <w:bookmarkStart w:id="14" w:name="_Toc28027"/>
      <w:r>
        <w:rPr>
          <w:rFonts w:ascii="仿宋" w:eastAsia="仿宋" w:hAnsi="仿宋" w:cs="仿宋" w:hint="eastAsia"/>
          <w:lang w:eastAsia="zh-CN"/>
        </w:rPr>
        <w:t>(一)、木质家具项目选址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该木质家具项目选址位于XX省XX市XX区XXX街道</w:t>
      </w:r>
    </w:p>
    <w:p>
      <w:pPr>
        <w:pStyle w:val="Heading2"/>
        <w:ind w:firstLine="560" w:firstLineChars="200"/>
        <w:rPr>
          <w:rFonts w:ascii="仿宋" w:eastAsia="仿宋" w:hAnsi="仿宋" w:cs="仿宋" w:hint="eastAsia"/>
          <w:sz w:val="28"/>
          <w:lang w:eastAsia="zh-CN"/>
        </w:rPr>
      </w:pPr>
      <w:bookmarkStart w:id="15" w:name="_Toc6303"/>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木质家具项目的征地面积将根据木质家具项目的实际规模和需求进行精确规划。具体面积XXX平方米，旨在确保木质家具项目不仅能够满足当前的发展需求，还能够预留空间以适应未来的扩展。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净用地面积是在征地面积基础上去除不可利用面积后的实际可开发用地。具体面积XXX平方米，考虑到环保、交通、安全等多方面因素，以确保木质家具项目在整体利用效率上达到最优。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木质家具项目计划建设的建筑总规模具体面积XXX平方米。这一规模的确定综合考虑了木质家具项目的性质、规模，以及城市规划的相关要求，确保建筑布局与周边环境协调一致。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绿地率是木质家具项目用地中被规划为绿地的比例。具体面积XXX平方米，旨在通过合理规划绿地，改善木质家具项目周边环境，提升居民生活质量，并符合城市整体绿化规划。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容积率是用地上可以建设的建筑总体积与用地面积之比。具体面积XXX，通过合理的容积率规划，确保木质家具项目建筑规模与周边环境和谐共生。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确保木质家具项目选址与当地城市规划相一致，具体面积XXX平方米。通过与城市规划部门深入沟通，确保木质家具项目不仅符合城市的整体发展方向，还能够融入城市的发展布局，为城市的长远发展贡献力量。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木质家具项目选址符合当地产业政策，具体面积XXX平方米。这包括木质家具项目对当地经济的促进作用，以及对相关产业的带动效应，确保木质家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用地总体要求必须符合环保和可持续发展的原则，具体面积XXX平方米。通过采用绿色建筑设计、节能减排等措施，确保木质家具项目在建设和运营过程中对环境的影响最小化，达到可持续发展的要求。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确保木质家具项目选址具备必要的公共设施配套，具体面积XXX平方米。这包括交通便利性、教育、医疗等基础设施，以提高居民生活品质，使得木质家具项目选址更具吸引力。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考虑用地总体要求对当地社会稳定性的影响，具体面积XXX平方米。通过深入了解当地社区反馈，确保木质家具项目的选址和建设过程对当地社会和谐稳定产生积极作用。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木质家具项目选址不仅符合法规和规划，还在实际操作中具有可行性。这一全面规划将为木质家具项目的成功实施提供坚实的基础，确保木质家具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1749"/>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木质家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木质家具项目的设备规划和空间设计中，我们将采取灵活设备布局的措施。设备布局将根据实际需求进行灵活设计，避免不必要的浪费。通过合理规划设备摆放位置，我们将提高设备的利用率，减少设备间距，以确保木质家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木质家具项目内部引入共享设施的概念，例如共享会议室、办公区等。通过这种方式，我们可以减少对资源的重复建设，提高资源共享效率，从而减小木质家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7631"/>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木质家具项目的总图布置中，我们将不同功能区域进行明确的规划，以最大程度满足木质家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1218"/>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木质家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木质家具项目对环境的影响是综合评价的重要因素之一。我们将详细考虑选址周边的自然环境、生态保护区、水源地等情况，确保木质家具项目的建设和运营对环境影响最小化，并符合当地的环保法规标准。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对选址的评价还需充分考虑当地政府的产业政策和法规。我们将详细了解木质家具项目所在地的相关政策，确保木质家具项目的规划和运营与当地法规相符，降低不必要的法律风险。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考虑到社会稳定性对企业运营的重要性，我们将评估选址地区的社会安全情况、劳工关系、社区反馈等方面，以确保木质家具项目的建设和运营不会受到社会稳定性的负面影响。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最后，我们将综合考虑用地成本，包括土地购置费用、土地开发成本等。通过对用地成本的详细评估，我们能够做出更为精确的经济效益分析，为木质家具项目的投资决策提供有力支持。</w:t>
      </w:r>
    </w:p>
    <w:p>
      <w:pPr>
        <w:pStyle w:val="Heading1"/>
        <w:ind w:firstLine="560" w:firstLineChars="200"/>
        <w:rPr>
          <w:rFonts w:ascii="仿宋" w:eastAsia="仿宋" w:hAnsi="仿宋" w:cs="仿宋" w:hint="eastAsia"/>
          <w:sz w:val="28"/>
          <w:lang w:eastAsia="zh-CN"/>
        </w:rPr>
      </w:pPr>
      <w:bookmarkStart w:id="19" w:name="_Toc8856"/>
      <w:r>
        <w:rPr>
          <w:rFonts w:ascii="仿宋" w:eastAsia="仿宋" w:hAnsi="仿宋" w:cs="仿宋" w:hint="eastAsia"/>
          <w:sz w:val="28"/>
          <w:lang w:eastAsia="zh-CN"/>
        </w:rPr>
        <w:t>五、木质家具项目概论</w:t>
      </w:r>
      <w:bookmarkEnd w:id="19"/>
    </w:p>
    <w:p>
      <w:pPr>
        <w:pStyle w:val="Heading2"/>
        <w:rPr>
          <w:rFonts w:ascii="仿宋" w:eastAsia="仿宋" w:hAnsi="仿宋" w:cs="仿宋" w:hint="eastAsia"/>
          <w:lang w:eastAsia="zh-CN"/>
        </w:rPr>
      </w:pPr>
      <w:bookmarkStart w:id="20" w:name="_Toc3159"/>
      <w:r>
        <w:rPr>
          <w:rFonts w:ascii="仿宋" w:eastAsia="仿宋" w:hAnsi="仿宋" w:cs="仿宋" w:hint="eastAsia"/>
          <w:lang w:eastAsia="zh-CN"/>
        </w:rPr>
        <w:t>(一)、木质家具项目概况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家具项目的起源追溯至对市场的深入洞察。市场的不断演变与变革为木质家具项目提供了难得的机遇。当前市场存在的需求缺口和变革的大环境共同构成了木质家具项目的背景。这个木质家具项目旨在充分利用市场机遇，填补行业中尚未满足的需求，为客户提供全新的解决方案。市场的变革和需求的增长使得这个木质家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木质家具项目名称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家具项目正式命名为木质家具。这个名称不仅仅是一个标识，更代表了木质家具项目的核心理念和愿景。它蕴含着木质家具项目所要解决问题的关键字，具有强烈的表达和辨识度，为木质家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木质家具项目目标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家具项目的核心目标是提供一种全新、高效的解决方案，满足客户日益增长的需求。木质家具项目追求的不仅仅是满足市场需求，更是在市场中获得卓越的竞争优势。通过不断提升产品或服务的质量和创新水平，木质家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木质家具项目范围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质家具项目全面涵盖了产品研发、制造、市场推广和售后服务，确保从产品设计到最终用户体验的全方位关注。这一全面的木质家具项目范围是为了确保木质家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木质家具项目时间表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木质家具项目计划在未来18个月内完成，包括研发、测试、市场试点和正式推出等不同阶段。这个时间表的合理设计是为了确保木质家具项目各个阶段的顺利推进，以便按时交付高质量的成果。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木质家具项目预算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木质家具项目总预算估算为XX百万美元，主要分配在研发、市场推广、人员培训和运营等方面。这一充足的预算为木质家具项目提供了充足的资源，确保木质家具项目在各个方面都能取得优异的表现。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木质家具项目风险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木质家具项目可能面临的风险包括市场接受度低、技术难题、竞争激烈等。木质家具项目团队已经制定了相应的风险应对计划，通过前瞻性的风险管理，确保木质家具项目在面对不确定性时能够迅速做出应对。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木质家具项目团队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木质家具项目汇聚了一支经验丰富、多领域专业素养的核心团队，确保木质家具项目在各个方面都能拥有高水平的执行力。团队的协同作战是木质家具项目成功的关键因素之一。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木质家具项目背景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https://d.book118.com/237105115164006030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1610CF"/>
    <w:rsid w:val="1D1610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7105115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2024-01-12T20:46:00Z</dcterms:created>
  <dcterms:modified xsi:type="dcterms:W3CDTF">2024-01-12T20:46:37Z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CF088158D4774EADA12412FF781E78E1_11</vt:lpwstr>
  </property>
  <property fmtid="{D5CDD505-2E9C-101B-9397-08002B2CF9AE}" pid="3" name="KSOProductBuildVer">
    <vt:lpwstr>2052-12.1.0.16120</vt:lpwstr>
  </property>
</Properties>
</file>