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PAPTFE项目策划方案报告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57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_Toc13573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51" w:history="1">
        <w:r>
          <w:rPr>
            <w:rFonts w:ascii="仿宋" w:eastAsia="仿宋" w:hAnsi="仿宋" w:cs="仿宋" w:hint="eastAsia"/>
            <w:lang w:eastAsia="zh-CN"/>
          </w:rPr>
          <w:t>一、市场预测</w:t>
        </w:r>
        <w:r>
          <w:tab/>
        </w:r>
        <w:r>
          <w:fldChar w:fldCharType="begin"/>
        </w:r>
        <w:r>
          <w:instrText xml:space="preserve"> PAGEREF _Toc9051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42" w:history="1">
        <w:r>
          <w:rPr>
            <w:rFonts w:ascii="仿宋" w:eastAsia="仿宋" w:hAnsi="仿宋" w:cs="仿宋" w:hint="eastAsia"/>
            <w:lang w:eastAsia="zh-CN"/>
          </w:rPr>
          <w:t>(一)、行业发展概况</w:t>
        </w:r>
        <w:r>
          <w:tab/>
        </w:r>
        <w:r>
          <w:fldChar w:fldCharType="begin"/>
        </w:r>
        <w:r>
          <w:instrText xml:space="preserve"> PAGEREF _Toc20842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7" w:history="1">
        <w:r>
          <w:rPr>
            <w:rFonts w:ascii="仿宋" w:eastAsia="仿宋" w:hAnsi="仿宋" w:cs="仿宋" w:hint="eastAsia"/>
            <w:lang w:eastAsia="zh-CN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_Toc30587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47" w:history="1">
        <w:r>
          <w:rPr>
            <w:rFonts w:ascii="仿宋" w:eastAsia="仿宋" w:hAnsi="仿宋" w:cs="仿宋" w:hint="eastAsia"/>
            <w:lang w:eastAsia="zh-CN"/>
          </w:rPr>
          <w:t>二、PAPTFE项目概论</w:t>
        </w:r>
        <w:r>
          <w:tab/>
        </w:r>
        <w:r>
          <w:fldChar w:fldCharType="begin"/>
        </w:r>
        <w:r>
          <w:instrText xml:space="preserve"> PAGEREF _Toc25147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" w:history="1">
        <w:r>
          <w:rPr>
            <w:rFonts w:ascii="仿宋" w:eastAsia="仿宋" w:hAnsi="仿宋" w:cs="仿宋" w:hint="eastAsia"/>
            <w:lang w:eastAsia="zh-CN"/>
          </w:rPr>
          <w:t>(一)、PAPTFE项目基本信息</w:t>
        </w:r>
        <w:r>
          <w:tab/>
        </w:r>
        <w:r>
          <w:fldChar w:fldCharType="begin"/>
        </w:r>
        <w:r>
          <w:instrText xml:space="preserve"> PAGEREF _Toc535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0" w:history="1">
        <w:r>
          <w:rPr>
            <w:rFonts w:ascii="仿宋" w:eastAsia="仿宋" w:hAnsi="仿宋" w:cs="仿宋" w:hint="eastAsia"/>
            <w:lang w:eastAsia="zh-CN"/>
          </w:rPr>
          <w:t>(二)、PAPTFE项目提出的理由</w:t>
        </w:r>
        <w:r>
          <w:tab/>
        </w:r>
        <w:r>
          <w:fldChar w:fldCharType="begin"/>
        </w:r>
        <w:r>
          <w:instrText xml:space="preserve"> PAGEREF _Toc23900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1" w:history="1">
        <w:r>
          <w:rPr>
            <w:rFonts w:ascii="仿宋" w:eastAsia="仿宋" w:hAnsi="仿宋" w:cs="仿宋" w:hint="eastAsia"/>
            <w:lang w:eastAsia="zh-CN"/>
          </w:rPr>
          <w:t>(三)、PAPTFE项目建设目标和任务</w:t>
        </w:r>
        <w:r>
          <w:tab/>
        </w:r>
        <w:r>
          <w:fldChar w:fldCharType="begin"/>
        </w:r>
        <w:r>
          <w:instrText xml:space="preserve"> PAGEREF _Toc18801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4" w:history="1">
        <w:r>
          <w:rPr>
            <w:rFonts w:ascii="仿宋" w:eastAsia="仿宋" w:hAnsi="仿宋" w:cs="仿宋" w:hint="eastAsia"/>
            <w:lang w:eastAsia="zh-CN"/>
          </w:rPr>
          <w:t>(四)、PAPTFE项目建设规模</w:t>
        </w:r>
        <w:r>
          <w:tab/>
        </w:r>
        <w:r>
          <w:fldChar w:fldCharType="begin"/>
        </w:r>
        <w:r>
          <w:instrText xml:space="preserve"> PAGEREF _Toc16434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0" w:history="1">
        <w:r>
          <w:rPr>
            <w:rFonts w:ascii="仿宋" w:eastAsia="仿宋" w:hAnsi="仿宋" w:cs="仿宋" w:hint="eastAsia"/>
            <w:lang w:eastAsia="zh-CN"/>
          </w:rPr>
          <w:t>(五)、PAPTFE项目建设工期</w:t>
        </w:r>
        <w:r>
          <w:tab/>
        </w:r>
        <w:r>
          <w:fldChar w:fldCharType="begin"/>
        </w:r>
        <w:r>
          <w:instrText xml:space="preserve"> PAGEREF _Toc19680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29" w:history="1">
        <w:r>
          <w:rPr>
            <w:rFonts w:ascii="仿宋" w:eastAsia="仿宋" w:hAnsi="仿宋" w:cs="仿宋" w:hint="eastAsia"/>
            <w:lang w:eastAsia="zh-CN"/>
          </w:rPr>
          <w:t>三、PAPTFE项目土建工程</w:t>
        </w:r>
        <w:r>
          <w:tab/>
        </w:r>
        <w:r>
          <w:fldChar w:fldCharType="begin"/>
        </w:r>
        <w:r>
          <w:instrText xml:space="preserve"> PAGEREF _Toc11829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4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_Toc9614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5" w:history="1">
        <w:r>
          <w:rPr>
            <w:rFonts w:ascii="仿宋" w:eastAsia="仿宋" w:hAnsi="仿宋" w:cs="仿宋" w:hint="eastAsia"/>
            <w:lang w:eastAsia="zh-CN"/>
          </w:rPr>
          <w:t>(二)、PAPTFE项目工程建设标准规范</w:t>
        </w:r>
        <w:r>
          <w:tab/>
        </w:r>
        <w:r>
          <w:fldChar w:fldCharType="begin"/>
        </w:r>
        <w:r>
          <w:instrText xml:space="preserve"> PAGEREF _Toc6445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4" w:history="1">
        <w:r>
          <w:rPr>
            <w:rFonts w:ascii="仿宋" w:eastAsia="仿宋" w:hAnsi="仿宋" w:cs="仿宋" w:hint="eastAsia"/>
            <w:lang w:eastAsia="zh-CN"/>
          </w:rPr>
          <w:t>(三)、PAPTFE项目总平面设计要求</w:t>
        </w:r>
        <w:r>
          <w:tab/>
        </w:r>
        <w:r>
          <w:fldChar w:fldCharType="begin"/>
        </w:r>
        <w:r>
          <w:instrText xml:space="preserve"> PAGEREF _Toc28224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6" w:history="1">
        <w:r>
          <w:rPr>
            <w:rFonts w:ascii="仿宋" w:eastAsia="仿宋" w:hAnsi="仿宋" w:cs="仿宋" w:hint="eastAsia"/>
            <w:lang w:eastAsia="zh-CN"/>
          </w:rPr>
          <w:t>(四)、建筑设计规范</w:t>
        </w:r>
        <w:r>
          <w:tab/>
        </w:r>
        <w:r>
          <w:fldChar w:fldCharType="begin"/>
        </w:r>
        <w:r>
          <w:instrText xml:space="preserve"> PAGEREF _Toc26726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2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_Toc12872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9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_Toc32339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69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_Toc25869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59" w:history="1">
        <w:r>
          <w:rPr>
            <w:rFonts w:ascii="仿宋" w:eastAsia="仿宋" w:hAnsi="仿宋" w:cs="仿宋" w:hint="eastAsia"/>
            <w:lang w:eastAsia="zh-CN"/>
          </w:rPr>
          <w:t>四、PAPTFE投资管理策略</w:t>
        </w:r>
        <w:r>
          <w:tab/>
        </w:r>
        <w:r>
          <w:fldChar w:fldCharType="begin"/>
        </w:r>
        <w:r>
          <w:instrText xml:space="preserve"> PAGEREF _Toc14459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3" w:history="1">
        <w:r>
          <w:rPr>
            <w:rFonts w:ascii="仿宋" w:eastAsia="仿宋" w:hAnsi="仿宋" w:cs="仿宋" w:hint="eastAsia"/>
            <w:lang w:eastAsia="zh-CN"/>
          </w:rPr>
          <w:t>(一)、PAPTFE投资估算主要内容</w:t>
        </w:r>
        <w:r>
          <w:tab/>
        </w:r>
        <w:r>
          <w:fldChar w:fldCharType="begin"/>
        </w:r>
        <w:r>
          <w:instrText xml:space="preserve"> PAGEREF _Toc11983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8" w:history="1">
        <w:r>
          <w:rPr>
            <w:rFonts w:ascii="仿宋" w:eastAsia="仿宋" w:hAnsi="仿宋" w:cs="仿宋" w:hint="eastAsia"/>
            <w:lang w:eastAsia="zh-CN"/>
          </w:rPr>
          <w:t>(二)、PAPTFE设备购置投资费用管理</w:t>
        </w:r>
        <w:r>
          <w:tab/>
        </w:r>
        <w:r>
          <w:fldChar w:fldCharType="begin"/>
        </w:r>
        <w:r>
          <w:instrText xml:space="preserve"> PAGEREF _Toc9128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" w:history="1">
        <w:r>
          <w:rPr>
            <w:rFonts w:ascii="仿宋" w:eastAsia="仿宋" w:hAnsi="仿宋" w:cs="仿宋" w:hint="eastAsia"/>
            <w:lang w:eastAsia="zh-CN"/>
          </w:rPr>
          <w:t>(三)、PAPTFE装修施工投资费用管理</w:t>
        </w:r>
        <w:r>
          <w:tab/>
        </w:r>
        <w:r>
          <w:fldChar w:fldCharType="begin"/>
        </w:r>
        <w:r>
          <w:instrText xml:space="preserve"> PAGEREF _Toc144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8" w:history="1">
        <w:r>
          <w:rPr>
            <w:rFonts w:ascii="仿宋" w:eastAsia="仿宋" w:hAnsi="仿宋" w:cs="仿宋" w:hint="eastAsia"/>
            <w:lang w:eastAsia="zh-CN"/>
          </w:rPr>
          <w:t>(四)、PAPTFE流动资金管理</w:t>
        </w:r>
        <w:r>
          <w:tab/>
        </w:r>
        <w:r>
          <w:fldChar w:fldCharType="begin"/>
        </w:r>
        <w:r>
          <w:instrText xml:space="preserve"> PAGEREF _Toc11948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65" w:history="1">
        <w:r>
          <w:rPr>
            <w:rFonts w:ascii="仿宋" w:eastAsia="仿宋" w:hAnsi="仿宋" w:cs="仿宋" w:hint="eastAsia"/>
            <w:lang w:eastAsia="zh-CN"/>
          </w:rPr>
          <w:t>五、PAPTFE项目土建工程</w:t>
        </w:r>
        <w:r>
          <w:tab/>
        </w:r>
        <w:r>
          <w:fldChar w:fldCharType="begin"/>
        </w:r>
        <w:r>
          <w:instrText xml:space="preserve"> PAGEREF _Toc12365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_Toc14396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5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_Toc10215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5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_Toc30895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6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_Toc17516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47" w:history="1">
        <w:r>
          <w:rPr>
            <w:rFonts w:ascii="仿宋" w:eastAsia="仿宋" w:hAnsi="仿宋" w:cs="仿宋" w:hint="eastAsia"/>
            <w:lang w:eastAsia="zh-CN"/>
          </w:rPr>
          <w:t>六、技术方案与建筑物规划</w:t>
        </w:r>
        <w:r>
          <w:tab/>
        </w:r>
        <w:r>
          <w:fldChar w:fldCharType="begin"/>
        </w:r>
        <w:r>
          <w:instrText xml:space="preserve"> PAGEREF _Toc3747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6" w:history="1">
        <w:r>
          <w:rPr>
            <w:rFonts w:ascii="仿宋" w:eastAsia="仿宋" w:hAnsi="仿宋" w:cs="仿宋" w:hint="eastAsia"/>
            <w:lang w:eastAsia="zh-CN"/>
          </w:rPr>
          <w:t>(一)、设计原则与PAPTFE项目工程概述</w:t>
        </w:r>
        <w:r>
          <w:tab/>
        </w:r>
        <w:r>
          <w:fldChar w:fldCharType="begin"/>
        </w:r>
        <w:r>
          <w:instrText xml:space="preserve"> PAGEREF _Toc12456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3" w:history="1">
        <w:r>
          <w:rPr>
            <w:rFonts w:ascii="仿宋" w:eastAsia="仿宋" w:hAnsi="仿宋" w:cs="仿宋" w:hint="eastAsia"/>
            <w:lang w:eastAsia="zh-CN"/>
          </w:rPr>
          <w:t>(二)、建设选项</w:t>
        </w:r>
        <w:r>
          <w:tab/>
        </w:r>
        <w:r>
          <w:fldChar w:fldCharType="begin"/>
        </w:r>
        <w:r>
          <w:instrText xml:space="preserve"> PAGEREF _Toc28113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50" w:history="1">
        <w:r>
          <w:rPr>
            <w:rFonts w:ascii="仿宋" w:eastAsia="仿宋" w:hAnsi="仿宋" w:cs="仿宋" w:hint="eastAsia"/>
            <w:lang w:eastAsia="zh-CN"/>
          </w:rPr>
          <w:t>(三)、建筑物规划与设备标准</w:t>
        </w:r>
        <w:r>
          <w:tab/>
        </w:r>
        <w:r>
          <w:fldChar w:fldCharType="begin"/>
        </w:r>
        <w:r>
          <w:instrText xml:space="preserve"> PAGEREF _Toc7450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60" w:history="1">
        <w:r>
          <w:rPr>
            <w:rFonts w:ascii="仿宋" w:eastAsia="仿宋" w:hAnsi="仿宋" w:cs="仿宋" w:hint="eastAsia"/>
            <w:lang w:eastAsia="zh-CN"/>
          </w:rPr>
          <w:t>七、投资估算</w:t>
        </w:r>
        <w:r>
          <w:tab/>
        </w:r>
        <w:r>
          <w:fldChar w:fldCharType="begin"/>
        </w:r>
        <w:r>
          <w:instrText xml:space="preserve"> PAGEREF _Toc10660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" w:history="1">
        <w:r>
          <w:rPr>
            <w:rFonts w:ascii="仿宋" w:eastAsia="仿宋" w:hAnsi="仿宋" w:cs="仿宋" w:hint="eastAsia"/>
            <w:lang w:eastAsia="zh-CN"/>
          </w:rPr>
          <w:t>(一)、PAPTFE项目总投资估算</w:t>
        </w:r>
        <w:r>
          <w:tab/>
        </w:r>
        <w:r>
          <w:fldChar w:fldCharType="begin"/>
        </w:r>
        <w:r>
          <w:instrText xml:space="preserve"> PAGEREF _Toc2247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7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_Toc8517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33" w:history="1">
        <w:r>
          <w:rPr>
            <w:rFonts w:ascii="仿宋" w:eastAsia="仿宋" w:hAnsi="仿宋" w:cs="仿宋" w:hint="eastAsia"/>
            <w:lang w:eastAsia="zh-CN"/>
          </w:rPr>
          <w:t>八、风险风险及应对措施</w:t>
        </w:r>
        <w:r>
          <w:tab/>
        </w:r>
        <w:r>
          <w:fldChar w:fldCharType="begin"/>
        </w:r>
        <w:r>
          <w:instrText xml:space="preserve"> PAGEREF _Toc10633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" w:history="1">
        <w:r>
          <w:rPr>
            <w:rFonts w:ascii="仿宋" w:eastAsia="仿宋" w:hAnsi="仿宋" w:cs="仿宋" w:hint="eastAsia"/>
            <w:lang w:eastAsia="zh-CN"/>
          </w:rPr>
          <w:t>(一)、PAPTFE项目风险分析</w:t>
        </w:r>
        <w:r>
          <w:tab/>
        </w:r>
        <w:r>
          <w:fldChar w:fldCharType="begin"/>
        </w:r>
        <w:r>
          <w:instrText xml:space="preserve"> PAGEREF _Toc309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66" w:history="1">
        <w:r>
          <w:rPr>
            <w:rFonts w:ascii="仿宋" w:eastAsia="仿宋" w:hAnsi="仿宋" w:cs="仿宋" w:hint="eastAsia"/>
            <w:lang w:eastAsia="zh-CN"/>
          </w:rPr>
          <w:t>(二)、PAPTFE项目风险对策</w:t>
        </w:r>
        <w:r>
          <w:tab/>
        </w:r>
        <w:r>
          <w:fldChar w:fldCharType="begin"/>
        </w:r>
        <w:r>
          <w:instrText xml:space="preserve"> PAGEREF _Toc14266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48" w:history="1">
        <w:r>
          <w:rPr>
            <w:rFonts w:ascii="仿宋" w:eastAsia="仿宋" w:hAnsi="仿宋" w:cs="仿宋" w:hint="eastAsia"/>
            <w:lang w:eastAsia="zh-CN"/>
          </w:rPr>
          <w:t>九、组织机构及人力资源</w:t>
        </w:r>
        <w:r>
          <w:tab/>
        </w:r>
        <w:r>
          <w:fldChar w:fldCharType="begin"/>
        </w:r>
        <w:r>
          <w:instrText xml:space="preserve"> PAGEREF _Toc28348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5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_Toc16505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2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_Toc5032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450" w:history="1">
        <w:r>
          <w:rPr>
            <w:rFonts w:ascii="仿宋" w:eastAsia="仿宋" w:hAnsi="仿宋" w:cs="仿宋" w:hint="eastAsia"/>
            <w:lang w:eastAsia="zh-CN"/>
          </w:rPr>
          <w:t>十、发展规划分析</w:t>
        </w:r>
        <w:r>
          <w:tab/>
        </w:r>
        <w:r>
          <w:fldChar w:fldCharType="begin"/>
        </w:r>
        <w:r>
          <w:instrText xml:space="preserve"> PAGEREF _Toc31450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_Toc13622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_Toc16313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19" w:history="1">
        <w:r>
          <w:rPr>
            <w:rFonts w:ascii="仿宋" w:eastAsia="仿宋" w:hAnsi="仿宋" w:cs="仿宋" w:hint="eastAsia"/>
            <w:lang w:eastAsia="zh-CN"/>
          </w:rPr>
          <w:t>十一、产品规划方案</w:t>
        </w:r>
        <w:r>
          <w:tab/>
        </w:r>
        <w:r>
          <w:fldChar w:fldCharType="begin"/>
        </w:r>
        <w:r>
          <w:instrText xml:space="preserve"> PAGEREF _Toc5919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5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_Toc13335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43" w:history="1">
        <w:r>
          <w:rPr>
            <w:rFonts w:ascii="仿宋" w:eastAsia="仿宋" w:hAnsi="仿宋" w:cs="仿宋" w:hint="eastAsia"/>
            <w:lang w:eastAsia="zh-CN"/>
          </w:rPr>
          <w:t>十二、市场趋势与消费者洞察</w:t>
        </w:r>
        <w:r>
          <w:tab/>
        </w:r>
        <w:r>
          <w:fldChar w:fldCharType="begin"/>
        </w:r>
        <w:r>
          <w:instrText xml:space="preserve"> PAGEREF _Toc17643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9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_Toc24389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6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_Toc2466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97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_Toc15997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81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_Toc25481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64" w:history="1">
        <w:r>
          <w:rPr>
            <w:rFonts w:ascii="仿宋" w:eastAsia="仿宋" w:hAnsi="仿宋" w:cs="仿宋" w:hint="eastAsia"/>
            <w:lang w:eastAsia="zh-CN"/>
          </w:rPr>
          <w:t>十三、合作伙伴关系管理</w:t>
        </w:r>
        <w:r>
          <w:tab/>
        </w:r>
        <w:r>
          <w:fldChar w:fldCharType="begin"/>
        </w:r>
        <w:r>
          <w:instrText xml:space="preserve"> PAGEREF _Toc19264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0" w:history="1">
        <w:r>
          <w:rPr>
            <w:rFonts w:ascii="仿宋" w:eastAsia="仿宋" w:hAnsi="仿宋" w:cs="仿宋" w:hint="eastAsia"/>
            <w:lang w:eastAsia="zh-CN"/>
          </w:rPr>
          <w:t>(一)、合作伙伴选择与评估</w:t>
        </w:r>
        <w:r>
          <w:tab/>
        </w:r>
        <w:r>
          <w:fldChar w:fldCharType="begin"/>
        </w:r>
        <w:r>
          <w:instrText xml:space="preserve"> PAGEREF _Toc27260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5" w:history="1">
        <w:r>
          <w:rPr>
            <w:rFonts w:ascii="仿宋" w:eastAsia="仿宋" w:hAnsi="仿宋" w:cs="仿宋" w:hint="eastAsia"/>
            <w:lang w:eastAsia="zh-CN"/>
          </w:rPr>
          <w:t>(二)、合作伙伴协议与合同管理</w:t>
        </w:r>
        <w:r>
          <w:tab/>
        </w:r>
        <w:r>
          <w:fldChar w:fldCharType="begin"/>
        </w:r>
        <w:r>
          <w:instrText xml:space="preserve"> PAGEREF _Toc14545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1" w:history="1">
        <w:r>
          <w:rPr>
            <w:rFonts w:ascii="仿宋" w:eastAsia="仿宋" w:hAnsi="仿宋" w:cs="仿宋" w:hint="eastAsia"/>
            <w:lang w:eastAsia="zh-CN"/>
          </w:rPr>
          <w:t>(三)、风险共担与利益共享机制</w:t>
        </w:r>
        <w:r>
          <w:tab/>
        </w:r>
        <w:r>
          <w:fldChar w:fldCharType="begin"/>
        </w:r>
        <w:r>
          <w:instrText xml:space="preserve"> PAGEREF _Toc31781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9" w:history="1">
        <w:r>
          <w:rPr>
            <w:rFonts w:ascii="仿宋" w:eastAsia="仿宋" w:hAnsi="仿宋" w:cs="仿宋" w:hint="eastAsia"/>
            <w:lang w:eastAsia="zh-CN"/>
          </w:rPr>
          <w:t>(四)、定期合作评估与调整</w:t>
        </w:r>
        <w:r>
          <w:tab/>
        </w:r>
        <w:r>
          <w:fldChar w:fldCharType="begin"/>
        </w:r>
        <w:r>
          <w:instrText xml:space="preserve"> PAGEREF _Toc20449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55" w:history="1">
        <w:r>
          <w:rPr>
            <w:rFonts w:ascii="仿宋" w:eastAsia="仿宋" w:hAnsi="仿宋" w:cs="仿宋" w:hint="eastAsia"/>
            <w:lang w:eastAsia="zh-CN"/>
          </w:rPr>
          <w:t>十四、工艺原则</w:t>
        </w:r>
        <w:r>
          <w:tab/>
        </w:r>
        <w:r>
          <w:fldChar w:fldCharType="begin"/>
        </w:r>
        <w:r>
          <w:instrText xml:space="preserve"> PAGEREF _Toc16755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6" w:history="1">
        <w:r>
          <w:rPr>
            <w:rFonts w:ascii="仿宋" w:eastAsia="仿宋" w:hAnsi="仿宋" w:cs="仿宋" w:hint="eastAsia"/>
            <w:lang w:eastAsia="zh-CN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_Toc5276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9" w:history="1">
        <w:r>
          <w:rPr>
            <w:rFonts w:ascii="仿宋" w:eastAsia="仿宋" w:hAnsi="仿宋" w:cs="仿宋" w:hint="eastAsia"/>
            <w:lang w:eastAsia="zh-CN"/>
          </w:rPr>
          <w:t>(二)、技术管理特点</w:t>
        </w:r>
        <w:r>
          <w:tab/>
        </w:r>
        <w:r>
          <w:fldChar w:fldCharType="begin"/>
        </w:r>
        <w:r>
          <w:instrText xml:space="preserve"> PAGEREF _Toc6389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4" w:history="1">
        <w:r>
          <w:rPr>
            <w:rFonts w:ascii="仿宋" w:eastAsia="仿宋" w:hAnsi="仿宋" w:cs="仿宋" w:hint="eastAsia"/>
            <w:lang w:eastAsia="zh-CN"/>
          </w:rPr>
          <w:t>(三)、PAPTFE项目工艺技术设计方案</w:t>
        </w:r>
        <w:r>
          <w:tab/>
        </w:r>
        <w:r>
          <w:fldChar w:fldCharType="begin"/>
        </w:r>
        <w:r>
          <w:instrText xml:space="preserve"> PAGEREF _Toc29214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1" w:history="1">
        <w:r>
          <w:rPr>
            <w:rFonts w:ascii="仿宋" w:eastAsia="仿宋" w:hAnsi="仿宋" w:cs="仿宋" w:hint="eastAsia"/>
            <w:lang w:eastAsia="zh-CN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_Toc21751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28" w:history="1">
        <w:r>
          <w:rPr>
            <w:rFonts w:ascii="仿宋" w:eastAsia="仿宋" w:hAnsi="仿宋" w:cs="仿宋" w:hint="eastAsia"/>
            <w:lang w:eastAsia="zh-CN"/>
          </w:rPr>
          <w:t>十五、供应链管理与物流优化</w:t>
        </w:r>
        <w:r>
          <w:tab/>
        </w:r>
        <w:r>
          <w:fldChar w:fldCharType="begin"/>
        </w:r>
        <w:r>
          <w:instrText xml:space="preserve"> PAGEREF _Toc16028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2" w:history="1">
        <w:r>
          <w:rPr>
            <w:rFonts w:ascii="仿宋" w:eastAsia="仿宋" w:hAnsi="仿宋" w:cs="仿宋" w:hint="eastAsia"/>
            <w:lang w:eastAsia="zh-CN"/>
          </w:rPr>
          <w:t>(一)、供应链规划与优化</w:t>
        </w:r>
        <w:r>
          <w:tab/>
        </w:r>
        <w:r>
          <w:fldChar w:fldCharType="begin"/>
        </w:r>
        <w:r>
          <w:instrText xml:space="preserve"> PAGEREF _Toc29582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9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_Toc17859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4" w:history="1">
        <w:r>
          <w:rPr>
            <w:rFonts w:ascii="仿宋" w:eastAsia="仿宋" w:hAnsi="仿宋" w:cs="仿宋" w:hint="eastAsia"/>
            <w:lang w:eastAsia="zh-CN"/>
          </w:rPr>
          <w:t>(三)、物流网络设计与管理</w:t>
        </w:r>
        <w:r>
          <w:tab/>
        </w:r>
        <w:r>
          <w:fldChar w:fldCharType="begin"/>
        </w:r>
        <w:r>
          <w:instrText xml:space="preserve"> PAGEREF _Toc26614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0" w:history="1">
        <w:r>
          <w:rPr>
            <w:rFonts w:ascii="仿宋" w:eastAsia="仿宋" w:hAnsi="仿宋" w:cs="仿宋" w:hint="eastAsia"/>
            <w:lang w:eastAsia="zh-CN"/>
          </w:rPr>
          <w:t>(四)、库存控制与仓储管理</w:t>
        </w:r>
        <w:r>
          <w:tab/>
        </w:r>
        <w:r>
          <w:fldChar w:fldCharType="begin"/>
        </w:r>
        <w:r>
          <w:instrText xml:space="preserve"> PAGEREF _Toc13080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2" w:history="1">
        <w:r>
          <w:rPr>
            <w:rFonts w:ascii="仿宋" w:eastAsia="仿宋" w:hAnsi="仿宋" w:cs="仿宋" w:hint="eastAsia"/>
            <w:lang w:eastAsia="zh-CN"/>
          </w:rPr>
          <w:t>十六、员工培训与发展方案</w:t>
        </w:r>
        <w:r>
          <w:tab/>
        </w:r>
        <w:r>
          <w:fldChar w:fldCharType="begin"/>
        </w:r>
        <w:r>
          <w:instrText xml:space="preserve"> PAGEREF _Toc2032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8" w:history="1">
        <w:r>
          <w:rPr>
            <w:rFonts w:ascii="仿宋" w:eastAsia="仿宋" w:hAnsi="仿宋" w:cs="仿宋" w:hint="eastAsia"/>
            <w:lang w:eastAsia="zh-CN"/>
          </w:rPr>
          <w:t>(一)、培训需求分析与规划</w:t>
        </w:r>
        <w:r>
          <w:tab/>
        </w:r>
        <w:r>
          <w:fldChar w:fldCharType="begin"/>
        </w:r>
        <w:r>
          <w:instrText xml:space="preserve"> PAGEREF _Toc17508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" w:history="1">
        <w:r>
          <w:rPr>
            <w:rFonts w:ascii="仿宋" w:eastAsia="仿宋" w:hAnsi="仿宋" w:cs="仿宋" w:hint="eastAsia"/>
            <w:lang w:eastAsia="zh-CN"/>
          </w:rPr>
          <w:t>(二)、内部培训体系搭建</w:t>
        </w:r>
        <w:r>
          <w:tab/>
        </w:r>
        <w:r>
          <w:fldChar w:fldCharType="begin"/>
        </w:r>
        <w:r>
          <w:instrText xml:space="preserve"> PAGEREF _Toc1280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6" w:history="1">
        <w:r>
          <w:rPr>
            <w:rFonts w:ascii="仿宋" w:eastAsia="仿宋" w:hAnsi="仿宋" w:cs="仿宋" w:hint="eastAsia"/>
            <w:lang w:eastAsia="zh-CN"/>
          </w:rPr>
          <w:t>(三)、外部培训资源合作</w:t>
        </w:r>
        <w:r>
          <w:tab/>
        </w:r>
        <w:r>
          <w:fldChar w:fldCharType="begin"/>
        </w:r>
        <w:r>
          <w:instrText xml:space="preserve"> PAGEREF _Toc11376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23" w:history="1">
        <w:r>
          <w:rPr>
            <w:rFonts w:ascii="仿宋" w:eastAsia="仿宋" w:hAnsi="仿宋" w:cs="仿宋" w:hint="eastAsia"/>
            <w:lang w:eastAsia="zh-CN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_Toc22723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6" w:history="1">
        <w:r>
          <w:rPr>
            <w:rFonts w:ascii="仿宋" w:eastAsia="仿宋" w:hAnsi="仿宋" w:cs="仿宋" w:hint="eastAsia"/>
            <w:lang w:eastAsia="zh-CN"/>
          </w:rPr>
          <w:t>(五)、学习型组织文化建设</w:t>
        </w:r>
        <w:r>
          <w:tab/>
        </w:r>
        <w:r>
          <w:fldChar w:fldCharType="begin"/>
        </w:r>
        <w:r>
          <w:instrText xml:space="preserve"> PAGEREF _Toc4246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4" w:history="1">
        <w:r>
          <w:rPr>
            <w:rFonts w:ascii="仿宋" w:eastAsia="仿宋" w:hAnsi="仿宋" w:cs="仿宋" w:hint="eastAsia"/>
            <w:lang w:eastAsia="zh-CN"/>
          </w:rPr>
          <w:t>十七、市场趋势与消费者洞察</w:t>
        </w:r>
        <w:r>
          <w:tab/>
        </w:r>
        <w:r>
          <w:fldChar w:fldCharType="begin"/>
        </w:r>
        <w:r>
          <w:instrText xml:space="preserve"> PAGEREF _Toc1194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84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_Toc8184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6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_Toc18656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1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_Toc31071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6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_Toc21296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06" w:history="1">
        <w:r>
          <w:rPr>
            <w:rFonts w:ascii="仿宋" w:eastAsia="仿宋" w:hAnsi="仿宋" w:cs="仿宋" w:hint="eastAsia"/>
            <w:lang w:eastAsia="zh-CN"/>
          </w:rPr>
          <w:t>十八、PAPTFE项目安全现状评价报告的存档与发布</w:t>
        </w:r>
        <w:r>
          <w:tab/>
        </w:r>
        <w:r>
          <w:fldChar w:fldCharType="begin"/>
        </w:r>
        <w:r>
          <w:instrText xml:space="preserve"> PAGEREF _Toc32006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5" w:history="1">
        <w:r>
          <w:rPr>
            <w:rFonts w:ascii="仿宋" w:eastAsia="仿宋" w:hAnsi="仿宋" w:cs="仿宋" w:hint="eastAsia"/>
            <w:lang w:eastAsia="zh-CN"/>
          </w:rPr>
          <w:t>(一)、存档程序</w:t>
        </w:r>
        <w:r>
          <w:tab/>
        </w:r>
        <w:r>
          <w:fldChar w:fldCharType="begin"/>
        </w:r>
        <w:r>
          <w:instrText xml:space="preserve"> PAGEREF _Toc11795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0" w:history="1">
        <w:r>
          <w:rPr>
            <w:rFonts w:ascii="仿宋" w:eastAsia="仿宋" w:hAnsi="仿宋" w:cs="仿宋" w:hint="eastAsia"/>
            <w:lang w:eastAsia="zh-CN"/>
          </w:rPr>
          <w:t>(二)、存档内容</w:t>
        </w:r>
        <w:r>
          <w:tab/>
        </w:r>
        <w:r>
          <w:fldChar w:fldCharType="begin"/>
        </w:r>
        <w:r>
          <w:instrText xml:space="preserve"> PAGEREF _Toc20970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6" w:history="1">
        <w:r>
          <w:rPr>
            <w:rFonts w:ascii="仿宋" w:eastAsia="仿宋" w:hAnsi="仿宋" w:cs="仿宋" w:hint="eastAsia"/>
            <w:lang w:eastAsia="zh-CN"/>
          </w:rPr>
          <w:t>(三)、存档地点</w:t>
        </w:r>
        <w:r>
          <w:tab/>
        </w:r>
        <w:r>
          <w:fldChar w:fldCharType="begin"/>
        </w:r>
        <w:r>
          <w:instrText xml:space="preserve"> PAGEREF _Toc14686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2" w:history="1">
        <w:r>
          <w:rPr>
            <w:rFonts w:ascii="仿宋" w:eastAsia="仿宋" w:hAnsi="仿宋" w:cs="仿宋" w:hint="eastAsia"/>
            <w:lang w:eastAsia="zh-CN"/>
          </w:rPr>
          <w:t>(四)、报告发布</w:t>
        </w:r>
        <w:r>
          <w:tab/>
        </w:r>
        <w:r>
          <w:fldChar w:fldCharType="begin"/>
        </w:r>
        <w:r>
          <w:instrText xml:space="preserve"> PAGEREF _Toc25162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" w:history="1">
        <w:r>
          <w:rPr>
            <w:rFonts w:ascii="仿宋" w:eastAsia="仿宋" w:hAnsi="仿宋" w:cs="仿宋" w:hint="eastAsia"/>
            <w:lang w:eastAsia="zh-CN"/>
          </w:rPr>
          <w:t>十九、战略退出计划</w:t>
        </w:r>
        <w:r>
          <w:tab/>
        </w:r>
        <w:r>
          <w:fldChar w:fldCharType="begin"/>
        </w:r>
        <w:r>
          <w:instrText xml:space="preserve"> PAGEREF _Toc287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5" w:history="1">
        <w:r>
          <w:rPr>
            <w:rFonts w:ascii="仿宋" w:eastAsia="仿宋" w:hAnsi="仿宋" w:cs="仿宋" w:hint="eastAsia"/>
            <w:lang w:eastAsia="zh-CN"/>
          </w:rPr>
          <w:t>(一)、PAPTFE项目退出战略</w:t>
        </w:r>
        <w:r>
          <w:tab/>
        </w:r>
        <w:r>
          <w:fldChar w:fldCharType="begin"/>
        </w:r>
        <w:r>
          <w:instrText xml:space="preserve"> PAGEREF _Toc29055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1440" w:history="1">
        <w:r>
          <w:rPr>
            <w:rFonts w:ascii="仿宋" w:eastAsia="仿宋" w:hAnsi="仿宋" w:cs="仿宋" w:hint="eastAsia"/>
            <w:lang w:eastAsia="zh-CN"/>
          </w:rPr>
          <w:t>(二)、潜在退出方式</w:t>
        </w:r>
        <w:r>
          <w:tab/>
        </w:r>
        <w:r>
          <w:fldChar w:fldCharType="begin"/>
        </w:r>
        <w:r>
          <w:instrText xml:space="preserve"> PAGEREF _Toc11440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0" w:history="1">
        <w:r>
          <w:rPr>
            <w:rFonts w:ascii="仿宋" w:eastAsia="仿宋" w:hAnsi="仿宋" w:cs="仿宋" w:hint="eastAsia"/>
            <w:lang w:eastAsia="zh-CN"/>
          </w:rPr>
          <w:t>(三)、退出时机与条件</w:t>
        </w:r>
        <w:r>
          <w:tab/>
        </w:r>
        <w:r>
          <w:fldChar w:fldCharType="begin"/>
        </w:r>
        <w:r>
          <w:instrText xml:space="preserve"> PAGEREF _Toc15710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7" w:history="1">
        <w:r>
          <w:rPr>
            <w:rFonts w:ascii="仿宋" w:eastAsia="仿宋" w:hAnsi="仿宋" w:cs="仿宋" w:hint="eastAsia"/>
            <w:lang w:eastAsia="zh-CN"/>
          </w:rPr>
          <w:t>(四)、投资者回报与退出</w:t>
        </w:r>
        <w:r>
          <w:tab/>
        </w:r>
        <w:r>
          <w:fldChar w:fldCharType="begin"/>
        </w:r>
        <w:r>
          <w:instrText xml:space="preserve"> PAGEREF _Toc20227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95" w:history="1">
        <w:r>
          <w:rPr>
            <w:rFonts w:ascii="仿宋" w:eastAsia="仿宋" w:hAnsi="仿宋" w:cs="仿宋" w:hint="eastAsia"/>
            <w:lang w:eastAsia="zh-CN"/>
          </w:rPr>
          <w:t>二十、PAPTFE项目可行性研究</w:t>
        </w:r>
        <w:r>
          <w:tab/>
        </w:r>
        <w:r>
          <w:fldChar w:fldCharType="begin"/>
        </w:r>
        <w:r>
          <w:instrText xml:space="preserve"> PAGEREF _Toc28595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20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_Toc27320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_Toc2206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8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_Toc20348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92" w:history="1">
        <w:r>
          <w:rPr>
            <w:rFonts w:ascii="仿宋" w:eastAsia="仿宋" w:hAnsi="仿宋" w:cs="仿宋" w:hint="eastAsia"/>
            <w:lang w:eastAsia="zh-CN"/>
          </w:rPr>
          <w:t>二十一、生产控制的方式</w:t>
        </w:r>
        <w:r>
          <w:tab/>
        </w:r>
        <w:r>
          <w:fldChar w:fldCharType="begin"/>
        </w:r>
        <w:r>
          <w:instrText xml:space="preserve"> PAGEREF _Toc28892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36" w:history="1">
        <w:r>
          <w:rPr>
            <w:rFonts w:ascii="仿宋" w:eastAsia="仿宋" w:hAnsi="仿宋" w:cs="仿宋" w:hint="eastAsia"/>
            <w:lang w:eastAsia="zh-CN"/>
          </w:rPr>
          <w:t>(一)、生产控制的方式</w:t>
        </w:r>
        <w:r>
          <w:tab/>
        </w:r>
        <w:r>
          <w:fldChar w:fldCharType="begin"/>
        </w:r>
        <w:r>
          <w:instrText xml:space="preserve"> PAGEREF _Toc25536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70" w:history="1">
        <w:r>
          <w:rPr>
            <w:rFonts w:ascii="仿宋" w:eastAsia="仿宋" w:hAnsi="仿宋" w:cs="仿宋" w:hint="eastAsia"/>
            <w:lang w:eastAsia="zh-CN"/>
          </w:rPr>
          <w:t>二十二知识产权管理与保护</w:t>
        </w:r>
        <w:r>
          <w:tab/>
        </w:r>
        <w:r>
          <w:fldChar w:fldCharType="begin"/>
        </w:r>
        <w:r>
          <w:instrText xml:space="preserve"> PAGEREF _Toc6970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_Toc17611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2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_Toc5832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57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051"/>
      <w:r>
        <w:rPr>
          <w:rFonts w:ascii="仿宋" w:eastAsia="仿宋" w:hAnsi="仿宋" w:cs="仿宋" w:hint="eastAsia"/>
          <w:sz w:val="28"/>
          <w:lang w:eastAsia="zh-CN"/>
        </w:rPr>
        <w:t>一、市场预测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842"/>
      <w:r>
        <w:rPr>
          <w:rFonts w:ascii="仿宋" w:eastAsia="仿宋" w:hAnsi="仿宋" w:cs="仿宋" w:hint="eastAsia"/>
          <w:lang w:eastAsia="zh-CN"/>
        </w:rPr>
        <w:t>(一)、行业发展概况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行业在过去几年中已经取得了显著的增长和进步。以下是关于行业发展的一些重要要点：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市场规模扩大：行业市场规模持续扩大，引起了更多投资者和企业的注意。这表明市场需求持续增长，为新PAPTFE项目的发展提供了稳定的基础。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技术创新：行业经历了技术创新的浪潮，其中包括一些重要的技术趋势。这些创新不仅提高了产品质量，还降低了生产成本，有助于提高行业的竞争力。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竞争格局：行业内的竞争非常激烈，有许多重要的参与者。然而，一些主要公司已经在市场上占据了一席之地，而其他新进入者也在迅速崭露头角。这给PAPTFE项目的定位和市场份额带来了挑战和机会。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https://d.book118.com/237106162111006050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PAPTFE项目策划方案报告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PAPTFE项目策划方案报告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PAPTFE项目策划方案报告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PAPTFE项目策划方案报告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PAPTFE项目策划方案报告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CC1F9A"/>
    <w:rsid w:val="4593521B"/>
    <w:rsid w:val="68CC1F9A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37106162111006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2024-03-04T10:29:00Z</dcterms:created>
  <dcterms:modified xsi:type="dcterms:W3CDTF">2024-03-04T10:29:23Z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EB2CBEB3A7EC4744BF6DD8306B1576D6_11</vt:lpwstr>
  </property>
  <property fmtid="{D5CDD505-2E9C-101B-9397-08002B2CF9AE}" pid="3" name="KSOProductBuildVer">
    <vt:lpwstr>2052-12.1.0.16399</vt:lpwstr>
  </property>
</Properties>
</file>