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检重秤项目可行性建设方案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8471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_Toc18471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890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_Toc9890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99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_Toc14099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6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_Toc1926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16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_Toc16516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93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_Toc18293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65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_Toc18965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387" w:history="1">
        <w:r>
          <w:rPr>
            <w:rFonts w:ascii="仿宋" w:eastAsia="仿宋" w:hAnsi="仿宋" w:cs="仿宋" w:hint="eastAsia"/>
            <w:lang w:eastAsia="zh-CN"/>
          </w:rPr>
          <w:t>二、检重秤项目概论</w:t>
        </w:r>
        <w:r>
          <w:tab/>
        </w:r>
        <w:r>
          <w:fldChar w:fldCharType="begin"/>
        </w:r>
        <w:r>
          <w:instrText xml:space="preserve"> PAGEREF _Toc13387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46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_Toc13846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83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_Toc27483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573" w:history="1">
        <w:r>
          <w:rPr>
            <w:rFonts w:ascii="仿宋" w:eastAsia="仿宋" w:hAnsi="仿宋" w:cs="仿宋" w:hint="eastAsia"/>
            <w:lang w:eastAsia="zh-CN"/>
          </w:rPr>
          <w:t>三、资源开发及综合利用分析</w:t>
        </w:r>
        <w:r>
          <w:tab/>
        </w:r>
        <w:r>
          <w:fldChar w:fldCharType="begin"/>
        </w:r>
        <w:r>
          <w:instrText xml:space="preserve"> PAGEREF _Toc26573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13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_Toc31013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55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_Toc24255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42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_Toc6142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763" w:history="1">
        <w:r>
          <w:rPr>
            <w:rFonts w:ascii="仿宋" w:eastAsia="仿宋" w:hAnsi="仿宋" w:cs="仿宋" w:hint="eastAsia"/>
            <w:lang w:eastAsia="zh-CN"/>
          </w:rPr>
          <w:t>四、背景、必要性分析</w:t>
        </w:r>
        <w:r>
          <w:tab/>
        </w:r>
        <w:r>
          <w:fldChar w:fldCharType="begin"/>
        </w:r>
        <w:r>
          <w:instrText xml:space="preserve"> PAGEREF _Toc18763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7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_Toc3257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75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_Toc12575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91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_Toc22991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412" w:history="1">
        <w:r>
          <w:rPr>
            <w:rFonts w:ascii="仿宋" w:eastAsia="仿宋" w:hAnsi="仿宋" w:cs="仿宋" w:hint="eastAsia"/>
            <w:lang w:eastAsia="zh-CN"/>
          </w:rPr>
          <w:t>五、发展规划、产业政策和行业准入分析</w:t>
        </w:r>
        <w:r>
          <w:tab/>
        </w:r>
        <w:r>
          <w:fldChar w:fldCharType="begin"/>
        </w:r>
        <w:r>
          <w:instrText xml:space="preserve"> PAGEREF _Toc14412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0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_Toc1180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10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_Toc21510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31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_Toc17831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739" w:history="1">
        <w:r>
          <w:rPr>
            <w:rFonts w:ascii="仿宋" w:eastAsia="仿宋" w:hAnsi="仿宋" w:cs="仿宋" w:hint="eastAsia"/>
            <w:lang w:eastAsia="zh-CN"/>
          </w:rPr>
          <w:t>六、项目监理与质量保证</w:t>
        </w:r>
        <w:r>
          <w:tab/>
        </w:r>
        <w:r>
          <w:fldChar w:fldCharType="begin"/>
        </w:r>
        <w:r>
          <w:instrText xml:space="preserve"> PAGEREF _Toc6739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5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_Toc1045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51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_Toc8751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90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_Toc15790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795" w:history="1">
        <w:r>
          <w:rPr>
            <w:rFonts w:ascii="仿宋" w:eastAsia="仿宋" w:hAnsi="仿宋" w:cs="仿宋" w:hint="eastAsia"/>
            <w:lang w:eastAsia="zh-CN"/>
          </w:rPr>
          <w:t>七、环境保护与绿色发展</w:t>
        </w:r>
        <w:r>
          <w:tab/>
        </w:r>
        <w:r>
          <w:fldChar w:fldCharType="begin"/>
        </w:r>
        <w:r>
          <w:instrText xml:space="preserve"> PAGEREF _Toc12795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69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_Toc18469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75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_Toc5675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125" w:history="1">
        <w:r>
          <w:rPr>
            <w:rFonts w:ascii="仿宋" w:eastAsia="仿宋" w:hAnsi="仿宋" w:cs="仿宋" w:hint="eastAsia"/>
            <w:lang w:eastAsia="zh-CN"/>
          </w:rPr>
          <w:t>八、安全与应急管理</w:t>
        </w:r>
        <w:r>
          <w:tab/>
        </w:r>
        <w:r>
          <w:fldChar w:fldCharType="begin"/>
        </w:r>
        <w:r>
          <w:instrText xml:space="preserve"> PAGEREF _Toc32125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9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_Toc2699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08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_Toc13508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955" w:history="1">
        <w:r>
          <w:rPr>
            <w:rFonts w:ascii="仿宋" w:eastAsia="仿宋" w:hAnsi="仿宋" w:cs="仿宋" w:hint="eastAsia"/>
            <w:lang w:eastAsia="zh-CN"/>
          </w:rPr>
          <w:t>九、项目进度计划</w:t>
        </w:r>
        <w:r>
          <w:tab/>
        </w:r>
        <w:r>
          <w:fldChar w:fldCharType="begin"/>
        </w:r>
        <w:r>
          <w:instrText xml:space="preserve"> PAGEREF _Toc12955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71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_Toc12671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43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_Toc16843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86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_Toc18286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10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_Toc15010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81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_Toc7581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38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_Toc9238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30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_Toc4830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122" w:history="1">
        <w:r>
          <w:rPr>
            <w:rFonts w:ascii="仿宋" w:eastAsia="仿宋" w:hAnsi="仿宋" w:cs="仿宋" w:hint="eastAsia"/>
            <w:lang w:eastAsia="zh-CN"/>
          </w:rPr>
          <w:t>十、项目实施与管理方案</w:t>
        </w:r>
        <w:r>
          <w:tab/>
        </w:r>
        <w:r>
          <w:fldChar w:fldCharType="begin"/>
        </w:r>
        <w:r>
          <w:instrText xml:space="preserve"> PAGEREF _Toc20122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5914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_Toc5914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45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_Toc20145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66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_Toc10266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646" w:history="1">
        <w:r>
          <w:rPr>
            <w:rFonts w:ascii="仿宋" w:eastAsia="仿宋" w:hAnsi="仿宋" w:cs="仿宋" w:hint="eastAsia"/>
            <w:lang w:eastAsia="zh-CN"/>
          </w:rPr>
          <w:t>十一、资金管理与财务规划</w:t>
        </w:r>
        <w:r>
          <w:tab/>
        </w:r>
        <w:r>
          <w:fldChar w:fldCharType="begin"/>
        </w:r>
        <w:r>
          <w:instrText xml:space="preserve"> PAGEREF _Toc16646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47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_Toc21947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47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_Toc19547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71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_Toc4271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280" w:history="1">
        <w:r>
          <w:rPr>
            <w:rFonts w:ascii="仿宋" w:eastAsia="仿宋" w:hAnsi="仿宋" w:cs="仿宋" w:hint="eastAsia"/>
            <w:lang w:eastAsia="zh-CN"/>
          </w:rPr>
          <w:t>十二、项目质量与标准</w:t>
        </w:r>
        <w:r>
          <w:tab/>
        </w:r>
        <w:r>
          <w:fldChar w:fldCharType="begin"/>
        </w:r>
        <w:r>
          <w:instrText xml:space="preserve"> PAGEREF _Toc14280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20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_Toc24620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13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_Toc24613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34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_Toc15934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53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_Toc28053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047" w:history="1">
        <w:r>
          <w:rPr>
            <w:rFonts w:ascii="仿宋" w:eastAsia="仿宋" w:hAnsi="仿宋" w:cs="仿宋" w:hint="eastAsia"/>
            <w:lang w:eastAsia="zh-CN"/>
          </w:rPr>
          <w:t>十三、合作与交流机制建立</w:t>
        </w:r>
        <w:r>
          <w:tab/>
        </w:r>
        <w:r>
          <w:fldChar w:fldCharType="begin"/>
        </w:r>
        <w:r>
          <w:instrText xml:space="preserve"> PAGEREF _Toc6047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16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_Toc29316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19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_Toc4919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149" w:history="1">
        <w:r>
          <w:rPr>
            <w:rFonts w:ascii="仿宋" w:eastAsia="仿宋" w:hAnsi="仿宋" w:cs="仿宋" w:hint="eastAsia"/>
            <w:lang w:eastAsia="zh-CN"/>
          </w:rPr>
          <w:t>十四、质量管理与控制</w:t>
        </w:r>
        <w:r>
          <w:tab/>
        </w:r>
        <w:r>
          <w:fldChar w:fldCharType="begin"/>
        </w:r>
        <w:r>
          <w:instrText xml:space="preserve"> PAGEREF _Toc10149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10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_Toc9910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69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_Toc21669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853" w:history="1">
        <w:r>
          <w:rPr>
            <w:rFonts w:ascii="仿宋" w:eastAsia="仿宋" w:hAnsi="仿宋" w:cs="仿宋" w:hint="eastAsia"/>
            <w:lang w:eastAsia="zh-CN"/>
          </w:rPr>
          <w:t>十五、知识产权管理与保护</w:t>
        </w:r>
        <w:r>
          <w:tab/>
        </w:r>
        <w:r>
          <w:fldChar w:fldCharType="begin"/>
        </w:r>
        <w:r>
          <w:instrText xml:space="preserve"> PAGEREF _Toc26853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31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_Toc13231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35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_Toc22435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968" w:history="1">
        <w:r>
          <w:rPr>
            <w:rFonts w:ascii="仿宋" w:eastAsia="仿宋" w:hAnsi="仿宋" w:cs="仿宋" w:hint="eastAsia"/>
            <w:lang w:eastAsia="zh-CN"/>
          </w:rPr>
          <w:t>十六、产业协同与集群发展</w:t>
        </w:r>
        <w:r>
          <w:tab/>
        </w:r>
        <w:r>
          <w:fldChar w:fldCharType="begin"/>
        </w:r>
        <w:r>
          <w:instrText xml:space="preserve"> PAGEREF _Toc19968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95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_Toc13995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2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_Toc532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518" w:history="1">
        <w:r>
          <w:rPr>
            <w:rFonts w:ascii="仿宋" w:eastAsia="仿宋" w:hAnsi="仿宋" w:cs="仿宋" w:hint="eastAsia"/>
            <w:lang w:eastAsia="zh-CN"/>
          </w:rPr>
          <w:t>十七、项目施工方案</w:t>
        </w:r>
        <w:r>
          <w:tab/>
        </w:r>
        <w:r>
          <w:fldChar w:fldCharType="begin"/>
        </w:r>
        <w:r>
          <w:instrText xml:space="preserve"> PAGEREF _Toc5518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88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_Toc10288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13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_Toc16013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79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_Toc12379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78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_Toc7478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8471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在项目建设过程中，本项目建设方案将确保项目的可行性和有效实施。本方案详细介绍了项目的背景、目标和关键任务，以及所需资源和时间安排。需要强调的是，本方案仅供学习交流之用，不可做为商业用途。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9890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4099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检重秤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检重秤项目将进行详细的生态影响评估，确保不会对当地的动植物种群和自然栖息地造成负面影响。如果项目地点附近有重要的生物栖息地或生态敏感区，项目将重新考虑建设地点或采取相应的保护措施。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检重秤项目将积极采用可持续材料，如再生塑料和生物降解材料，以减少对环境的影响。项目还将推行废物减量和回收计划，例如通过再利用工业废料或建立回收系统。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检重秤项目还将参与当地的环保活动和计划，如资助当地的环境保护项目或与社区合作进行环保宣传活动。通过这些活动，项目不仅能够提高自身的环境表现，还能在当地社区中树立积极的环保形象。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926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检重秤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检重秤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检重秤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6516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检重秤项目将采用绿色屋顶和生态墙等环境友好型建筑设计，这些设计不仅有助于改善空气质量，还能为城市野生动植物提供栖息地。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检重秤项目将建立高效的废水处理系统，确保所有工业废水在排放前都经过适当处理，达到或超过环保标准。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检重秤项目将致力于使用清洁能源，如太阳能和风能，减少对化石燃料的依赖。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检重秤项目将举办环保教育研讨会，向员工和当地社区普及环保知识，提升对环境保护重要性的认识。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8293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在检重秤项目启动前，将进行一系列深入的地质调查，包括钻探和土壤取样，以深入了解项目区域的地层结构和土壤组成。特别是对于土壤的承载能力和地下水位的深度进行详细评估。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检重秤项目将通过地下水位监测系统定期检测水位变化，以预测和预防由高地下水位可能引起的地基问题。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检重秤项目将进行详尽的水文和地形分析，以识别可能的洪水和泥石流风险区。基于这些分析，项目将设计防洪设施，如提高地基、构建防洪墙和排水沟。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检重秤项目还将考虑建设排水系统，以减少地表水对土壤稳定性的影响。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完成初始的地质风险评估后，检重秤项目将安装长期地质监测设备，如倾斜仪、裂缝计和地下水位计，以持续监测地质条件的变化。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8965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检重秤项目将通过这些措施来适应和尊重特殊环境条件，确保项目的可持续发展，同时减少对环境的负面影响。这不仅有助于保护自然和文化遗产，还能提升项目在社会责任方面的表现和形象。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3387"/>
      <w:r>
        <w:rPr>
          <w:rFonts w:ascii="仿宋" w:eastAsia="仿宋" w:hAnsi="仿宋" w:cs="仿宋" w:hint="eastAsia"/>
          <w:sz w:val="28"/>
          <w:lang w:eastAsia="zh-CN"/>
        </w:rPr>
        <w:t>二、检重秤项目概论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13846"/>
      <w:r>
        <w:rPr>
          <w:rFonts w:ascii="仿宋" w:eastAsia="仿宋" w:hAnsi="仿宋" w:cs="仿宋" w:hint="eastAsia"/>
          <w:lang w:eastAsia="zh-CN"/>
        </w:rPr>
        <w:t>(一)、项目申报单位概况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项目单位名称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检重秤项目的申报单位是“XXX实业发展公司”，这是一家在其所处行业内备受尊敬的企业。公司自成立以来，通过其在检重秤项目中表现出的创新精神和卓越执行力，在市场上赢得了显著的地位。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法定代表人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该公司的法定代表人秦XX，在检重秤项目及其他多个行业领域中都有着显著的贡献。秦XX以其出色的领导才能和敏锐的商业洞察力，带领公司在检重秤项目等多个领域实现了持续的成长和成功。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项目单位简介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XXX实业发展公司，成立于[具体年份]，是检重秤项目的重要合作伙伴。公司专注于[行业名称]领域，以创新作为驱动力，不断推动技术进步和市场扩张。在检重秤项目中，公司通过其深厚的行业知识和经验，展示了其作为行业领导者的实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项目单位经营情况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经营方面，XXX实业发展公司在检重秤项目中展现了强劲的增长和稳定的财务表现。公司通过有效的策略，在检重秤项目中扩大了其市场份额并增强了盈利能力。同时，公司积极承担社会责任，参与各类社会公益项目，增强了其在检重秤项目中的品牌形象和社会影响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27483"/>
      <w:r>
        <w:rPr>
          <w:rFonts w:ascii="仿宋" w:eastAsia="仿宋" w:hAnsi="仿宋" w:cs="仿宋" w:hint="eastAsia"/>
          <w:sz w:val="28"/>
          <w:lang w:eastAsia="zh-CN"/>
        </w:rPr>
        <w:t>(二)、项目概况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项目名称及承办单位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项目名称：XXX项目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承办单位：xxx 实业发展公司，一家在[特定行业或领域]领域拥有丰富经验的企业，以其创新能力和市场影响力而闻名。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项目建设地点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项目计划在某工业园区进行建设，该园区位于[具体地区或城市]，拥有优越的交通连接、完善的基础设施，以及良好的工业发展环境，是进行此类项目开发的理想选择。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项目提出的理由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[行业背景，如“全球环保意识的提高”、“技术进步”等]，市场对[具体产品或服务]的需求持续增长。XXX项目旨在利用最新的技术创新，提供高效、环保的[产品或服务]，以满足这一增长的市场需求，并在竞争激烈的市场中占据领先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建设规模与产品方案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https://d.book118.com/237110120030006032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检重秤项目可行性建设方案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检重秤项目可行性建设方案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检重秤项目可行性建设方案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检重秤项目可行性建设方案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检重秤项目可行性建设方案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检重秤项目可行性建设方案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检重秤项目可行性建设方案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检重秤项目可行性建设方案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检重秤项目可行性建设方案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检重秤项目可行性建设方案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检重秤项目可行性建设方案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检重秤项目可行性建设方案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F461140"/>
    <w:rsid w:val="5F46114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237110120030006032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2024-01-09T04:08:00Z</dcterms:created>
  <dcterms:modified xsi:type="dcterms:W3CDTF">2024-01-09T04:08:36Z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5045F0E74D1849B284621DBFBF4BC64E_11</vt:lpwstr>
  </property>
  <property fmtid="{D5CDD505-2E9C-101B-9397-08002B2CF9AE}" pid="3" name="KSOProductBuildVer">
    <vt:lpwstr>2052-12.1.0.16120</vt:lpwstr>
  </property>
</Properties>
</file>