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超细岩棉隔热毡项目规划设计方案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35" w:history="1">
        <w:r>
          <w:rPr>
            <w:rFonts w:ascii="仿宋" w:eastAsia="仿宋" w:hAnsi="仿宋" w:cs="仿宋" w:hint="eastAsia"/>
            <w:lang w:eastAsia="zh-CN"/>
          </w:rPr>
          <w:t>前言</w:t>
        </w:r>
        <w:r>
          <w:tab/>
        </w:r>
        <w:r>
          <w:fldChar w:fldCharType="begin"/>
        </w:r>
        <w:r>
          <w:instrText xml:space="preserve"> PAGEREF _Toc17935 \h </w:instrText>
        </w:r>
        <w:r>
          <w:fldChar w:fldCharType="separate"/>
        </w:r>
        <w:r>
          <w:t>3</w:t>
        </w:r>
        <w:r>
          <w:fldChar w:fldCharType="end"/>
        </w:r>
      </w:hyperlink>
    </w:p>
    <w:p>
      <w:pPr>
        <w:pStyle w:val="TOC1"/>
        <w:tabs>
          <w:tab w:val="right" w:leader="dot" w:pos="8306"/>
        </w:tabs>
      </w:pPr>
      <w:hyperlink w:anchor="_Toc28175" w:history="1">
        <w:r>
          <w:rPr>
            <w:rFonts w:ascii="仿宋" w:eastAsia="仿宋" w:hAnsi="仿宋" w:cs="仿宋" w:hint="eastAsia"/>
            <w:lang w:eastAsia="zh-CN"/>
          </w:rPr>
          <w:t>一、超细岩棉隔热毡项目可持续发展</w:t>
        </w:r>
        <w:r>
          <w:tab/>
        </w:r>
        <w:r>
          <w:fldChar w:fldCharType="begin"/>
        </w:r>
        <w:r>
          <w:instrText xml:space="preserve"> PAGEREF _Toc28175 \h </w:instrText>
        </w:r>
        <w:r>
          <w:fldChar w:fldCharType="separate"/>
        </w:r>
        <w:r>
          <w:t>3</w:t>
        </w:r>
        <w:r>
          <w:fldChar w:fldCharType="end"/>
        </w:r>
      </w:hyperlink>
    </w:p>
    <w:p>
      <w:pPr>
        <w:pStyle w:val="TOC2"/>
        <w:tabs>
          <w:tab w:val="right" w:leader="dot" w:pos="8306"/>
        </w:tabs>
      </w:pPr>
      <w:hyperlink w:anchor="_Toc27731" w:history="1">
        <w:r>
          <w:rPr>
            <w:rFonts w:ascii="仿宋" w:eastAsia="仿宋" w:hAnsi="仿宋" w:cs="仿宋" w:hint="eastAsia"/>
            <w:lang w:eastAsia="zh-CN"/>
          </w:rPr>
          <w:t>(一)、可持续战略与实践</w:t>
        </w:r>
        <w:r>
          <w:tab/>
        </w:r>
        <w:r>
          <w:fldChar w:fldCharType="begin"/>
        </w:r>
        <w:r>
          <w:instrText xml:space="preserve"> PAGEREF _Toc27731 \h </w:instrText>
        </w:r>
        <w:r>
          <w:fldChar w:fldCharType="separate"/>
        </w:r>
        <w:r>
          <w:t>3</w:t>
        </w:r>
        <w:r>
          <w:fldChar w:fldCharType="end"/>
        </w:r>
      </w:hyperlink>
    </w:p>
    <w:p>
      <w:pPr>
        <w:pStyle w:val="TOC2"/>
        <w:tabs>
          <w:tab w:val="right" w:leader="dot" w:pos="8306"/>
        </w:tabs>
      </w:pPr>
      <w:hyperlink w:anchor="_Toc22574" w:history="1">
        <w:r>
          <w:rPr>
            <w:rFonts w:ascii="仿宋" w:eastAsia="仿宋" w:hAnsi="仿宋" w:cs="仿宋" w:hint="eastAsia"/>
            <w:lang w:eastAsia="zh-CN"/>
          </w:rPr>
          <w:t>(二)、环保与社会责任</w:t>
        </w:r>
        <w:r>
          <w:tab/>
        </w:r>
        <w:r>
          <w:fldChar w:fldCharType="begin"/>
        </w:r>
        <w:r>
          <w:instrText xml:space="preserve"> PAGEREF _Toc22574 \h </w:instrText>
        </w:r>
        <w:r>
          <w:fldChar w:fldCharType="separate"/>
        </w:r>
        <w:r>
          <w:t>4</w:t>
        </w:r>
        <w:r>
          <w:fldChar w:fldCharType="end"/>
        </w:r>
      </w:hyperlink>
    </w:p>
    <w:p>
      <w:pPr>
        <w:pStyle w:val="TOC1"/>
        <w:tabs>
          <w:tab w:val="right" w:leader="dot" w:pos="8306"/>
        </w:tabs>
      </w:pPr>
      <w:hyperlink w:anchor="_Toc17500" w:history="1">
        <w:r>
          <w:rPr>
            <w:rFonts w:ascii="仿宋" w:eastAsia="仿宋" w:hAnsi="仿宋" w:cs="仿宋" w:hint="eastAsia"/>
            <w:lang w:eastAsia="zh-CN"/>
          </w:rPr>
          <w:t>二、超细岩棉隔热毡项目危机管理</w:t>
        </w:r>
        <w:r>
          <w:tab/>
        </w:r>
        <w:r>
          <w:fldChar w:fldCharType="begin"/>
        </w:r>
        <w:r>
          <w:instrText xml:space="preserve"> PAGEREF _Toc17500 \h </w:instrText>
        </w:r>
        <w:r>
          <w:fldChar w:fldCharType="separate"/>
        </w:r>
        <w:r>
          <w:t>5</w:t>
        </w:r>
        <w:r>
          <w:fldChar w:fldCharType="end"/>
        </w:r>
      </w:hyperlink>
    </w:p>
    <w:p>
      <w:pPr>
        <w:pStyle w:val="TOC2"/>
        <w:tabs>
          <w:tab w:val="right" w:leader="dot" w:pos="8306"/>
        </w:tabs>
      </w:pPr>
      <w:hyperlink w:anchor="_Toc1409" w:history="1">
        <w:r>
          <w:rPr>
            <w:rFonts w:ascii="仿宋" w:eastAsia="仿宋" w:hAnsi="仿宋" w:cs="仿宋" w:hint="eastAsia"/>
            <w:lang w:eastAsia="zh-CN"/>
          </w:rPr>
          <w:t>(一)、危机预警与识别</w:t>
        </w:r>
        <w:r>
          <w:tab/>
        </w:r>
        <w:r>
          <w:fldChar w:fldCharType="begin"/>
        </w:r>
        <w:r>
          <w:instrText xml:space="preserve"> PAGEREF _Toc1409 \h </w:instrText>
        </w:r>
        <w:r>
          <w:fldChar w:fldCharType="separate"/>
        </w:r>
        <w:r>
          <w:t>5</w:t>
        </w:r>
        <w:r>
          <w:fldChar w:fldCharType="end"/>
        </w:r>
      </w:hyperlink>
    </w:p>
    <w:p>
      <w:pPr>
        <w:pStyle w:val="TOC2"/>
        <w:tabs>
          <w:tab w:val="right" w:leader="dot" w:pos="8306"/>
        </w:tabs>
      </w:pPr>
      <w:hyperlink w:anchor="_Toc12853" w:history="1">
        <w:r>
          <w:rPr>
            <w:rFonts w:ascii="仿宋" w:eastAsia="仿宋" w:hAnsi="仿宋" w:cs="仿宋" w:hint="eastAsia"/>
            <w:lang w:eastAsia="zh-CN"/>
          </w:rPr>
          <w:t>(二)、危机应对与恢复</w:t>
        </w:r>
        <w:r>
          <w:tab/>
        </w:r>
        <w:r>
          <w:fldChar w:fldCharType="begin"/>
        </w:r>
        <w:r>
          <w:instrText xml:space="preserve"> PAGEREF _Toc12853 \h </w:instrText>
        </w:r>
        <w:r>
          <w:fldChar w:fldCharType="separate"/>
        </w:r>
        <w:r>
          <w:t>6</w:t>
        </w:r>
        <w:r>
          <w:fldChar w:fldCharType="end"/>
        </w:r>
      </w:hyperlink>
    </w:p>
    <w:p>
      <w:pPr>
        <w:pStyle w:val="TOC1"/>
        <w:tabs>
          <w:tab w:val="right" w:leader="dot" w:pos="8306"/>
        </w:tabs>
      </w:pPr>
      <w:hyperlink w:anchor="_Toc6173" w:history="1">
        <w:r>
          <w:rPr>
            <w:rFonts w:ascii="仿宋" w:eastAsia="仿宋" w:hAnsi="仿宋" w:cs="仿宋" w:hint="eastAsia"/>
            <w:lang w:eastAsia="zh-CN"/>
          </w:rPr>
          <w:t>三、超细岩棉隔热毡项目概论</w:t>
        </w:r>
        <w:r>
          <w:tab/>
        </w:r>
        <w:r>
          <w:fldChar w:fldCharType="begin"/>
        </w:r>
        <w:r>
          <w:instrText xml:space="preserve"> PAGEREF _Toc6173 \h </w:instrText>
        </w:r>
        <w:r>
          <w:fldChar w:fldCharType="separate"/>
        </w:r>
        <w:r>
          <w:t>7</w:t>
        </w:r>
        <w:r>
          <w:fldChar w:fldCharType="end"/>
        </w:r>
      </w:hyperlink>
    </w:p>
    <w:p>
      <w:pPr>
        <w:pStyle w:val="TOC2"/>
        <w:tabs>
          <w:tab w:val="right" w:leader="dot" w:pos="8306"/>
        </w:tabs>
      </w:pPr>
      <w:hyperlink w:anchor="_Toc11531" w:history="1">
        <w:r>
          <w:rPr>
            <w:rFonts w:ascii="仿宋" w:eastAsia="仿宋" w:hAnsi="仿宋" w:cs="仿宋" w:hint="eastAsia"/>
            <w:lang w:eastAsia="zh-CN"/>
          </w:rPr>
          <w:t>(一)、超细岩棉隔热毡项目概况</w:t>
        </w:r>
        <w:r>
          <w:tab/>
        </w:r>
        <w:r>
          <w:fldChar w:fldCharType="begin"/>
        </w:r>
        <w:r>
          <w:instrText xml:space="preserve"> PAGEREF _Toc11531 \h </w:instrText>
        </w:r>
        <w:r>
          <w:fldChar w:fldCharType="separate"/>
        </w:r>
        <w:r>
          <w:t>7</w:t>
        </w:r>
        <w:r>
          <w:fldChar w:fldCharType="end"/>
        </w:r>
      </w:hyperlink>
    </w:p>
    <w:p>
      <w:pPr>
        <w:pStyle w:val="TOC2"/>
        <w:tabs>
          <w:tab w:val="right" w:leader="dot" w:pos="8306"/>
        </w:tabs>
      </w:pPr>
      <w:hyperlink w:anchor="_Toc14909" w:history="1">
        <w:r>
          <w:rPr>
            <w:rFonts w:ascii="仿宋" w:eastAsia="仿宋" w:hAnsi="仿宋" w:cs="仿宋" w:hint="eastAsia"/>
            <w:lang w:eastAsia="zh-CN"/>
          </w:rPr>
          <w:t>(二)、超细岩棉隔热毡项目目标</w:t>
        </w:r>
        <w:r>
          <w:tab/>
        </w:r>
        <w:r>
          <w:fldChar w:fldCharType="begin"/>
        </w:r>
        <w:r>
          <w:instrText xml:space="preserve"> PAGEREF _Toc14909 \h </w:instrText>
        </w:r>
        <w:r>
          <w:fldChar w:fldCharType="separate"/>
        </w:r>
        <w:r>
          <w:t>10</w:t>
        </w:r>
        <w:r>
          <w:fldChar w:fldCharType="end"/>
        </w:r>
      </w:hyperlink>
    </w:p>
    <w:p>
      <w:pPr>
        <w:pStyle w:val="TOC2"/>
        <w:tabs>
          <w:tab w:val="right" w:leader="dot" w:pos="8306"/>
        </w:tabs>
      </w:pPr>
      <w:hyperlink w:anchor="_Toc3815" w:history="1">
        <w:r>
          <w:rPr>
            <w:rFonts w:ascii="仿宋" w:eastAsia="仿宋" w:hAnsi="仿宋" w:cs="仿宋" w:hint="eastAsia"/>
            <w:lang w:eastAsia="zh-CN"/>
          </w:rPr>
          <w:t>(三)、超细岩棉隔热毡项目提出的理由</w:t>
        </w:r>
        <w:r>
          <w:tab/>
        </w:r>
        <w:r>
          <w:fldChar w:fldCharType="begin"/>
        </w:r>
        <w:r>
          <w:instrText xml:space="preserve"> PAGEREF _Toc3815 \h </w:instrText>
        </w:r>
        <w:r>
          <w:fldChar w:fldCharType="separate"/>
        </w:r>
        <w:r>
          <w:t>11</w:t>
        </w:r>
        <w:r>
          <w:fldChar w:fldCharType="end"/>
        </w:r>
      </w:hyperlink>
    </w:p>
    <w:p>
      <w:pPr>
        <w:pStyle w:val="TOC2"/>
        <w:tabs>
          <w:tab w:val="right" w:leader="dot" w:pos="8306"/>
        </w:tabs>
      </w:pPr>
      <w:hyperlink w:anchor="_Toc15255" w:history="1">
        <w:r>
          <w:rPr>
            <w:rFonts w:ascii="仿宋" w:eastAsia="仿宋" w:hAnsi="仿宋" w:cs="仿宋" w:hint="eastAsia"/>
            <w:lang w:eastAsia="zh-CN"/>
          </w:rPr>
          <w:t>(四)、超细岩棉隔热毡项目意义</w:t>
        </w:r>
        <w:r>
          <w:tab/>
        </w:r>
        <w:r>
          <w:fldChar w:fldCharType="begin"/>
        </w:r>
        <w:r>
          <w:instrText xml:space="preserve"> PAGEREF _Toc15255 \h </w:instrText>
        </w:r>
        <w:r>
          <w:fldChar w:fldCharType="separate"/>
        </w:r>
        <w:r>
          <w:t>12</w:t>
        </w:r>
        <w:r>
          <w:fldChar w:fldCharType="end"/>
        </w:r>
      </w:hyperlink>
    </w:p>
    <w:p>
      <w:pPr>
        <w:pStyle w:val="TOC2"/>
        <w:tabs>
          <w:tab w:val="right" w:leader="dot" w:pos="8306"/>
        </w:tabs>
      </w:pPr>
      <w:hyperlink w:anchor="_Toc5937" w:history="1">
        <w:r>
          <w:rPr>
            <w:rFonts w:ascii="仿宋" w:eastAsia="仿宋" w:hAnsi="仿宋" w:cs="仿宋" w:hint="eastAsia"/>
            <w:lang w:eastAsia="zh-CN"/>
          </w:rPr>
          <w:t>(五)、超细岩棉隔热毡项目背景</w:t>
        </w:r>
        <w:r>
          <w:tab/>
        </w:r>
        <w:r>
          <w:fldChar w:fldCharType="begin"/>
        </w:r>
        <w:r>
          <w:instrText xml:space="preserve"> PAGEREF _Toc5937 \h </w:instrText>
        </w:r>
        <w:r>
          <w:fldChar w:fldCharType="separate"/>
        </w:r>
        <w:r>
          <w:t>13</w:t>
        </w:r>
        <w:r>
          <w:fldChar w:fldCharType="end"/>
        </w:r>
      </w:hyperlink>
    </w:p>
    <w:p>
      <w:pPr>
        <w:pStyle w:val="TOC1"/>
        <w:tabs>
          <w:tab w:val="right" w:leader="dot" w:pos="8306"/>
        </w:tabs>
      </w:pPr>
      <w:hyperlink w:anchor="_Toc31317" w:history="1">
        <w:r>
          <w:rPr>
            <w:rFonts w:ascii="仿宋" w:eastAsia="仿宋" w:hAnsi="仿宋" w:cs="仿宋" w:hint="eastAsia"/>
            <w:lang w:eastAsia="zh-CN"/>
          </w:rPr>
          <w:t>四、超细岩棉隔热毡项目绩效评估</w:t>
        </w:r>
        <w:r>
          <w:tab/>
        </w:r>
        <w:r>
          <w:fldChar w:fldCharType="begin"/>
        </w:r>
        <w:r>
          <w:instrText xml:space="preserve"> PAGEREF _Toc31317 \h </w:instrText>
        </w:r>
        <w:r>
          <w:fldChar w:fldCharType="separate"/>
        </w:r>
        <w:r>
          <w:t>14</w:t>
        </w:r>
        <w:r>
          <w:fldChar w:fldCharType="end"/>
        </w:r>
      </w:hyperlink>
    </w:p>
    <w:p>
      <w:pPr>
        <w:pStyle w:val="TOC2"/>
        <w:tabs>
          <w:tab w:val="right" w:leader="dot" w:pos="8306"/>
        </w:tabs>
      </w:pPr>
      <w:hyperlink w:anchor="_Toc24130" w:history="1">
        <w:r>
          <w:rPr>
            <w:rFonts w:ascii="仿宋" w:eastAsia="仿宋" w:hAnsi="仿宋" w:cs="仿宋" w:hint="eastAsia"/>
            <w:lang w:eastAsia="zh-CN"/>
          </w:rPr>
          <w:t>(一)、绩效评估指标</w:t>
        </w:r>
        <w:r>
          <w:tab/>
        </w:r>
        <w:r>
          <w:fldChar w:fldCharType="begin"/>
        </w:r>
        <w:r>
          <w:instrText xml:space="preserve"> PAGEREF _Toc24130 \h </w:instrText>
        </w:r>
        <w:r>
          <w:fldChar w:fldCharType="separate"/>
        </w:r>
        <w:r>
          <w:t>14</w:t>
        </w:r>
        <w:r>
          <w:fldChar w:fldCharType="end"/>
        </w:r>
      </w:hyperlink>
    </w:p>
    <w:p>
      <w:pPr>
        <w:pStyle w:val="TOC2"/>
        <w:tabs>
          <w:tab w:val="right" w:leader="dot" w:pos="8306"/>
        </w:tabs>
      </w:pPr>
      <w:hyperlink w:anchor="_Toc31967" w:history="1">
        <w:r>
          <w:rPr>
            <w:rFonts w:ascii="仿宋" w:eastAsia="仿宋" w:hAnsi="仿宋" w:cs="仿宋" w:hint="eastAsia"/>
            <w:lang w:eastAsia="zh-CN"/>
          </w:rPr>
          <w:t>(二)、绩效评估方法</w:t>
        </w:r>
        <w:r>
          <w:tab/>
        </w:r>
        <w:r>
          <w:fldChar w:fldCharType="begin"/>
        </w:r>
        <w:r>
          <w:instrText xml:space="preserve"> PAGEREF _Toc31967 \h </w:instrText>
        </w:r>
        <w:r>
          <w:fldChar w:fldCharType="separate"/>
        </w:r>
        <w:r>
          <w:t>15</w:t>
        </w:r>
        <w:r>
          <w:fldChar w:fldCharType="end"/>
        </w:r>
      </w:hyperlink>
    </w:p>
    <w:p>
      <w:pPr>
        <w:pStyle w:val="TOC2"/>
        <w:tabs>
          <w:tab w:val="right" w:leader="dot" w:pos="8306"/>
        </w:tabs>
      </w:pPr>
      <w:hyperlink w:anchor="_Toc10897" w:history="1">
        <w:r>
          <w:rPr>
            <w:rFonts w:ascii="仿宋" w:eastAsia="仿宋" w:hAnsi="仿宋" w:cs="仿宋" w:hint="eastAsia"/>
            <w:lang w:eastAsia="zh-CN"/>
          </w:rPr>
          <w:t>(三)、绩效评估周期</w:t>
        </w:r>
        <w:r>
          <w:tab/>
        </w:r>
        <w:r>
          <w:fldChar w:fldCharType="begin"/>
        </w:r>
        <w:r>
          <w:instrText xml:space="preserve"> PAGEREF _Toc10897 \h </w:instrText>
        </w:r>
        <w:r>
          <w:fldChar w:fldCharType="separate"/>
        </w:r>
        <w:r>
          <w:t>16</w:t>
        </w:r>
        <w:r>
          <w:fldChar w:fldCharType="end"/>
        </w:r>
      </w:hyperlink>
    </w:p>
    <w:p>
      <w:pPr>
        <w:pStyle w:val="TOC1"/>
        <w:tabs>
          <w:tab w:val="right" w:leader="dot" w:pos="8306"/>
        </w:tabs>
      </w:pPr>
      <w:hyperlink w:anchor="_Toc2769" w:history="1">
        <w:r>
          <w:rPr>
            <w:rFonts w:ascii="仿宋" w:eastAsia="仿宋" w:hAnsi="仿宋" w:cs="仿宋" w:hint="eastAsia"/>
            <w:lang w:eastAsia="zh-CN"/>
          </w:rPr>
          <w:t>五、超细岩棉隔热毡项目建设单位说明</w:t>
        </w:r>
        <w:r>
          <w:tab/>
        </w:r>
        <w:r>
          <w:fldChar w:fldCharType="begin"/>
        </w:r>
        <w:r>
          <w:instrText xml:space="preserve"> PAGEREF _Toc2769 \h </w:instrText>
        </w:r>
        <w:r>
          <w:fldChar w:fldCharType="separate"/>
        </w:r>
        <w:r>
          <w:t>17</w:t>
        </w:r>
        <w:r>
          <w:fldChar w:fldCharType="end"/>
        </w:r>
      </w:hyperlink>
    </w:p>
    <w:p>
      <w:pPr>
        <w:pStyle w:val="TOC2"/>
        <w:tabs>
          <w:tab w:val="right" w:leader="dot" w:pos="8306"/>
        </w:tabs>
      </w:pPr>
      <w:hyperlink w:anchor="_Toc23615" w:history="1">
        <w:r>
          <w:rPr>
            <w:rFonts w:ascii="仿宋" w:eastAsia="仿宋" w:hAnsi="仿宋" w:cs="仿宋" w:hint="eastAsia"/>
            <w:lang w:eastAsia="zh-CN"/>
          </w:rPr>
          <w:t>(一)、超细岩棉隔热毡项目承办单位基本情况</w:t>
        </w:r>
        <w:r>
          <w:tab/>
        </w:r>
        <w:r>
          <w:fldChar w:fldCharType="begin"/>
        </w:r>
        <w:r>
          <w:instrText xml:space="preserve"> PAGEREF _Toc23615 \h </w:instrText>
        </w:r>
        <w:r>
          <w:fldChar w:fldCharType="separate"/>
        </w:r>
        <w:r>
          <w:t>17</w:t>
        </w:r>
        <w:r>
          <w:fldChar w:fldCharType="end"/>
        </w:r>
      </w:hyperlink>
    </w:p>
    <w:p>
      <w:pPr>
        <w:pStyle w:val="TOC2"/>
        <w:tabs>
          <w:tab w:val="right" w:leader="dot" w:pos="8306"/>
        </w:tabs>
      </w:pPr>
      <w:hyperlink w:anchor="_Toc18136" w:history="1">
        <w:r>
          <w:rPr>
            <w:rFonts w:ascii="仿宋" w:eastAsia="仿宋" w:hAnsi="仿宋" w:cs="仿宋" w:hint="eastAsia"/>
            <w:lang w:eastAsia="zh-CN"/>
          </w:rPr>
          <w:t>(二)、公司经济效益分析</w:t>
        </w:r>
        <w:r>
          <w:tab/>
        </w:r>
        <w:r>
          <w:fldChar w:fldCharType="begin"/>
        </w:r>
        <w:r>
          <w:instrText xml:space="preserve"> PAGEREF _Toc18136 \h </w:instrText>
        </w:r>
        <w:r>
          <w:fldChar w:fldCharType="separate"/>
        </w:r>
        <w:r>
          <w:t>18</w:t>
        </w:r>
        <w:r>
          <w:fldChar w:fldCharType="end"/>
        </w:r>
      </w:hyperlink>
    </w:p>
    <w:p>
      <w:pPr>
        <w:pStyle w:val="TOC1"/>
        <w:tabs>
          <w:tab w:val="right" w:leader="dot" w:pos="8306"/>
        </w:tabs>
      </w:pPr>
      <w:hyperlink w:anchor="_Toc2575" w:history="1">
        <w:r>
          <w:rPr>
            <w:rFonts w:ascii="仿宋" w:eastAsia="仿宋" w:hAnsi="仿宋" w:cs="仿宋" w:hint="eastAsia"/>
            <w:lang w:eastAsia="zh-CN"/>
          </w:rPr>
          <w:t>六、超细岩棉隔热毡项目土建工程</w:t>
        </w:r>
        <w:r>
          <w:tab/>
        </w:r>
        <w:r>
          <w:fldChar w:fldCharType="begin"/>
        </w:r>
        <w:r>
          <w:instrText xml:space="preserve"> PAGEREF _Toc2575 \h </w:instrText>
        </w:r>
        <w:r>
          <w:fldChar w:fldCharType="separate"/>
        </w:r>
        <w:r>
          <w:t>19</w:t>
        </w:r>
        <w:r>
          <w:fldChar w:fldCharType="end"/>
        </w:r>
      </w:hyperlink>
    </w:p>
    <w:p>
      <w:pPr>
        <w:pStyle w:val="TOC2"/>
        <w:tabs>
          <w:tab w:val="right" w:leader="dot" w:pos="8306"/>
        </w:tabs>
      </w:pPr>
      <w:hyperlink w:anchor="_Toc6224" w:history="1">
        <w:r>
          <w:rPr>
            <w:rFonts w:ascii="仿宋" w:eastAsia="仿宋" w:hAnsi="仿宋" w:cs="仿宋" w:hint="eastAsia"/>
            <w:lang w:eastAsia="zh-CN"/>
          </w:rPr>
          <w:t>(一)、建筑工程设计原则</w:t>
        </w:r>
        <w:r>
          <w:tab/>
        </w:r>
        <w:r>
          <w:fldChar w:fldCharType="begin"/>
        </w:r>
        <w:r>
          <w:instrText xml:space="preserve"> PAGEREF _Toc6224 \h </w:instrText>
        </w:r>
        <w:r>
          <w:fldChar w:fldCharType="separate"/>
        </w:r>
        <w:r>
          <w:t>19</w:t>
        </w:r>
        <w:r>
          <w:fldChar w:fldCharType="end"/>
        </w:r>
      </w:hyperlink>
    </w:p>
    <w:p>
      <w:pPr>
        <w:pStyle w:val="TOC2"/>
        <w:tabs>
          <w:tab w:val="right" w:leader="dot" w:pos="8306"/>
        </w:tabs>
      </w:pPr>
      <w:hyperlink w:anchor="_Toc780" w:history="1">
        <w:r>
          <w:rPr>
            <w:rFonts w:ascii="仿宋" w:eastAsia="仿宋" w:hAnsi="仿宋" w:cs="仿宋" w:hint="eastAsia"/>
            <w:lang w:eastAsia="zh-CN"/>
          </w:rPr>
          <w:t>(二)、土建工程设计年限及安全等级</w:t>
        </w:r>
        <w:r>
          <w:tab/>
        </w:r>
        <w:r>
          <w:fldChar w:fldCharType="begin"/>
        </w:r>
        <w:r>
          <w:instrText xml:space="preserve"> PAGEREF _Toc780 \h </w:instrText>
        </w:r>
        <w:r>
          <w:fldChar w:fldCharType="separate"/>
        </w:r>
        <w:r>
          <w:t>20</w:t>
        </w:r>
        <w:r>
          <w:fldChar w:fldCharType="end"/>
        </w:r>
      </w:hyperlink>
    </w:p>
    <w:p>
      <w:pPr>
        <w:pStyle w:val="TOC2"/>
        <w:tabs>
          <w:tab w:val="right" w:leader="dot" w:pos="8306"/>
        </w:tabs>
      </w:pPr>
      <w:hyperlink w:anchor="_Toc27339" w:history="1">
        <w:r>
          <w:rPr>
            <w:rFonts w:ascii="仿宋" w:eastAsia="仿宋" w:hAnsi="仿宋" w:cs="仿宋" w:hint="eastAsia"/>
            <w:lang w:eastAsia="zh-CN"/>
          </w:rPr>
          <w:t>(三)、建筑工程设计总体要求</w:t>
        </w:r>
        <w:r>
          <w:tab/>
        </w:r>
        <w:r>
          <w:fldChar w:fldCharType="begin"/>
        </w:r>
        <w:r>
          <w:instrText xml:space="preserve"> PAGEREF _Toc27339 \h </w:instrText>
        </w:r>
        <w:r>
          <w:fldChar w:fldCharType="separate"/>
        </w:r>
        <w:r>
          <w:t>21</w:t>
        </w:r>
        <w:r>
          <w:fldChar w:fldCharType="end"/>
        </w:r>
      </w:hyperlink>
    </w:p>
    <w:p>
      <w:pPr>
        <w:pStyle w:val="TOC2"/>
        <w:tabs>
          <w:tab w:val="right" w:leader="dot" w:pos="8306"/>
        </w:tabs>
      </w:pPr>
      <w:hyperlink w:anchor="_Toc17000" w:history="1">
        <w:r>
          <w:rPr>
            <w:rFonts w:ascii="仿宋" w:eastAsia="仿宋" w:hAnsi="仿宋" w:cs="仿宋" w:hint="eastAsia"/>
            <w:lang w:eastAsia="zh-CN"/>
          </w:rPr>
          <w:t>(四)、土建工程建设指标</w:t>
        </w:r>
        <w:r>
          <w:tab/>
        </w:r>
        <w:r>
          <w:fldChar w:fldCharType="begin"/>
        </w:r>
        <w:r>
          <w:instrText xml:space="preserve"> PAGEREF _Toc17000 \h </w:instrText>
        </w:r>
        <w:r>
          <w:fldChar w:fldCharType="separate"/>
        </w:r>
        <w:r>
          <w:t>22</w:t>
        </w:r>
        <w:r>
          <w:fldChar w:fldCharType="end"/>
        </w:r>
      </w:hyperlink>
    </w:p>
    <w:p>
      <w:pPr>
        <w:pStyle w:val="TOC1"/>
        <w:tabs>
          <w:tab w:val="right" w:leader="dot" w:pos="8306"/>
        </w:tabs>
      </w:pPr>
      <w:hyperlink w:anchor="_Toc15091" w:history="1">
        <w:r>
          <w:rPr>
            <w:rFonts w:ascii="仿宋" w:eastAsia="仿宋" w:hAnsi="仿宋" w:cs="仿宋" w:hint="eastAsia"/>
            <w:lang w:eastAsia="zh-CN"/>
          </w:rPr>
          <w:t>七、超细岩棉隔热毡项目投资规划</w:t>
        </w:r>
        <w:r>
          <w:tab/>
        </w:r>
        <w:r>
          <w:fldChar w:fldCharType="begin"/>
        </w:r>
        <w:r>
          <w:instrText xml:space="preserve"> PAGEREF _Toc15091 \h </w:instrText>
        </w:r>
        <w:r>
          <w:fldChar w:fldCharType="separate"/>
        </w:r>
        <w:r>
          <w:t>22</w:t>
        </w:r>
        <w:r>
          <w:fldChar w:fldCharType="end"/>
        </w:r>
      </w:hyperlink>
    </w:p>
    <w:p>
      <w:pPr>
        <w:pStyle w:val="TOC2"/>
        <w:tabs>
          <w:tab w:val="right" w:leader="dot" w:pos="8306"/>
        </w:tabs>
      </w:pPr>
      <w:hyperlink w:anchor="_Toc3935" w:history="1">
        <w:r>
          <w:rPr>
            <w:rFonts w:ascii="仿宋" w:eastAsia="仿宋" w:hAnsi="仿宋" w:cs="仿宋" w:hint="eastAsia"/>
            <w:lang w:eastAsia="zh-CN"/>
          </w:rPr>
          <w:t>(一)、超细岩棉隔热毡项目总投资估算</w:t>
        </w:r>
        <w:r>
          <w:tab/>
        </w:r>
        <w:r>
          <w:fldChar w:fldCharType="begin"/>
        </w:r>
        <w:r>
          <w:instrText xml:space="preserve"> PAGEREF _Toc3935 \h </w:instrText>
        </w:r>
        <w:r>
          <w:fldChar w:fldCharType="separate"/>
        </w:r>
        <w:r>
          <w:t>22</w:t>
        </w:r>
        <w:r>
          <w:fldChar w:fldCharType="end"/>
        </w:r>
      </w:hyperlink>
    </w:p>
    <w:p>
      <w:pPr>
        <w:pStyle w:val="TOC2"/>
        <w:tabs>
          <w:tab w:val="right" w:leader="dot" w:pos="8306"/>
        </w:tabs>
      </w:pPr>
      <w:hyperlink w:anchor="_Toc25445" w:history="1">
        <w:r>
          <w:rPr>
            <w:rFonts w:ascii="仿宋" w:eastAsia="仿宋" w:hAnsi="仿宋" w:cs="仿宋" w:hint="eastAsia"/>
            <w:lang w:eastAsia="zh-CN"/>
          </w:rPr>
          <w:t>(二)、资金筹措</w:t>
        </w:r>
        <w:r>
          <w:tab/>
        </w:r>
        <w:r>
          <w:fldChar w:fldCharType="begin"/>
        </w:r>
        <w:r>
          <w:instrText xml:space="preserve"> PAGEREF _Toc25445 \h </w:instrText>
        </w:r>
        <w:r>
          <w:fldChar w:fldCharType="separate"/>
        </w:r>
        <w:r>
          <w:t>24</w:t>
        </w:r>
        <w:r>
          <w:fldChar w:fldCharType="end"/>
        </w:r>
      </w:hyperlink>
    </w:p>
    <w:p>
      <w:pPr>
        <w:pStyle w:val="TOC1"/>
        <w:tabs>
          <w:tab w:val="right" w:leader="dot" w:pos="8306"/>
        </w:tabs>
      </w:pPr>
      <w:hyperlink w:anchor="_Toc4385" w:history="1">
        <w:r>
          <w:rPr>
            <w:rFonts w:ascii="仿宋" w:eastAsia="仿宋" w:hAnsi="仿宋" w:cs="仿宋" w:hint="eastAsia"/>
            <w:lang w:eastAsia="zh-CN"/>
          </w:rPr>
          <w:t>八、超细岩棉隔热毡项目人力资源管理</w:t>
        </w:r>
        <w:r>
          <w:tab/>
        </w:r>
        <w:r>
          <w:fldChar w:fldCharType="begin"/>
        </w:r>
        <w:r>
          <w:instrText xml:space="preserve"> PAGEREF _Toc4385 \h </w:instrText>
        </w:r>
        <w:r>
          <w:fldChar w:fldCharType="separate"/>
        </w:r>
        <w:r>
          <w:t>24</w:t>
        </w:r>
        <w:r>
          <w:fldChar w:fldCharType="end"/>
        </w:r>
      </w:hyperlink>
    </w:p>
    <w:p>
      <w:pPr>
        <w:pStyle w:val="TOC2"/>
        <w:tabs>
          <w:tab w:val="right" w:leader="dot" w:pos="8306"/>
        </w:tabs>
      </w:pPr>
      <w:hyperlink w:anchor="_Toc29046" w:history="1">
        <w:r>
          <w:rPr>
            <w:rFonts w:ascii="仿宋" w:eastAsia="仿宋" w:hAnsi="仿宋" w:cs="仿宋" w:hint="eastAsia"/>
            <w:lang w:eastAsia="zh-CN"/>
          </w:rPr>
          <w:t>(一)、建立健全的预算管理制度</w:t>
        </w:r>
        <w:r>
          <w:tab/>
        </w:r>
        <w:r>
          <w:fldChar w:fldCharType="begin"/>
        </w:r>
        <w:r>
          <w:instrText xml:space="preserve"> PAGEREF _Toc29046 \h </w:instrText>
        </w:r>
        <w:r>
          <w:fldChar w:fldCharType="separate"/>
        </w:r>
        <w:r>
          <w:t>24</w:t>
        </w:r>
        <w:r>
          <w:fldChar w:fldCharType="end"/>
        </w:r>
      </w:hyperlink>
    </w:p>
    <w:p>
      <w:pPr>
        <w:pStyle w:val="TOC2"/>
        <w:tabs>
          <w:tab w:val="right" w:leader="dot" w:pos="8306"/>
        </w:tabs>
      </w:pPr>
      <w:hyperlink w:anchor="_Toc7947" w:history="1">
        <w:r>
          <w:rPr>
            <w:rFonts w:ascii="仿宋" w:eastAsia="仿宋" w:hAnsi="仿宋" w:cs="仿宋" w:hint="eastAsia"/>
            <w:lang w:eastAsia="zh-CN"/>
          </w:rPr>
          <w:t>(二)、加强资金流动监控</w:t>
        </w:r>
        <w:r>
          <w:tab/>
        </w:r>
        <w:r>
          <w:fldChar w:fldCharType="begin"/>
        </w:r>
        <w:r>
          <w:instrText xml:space="preserve"> PAGEREF _Toc7947 \h </w:instrText>
        </w:r>
        <w:r>
          <w:fldChar w:fldCharType="separate"/>
        </w:r>
        <w:r>
          <w:t>26</w:t>
        </w:r>
        <w:r>
          <w:fldChar w:fldCharType="end"/>
        </w:r>
      </w:hyperlink>
    </w:p>
    <w:p>
      <w:pPr>
        <w:pStyle w:val="TOC2"/>
        <w:tabs>
          <w:tab w:val="right" w:leader="dot" w:pos="8306"/>
        </w:tabs>
      </w:pPr>
      <w:hyperlink w:anchor="_Toc18687" w:history="1">
        <w:r>
          <w:rPr>
            <w:rFonts w:ascii="仿宋" w:eastAsia="仿宋" w:hAnsi="仿宋" w:cs="仿宋" w:hint="eastAsia"/>
            <w:lang w:eastAsia="zh-CN"/>
          </w:rPr>
          <w:t>(三)、制定完善的风险控制机制</w:t>
        </w:r>
        <w:r>
          <w:tab/>
        </w:r>
        <w:r>
          <w:fldChar w:fldCharType="begin"/>
        </w:r>
        <w:r>
          <w:instrText xml:space="preserve"> PAGEREF _Toc18687 \h </w:instrText>
        </w:r>
        <w:r>
          <w:fldChar w:fldCharType="separate"/>
        </w:r>
        <w:r>
          <w:t>27</w:t>
        </w:r>
        <w:r>
          <w:fldChar w:fldCharType="end"/>
        </w:r>
      </w:hyperlink>
    </w:p>
    <w:p>
      <w:pPr>
        <w:pStyle w:val="TOC2"/>
        <w:tabs>
          <w:tab w:val="right" w:leader="dot" w:pos="8306"/>
        </w:tabs>
      </w:pPr>
      <w:hyperlink w:anchor="_Toc6077" w:history="1">
        <w:r>
          <w:rPr>
            <w:rFonts w:ascii="仿宋" w:eastAsia="仿宋" w:hAnsi="仿宋" w:cs="仿宋" w:hint="eastAsia"/>
            <w:lang w:eastAsia="zh-CN"/>
          </w:rPr>
          <w:t>(四)、优化成本管理</w:t>
        </w:r>
        <w:r>
          <w:tab/>
        </w:r>
        <w:r>
          <w:fldChar w:fldCharType="begin"/>
        </w:r>
        <w:r>
          <w:instrText xml:space="preserve"> PAGEREF _Toc6077 \h </w:instrText>
        </w:r>
        <w:r>
          <w:fldChar w:fldCharType="separate"/>
        </w:r>
        <w:r>
          <w:t>29</w:t>
        </w:r>
        <w:r>
          <w:fldChar w:fldCharType="end"/>
        </w:r>
      </w:hyperlink>
    </w:p>
    <w:p>
      <w:pPr>
        <w:pStyle w:val="TOC1"/>
        <w:tabs>
          <w:tab w:val="right" w:leader="dot" w:pos="8306"/>
        </w:tabs>
      </w:pPr>
      <w:hyperlink w:anchor="_Toc22432" w:history="1">
        <w:r>
          <w:rPr>
            <w:rFonts w:ascii="仿宋" w:eastAsia="仿宋" w:hAnsi="仿宋" w:cs="仿宋" w:hint="eastAsia"/>
            <w:lang w:eastAsia="zh-CN"/>
          </w:rPr>
          <w:t>九、生产安全保护</w:t>
        </w:r>
        <w:r>
          <w:tab/>
        </w:r>
        <w:r>
          <w:fldChar w:fldCharType="begin"/>
        </w:r>
        <w:r>
          <w:instrText xml:space="preserve"> PAGEREF _Toc22432 \h </w:instrText>
        </w:r>
        <w:r>
          <w:fldChar w:fldCharType="separate"/>
        </w:r>
        <w:r>
          <w:t>30</w:t>
        </w:r>
        <w:r>
          <w:fldChar w:fldCharType="end"/>
        </w:r>
      </w:hyperlink>
    </w:p>
    <w:p>
      <w:pPr>
        <w:pStyle w:val="TOC2"/>
        <w:tabs>
          <w:tab w:val="right" w:leader="dot" w:pos="8306"/>
        </w:tabs>
      </w:pPr>
      <w:hyperlink w:anchor="_Toc7633" w:history="1">
        <w:r>
          <w:rPr>
            <w:rFonts w:ascii="仿宋" w:eastAsia="仿宋" w:hAnsi="仿宋" w:cs="仿宋" w:hint="eastAsia"/>
            <w:lang w:eastAsia="zh-CN"/>
          </w:rPr>
          <w:t>(一)、消防安全</w:t>
        </w:r>
        <w:r>
          <w:tab/>
        </w:r>
        <w:r>
          <w:fldChar w:fldCharType="begin"/>
        </w:r>
        <w:r>
          <w:instrText xml:space="preserve"> PAGEREF _Toc7633 \h </w:instrText>
        </w:r>
        <w:r>
          <w:fldChar w:fldCharType="separate"/>
        </w:r>
        <w:r>
          <w:t>30</w:t>
        </w:r>
        <w:r>
          <w:fldChar w:fldCharType="end"/>
        </w:r>
      </w:hyperlink>
    </w:p>
    <w:p>
      <w:pPr>
        <w:pStyle w:val="TOC2"/>
        <w:tabs>
          <w:tab w:val="right" w:leader="dot" w:pos="8306"/>
        </w:tabs>
      </w:pPr>
      <w:hyperlink w:anchor="_Toc23331" w:history="1">
        <w:r>
          <w:rPr>
            <w:rFonts w:ascii="仿宋" w:eastAsia="仿宋" w:hAnsi="仿宋" w:cs="仿宋" w:hint="eastAsia"/>
            <w:lang w:eastAsia="zh-CN"/>
          </w:rPr>
          <w:t>(二)、防火防爆总图布置措施</w:t>
        </w:r>
        <w:r>
          <w:tab/>
        </w:r>
        <w:r>
          <w:fldChar w:fldCharType="begin"/>
        </w:r>
        <w:r>
          <w:instrText xml:space="preserve"> PAGEREF _Toc23331 \h </w:instrText>
        </w:r>
        <w:r>
          <w:fldChar w:fldCharType="separate"/>
        </w:r>
        <w:r>
          <w:t>32</w:t>
        </w:r>
        <w:r>
          <w:fldChar w:fldCharType="end"/>
        </w:r>
      </w:hyperlink>
    </w:p>
    <w:p>
      <w:pPr>
        <w:pStyle w:val="TOC2"/>
        <w:tabs>
          <w:tab w:val="right" w:leader="dot" w:pos="8306"/>
        </w:tabs>
      </w:pPr>
      <w:hyperlink w:anchor="_Toc20275" w:history="1">
        <w:r>
          <w:rPr>
            <w:rFonts w:ascii="仿宋" w:eastAsia="仿宋" w:hAnsi="仿宋" w:cs="仿宋" w:hint="eastAsia"/>
            <w:lang w:eastAsia="zh-CN"/>
          </w:rPr>
          <w:t>(三)、自然灾害防范措施</w:t>
        </w:r>
        <w:r>
          <w:tab/>
        </w:r>
        <w:r>
          <w:fldChar w:fldCharType="begin"/>
        </w:r>
        <w:r>
          <w:instrText xml:space="preserve"> PAGEREF _Toc20275 \h </w:instrText>
        </w:r>
        <w:r>
          <w:fldChar w:fldCharType="separate"/>
        </w:r>
        <w:r>
          <w:t>32</w:t>
        </w:r>
        <w:r>
          <w:fldChar w:fldCharType="end"/>
        </w:r>
      </w:hyperlink>
    </w:p>
    <w:p>
      <w:pPr>
        <w:pStyle w:val="TOC2"/>
        <w:tabs>
          <w:tab w:val="right" w:leader="dot" w:pos="8306"/>
        </w:tabs>
      </w:pPr>
      <w:hyperlink w:anchor="_Toc7134" w:history="1">
        <w:r>
          <w:rPr>
            <w:rFonts w:ascii="仿宋" w:eastAsia="仿宋" w:hAnsi="仿宋" w:cs="仿宋" w:hint="eastAsia"/>
            <w:lang w:eastAsia="zh-CN"/>
          </w:rPr>
          <w:t>(四)、安全色及安全标志使用要求</w:t>
        </w:r>
        <w:r>
          <w:tab/>
        </w:r>
        <w:r>
          <w:fldChar w:fldCharType="begin"/>
        </w:r>
        <w:r>
          <w:instrText xml:space="preserve"> PAGEREF _Toc7134 \h </w:instrText>
        </w:r>
        <w:r>
          <w:fldChar w:fldCharType="separate"/>
        </w:r>
        <w:r>
          <w:t>33</w:t>
        </w:r>
        <w:r>
          <w:fldChar w:fldCharType="end"/>
        </w:r>
      </w:hyperlink>
    </w:p>
    <w:p>
      <w:pPr>
        <w:pStyle w:val="TOC2"/>
        <w:tabs>
          <w:tab w:val="right" w:leader="dot" w:pos="8306"/>
        </w:tabs>
      </w:pPr>
      <w:hyperlink w:anchor="_Toc29816" w:history="1">
        <w:r>
          <w:rPr>
            <w:rFonts w:ascii="仿宋" w:eastAsia="仿宋" w:hAnsi="仿宋" w:cs="仿宋" w:hint="eastAsia"/>
            <w:lang w:eastAsia="zh-CN"/>
          </w:rPr>
          <w:t>(五)、防尘防毒措施</w:t>
        </w:r>
        <w:r>
          <w:tab/>
        </w:r>
        <w:r>
          <w:fldChar w:fldCharType="begin"/>
        </w:r>
        <w:r>
          <w:instrText xml:space="preserve"> PAGEREF _Toc29816 \h </w:instrText>
        </w:r>
        <w:r>
          <w:fldChar w:fldCharType="separate"/>
        </w:r>
        <w:r>
          <w:t>34</w:t>
        </w:r>
        <w:r>
          <w:fldChar w:fldCharType="end"/>
        </w:r>
      </w:hyperlink>
    </w:p>
    <w:p>
      <w:pPr>
        <w:pStyle w:val="TOC2"/>
        <w:tabs>
          <w:tab w:val="right" w:leader="dot" w:pos="8306"/>
        </w:tabs>
      </w:pPr>
      <w:hyperlink w:anchor="_Toc17227" w:history="1">
        <w:r>
          <w:rPr>
            <w:rFonts w:ascii="仿宋" w:eastAsia="仿宋" w:hAnsi="仿宋" w:cs="仿宋" w:hint="eastAsia"/>
            <w:lang w:eastAsia="zh-CN"/>
          </w:rPr>
          <w:t>(六)、防静电、触电防护及防雷措施</w:t>
        </w:r>
        <w:r>
          <w:tab/>
        </w:r>
        <w:r>
          <w:fldChar w:fldCharType="begin"/>
        </w:r>
        <w:r>
          <w:instrText xml:space="preserve"> PAGEREF _Toc17227 \h </w:instrText>
        </w:r>
        <w:r>
          <w:fldChar w:fldCharType="separate"/>
        </w:r>
        <w:r>
          <w:t>35</w:t>
        </w:r>
        <w:r>
          <w:fldChar w:fldCharType="end"/>
        </w:r>
      </w:hyperlink>
    </w:p>
    <w:p>
      <w:pPr>
        <w:pStyle w:val="TOC2"/>
        <w:tabs>
          <w:tab w:val="right" w:leader="dot" w:pos="8306"/>
        </w:tabs>
      </w:pPr>
      <w:hyperlink w:anchor="_Toc20383" w:history="1">
        <w:r>
          <w:rPr>
            <w:rFonts w:ascii="仿宋" w:eastAsia="仿宋" w:hAnsi="仿宋" w:cs="仿宋" w:hint="eastAsia"/>
            <w:lang w:eastAsia="zh-CN"/>
          </w:rPr>
          <w:t>(七)、机械设备安全保障措施</w:t>
        </w:r>
        <w:r>
          <w:tab/>
        </w:r>
        <w:r>
          <w:fldChar w:fldCharType="begin"/>
        </w:r>
        <w:r>
          <w:instrText xml:space="preserve"> PAGEREF _Toc20383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63" w:history="1">
        <w:r>
          <w:rPr>
            <w:rFonts w:ascii="仿宋" w:eastAsia="仿宋" w:hAnsi="仿宋" w:cs="仿宋" w:hint="eastAsia"/>
            <w:lang w:eastAsia="zh-CN"/>
          </w:rPr>
          <w:t>十、超细岩棉隔热毡项目风险管理</w:t>
        </w:r>
        <w:r>
          <w:tab/>
        </w:r>
        <w:r>
          <w:fldChar w:fldCharType="begin"/>
        </w:r>
        <w:r>
          <w:instrText xml:space="preserve"> PAGEREF _Toc30763 \h </w:instrText>
        </w:r>
        <w:r>
          <w:fldChar w:fldCharType="separate"/>
        </w:r>
        <w:r>
          <w:t>38</w:t>
        </w:r>
        <w:r>
          <w:fldChar w:fldCharType="end"/>
        </w:r>
      </w:hyperlink>
    </w:p>
    <w:p>
      <w:pPr>
        <w:pStyle w:val="TOC2"/>
        <w:tabs>
          <w:tab w:val="right" w:leader="dot" w:pos="8306"/>
        </w:tabs>
      </w:pPr>
      <w:hyperlink w:anchor="_Toc11807" w:history="1">
        <w:r>
          <w:rPr>
            <w:rFonts w:ascii="仿宋" w:eastAsia="仿宋" w:hAnsi="仿宋" w:cs="仿宋" w:hint="eastAsia"/>
            <w:lang w:eastAsia="zh-CN"/>
          </w:rPr>
          <w:t>(一)、风险识别与评估</w:t>
        </w:r>
        <w:r>
          <w:tab/>
        </w:r>
        <w:r>
          <w:fldChar w:fldCharType="begin"/>
        </w:r>
        <w:r>
          <w:instrText xml:space="preserve"> PAGEREF _Toc11807 \h </w:instrText>
        </w:r>
        <w:r>
          <w:fldChar w:fldCharType="separate"/>
        </w:r>
        <w:r>
          <w:t>38</w:t>
        </w:r>
        <w:r>
          <w:fldChar w:fldCharType="end"/>
        </w:r>
      </w:hyperlink>
    </w:p>
    <w:p>
      <w:pPr>
        <w:pStyle w:val="TOC2"/>
        <w:tabs>
          <w:tab w:val="right" w:leader="dot" w:pos="8306"/>
        </w:tabs>
      </w:pPr>
      <w:hyperlink w:anchor="_Toc29931" w:history="1">
        <w:r>
          <w:rPr>
            <w:rFonts w:ascii="仿宋" w:eastAsia="仿宋" w:hAnsi="仿宋" w:cs="仿宋" w:hint="eastAsia"/>
            <w:lang w:eastAsia="zh-CN"/>
          </w:rPr>
          <w:t>(二)、风险应对策略</w:t>
        </w:r>
        <w:r>
          <w:tab/>
        </w:r>
        <w:r>
          <w:fldChar w:fldCharType="begin"/>
        </w:r>
        <w:r>
          <w:instrText xml:space="preserve"> PAGEREF _Toc29931 \h </w:instrText>
        </w:r>
        <w:r>
          <w:fldChar w:fldCharType="separate"/>
        </w:r>
        <w:r>
          <w:t>39</w:t>
        </w:r>
        <w:r>
          <w:fldChar w:fldCharType="end"/>
        </w:r>
      </w:hyperlink>
    </w:p>
    <w:p>
      <w:pPr>
        <w:pStyle w:val="TOC2"/>
        <w:tabs>
          <w:tab w:val="right" w:leader="dot" w:pos="8306"/>
        </w:tabs>
      </w:pPr>
      <w:hyperlink w:anchor="_Toc16440" w:history="1">
        <w:r>
          <w:rPr>
            <w:rFonts w:ascii="仿宋" w:eastAsia="仿宋" w:hAnsi="仿宋" w:cs="仿宋" w:hint="eastAsia"/>
            <w:lang w:eastAsia="zh-CN"/>
          </w:rPr>
          <w:t>(三)、风险监控与控制</w:t>
        </w:r>
        <w:r>
          <w:tab/>
        </w:r>
        <w:r>
          <w:fldChar w:fldCharType="begin"/>
        </w:r>
        <w:r>
          <w:instrText xml:space="preserve"> PAGEREF _Toc16440 \h </w:instrText>
        </w:r>
        <w:r>
          <w:fldChar w:fldCharType="separate"/>
        </w:r>
        <w:r>
          <w:t>41</w:t>
        </w:r>
        <w:r>
          <w:fldChar w:fldCharType="end"/>
        </w:r>
      </w:hyperlink>
    </w:p>
    <w:p>
      <w:pPr>
        <w:pStyle w:val="TOC1"/>
        <w:tabs>
          <w:tab w:val="right" w:leader="dot" w:pos="8306"/>
        </w:tabs>
      </w:pPr>
      <w:hyperlink w:anchor="_Toc12850" w:history="1">
        <w:r>
          <w:rPr>
            <w:rFonts w:ascii="仿宋" w:eastAsia="仿宋" w:hAnsi="仿宋" w:cs="仿宋" w:hint="eastAsia"/>
            <w:lang w:eastAsia="zh-CN"/>
          </w:rPr>
          <w:t>十一、超细岩棉隔热毡项目社会影响</w:t>
        </w:r>
        <w:r>
          <w:tab/>
        </w:r>
        <w:r>
          <w:fldChar w:fldCharType="begin"/>
        </w:r>
        <w:r>
          <w:instrText xml:space="preserve"> PAGEREF _Toc12850 \h </w:instrText>
        </w:r>
        <w:r>
          <w:fldChar w:fldCharType="separate"/>
        </w:r>
        <w:r>
          <w:t>42</w:t>
        </w:r>
        <w:r>
          <w:fldChar w:fldCharType="end"/>
        </w:r>
      </w:hyperlink>
    </w:p>
    <w:p>
      <w:pPr>
        <w:pStyle w:val="TOC2"/>
        <w:tabs>
          <w:tab w:val="right" w:leader="dot" w:pos="8306"/>
        </w:tabs>
      </w:pPr>
      <w:hyperlink w:anchor="_Toc2003" w:history="1">
        <w:r>
          <w:rPr>
            <w:rFonts w:ascii="仿宋" w:eastAsia="仿宋" w:hAnsi="仿宋" w:cs="仿宋" w:hint="eastAsia"/>
            <w:lang w:eastAsia="zh-CN"/>
          </w:rPr>
          <w:t>(一)、社会责任与义务</w:t>
        </w:r>
        <w:r>
          <w:tab/>
        </w:r>
        <w:r>
          <w:fldChar w:fldCharType="begin"/>
        </w:r>
        <w:r>
          <w:instrText xml:space="preserve"> PAGEREF _Toc2003 \h </w:instrText>
        </w:r>
        <w:r>
          <w:fldChar w:fldCharType="separate"/>
        </w:r>
        <w:r>
          <w:t>42</w:t>
        </w:r>
        <w:r>
          <w:fldChar w:fldCharType="end"/>
        </w:r>
      </w:hyperlink>
    </w:p>
    <w:p>
      <w:pPr>
        <w:pStyle w:val="TOC2"/>
        <w:tabs>
          <w:tab w:val="right" w:leader="dot" w:pos="8306"/>
        </w:tabs>
      </w:pPr>
      <w:hyperlink w:anchor="_Toc20146" w:history="1">
        <w:r>
          <w:rPr>
            <w:rFonts w:ascii="仿宋" w:eastAsia="仿宋" w:hAnsi="仿宋" w:cs="仿宋" w:hint="eastAsia"/>
            <w:lang w:eastAsia="zh-CN"/>
          </w:rPr>
          <w:t>(二)、社会参与与沟通</w:t>
        </w:r>
        <w:r>
          <w:tab/>
        </w:r>
        <w:r>
          <w:fldChar w:fldCharType="begin"/>
        </w:r>
        <w:r>
          <w:instrText xml:space="preserve"> PAGEREF _Toc20146 \h </w:instrText>
        </w:r>
        <w:r>
          <w:fldChar w:fldCharType="separate"/>
        </w:r>
        <w:r>
          <w:t>43</w:t>
        </w:r>
        <w:r>
          <w:fldChar w:fldCharType="end"/>
        </w:r>
      </w:hyperlink>
    </w:p>
    <w:p>
      <w:pPr>
        <w:pStyle w:val="TOC1"/>
        <w:tabs>
          <w:tab w:val="right" w:leader="dot" w:pos="8306"/>
        </w:tabs>
      </w:pPr>
      <w:hyperlink w:anchor="_Toc898" w:history="1">
        <w:r>
          <w:rPr>
            <w:rFonts w:ascii="仿宋" w:eastAsia="仿宋" w:hAnsi="仿宋" w:cs="仿宋" w:hint="eastAsia"/>
            <w:lang w:eastAsia="zh-CN"/>
          </w:rPr>
          <w:t>十二、超细岩棉隔热毡项目创新与研发</w:t>
        </w:r>
        <w:r>
          <w:tab/>
        </w:r>
        <w:r>
          <w:fldChar w:fldCharType="begin"/>
        </w:r>
        <w:r>
          <w:instrText xml:space="preserve"> PAGEREF _Toc898 \h </w:instrText>
        </w:r>
        <w:r>
          <w:fldChar w:fldCharType="separate"/>
        </w:r>
        <w:r>
          <w:t>44</w:t>
        </w:r>
        <w:r>
          <w:fldChar w:fldCharType="end"/>
        </w:r>
      </w:hyperlink>
    </w:p>
    <w:p>
      <w:pPr>
        <w:pStyle w:val="TOC2"/>
        <w:tabs>
          <w:tab w:val="right" w:leader="dot" w:pos="8306"/>
        </w:tabs>
      </w:pPr>
      <w:hyperlink w:anchor="_Toc26295" w:history="1">
        <w:r>
          <w:rPr>
            <w:rFonts w:ascii="仿宋" w:eastAsia="仿宋" w:hAnsi="仿宋" w:cs="仿宋" w:hint="eastAsia"/>
            <w:lang w:eastAsia="zh-CN"/>
          </w:rPr>
          <w:t>(一)、创新策略与方向</w:t>
        </w:r>
        <w:r>
          <w:tab/>
        </w:r>
        <w:r>
          <w:fldChar w:fldCharType="begin"/>
        </w:r>
        <w:r>
          <w:instrText xml:space="preserve"> PAGEREF _Toc26295 \h </w:instrText>
        </w:r>
        <w:r>
          <w:fldChar w:fldCharType="separate"/>
        </w:r>
        <w:r>
          <w:t>44</w:t>
        </w:r>
        <w:r>
          <w:fldChar w:fldCharType="end"/>
        </w:r>
      </w:hyperlink>
    </w:p>
    <w:p>
      <w:pPr>
        <w:pStyle w:val="TOC2"/>
        <w:tabs>
          <w:tab w:val="right" w:leader="dot" w:pos="8306"/>
        </w:tabs>
      </w:pPr>
      <w:hyperlink w:anchor="_Toc7773" w:history="1">
        <w:r>
          <w:rPr>
            <w:rFonts w:ascii="仿宋" w:eastAsia="仿宋" w:hAnsi="仿宋" w:cs="仿宋" w:hint="eastAsia"/>
            <w:lang w:eastAsia="zh-CN"/>
          </w:rPr>
          <w:t>(二)、研发规划与投入</w:t>
        </w:r>
        <w:r>
          <w:tab/>
        </w:r>
        <w:r>
          <w:fldChar w:fldCharType="begin"/>
        </w:r>
        <w:r>
          <w:instrText xml:space="preserve"> PAGEREF _Toc7773 \h </w:instrText>
        </w:r>
        <w:r>
          <w:fldChar w:fldCharType="separate"/>
        </w:r>
        <w:r>
          <w:t>45</w:t>
        </w:r>
        <w:r>
          <w:fldChar w:fldCharType="end"/>
        </w:r>
      </w:hyperlink>
    </w:p>
    <w:p>
      <w:pPr>
        <w:pStyle w:val="TOC1"/>
        <w:tabs>
          <w:tab w:val="right" w:leader="dot" w:pos="8306"/>
        </w:tabs>
      </w:pPr>
      <w:hyperlink w:anchor="_Toc24845" w:history="1">
        <w:r>
          <w:rPr>
            <w:rFonts w:ascii="仿宋" w:eastAsia="仿宋" w:hAnsi="仿宋" w:cs="仿宋" w:hint="eastAsia"/>
            <w:lang w:eastAsia="zh-CN"/>
          </w:rPr>
          <w:t>十三、质量管理体系</w:t>
        </w:r>
        <w:r>
          <w:tab/>
        </w:r>
        <w:r>
          <w:fldChar w:fldCharType="begin"/>
        </w:r>
        <w:r>
          <w:instrText xml:space="preserve"> PAGEREF _Toc24845 \h </w:instrText>
        </w:r>
        <w:r>
          <w:fldChar w:fldCharType="separate"/>
        </w:r>
        <w:r>
          <w:t>47</w:t>
        </w:r>
        <w:r>
          <w:fldChar w:fldCharType="end"/>
        </w:r>
      </w:hyperlink>
    </w:p>
    <w:p>
      <w:pPr>
        <w:pStyle w:val="TOC2"/>
        <w:tabs>
          <w:tab w:val="right" w:leader="dot" w:pos="8306"/>
        </w:tabs>
      </w:pPr>
      <w:hyperlink w:anchor="_Toc29637" w:history="1">
        <w:r>
          <w:rPr>
            <w:rFonts w:ascii="仿宋" w:eastAsia="仿宋" w:hAnsi="仿宋" w:cs="仿宋" w:hint="eastAsia"/>
            <w:lang w:eastAsia="zh-CN"/>
          </w:rPr>
          <w:t>(一)、质量目标与方针</w:t>
        </w:r>
        <w:r>
          <w:tab/>
        </w:r>
        <w:r>
          <w:fldChar w:fldCharType="begin"/>
        </w:r>
        <w:r>
          <w:instrText xml:space="preserve"> PAGEREF _Toc29637 \h </w:instrText>
        </w:r>
        <w:r>
          <w:fldChar w:fldCharType="separate"/>
        </w:r>
        <w:r>
          <w:t>47</w:t>
        </w:r>
        <w:r>
          <w:fldChar w:fldCharType="end"/>
        </w:r>
      </w:hyperlink>
    </w:p>
    <w:p>
      <w:pPr>
        <w:pStyle w:val="TOC2"/>
        <w:tabs>
          <w:tab w:val="right" w:leader="dot" w:pos="8306"/>
        </w:tabs>
      </w:pPr>
      <w:hyperlink w:anchor="_Toc9267" w:history="1">
        <w:r>
          <w:rPr>
            <w:rFonts w:ascii="仿宋" w:eastAsia="仿宋" w:hAnsi="仿宋" w:cs="仿宋" w:hint="eastAsia"/>
            <w:lang w:eastAsia="zh-CN"/>
          </w:rPr>
          <w:t>(二)、质量管理责任</w:t>
        </w:r>
        <w:r>
          <w:tab/>
        </w:r>
        <w:r>
          <w:fldChar w:fldCharType="begin"/>
        </w:r>
        <w:r>
          <w:instrText xml:space="preserve"> PAGEREF _Toc9267 \h </w:instrText>
        </w:r>
        <w:r>
          <w:fldChar w:fldCharType="separate"/>
        </w:r>
        <w:r>
          <w:t>48</w:t>
        </w:r>
        <w:r>
          <w:fldChar w:fldCharType="end"/>
        </w:r>
      </w:hyperlink>
    </w:p>
    <w:p>
      <w:pPr>
        <w:pStyle w:val="TOC2"/>
        <w:tabs>
          <w:tab w:val="right" w:leader="dot" w:pos="8306"/>
        </w:tabs>
      </w:pPr>
      <w:hyperlink w:anchor="_Toc11869" w:history="1">
        <w:r>
          <w:rPr>
            <w:rFonts w:ascii="仿宋" w:eastAsia="仿宋" w:hAnsi="仿宋" w:cs="仿宋" w:hint="eastAsia"/>
            <w:lang w:eastAsia="zh-CN"/>
          </w:rPr>
          <w:t>(三)、质量管理体系文件</w:t>
        </w:r>
        <w:r>
          <w:tab/>
        </w:r>
        <w:r>
          <w:fldChar w:fldCharType="begin"/>
        </w:r>
        <w:r>
          <w:instrText xml:space="preserve"> PAGEREF _Toc11869 \h </w:instrText>
        </w:r>
        <w:r>
          <w:fldChar w:fldCharType="separate"/>
        </w:r>
        <w:r>
          <w:t>49</w:t>
        </w:r>
        <w:r>
          <w:fldChar w:fldCharType="end"/>
        </w:r>
      </w:hyperlink>
    </w:p>
    <w:p>
      <w:pPr>
        <w:pStyle w:val="TOC2"/>
        <w:tabs>
          <w:tab w:val="right" w:leader="dot" w:pos="8306"/>
        </w:tabs>
      </w:pPr>
      <w:hyperlink w:anchor="_Toc32238" w:history="1">
        <w:r>
          <w:rPr>
            <w:rFonts w:ascii="仿宋" w:eastAsia="仿宋" w:hAnsi="仿宋" w:cs="仿宋" w:hint="eastAsia"/>
            <w:lang w:eastAsia="zh-CN"/>
          </w:rPr>
          <w:t>(四)、质量培训与教育</w:t>
        </w:r>
        <w:r>
          <w:tab/>
        </w:r>
        <w:r>
          <w:fldChar w:fldCharType="begin"/>
        </w:r>
        <w:r>
          <w:instrText xml:space="preserve"> PAGEREF _Toc32238 \h </w:instrText>
        </w:r>
        <w:r>
          <w:fldChar w:fldCharType="separate"/>
        </w:r>
        <w:r>
          <w:t>52</w:t>
        </w:r>
        <w:r>
          <w:fldChar w:fldCharType="end"/>
        </w:r>
      </w:hyperlink>
    </w:p>
    <w:p>
      <w:pPr>
        <w:pStyle w:val="TOC2"/>
        <w:tabs>
          <w:tab w:val="right" w:leader="dot" w:pos="8306"/>
        </w:tabs>
      </w:pPr>
      <w:hyperlink w:anchor="_Toc17341" w:history="1">
        <w:r>
          <w:rPr>
            <w:rFonts w:ascii="仿宋" w:eastAsia="仿宋" w:hAnsi="仿宋" w:cs="仿宋" w:hint="eastAsia"/>
            <w:lang w:eastAsia="zh-CN"/>
          </w:rPr>
          <w:t>(五)、质量审核与评价</w:t>
        </w:r>
        <w:r>
          <w:tab/>
        </w:r>
        <w:r>
          <w:fldChar w:fldCharType="begin"/>
        </w:r>
        <w:r>
          <w:instrText xml:space="preserve"> PAGEREF _Toc17341 \h </w:instrText>
        </w:r>
        <w:r>
          <w:fldChar w:fldCharType="separate"/>
        </w:r>
        <w:r>
          <w:t>53</w:t>
        </w:r>
        <w:r>
          <w:fldChar w:fldCharType="end"/>
        </w:r>
      </w:hyperlink>
    </w:p>
    <w:p>
      <w:pPr>
        <w:pStyle w:val="TOC2"/>
        <w:tabs>
          <w:tab w:val="right" w:leader="dot" w:pos="8306"/>
        </w:tabs>
      </w:pPr>
      <w:hyperlink w:anchor="_Toc6334" w:history="1">
        <w:r>
          <w:rPr>
            <w:rFonts w:ascii="仿宋" w:eastAsia="仿宋" w:hAnsi="仿宋" w:cs="仿宋" w:hint="eastAsia"/>
            <w:lang w:eastAsia="zh-CN"/>
          </w:rPr>
          <w:t>(六)、不符合与纠正措施</w:t>
        </w:r>
        <w:r>
          <w:tab/>
        </w:r>
        <w:r>
          <w:fldChar w:fldCharType="begin"/>
        </w:r>
        <w:r>
          <w:instrText xml:space="preserve"> PAGEREF _Toc6334 \h </w:instrText>
        </w:r>
        <w:r>
          <w:fldChar w:fldCharType="separate"/>
        </w:r>
        <w:r>
          <w:t>54</w:t>
        </w:r>
        <w:r>
          <w:fldChar w:fldCharType="end"/>
        </w:r>
      </w:hyperlink>
    </w:p>
    <w:p>
      <w:pPr>
        <w:pStyle w:val="TOC1"/>
        <w:tabs>
          <w:tab w:val="right" w:leader="dot" w:pos="8306"/>
        </w:tabs>
      </w:pPr>
      <w:hyperlink w:anchor="_Toc6813" w:history="1">
        <w:r>
          <w:rPr>
            <w:rFonts w:ascii="仿宋" w:eastAsia="仿宋" w:hAnsi="仿宋" w:cs="仿宋" w:hint="eastAsia"/>
            <w:lang w:eastAsia="zh-CN"/>
          </w:rPr>
          <w:t>十四、利益相关者分析与沟通计划</w:t>
        </w:r>
        <w:r>
          <w:tab/>
        </w:r>
        <w:r>
          <w:fldChar w:fldCharType="begin"/>
        </w:r>
        <w:r>
          <w:instrText xml:space="preserve"> PAGEREF _Toc6813 \h </w:instrText>
        </w:r>
        <w:r>
          <w:fldChar w:fldCharType="separate"/>
        </w:r>
        <w:r>
          <w:t>55</w:t>
        </w:r>
        <w:r>
          <w:fldChar w:fldCharType="end"/>
        </w:r>
      </w:hyperlink>
    </w:p>
    <w:p>
      <w:pPr>
        <w:pStyle w:val="TOC2"/>
        <w:tabs>
          <w:tab w:val="right" w:leader="dot" w:pos="8306"/>
        </w:tabs>
      </w:pPr>
      <w:hyperlink w:anchor="_Toc30155" w:history="1">
        <w:r>
          <w:rPr>
            <w:rFonts w:ascii="仿宋" w:eastAsia="仿宋" w:hAnsi="仿宋" w:cs="仿宋" w:hint="eastAsia"/>
            <w:lang w:eastAsia="zh-CN"/>
          </w:rPr>
          <w:t>(一)、利益相关者分析</w:t>
        </w:r>
        <w:r>
          <w:tab/>
        </w:r>
        <w:r>
          <w:fldChar w:fldCharType="begin"/>
        </w:r>
        <w:r>
          <w:instrText xml:space="preserve"> PAGEREF _Toc30155 \h </w:instrText>
        </w:r>
        <w:r>
          <w:fldChar w:fldCharType="separate"/>
        </w:r>
        <w:r>
          <w:t>55</w:t>
        </w:r>
        <w:r>
          <w:fldChar w:fldCharType="end"/>
        </w:r>
      </w:hyperlink>
    </w:p>
    <w:p>
      <w:pPr>
        <w:pStyle w:val="TOC2"/>
        <w:tabs>
          <w:tab w:val="right" w:leader="dot" w:pos="8306"/>
        </w:tabs>
      </w:pPr>
      <w:hyperlink w:anchor="_Toc22419" w:history="1">
        <w:r>
          <w:rPr>
            <w:rFonts w:ascii="仿宋" w:eastAsia="仿宋" w:hAnsi="仿宋" w:cs="仿宋" w:hint="eastAsia"/>
            <w:lang w:eastAsia="zh-CN"/>
          </w:rPr>
          <w:t>(二)、沟通计划</w:t>
        </w:r>
        <w:r>
          <w:tab/>
        </w:r>
        <w:r>
          <w:fldChar w:fldCharType="begin"/>
        </w:r>
        <w:r>
          <w:instrText xml:space="preserve"> PAGEREF _Toc22419 \h </w:instrText>
        </w:r>
        <w:r>
          <w:fldChar w:fldCharType="separate"/>
        </w:r>
        <w:r>
          <w:t>56</w:t>
        </w:r>
        <w:r>
          <w:fldChar w:fldCharType="end"/>
        </w:r>
      </w:hyperlink>
    </w:p>
    <w:p>
      <w:pPr>
        <w:pStyle w:val="TOC1"/>
        <w:tabs>
          <w:tab w:val="right" w:leader="dot" w:pos="8306"/>
        </w:tabs>
      </w:pPr>
      <w:hyperlink w:anchor="_Toc22322" w:history="1">
        <w:r>
          <w:rPr>
            <w:rFonts w:ascii="仿宋" w:eastAsia="仿宋" w:hAnsi="仿宋" w:cs="仿宋" w:hint="eastAsia"/>
            <w:lang w:eastAsia="zh-CN"/>
          </w:rPr>
          <w:t>十五、超细岩棉隔热毡项目实施保障措施</w:t>
        </w:r>
        <w:r>
          <w:tab/>
        </w:r>
        <w:r>
          <w:fldChar w:fldCharType="begin"/>
        </w:r>
        <w:r>
          <w:instrText xml:space="preserve"> PAGEREF _Toc22322 \h </w:instrText>
        </w:r>
        <w:r>
          <w:fldChar w:fldCharType="separate"/>
        </w:r>
        <w:r>
          <w:t>57</w:t>
        </w:r>
        <w:r>
          <w:fldChar w:fldCharType="end"/>
        </w:r>
      </w:hyperlink>
    </w:p>
    <w:p>
      <w:pPr>
        <w:pStyle w:val="TOC2"/>
        <w:tabs>
          <w:tab w:val="right" w:leader="dot" w:pos="8306"/>
        </w:tabs>
      </w:pPr>
      <w:hyperlink w:anchor="_Toc11423" w:history="1">
        <w:r>
          <w:rPr>
            <w:rFonts w:ascii="仿宋" w:eastAsia="仿宋" w:hAnsi="仿宋" w:cs="仿宋" w:hint="eastAsia"/>
            <w:lang w:eastAsia="zh-CN"/>
          </w:rPr>
          <w:t>(一)、超细岩棉隔热毡项目实施保障机制</w:t>
        </w:r>
        <w:r>
          <w:tab/>
        </w:r>
        <w:r>
          <w:fldChar w:fldCharType="begin"/>
        </w:r>
        <w:r>
          <w:instrText xml:space="preserve"> PAGEREF _Toc11423 \h </w:instrText>
        </w:r>
        <w:r>
          <w:fldChar w:fldCharType="separate"/>
        </w:r>
        <w:r>
          <w:t>57</w:t>
        </w:r>
        <w:r>
          <w:fldChar w:fldCharType="end"/>
        </w:r>
      </w:hyperlink>
    </w:p>
    <w:p>
      <w:pPr>
        <w:pStyle w:val="TOC2"/>
        <w:tabs>
          <w:tab w:val="right" w:leader="dot" w:pos="8306"/>
        </w:tabs>
      </w:pPr>
      <w:hyperlink w:anchor="_Toc9705" w:history="1">
        <w:r>
          <w:rPr>
            <w:rFonts w:ascii="仿宋" w:eastAsia="仿宋" w:hAnsi="仿宋" w:cs="仿宋" w:hint="eastAsia"/>
            <w:lang w:eastAsia="zh-CN"/>
          </w:rPr>
          <w:t>(二)、超细岩棉隔热毡项目法律合规要求</w:t>
        </w:r>
        <w:r>
          <w:tab/>
        </w:r>
        <w:r>
          <w:fldChar w:fldCharType="begin"/>
        </w:r>
        <w:r>
          <w:instrText xml:space="preserve"> PAGEREF _Toc9705 \h </w:instrText>
        </w:r>
        <w:r>
          <w:fldChar w:fldCharType="separate"/>
        </w:r>
        <w:r>
          <w:t>61</w:t>
        </w:r>
        <w:r>
          <w:fldChar w:fldCharType="end"/>
        </w:r>
      </w:hyperlink>
    </w:p>
    <w:p>
      <w:pPr>
        <w:pStyle w:val="TOC2"/>
        <w:tabs>
          <w:tab w:val="right" w:leader="dot" w:pos="8306"/>
        </w:tabs>
      </w:pPr>
      <w:hyperlink w:anchor="_Toc10764" w:history="1">
        <w:r>
          <w:rPr>
            <w:rFonts w:ascii="仿宋" w:eastAsia="仿宋" w:hAnsi="仿宋" w:cs="仿宋" w:hint="eastAsia"/>
            <w:lang w:eastAsia="zh-CN"/>
          </w:rPr>
          <w:t>(三)、超细岩棉隔热毡项目合同管理与法律事务</w:t>
        </w:r>
        <w:r>
          <w:tab/>
        </w:r>
        <w:r>
          <w:fldChar w:fldCharType="begin"/>
        </w:r>
        <w:r>
          <w:instrText xml:space="preserve"> PAGEREF _Toc10764 \h </w:instrText>
        </w:r>
        <w:r>
          <w:fldChar w:fldCharType="separate"/>
        </w:r>
        <w:r>
          <w:t>66</w:t>
        </w:r>
        <w:r>
          <w:fldChar w:fldCharType="end"/>
        </w:r>
      </w:hyperlink>
    </w:p>
    <w:p>
      <w:pPr>
        <w:pStyle w:val="TOC2"/>
        <w:tabs>
          <w:tab w:val="right" w:leader="dot" w:pos="8306"/>
        </w:tabs>
      </w:pPr>
      <w:hyperlink w:anchor="_Toc30606" w:history="1">
        <w:r>
          <w:rPr>
            <w:rFonts w:ascii="仿宋" w:eastAsia="仿宋" w:hAnsi="仿宋" w:cs="仿宋" w:hint="eastAsia"/>
            <w:lang w:eastAsia="zh-CN"/>
          </w:rPr>
          <w:t>(四)、超细岩棉隔热毡项目知识产权保护策略</w:t>
        </w:r>
        <w:r>
          <w:tab/>
        </w:r>
        <w:r>
          <w:fldChar w:fldCharType="begin"/>
        </w:r>
        <w:r>
          <w:instrText xml:space="preserve"> PAGEREF _Toc30606 \h </w:instrText>
        </w:r>
        <w:r>
          <w:fldChar w:fldCharType="separate"/>
        </w:r>
        <w:r>
          <w:t>72</w:t>
        </w:r>
        <w:r>
          <w:fldChar w:fldCharType="end"/>
        </w:r>
      </w:hyperlink>
    </w:p>
    <w:p>
      <w:pPr>
        <w:pStyle w:val="TOC1"/>
        <w:tabs>
          <w:tab w:val="right" w:leader="dot" w:pos="8306"/>
        </w:tabs>
      </w:pPr>
      <w:hyperlink w:anchor="_Toc17272" w:history="1">
        <w:r>
          <w:rPr>
            <w:rFonts w:ascii="仿宋" w:eastAsia="仿宋" w:hAnsi="仿宋" w:cs="仿宋" w:hint="eastAsia"/>
            <w:lang w:eastAsia="zh-CN"/>
          </w:rPr>
          <w:t>十六、超细岩棉隔热毡项目工程方案分析</w:t>
        </w:r>
        <w:r>
          <w:tab/>
        </w:r>
        <w:r>
          <w:fldChar w:fldCharType="begin"/>
        </w:r>
        <w:r>
          <w:instrText xml:space="preserve"> PAGEREF _Toc17272 \h </w:instrText>
        </w:r>
        <w:r>
          <w:fldChar w:fldCharType="separate"/>
        </w:r>
        <w:r>
          <w:t>75</w:t>
        </w:r>
        <w:r>
          <w:fldChar w:fldCharType="end"/>
        </w:r>
      </w:hyperlink>
    </w:p>
    <w:p>
      <w:pPr>
        <w:pStyle w:val="TOC2"/>
        <w:tabs>
          <w:tab w:val="right" w:leader="dot" w:pos="8306"/>
        </w:tabs>
      </w:pPr>
      <w:hyperlink w:anchor="_Toc15322" w:history="1">
        <w:r>
          <w:rPr>
            <w:rFonts w:ascii="仿宋" w:eastAsia="仿宋" w:hAnsi="仿宋" w:cs="仿宋" w:hint="eastAsia"/>
            <w:lang w:eastAsia="zh-CN"/>
          </w:rPr>
          <w:t>(一)、建筑工程设计原则</w:t>
        </w:r>
        <w:r>
          <w:tab/>
        </w:r>
        <w:r>
          <w:fldChar w:fldCharType="begin"/>
        </w:r>
        <w:r>
          <w:instrText xml:space="preserve"> PAGEREF _Toc15322 \h </w:instrText>
        </w:r>
        <w:r>
          <w:fldChar w:fldCharType="separate"/>
        </w:r>
        <w:r>
          <w:t>75</w:t>
        </w:r>
        <w:r>
          <w:fldChar w:fldCharType="end"/>
        </w:r>
      </w:hyperlink>
    </w:p>
    <w:p>
      <w:pPr>
        <w:pStyle w:val="TOC2"/>
        <w:tabs>
          <w:tab w:val="right" w:leader="dot" w:pos="8306"/>
        </w:tabs>
      </w:pPr>
      <w:hyperlink w:anchor="_Toc4609" w:history="1">
        <w:r>
          <w:rPr>
            <w:rFonts w:ascii="仿宋" w:eastAsia="仿宋" w:hAnsi="仿宋" w:cs="仿宋" w:hint="eastAsia"/>
            <w:lang w:eastAsia="zh-CN"/>
          </w:rPr>
          <w:t>(二)、土建工程建设指标</w:t>
        </w:r>
        <w:r>
          <w:tab/>
        </w:r>
        <w:r>
          <w:fldChar w:fldCharType="begin"/>
        </w:r>
        <w:r>
          <w:instrText xml:space="preserve"> PAGEREF _Toc4609 \h </w:instrText>
        </w:r>
        <w:r>
          <w:fldChar w:fldCharType="separate"/>
        </w:r>
        <w:r>
          <w:t>78</w:t>
        </w:r>
        <w:r>
          <w:fldChar w:fldCharType="end"/>
        </w:r>
      </w:hyperlink>
    </w:p>
    <w:p>
      <w:pPr>
        <w:pStyle w:val="TOC1"/>
        <w:tabs>
          <w:tab w:val="right" w:leader="dot" w:pos="8306"/>
        </w:tabs>
      </w:pPr>
      <w:hyperlink w:anchor="_Toc5784" w:history="1">
        <w:r>
          <w:rPr>
            <w:rFonts w:ascii="仿宋" w:eastAsia="仿宋" w:hAnsi="仿宋" w:cs="仿宋" w:hint="eastAsia"/>
            <w:lang w:eastAsia="zh-CN"/>
          </w:rPr>
          <w:t>十七、风险识别与分类</w:t>
        </w:r>
        <w:r>
          <w:tab/>
        </w:r>
        <w:r>
          <w:fldChar w:fldCharType="begin"/>
        </w:r>
        <w:r>
          <w:instrText xml:space="preserve"> PAGEREF _Toc5784 \h </w:instrText>
        </w:r>
        <w:r>
          <w:fldChar w:fldCharType="separate"/>
        </w:r>
        <w:r>
          <w:t>80</w:t>
        </w:r>
        <w:r>
          <w:fldChar w:fldCharType="end"/>
        </w:r>
      </w:hyperlink>
    </w:p>
    <w:p>
      <w:pPr>
        <w:pStyle w:val="TOC2"/>
        <w:tabs>
          <w:tab w:val="right" w:leader="dot" w:pos="8306"/>
        </w:tabs>
      </w:pPr>
      <w:hyperlink w:anchor="_Toc25825" w:history="1">
        <w:r>
          <w:rPr>
            <w:rFonts w:ascii="仿宋" w:eastAsia="仿宋" w:hAnsi="仿宋" w:cs="仿宋" w:hint="eastAsia"/>
            <w:lang w:eastAsia="zh-CN"/>
          </w:rPr>
          <w:t>(一)、风险识别</w:t>
        </w:r>
        <w:r>
          <w:tab/>
        </w:r>
        <w:r>
          <w:fldChar w:fldCharType="begin"/>
        </w:r>
        <w:r>
          <w:instrText xml:space="preserve"> PAGEREF _Toc25825 \h </w:instrText>
        </w:r>
        <w:r>
          <w:fldChar w:fldCharType="separate"/>
        </w:r>
        <w:r>
          <w:t>80</w:t>
        </w:r>
        <w:r>
          <w:fldChar w:fldCharType="end"/>
        </w:r>
      </w:hyperlink>
    </w:p>
    <w:p>
      <w:pPr>
        <w:pStyle w:val="TOC2"/>
        <w:tabs>
          <w:tab w:val="right" w:leader="dot" w:pos="8306"/>
        </w:tabs>
      </w:pPr>
      <w:hyperlink w:anchor="_Toc21061" w:history="1">
        <w:r>
          <w:rPr>
            <w:rFonts w:ascii="仿宋" w:eastAsia="仿宋" w:hAnsi="仿宋" w:cs="仿宋" w:hint="eastAsia"/>
            <w:lang w:eastAsia="zh-CN"/>
          </w:rPr>
          <w:t>(二)、风险分类</w:t>
        </w:r>
        <w:r>
          <w:tab/>
        </w:r>
        <w:r>
          <w:fldChar w:fldCharType="begin"/>
        </w:r>
        <w:r>
          <w:instrText xml:space="preserve"> PAGEREF _Toc21061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75"/>
      <w:r>
        <w:rPr>
          <w:rFonts w:ascii="仿宋" w:eastAsia="仿宋" w:hAnsi="仿宋" w:cs="仿宋" w:hint="eastAsia"/>
          <w:sz w:val="28"/>
          <w:lang w:eastAsia="zh-CN"/>
        </w:rPr>
        <w:t>一、超细岩棉隔热毡项目可持续发展</w:t>
      </w:r>
      <w:bookmarkEnd w:id="2"/>
    </w:p>
    <w:p>
      <w:pPr>
        <w:pStyle w:val="Heading2"/>
        <w:rPr>
          <w:rFonts w:ascii="仿宋" w:eastAsia="仿宋" w:hAnsi="仿宋" w:cs="仿宋" w:hint="eastAsia"/>
          <w:lang w:eastAsia="zh-CN"/>
        </w:rPr>
      </w:pPr>
      <w:bookmarkStart w:id="3" w:name="_Toc2773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岩棉隔热毡项目中，超细岩棉隔热毡项目团队着眼于未来，明确了可持续发展的战略方向。制定的具体可持续发展目标包括降低资源使用、采用环保技术、最大化社会效益等。这一步骤不仅有助于超细岩棉隔热毡项目在环保和社会责任方面达到最高标准，也为未来提供了明确的指引，确保超细岩棉隔热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可持续实践的融入超细岩棉隔热毡项目管理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细岩棉隔热毡项目管理周期。从超细岩棉隔热毡项目规划开始，超细岩棉隔热毡项目团队就考虑了环境和社会的因素。在执行阶段，超细岩棉隔热毡项目团队积极推动绿色技术的应用，优化资源利用。此外，关注员工的社会责任，通过培训和沟通活动提高员工对可持续发展的认知，使他们能够在日常工作中践行可持续实践。这些举措不仅为超细岩棉隔热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5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扎根于超细岩棉隔热毡项目的可持续发展理念，我们深信环保与社会责任是超细岩棉隔热毡项目成功的关键支柱。在超细岩棉隔热毡项目的每一步，我们都致力于通过创新和实践，履行对环境和社会的坚定责任。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团队通过引入先进的环保技术、建立高效的废物处理系统以及推动能源节约措施，积极履行环保责任。定期的环保监测和评估确保超细岩棉隔热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超细岩棉隔热毡项目不仅致力于自身可持续发展，还注重对社会的回馈。通过支持社区超细岩棉隔热毡项目、参与慈善事业、提供培训机会等方式，超细岩棉隔热毡项目积极履行社会责任。与当地社区建立积极互动，关注员工的工作与生活平衡，以及员工的身心健康，是超细岩棉隔热毡项目在社会责任层面的关键举措。这样的实践不仅增强了超细岩棉隔热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500"/>
      <w:r>
        <w:rPr>
          <w:rFonts w:ascii="仿宋" w:eastAsia="仿宋" w:hAnsi="仿宋" w:cs="仿宋" w:hint="eastAsia"/>
          <w:sz w:val="28"/>
          <w:lang w:eastAsia="zh-CN"/>
        </w:rPr>
        <w:t>二、超细岩棉隔热毡项目危机管理</w:t>
      </w:r>
      <w:bookmarkEnd w:id="5"/>
    </w:p>
    <w:p>
      <w:pPr>
        <w:pStyle w:val="Heading2"/>
        <w:rPr>
          <w:rFonts w:ascii="仿宋" w:eastAsia="仿宋" w:hAnsi="仿宋" w:cs="仿宋" w:hint="eastAsia"/>
          <w:lang w:eastAsia="zh-CN"/>
        </w:rPr>
      </w:pPr>
      <w:bookmarkStart w:id="6" w:name="_Toc140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岩棉隔热毡项目危机管理中，危机预警与识别是确保超细岩棉隔热毡项目稳健运行的核心步骤。通过建立全面的监测机制，超细岩棉隔热毡项目团队旨在及时发现和理解潜在的风险和危机因素，以便采取及时的预防和应对措施，确保超细岩棉隔热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细岩棉隔热毡项目团队全面分析了整个超细岩棉隔热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细岩棉隔热毡项目团队着重于明确定义超细岩棉隔热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超细岩棉隔热毡项目进展的持续监控，团队能够及时发现潜在问题并作出迅速反应。超细岩棉隔热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在这一阶段，团队的专业素养和反应速度将发挥至关重要的作用，以确保潜在危机能够在初期得到有效的处理，最大程度地减轻负面影响。通过危机预警与识别，超细岩棉隔热毡项目得以更有序、可控地推进。</w:t>
      </w:r>
    </w:p>
    <w:p>
      <w:pPr>
        <w:pStyle w:val="Heading2"/>
        <w:ind w:firstLine="560" w:firstLineChars="200"/>
        <w:rPr>
          <w:rFonts w:ascii="仿宋" w:eastAsia="仿宋" w:hAnsi="仿宋" w:cs="仿宋" w:hint="eastAsia"/>
          <w:sz w:val="28"/>
          <w:lang w:eastAsia="zh-CN"/>
        </w:rPr>
      </w:pPr>
      <w:bookmarkStart w:id="7" w:name="_Toc1285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在危机发生时，超细岩棉隔热毡项目团队立即行动，成立了应急小组。该小组的任务是迅速制定并实施紧急应对措施，以最小化潜在损失。以下是采取的主要措施：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暂停超细岩棉隔热毡项目进度：为遏制危机蔓延，超细岩棉隔热毡项目暂时停止进行，以便全面评估当前状况。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资源重新分配：重新评估超细岩棉隔热毡项目资源的分配，确保最大限度地减小损失。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实时沟通：与关键利益相关者建立实时沟通机制，向他们传递超细岩棉隔热毡项目危机的实际状况，保障超细岩棉隔热毡项目核心利益。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在紧急应对的同时，超细岩棉隔热毡项目团队强调了团队协作和有效沟通的重要性。以下是团队协作的关键举措：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信息共享机制：建立了信息共享平台，确保团队成员能够及时获取超细岩棉隔热毡项目危机的实时信息。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领导者沟通：超细岩棉隔热毡项目领导者通过定期会议和即时沟通工具，指导团队应对危机，保持团队稳定运行。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随着危机得到初步控制，超细岩棉隔热毡项目团队转向制定恢复计划，以确保超细岩棉隔热毡项目能够从中迅速恢复。主要恢复计划包括：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修复受损的进度计划：重新评估超细岩棉隔热毡项目进度，制定修复计划，确保超细岩棉隔热毡项目尽快回归正常进程。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重新调整资源分配：优化资源分配，确保超细岩棉隔热毡项目在有限资源下高效运转。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风险管理机制加强：对超细岩棉隔热毡项目风险进行全面评估，制定更强化的风险管理策略，以预防未来可能的危机。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173"/>
      <w:r>
        <w:rPr>
          <w:rFonts w:ascii="仿宋" w:eastAsia="仿宋" w:hAnsi="仿宋" w:cs="仿宋" w:hint="eastAsia"/>
          <w:sz w:val="28"/>
          <w:lang w:eastAsia="zh-CN"/>
        </w:rPr>
        <w:t>三、超细岩棉隔热毡项目概论</w:t>
      </w:r>
      <w:bookmarkEnd w:id="8"/>
    </w:p>
    <w:p>
      <w:pPr>
        <w:pStyle w:val="Heading2"/>
        <w:rPr>
          <w:rFonts w:ascii="仿宋" w:eastAsia="仿宋" w:hAnsi="仿宋" w:cs="仿宋" w:hint="eastAsia"/>
          <w:lang w:eastAsia="zh-CN"/>
        </w:rPr>
      </w:pPr>
      <w:bookmarkStart w:id="9" w:name="_Toc11531"/>
      <w:r>
        <w:rPr>
          <w:rFonts w:ascii="仿宋" w:eastAsia="仿宋" w:hAnsi="仿宋" w:cs="仿宋" w:hint="eastAsia"/>
          <w:lang w:eastAsia="zh-CN"/>
        </w:rPr>
        <w:t>(一)、超细岩棉隔热毡项目概况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起源追溯至对市场的深入洞察。市场的不断演变与变革为超细岩棉隔热毡项目提供了难得的机遇。当前市场存在的需求缺口和变革的大环境共同构成了超细岩棉隔热毡项目的背景。这个超细岩棉隔热毡项目旨在充分利用市场机遇，填补行业中尚未满足的需求，为客户提供全新的解决方案。市场的变革和需求的增长使得这个超细岩棉隔热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超细岩棉隔热毡项目名称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正式命名为超细岩棉隔热毡。这个名称不仅仅是一个标识，更代表了超细岩棉隔热毡项目的核心理念和愿景。它蕴含着超细岩棉隔热毡项目所要解决问题的关键字，具有强烈的表达和辨识度，为超细岩棉隔热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超细岩棉隔热毡项目目标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核心目标是提供一种全新、高效的解决方案，满足客户日益增长的需求。超细岩棉隔热毡项目追求的不仅仅是满足市场需求，更是在市场中获得卓越的竞争优势。通过不断提升产品或服务的质量和创新水平，超细岩棉隔热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超细岩棉隔热毡项目范围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全面涵盖了产品研发、制造、市场推广和售后服务，确保从产品设计到最终用户体验的全方位关注。这一全面的超细岩棉隔热毡项目范围是为了确保超细岩棉隔热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超细岩棉隔热毡项目时间表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超细岩棉隔热毡项目计划在未来18个月内完成，包括研发、测试、市场试点和正式推出等不同阶段。这个时间表的合理设计是为了确保超细岩棉隔热毡项目各个阶段的顺利推进，以便按时交付高质量的成果。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超细岩棉隔热毡项目预算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总预算估算为XX百万美元，主要分配在研发、市场推广、人员培训和运营等方面。这一充足的预算为超细岩棉隔热毡项目提供了充足的资源，确保超细岩棉隔热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超细岩棉隔热毡项目风险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可能面临的风险包括市场接受度低、技术难题、竞争激烈等。超细岩棉隔热毡项目团队已经制定了相应的风险应对计划，通过前瞻性的风险管理，确保超细岩棉隔热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超细岩棉隔热毡项目团队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超细岩棉隔热毡项目汇聚了一支经验丰富、多领域专业素养的核心团队，确保超细岩棉隔热毡项目在各个方面都能拥有高水平的执行力。团队的协同作战是超细岩棉隔热毡项目成功的关键因素之一。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超细岩棉隔热毡项目背景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超细岩棉隔热毡项目的背景根植于市场对更高效、创新产品的渴望，同时也受到科技发展对行业格局的深刻改变的影响。这为超细岩棉隔热毡项目提供了广阔的发展空间和市场需求。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超细岩棉隔热毡项目现状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截至目前，超细岩棉隔热毡项目已完成市场调研和技术验证，取得了初步的成功。这为超细岩棉隔热毡项目在未来的发展奠定了坚实的基础，为更远大的目标打下了坚实的基石。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909"/>
      <w:r>
        <w:rPr>
          <w:rFonts w:ascii="仿宋" w:eastAsia="仿宋" w:hAnsi="仿宋" w:cs="仿宋" w:hint="eastAsia"/>
          <w:sz w:val="28"/>
          <w:lang w:eastAsia="zh-CN"/>
        </w:rPr>
        <w:t>(二)、超细岩棉隔热毡项目目标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keyword》超细岩棉隔热毡项目首要业务目标是在市场中占据有利地位，实现产品/服务的成功推广和销售。通过不断提升产品质量、创新性，超细岩棉隔热毡项目追求成为行业中的领导者，赢得更多客户的青睐。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在科技迅速发展的时代，超细岩棉隔热毡项目着眼于技术创新。通过持续的研发和技术升级，超细岩棉隔热毡项目旨在推出更具创新性的产品或服务，以满足市场对新鲜、先进解决方案的需求。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为了建立可持续的客户关系，超细岩棉隔热毡项目设定了客户满意度目标。通过提供卓越的产品质量和优质的客户服务，超细岩棉隔热毡项目追求赢得客户的信任和忠诚度，确保他们的满意度达到行业领先水平。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超细岩棉隔热毡项目注重社会责任和可持续发展。通过实施环保、社会责任超细岩棉隔热毡项目，超细岩棉隔热毡项目致力于在经济发展的同时保护环境，促进社会公平，实现可持续经营。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超细岩棉隔热毡项目的团队是实现目标的核心驱动力。因此，超细岩棉隔热毡项目设定了团队发展目标，包括提升团队成员的专业技能、培养领导力，以及搭建协同高效的团队工作氛围。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815"/>
      <w:r>
        <w:rPr>
          <w:rFonts w:ascii="仿宋" w:eastAsia="仿宋" w:hAnsi="仿宋" w:cs="仿宋" w:hint="eastAsia"/>
          <w:sz w:val="28"/>
          <w:lang w:eastAsia="zh-CN"/>
        </w:rPr>
        <w:t>(三)、超细岩棉隔热毡项目提出的理由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超细岩棉隔热毡项目提出的理由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提出源于对市场机遇的深刻洞察。当前市场中存在的需求缺口和行业发展趋势表明，有巨大的商业机会等待被开发。通过准确捕捉市场机遇，超细岩棉隔热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理念基于对技术创新的信仰。通过持续的研发和技术投入，超细岩棉隔热毡项目有望推出更具创新性的产品或服务。在科技飞速发展的当下，超细岩棉隔热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提出是为了增强企业的行业竞争力。通过提升产品或服务的质量和独特性，超细岩棉隔热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超细岩棉隔热毡项目响应了消费者需求的变化。随着社会和科技的不断发展，消费者对产品和服务的需求也在发生变化。通过深入了解并及时回应消费者的新需求，超细岩棉隔热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提出是企业战略发展规划的一部分。在面对日益激烈的市场竞争和不断变化的商业环境中，超细岩棉隔热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提出不仅仅是基于商业考量，还注重社会责任。通过推出环保、社会责任等方面的超细岩棉隔热毡项目，超细岩棉隔热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超细岩棉隔热毡项目的提出反映了对利益相关者期望的关注。包括客户、员工、投资者等利益相关者在企业发展中都有着各自的期望，超细岩棉隔热毡项目力求在满足这些期望的同时，取得更大的共赢。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255"/>
      <w:r>
        <w:rPr>
          <w:rFonts w:ascii="仿宋" w:eastAsia="仿宋" w:hAnsi="仿宋" w:cs="仿宋" w:hint="eastAsia"/>
          <w:sz w:val="28"/>
          <w:lang w:eastAsia="zh-CN"/>
        </w:rPr>
        <w:t>(四)、超细岩棉隔热毡项目意义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在实施超细岩棉隔热毡项目的过程中，我们不仅仅是在追逐商业成功，更是为企业和社会的多个层面创造了深远的意义。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的首要意义在于提升企业的市场竞争力。通过持续的创新和对产品质量的高标准要求，超细岩棉隔热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细岩棉隔热毡项目的推进将促使行业技术水平的提升。通过引入先进技术和创新性解决方案，超细岩棉隔热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超细岩棉隔热毡项目不仅创造了大量就业机会，提高了就业水平，还注重社会责任和环保。通过参与社会公益事业和推动环保超细岩棉隔热毡项目，超细岩棉隔热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综合而言，超细岩棉隔热毡项目意义重大，不仅推动了企业的发展，也为行业和社会的进步贡献了积极力量。这是一个全面而深刻的影响，将在未来产生可持续的正面效应。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937"/>
      <w:r>
        <w:rPr>
          <w:rFonts w:ascii="仿宋" w:eastAsia="仿宋" w:hAnsi="仿宋" w:cs="仿宋" w:hint="eastAsia"/>
          <w:sz w:val="28"/>
          <w:lang w:eastAsia="zh-CN"/>
        </w:rPr>
        <w:t>(五)、超细岩棉隔热毡项目背景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在当今迅猛发展的商业环境中，超细岩棉隔热毡项目的动因根植于对多方面因素的审慎考量。这个超细岩棉隔热毡项目的提出并非孤立的决策，而是对企业所处背景深入思考的产物。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超细岩棉隔热毡项目背后的首要原因。科技的迅速发展和全球市场的快速变化使得企业必须灵活应对。超细岩棉隔热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竞争的激烈程度也是超细岩棉隔热毡项目背景中不可忽视的一环。企业需要在激烈竞争中脱颖而出，为此，超细岩棉隔热毡项目致力于打破常规，提供独特的价值主张，以吸引客户并确保市场份额的增长。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技术的迅速发展为企业带来了机遇与挑战。作为超细岩棉隔热毡项目启动的背景之一，对新兴技术的应用将有助于提升企业的技术水平，使其在不断演进的商业环境中保持竞争优势。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此外，社会对企业责任的期望也在逐渐升高。超细岩棉隔热毡项目充分融入了社会责任的理念，通过可持续经营和社会公益超细岩棉隔热毡项目，企图为社会贡献一份力量，在商业成功的同时关注社会价值。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317"/>
      <w:r>
        <w:rPr>
          <w:rFonts w:ascii="仿宋" w:eastAsia="仿宋" w:hAnsi="仿宋" w:cs="仿宋" w:hint="eastAsia"/>
          <w:sz w:val="28"/>
          <w:lang w:eastAsia="zh-CN"/>
        </w:rPr>
        <w:t>四、超细岩棉隔热毡项目绩效评估</w:t>
      </w:r>
      <w:bookmarkEnd w:id="14"/>
    </w:p>
    <w:p>
      <w:pPr>
        <w:pStyle w:val="Heading2"/>
        <w:rPr>
          <w:rFonts w:ascii="仿宋" w:eastAsia="仿宋" w:hAnsi="仿宋" w:cs="仿宋" w:hint="eastAsia"/>
          <w:lang w:eastAsia="zh-CN"/>
        </w:rPr>
      </w:pPr>
      <w:bookmarkStart w:id="15" w:name="_Toc2413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岩棉隔热毡项目中，我们设计了一套全面的绩效评估指标，以确保超细岩棉隔热毡项目的可控和成功交付。这些指标跨足超细岩棉隔热毡项目目标、成本、进度和质量等多个维度，为我们提供了全面洞察超细岩棉隔热毡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超细岩棉隔热毡项目目标达成率是我们关注的首要指标。我们设定了明确的目标，并通过定期监测和评估，迅速发现并应对潜在的目标偏差。这为超细岩棉隔热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成本绩效是另一个核心关注点。通过实际成本与预算成本的对比分析，我们深入了解成本差异的原因，及时调整资源分配，保持超细岩棉隔热毡项目在经济效益方面的合理水平。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岩棉隔热毡项目进度作为关键的绩效指标之一，得到了精心的关注。我们制定了详细的超细岩棉隔热毡项目进度计划，并设立了进度符合度指标，确保实际进度与计划进度保持一致。这使我们能够快速发现和解决潜在的进度问题，保持超细岩棉隔热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细岩棉隔热毡项目绩效的不可或缺的一环。我们引入了一系列的质量标准和客户满意度指标，以确保超细岩棉隔热毡项目交付的成果在质量上达到或超越预期水平。通过持续监测这些指标，我们努力提升超细岩棉隔热毡项目整体质量水平，为超细岩棉隔热毡项目的成功交付提供有力保障。通过这些科学且全面的绩效评估，我们能够更好地引导超细岩棉隔热毡项目的持续改进，确保超细岩棉隔热毡项目目标的顺利达成。</w:t>
      </w:r>
    </w:p>
    <w:p>
      <w:pPr>
        <w:pStyle w:val="Heading2"/>
        <w:ind w:firstLine="560" w:firstLineChars="200"/>
        <w:rPr>
          <w:rFonts w:ascii="仿宋" w:eastAsia="仿宋" w:hAnsi="仿宋" w:cs="仿宋" w:hint="eastAsia"/>
          <w:sz w:val="28"/>
          <w:lang w:eastAsia="zh-CN"/>
        </w:rPr>
      </w:pPr>
      <w:bookmarkStart w:id="16" w:name="_Toc3196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绩效评估是超细岩棉隔热毡项目中的关键环节，为确保超细岩棉隔热毡项目达到预期目标，我们采用了多层次、多维度的绩效评估方法。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细岩棉隔热毡项目的战略目标对齐，确保每个决策和行动都与超细岩棉隔热毡项目整体目标保持一致。团队会定期召开战略对齐会议，审视当前工作与超细岩棉隔热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细岩棉隔热毡项目进度、质量、成本和风险等方面。这些指标通过数据收集和分析，为超细岩棉隔热毡项目管理团队提供了客观的评估依据。例如，我们通过超细岩棉隔热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细岩棉隔热毡项目内部，还考虑了超细岩棉隔热毡项目对外部环境的影响。我们定期进行干系人满意度调查，以了解各利益相关方对超细岩棉隔热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这种多层次、多角度的绩效评估方法，使得我们能够全面了解超细岩棉隔热毡项目的运行状态，及时做出调整，确保超细岩棉隔热毡项目在不断变化的环境中保持稳健前行。</w:t>
      </w:r>
    </w:p>
    <w:p>
      <w:pPr>
        <w:pStyle w:val="Heading2"/>
        <w:ind w:firstLine="560" w:firstLineChars="200"/>
        <w:rPr>
          <w:rFonts w:ascii="仿宋" w:eastAsia="仿宋" w:hAnsi="仿宋" w:cs="仿宋" w:hint="eastAsia"/>
          <w:sz w:val="28"/>
          <w:lang w:eastAsia="zh-CN"/>
        </w:rPr>
      </w:pPr>
      <w:bookmarkStart w:id="17" w:name="_Toc1089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为了确保超细岩棉隔热毡项目的有效管理和不断优化，我们采用了精心设计的绩效评估周期。这个周期旨在实现灵活、实时和全面的评估，以适应超细岩棉隔热毡项目执行中的各种挑战。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https://d.book118.com/237114153030006031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超细岩棉隔热毡项目规划设计方案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7A7907"/>
    <w:rsid w:val="4B7A79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14153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2024-01-11T17:24:00Z</dcterms:created>
  <dcterms:modified xsi:type="dcterms:W3CDTF">2024-01-11T17:25:06Z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0636777572A34F6C9C38BC56126DE4A1_11</vt:lpwstr>
  </property>
  <property fmtid="{D5CDD505-2E9C-101B-9397-08002B2CF9AE}" pid="3" name="KSOProductBuildVer">
    <vt:lpwstr>2052-12.1.0.16120</vt:lpwstr>
  </property>
</Properties>
</file>