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F86" w:rsidP="00C10F8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2024年陕西建筑安全员考试题库附答案（推荐）</w:t>
      </w:r>
    </w:p>
    <w:p w:rsidR="00C10F86" w:rsidP="00C10F8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10F86" w:rsidP="00C10F8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10F86" w:rsidP="00C10F8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10F86" w:rsidP="00C10F8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因作业必须临时拆除或变动安全防护设施时，必须经（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同意，采取相应的可靠措施，作业后应立即恢复。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班长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生产经营单位应在有较大危险因素的生产经营场所和有关设施、设备上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设置明显的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不符合搅拌机基本要求的是（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开关箱内设置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30mA•0.1S </w:t>
      </w:r>
      <w:r>
        <w:rPr>
          <w:rFonts w:ascii="Times New Roman" w:hAnsi="Times New Roman" w:cs="Times New Roman"/>
          <w:color w:val="000000"/>
          <w:sz w:val="27"/>
          <w:szCs w:val="27"/>
        </w:rPr>
        <w:t>的漏电保护器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开关箱与控制箱水平距离不小于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搅拌机的外壳应按规定做保护接零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搅拌机的各传动部位，应装置防护罩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《消防法》规定，因特殊情况需要使用明火作业的，应当按照规定事先办理（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审批手续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备案手续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许可手续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保险手续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事故调查组应当自事故发生之日起（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）提交事故调查报告。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10F86" w:rsidP="00C10F8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A.15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D.60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作业人员在管道和污水井内作业应采取哪些措施（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不需采取措施，直接下井作业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作业前应对有害气体进行检测和排放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作业前应派专人下井检查作业区域情况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作业前应对有害气体检测和排放，向管道和井道内输入新鲜空气，并保持通风良好。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《特种设备安全监察条例》规定的施工起重机械，在验收前应当经（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）的检验检测机构监督检验合格。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有相应资质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质量技术监督部门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施工现场临时搭建的建筑物应当符合安全使用要求，使用装配式活动房屋应当具有（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设计计算书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生产厂家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质量证书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产品合格证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满堂脚手架搭设高度在</w:t>
      </w:r>
      <w:r>
        <w:rPr>
          <w:rFonts w:ascii="Times New Roman" w:hAnsi="Times New Roman" w:cs="Times New Roman"/>
          <w:color w:val="000000"/>
          <w:sz w:val="27"/>
          <w:szCs w:val="27"/>
        </w:rPr>
        <w:t>8m</w:t>
      </w:r>
      <w:r>
        <w:rPr>
          <w:rFonts w:ascii="Times New Roman" w:hAnsi="Times New Roman" w:cs="Times New Roman"/>
          <w:color w:val="000000"/>
          <w:sz w:val="27"/>
          <w:szCs w:val="27"/>
        </w:rPr>
        <w:t>以下时，应在（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）设置连续水平剪刀撑。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横向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纵向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四周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顶部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基坑的设计使用期限是指设计规定的从基坑开挖到预定深度至（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）时段。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完成建筑物设计使用年限的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完成基坑支护使用功能的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完成基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https://d.book118.com/237121040113006050</w:t>
        </w:r>
      </w:hyperlink>
    </w:p>
    <w:p w:rsidR="00C10F86" w:rsidP="00C10F8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0C1F"/>
    <w:rsid w:val="00630C1F"/>
    <w:rsid w:val="00BE351B"/>
    <w:rsid w:val="00C10F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0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7121040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5609</Words>
  <Characters>31975</Characters>
  <Application>Microsoft Office Word</Application>
  <DocSecurity>0</DocSecurity>
  <Lines>266</Lines>
  <Paragraphs>75</Paragraphs>
  <ScaleCrop>false</ScaleCrop>
  <Company/>
  <LinksUpToDate>false</LinksUpToDate>
  <CharactersWithSpaces>37509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2024-03-07T21:10:00Z</dcterms:created>
  <dcterms:modified xsi:type="dcterms:W3CDTF">2024-03-07T21:10:00Z</dcterms:modified>
</cp:coreProperties>
</file>