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激光诊断设备项目计划设计方案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73" w:history="1">
        <w:r>
          <w:rPr>
            <w:rFonts w:ascii="仿宋" w:eastAsia="仿宋" w:hAnsi="仿宋" w:cs="仿宋" w:hint="eastAsia"/>
            <w:lang w:eastAsia="zh-CN"/>
          </w:rPr>
          <w:t>概论</w:t>
        </w:r>
        <w:r>
          <w:tab/>
        </w:r>
        <w:r>
          <w:fldChar w:fldCharType="begin"/>
        </w:r>
        <w:r>
          <w:instrText xml:space="preserve"> PAGEREF _Toc1173 \h </w:instrText>
        </w:r>
        <w:r>
          <w:fldChar w:fldCharType="separate"/>
        </w:r>
        <w:r>
          <w:t>3</w:t>
        </w:r>
        <w:r>
          <w:fldChar w:fldCharType="end"/>
        </w:r>
      </w:hyperlink>
    </w:p>
    <w:p>
      <w:pPr>
        <w:pStyle w:val="TOC1"/>
        <w:tabs>
          <w:tab w:val="right" w:leader="dot" w:pos="8306"/>
        </w:tabs>
      </w:pPr>
      <w:hyperlink w:anchor="_Toc31805" w:history="1">
        <w:r>
          <w:rPr>
            <w:rFonts w:ascii="仿宋" w:eastAsia="仿宋" w:hAnsi="仿宋" w:cs="仿宋" w:hint="eastAsia"/>
            <w:lang w:eastAsia="zh-CN"/>
          </w:rPr>
          <w:t>一、激光诊断设备项目选址可行性分析</w:t>
        </w:r>
        <w:r>
          <w:tab/>
        </w:r>
        <w:r>
          <w:fldChar w:fldCharType="begin"/>
        </w:r>
        <w:r>
          <w:instrText xml:space="preserve"> PAGEREF _Toc31805 \h </w:instrText>
        </w:r>
        <w:r>
          <w:fldChar w:fldCharType="separate"/>
        </w:r>
        <w:r>
          <w:t>3</w:t>
        </w:r>
        <w:r>
          <w:fldChar w:fldCharType="end"/>
        </w:r>
      </w:hyperlink>
    </w:p>
    <w:p>
      <w:pPr>
        <w:pStyle w:val="TOC2"/>
        <w:tabs>
          <w:tab w:val="right" w:leader="dot" w:pos="8306"/>
        </w:tabs>
      </w:pPr>
      <w:hyperlink w:anchor="_Toc4316" w:history="1">
        <w:r>
          <w:rPr>
            <w:rFonts w:ascii="仿宋" w:eastAsia="仿宋" w:hAnsi="仿宋" w:cs="仿宋" w:hint="eastAsia"/>
            <w:lang w:eastAsia="zh-CN"/>
          </w:rPr>
          <w:t>(一)、激光诊断设备项目选址</w:t>
        </w:r>
        <w:r>
          <w:tab/>
        </w:r>
        <w:r>
          <w:fldChar w:fldCharType="begin"/>
        </w:r>
        <w:r>
          <w:instrText xml:space="preserve"> PAGEREF _Toc4316 \h </w:instrText>
        </w:r>
        <w:r>
          <w:fldChar w:fldCharType="separate"/>
        </w:r>
        <w:r>
          <w:t>3</w:t>
        </w:r>
        <w:r>
          <w:fldChar w:fldCharType="end"/>
        </w:r>
      </w:hyperlink>
    </w:p>
    <w:p>
      <w:pPr>
        <w:pStyle w:val="TOC2"/>
        <w:tabs>
          <w:tab w:val="right" w:leader="dot" w:pos="8306"/>
        </w:tabs>
      </w:pPr>
      <w:hyperlink w:anchor="_Toc14439" w:history="1">
        <w:r>
          <w:rPr>
            <w:rFonts w:ascii="仿宋" w:eastAsia="仿宋" w:hAnsi="仿宋" w:cs="仿宋" w:hint="eastAsia"/>
            <w:lang w:eastAsia="zh-CN"/>
          </w:rPr>
          <w:t>(二)、用地控制指标</w:t>
        </w:r>
        <w:r>
          <w:tab/>
        </w:r>
        <w:r>
          <w:fldChar w:fldCharType="begin"/>
        </w:r>
        <w:r>
          <w:instrText xml:space="preserve"> PAGEREF _Toc14439 \h </w:instrText>
        </w:r>
        <w:r>
          <w:fldChar w:fldCharType="separate"/>
        </w:r>
        <w:r>
          <w:t>3</w:t>
        </w:r>
        <w:r>
          <w:fldChar w:fldCharType="end"/>
        </w:r>
      </w:hyperlink>
    </w:p>
    <w:p>
      <w:pPr>
        <w:pStyle w:val="TOC2"/>
        <w:tabs>
          <w:tab w:val="right" w:leader="dot" w:pos="8306"/>
        </w:tabs>
      </w:pPr>
      <w:hyperlink w:anchor="_Toc18688" w:history="1">
        <w:r>
          <w:rPr>
            <w:rFonts w:ascii="仿宋" w:eastAsia="仿宋" w:hAnsi="仿宋" w:cs="仿宋" w:hint="eastAsia"/>
            <w:lang w:eastAsia="zh-CN"/>
          </w:rPr>
          <w:t>(三)、节约用地措施</w:t>
        </w:r>
        <w:r>
          <w:tab/>
        </w:r>
        <w:r>
          <w:fldChar w:fldCharType="begin"/>
        </w:r>
        <w:r>
          <w:instrText xml:space="preserve"> PAGEREF _Toc18688 \h </w:instrText>
        </w:r>
        <w:r>
          <w:fldChar w:fldCharType="separate"/>
        </w:r>
        <w:r>
          <w:t>5</w:t>
        </w:r>
        <w:r>
          <w:fldChar w:fldCharType="end"/>
        </w:r>
      </w:hyperlink>
    </w:p>
    <w:p>
      <w:pPr>
        <w:pStyle w:val="TOC2"/>
        <w:tabs>
          <w:tab w:val="right" w:leader="dot" w:pos="8306"/>
        </w:tabs>
      </w:pPr>
      <w:hyperlink w:anchor="_Toc6966" w:history="1">
        <w:r>
          <w:rPr>
            <w:rFonts w:ascii="仿宋" w:eastAsia="仿宋" w:hAnsi="仿宋" w:cs="仿宋" w:hint="eastAsia"/>
            <w:lang w:eastAsia="zh-CN"/>
          </w:rPr>
          <w:t>(四)、总图布置方案</w:t>
        </w:r>
        <w:r>
          <w:tab/>
        </w:r>
        <w:r>
          <w:fldChar w:fldCharType="begin"/>
        </w:r>
        <w:r>
          <w:instrText xml:space="preserve"> PAGEREF _Toc6966 \h </w:instrText>
        </w:r>
        <w:r>
          <w:fldChar w:fldCharType="separate"/>
        </w:r>
        <w:r>
          <w:t>6</w:t>
        </w:r>
        <w:r>
          <w:fldChar w:fldCharType="end"/>
        </w:r>
      </w:hyperlink>
    </w:p>
    <w:p>
      <w:pPr>
        <w:pStyle w:val="TOC2"/>
        <w:tabs>
          <w:tab w:val="right" w:leader="dot" w:pos="8306"/>
        </w:tabs>
      </w:pPr>
      <w:hyperlink w:anchor="_Toc2948" w:history="1">
        <w:r>
          <w:rPr>
            <w:rFonts w:ascii="仿宋" w:eastAsia="仿宋" w:hAnsi="仿宋" w:cs="仿宋" w:hint="eastAsia"/>
            <w:lang w:eastAsia="zh-CN"/>
          </w:rPr>
          <w:t>(五)、选址综合评价</w:t>
        </w:r>
        <w:r>
          <w:tab/>
        </w:r>
        <w:r>
          <w:fldChar w:fldCharType="begin"/>
        </w:r>
        <w:r>
          <w:instrText xml:space="preserve"> PAGEREF _Toc2948 \h </w:instrText>
        </w:r>
        <w:r>
          <w:fldChar w:fldCharType="separate"/>
        </w:r>
        <w:r>
          <w:t>7</w:t>
        </w:r>
        <w:r>
          <w:fldChar w:fldCharType="end"/>
        </w:r>
      </w:hyperlink>
    </w:p>
    <w:p>
      <w:pPr>
        <w:pStyle w:val="TOC1"/>
        <w:tabs>
          <w:tab w:val="right" w:leader="dot" w:pos="8306"/>
        </w:tabs>
      </w:pPr>
      <w:hyperlink w:anchor="_Toc27898" w:history="1">
        <w:r>
          <w:rPr>
            <w:rFonts w:ascii="仿宋" w:eastAsia="仿宋" w:hAnsi="仿宋" w:cs="仿宋" w:hint="eastAsia"/>
            <w:lang w:eastAsia="zh-CN"/>
          </w:rPr>
          <w:t>二、工艺说明</w:t>
        </w:r>
        <w:r>
          <w:tab/>
        </w:r>
        <w:r>
          <w:fldChar w:fldCharType="begin"/>
        </w:r>
        <w:r>
          <w:instrText xml:space="preserve"> PAGEREF _Toc27898 \h </w:instrText>
        </w:r>
        <w:r>
          <w:fldChar w:fldCharType="separate"/>
        </w:r>
        <w:r>
          <w:t>8</w:t>
        </w:r>
        <w:r>
          <w:fldChar w:fldCharType="end"/>
        </w:r>
      </w:hyperlink>
    </w:p>
    <w:p>
      <w:pPr>
        <w:pStyle w:val="TOC2"/>
        <w:tabs>
          <w:tab w:val="right" w:leader="dot" w:pos="8306"/>
        </w:tabs>
      </w:pPr>
      <w:hyperlink w:anchor="_Toc15337" w:history="1">
        <w:r>
          <w:rPr>
            <w:rFonts w:ascii="仿宋" w:eastAsia="仿宋" w:hAnsi="仿宋" w:cs="仿宋" w:hint="eastAsia"/>
            <w:lang w:eastAsia="zh-CN"/>
          </w:rPr>
          <w:t>(一)、技术管理特点</w:t>
        </w:r>
        <w:r>
          <w:tab/>
        </w:r>
        <w:r>
          <w:fldChar w:fldCharType="begin"/>
        </w:r>
        <w:r>
          <w:instrText xml:space="preserve"> PAGEREF _Toc15337 \h </w:instrText>
        </w:r>
        <w:r>
          <w:fldChar w:fldCharType="separate"/>
        </w:r>
        <w:r>
          <w:t>8</w:t>
        </w:r>
        <w:r>
          <w:fldChar w:fldCharType="end"/>
        </w:r>
      </w:hyperlink>
    </w:p>
    <w:p>
      <w:pPr>
        <w:pStyle w:val="TOC2"/>
        <w:tabs>
          <w:tab w:val="right" w:leader="dot" w:pos="8306"/>
        </w:tabs>
      </w:pPr>
      <w:hyperlink w:anchor="_Toc5595" w:history="1">
        <w:r>
          <w:rPr>
            <w:rFonts w:ascii="仿宋" w:eastAsia="仿宋" w:hAnsi="仿宋" w:cs="仿宋" w:hint="eastAsia"/>
            <w:lang w:eastAsia="zh-CN"/>
          </w:rPr>
          <w:t>(二)、激光诊断设备项目工艺技术设计方案</w:t>
        </w:r>
        <w:r>
          <w:tab/>
        </w:r>
        <w:r>
          <w:fldChar w:fldCharType="begin"/>
        </w:r>
        <w:r>
          <w:instrText xml:space="preserve"> PAGEREF _Toc5595 \h </w:instrText>
        </w:r>
        <w:r>
          <w:fldChar w:fldCharType="separate"/>
        </w:r>
        <w:r>
          <w:t>10</w:t>
        </w:r>
        <w:r>
          <w:fldChar w:fldCharType="end"/>
        </w:r>
      </w:hyperlink>
    </w:p>
    <w:p>
      <w:pPr>
        <w:pStyle w:val="TOC2"/>
        <w:tabs>
          <w:tab w:val="right" w:leader="dot" w:pos="8306"/>
        </w:tabs>
      </w:pPr>
      <w:hyperlink w:anchor="_Toc4536" w:history="1">
        <w:r>
          <w:rPr>
            <w:rFonts w:ascii="仿宋" w:eastAsia="仿宋" w:hAnsi="仿宋" w:cs="仿宋" w:hint="eastAsia"/>
            <w:lang w:eastAsia="zh-CN"/>
          </w:rPr>
          <w:t>(三)、设备选型方案</w:t>
        </w:r>
        <w:r>
          <w:tab/>
        </w:r>
        <w:r>
          <w:fldChar w:fldCharType="begin"/>
        </w:r>
        <w:r>
          <w:instrText xml:space="preserve"> PAGEREF _Toc4536 \h </w:instrText>
        </w:r>
        <w:r>
          <w:fldChar w:fldCharType="separate"/>
        </w:r>
        <w:r>
          <w:t>11</w:t>
        </w:r>
        <w:r>
          <w:fldChar w:fldCharType="end"/>
        </w:r>
      </w:hyperlink>
    </w:p>
    <w:p>
      <w:pPr>
        <w:pStyle w:val="TOC1"/>
        <w:tabs>
          <w:tab w:val="right" w:leader="dot" w:pos="8306"/>
        </w:tabs>
      </w:pPr>
      <w:hyperlink w:anchor="_Toc10038" w:history="1">
        <w:r>
          <w:rPr>
            <w:rFonts w:ascii="仿宋" w:eastAsia="仿宋" w:hAnsi="仿宋" w:cs="仿宋" w:hint="eastAsia"/>
            <w:lang w:eastAsia="zh-CN"/>
          </w:rPr>
          <w:t>三、激光诊断设备项目土建工程</w:t>
        </w:r>
        <w:r>
          <w:tab/>
        </w:r>
        <w:r>
          <w:fldChar w:fldCharType="begin"/>
        </w:r>
        <w:r>
          <w:instrText xml:space="preserve"> PAGEREF _Toc10038 \h </w:instrText>
        </w:r>
        <w:r>
          <w:fldChar w:fldCharType="separate"/>
        </w:r>
        <w:r>
          <w:t>12</w:t>
        </w:r>
        <w:r>
          <w:fldChar w:fldCharType="end"/>
        </w:r>
      </w:hyperlink>
    </w:p>
    <w:p>
      <w:pPr>
        <w:pStyle w:val="TOC2"/>
        <w:tabs>
          <w:tab w:val="right" w:leader="dot" w:pos="8306"/>
        </w:tabs>
      </w:pPr>
      <w:hyperlink w:anchor="_Toc6380" w:history="1">
        <w:r>
          <w:rPr>
            <w:rFonts w:ascii="仿宋" w:eastAsia="仿宋" w:hAnsi="仿宋" w:cs="仿宋" w:hint="eastAsia"/>
            <w:lang w:eastAsia="zh-CN"/>
          </w:rPr>
          <w:t>(一)、建筑工程设计原则</w:t>
        </w:r>
        <w:r>
          <w:tab/>
        </w:r>
        <w:r>
          <w:fldChar w:fldCharType="begin"/>
        </w:r>
        <w:r>
          <w:instrText xml:space="preserve"> PAGEREF _Toc6380 \h </w:instrText>
        </w:r>
        <w:r>
          <w:fldChar w:fldCharType="separate"/>
        </w:r>
        <w:r>
          <w:t>12</w:t>
        </w:r>
        <w:r>
          <w:fldChar w:fldCharType="end"/>
        </w:r>
      </w:hyperlink>
    </w:p>
    <w:p>
      <w:pPr>
        <w:pStyle w:val="TOC2"/>
        <w:tabs>
          <w:tab w:val="right" w:leader="dot" w:pos="8306"/>
        </w:tabs>
      </w:pPr>
      <w:hyperlink w:anchor="_Toc1252" w:history="1">
        <w:r>
          <w:rPr>
            <w:rFonts w:ascii="仿宋" w:eastAsia="仿宋" w:hAnsi="仿宋" w:cs="仿宋" w:hint="eastAsia"/>
            <w:lang w:eastAsia="zh-CN"/>
          </w:rPr>
          <w:t>(二)、土建工程设计年限及安全等级</w:t>
        </w:r>
        <w:r>
          <w:tab/>
        </w:r>
        <w:r>
          <w:fldChar w:fldCharType="begin"/>
        </w:r>
        <w:r>
          <w:instrText xml:space="preserve"> PAGEREF _Toc1252 \h </w:instrText>
        </w:r>
        <w:r>
          <w:fldChar w:fldCharType="separate"/>
        </w:r>
        <w:r>
          <w:t>13</w:t>
        </w:r>
        <w:r>
          <w:fldChar w:fldCharType="end"/>
        </w:r>
      </w:hyperlink>
    </w:p>
    <w:p>
      <w:pPr>
        <w:pStyle w:val="TOC2"/>
        <w:tabs>
          <w:tab w:val="right" w:leader="dot" w:pos="8306"/>
        </w:tabs>
      </w:pPr>
      <w:hyperlink w:anchor="_Toc13986" w:history="1">
        <w:r>
          <w:rPr>
            <w:rFonts w:ascii="仿宋" w:eastAsia="仿宋" w:hAnsi="仿宋" w:cs="仿宋" w:hint="eastAsia"/>
            <w:lang w:eastAsia="zh-CN"/>
          </w:rPr>
          <w:t>(三)、建筑工程设计总体要求</w:t>
        </w:r>
        <w:r>
          <w:tab/>
        </w:r>
        <w:r>
          <w:fldChar w:fldCharType="begin"/>
        </w:r>
        <w:r>
          <w:instrText xml:space="preserve"> PAGEREF _Toc13986 \h </w:instrText>
        </w:r>
        <w:r>
          <w:fldChar w:fldCharType="separate"/>
        </w:r>
        <w:r>
          <w:t>15</w:t>
        </w:r>
        <w:r>
          <w:fldChar w:fldCharType="end"/>
        </w:r>
      </w:hyperlink>
    </w:p>
    <w:p>
      <w:pPr>
        <w:pStyle w:val="TOC2"/>
        <w:tabs>
          <w:tab w:val="right" w:leader="dot" w:pos="8306"/>
        </w:tabs>
      </w:pPr>
      <w:hyperlink w:anchor="_Toc21932" w:history="1">
        <w:r>
          <w:rPr>
            <w:rFonts w:ascii="仿宋" w:eastAsia="仿宋" w:hAnsi="仿宋" w:cs="仿宋" w:hint="eastAsia"/>
            <w:lang w:eastAsia="zh-CN"/>
          </w:rPr>
          <w:t>(四)、土建工程建设指标</w:t>
        </w:r>
        <w:r>
          <w:tab/>
        </w:r>
        <w:r>
          <w:fldChar w:fldCharType="begin"/>
        </w:r>
        <w:r>
          <w:instrText xml:space="preserve"> PAGEREF _Toc21932 \h </w:instrText>
        </w:r>
        <w:r>
          <w:fldChar w:fldCharType="separate"/>
        </w:r>
        <w:r>
          <w:t>15</w:t>
        </w:r>
        <w:r>
          <w:fldChar w:fldCharType="end"/>
        </w:r>
      </w:hyperlink>
    </w:p>
    <w:p>
      <w:pPr>
        <w:pStyle w:val="TOC1"/>
        <w:tabs>
          <w:tab w:val="right" w:leader="dot" w:pos="8306"/>
        </w:tabs>
      </w:pPr>
      <w:hyperlink w:anchor="_Toc23596" w:history="1">
        <w:r>
          <w:rPr>
            <w:rFonts w:ascii="仿宋" w:eastAsia="仿宋" w:hAnsi="仿宋" w:cs="仿宋" w:hint="eastAsia"/>
            <w:lang w:eastAsia="zh-CN"/>
          </w:rPr>
          <w:t>四、市场分析、调研</w:t>
        </w:r>
        <w:r>
          <w:tab/>
        </w:r>
        <w:r>
          <w:fldChar w:fldCharType="begin"/>
        </w:r>
        <w:r>
          <w:instrText xml:space="preserve"> PAGEREF _Toc23596 \h </w:instrText>
        </w:r>
        <w:r>
          <w:fldChar w:fldCharType="separate"/>
        </w:r>
        <w:r>
          <w:t>16</w:t>
        </w:r>
        <w:r>
          <w:fldChar w:fldCharType="end"/>
        </w:r>
      </w:hyperlink>
    </w:p>
    <w:p>
      <w:pPr>
        <w:pStyle w:val="TOC2"/>
        <w:tabs>
          <w:tab w:val="right" w:leader="dot" w:pos="8306"/>
        </w:tabs>
      </w:pPr>
      <w:hyperlink w:anchor="_Toc23677" w:history="1">
        <w:r>
          <w:rPr>
            <w:rFonts w:ascii="仿宋" w:eastAsia="仿宋" w:hAnsi="仿宋" w:cs="仿宋" w:hint="eastAsia"/>
            <w:lang w:eastAsia="zh-CN"/>
          </w:rPr>
          <w:t>(一)、激光诊断设备行业分析</w:t>
        </w:r>
        <w:r>
          <w:tab/>
        </w:r>
        <w:r>
          <w:fldChar w:fldCharType="begin"/>
        </w:r>
        <w:r>
          <w:instrText xml:space="preserve"> PAGEREF _Toc23677 \h </w:instrText>
        </w:r>
        <w:r>
          <w:fldChar w:fldCharType="separate"/>
        </w:r>
        <w:r>
          <w:t>16</w:t>
        </w:r>
        <w:r>
          <w:fldChar w:fldCharType="end"/>
        </w:r>
      </w:hyperlink>
    </w:p>
    <w:p>
      <w:pPr>
        <w:pStyle w:val="TOC2"/>
        <w:tabs>
          <w:tab w:val="right" w:leader="dot" w:pos="8306"/>
        </w:tabs>
      </w:pPr>
      <w:hyperlink w:anchor="_Toc9226" w:history="1">
        <w:r>
          <w:rPr>
            <w:rFonts w:ascii="仿宋" w:eastAsia="仿宋" w:hAnsi="仿宋" w:cs="仿宋" w:hint="eastAsia"/>
            <w:lang w:eastAsia="zh-CN"/>
          </w:rPr>
          <w:t>(二)、激光诊断设备市场分析预测</w:t>
        </w:r>
        <w:r>
          <w:tab/>
        </w:r>
        <w:r>
          <w:fldChar w:fldCharType="begin"/>
        </w:r>
        <w:r>
          <w:instrText xml:space="preserve"> PAGEREF _Toc9226 \h </w:instrText>
        </w:r>
        <w:r>
          <w:fldChar w:fldCharType="separate"/>
        </w:r>
        <w:r>
          <w:t>16</w:t>
        </w:r>
        <w:r>
          <w:fldChar w:fldCharType="end"/>
        </w:r>
      </w:hyperlink>
    </w:p>
    <w:p>
      <w:pPr>
        <w:pStyle w:val="TOC1"/>
        <w:tabs>
          <w:tab w:val="right" w:leader="dot" w:pos="8306"/>
        </w:tabs>
      </w:pPr>
      <w:hyperlink w:anchor="_Toc10260" w:history="1">
        <w:r>
          <w:rPr>
            <w:rFonts w:ascii="仿宋" w:eastAsia="仿宋" w:hAnsi="仿宋" w:cs="仿宋" w:hint="eastAsia"/>
            <w:lang w:eastAsia="zh-CN"/>
          </w:rPr>
          <w:t>五、激光诊断设备项目概论</w:t>
        </w:r>
        <w:r>
          <w:tab/>
        </w:r>
        <w:r>
          <w:fldChar w:fldCharType="begin"/>
        </w:r>
        <w:r>
          <w:instrText xml:space="preserve"> PAGEREF _Toc10260 \h </w:instrText>
        </w:r>
        <w:r>
          <w:fldChar w:fldCharType="separate"/>
        </w:r>
        <w:r>
          <w:t>17</w:t>
        </w:r>
        <w:r>
          <w:fldChar w:fldCharType="end"/>
        </w:r>
      </w:hyperlink>
    </w:p>
    <w:p>
      <w:pPr>
        <w:pStyle w:val="TOC2"/>
        <w:tabs>
          <w:tab w:val="right" w:leader="dot" w:pos="8306"/>
        </w:tabs>
      </w:pPr>
      <w:hyperlink w:anchor="_Toc12112" w:history="1">
        <w:r>
          <w:rPr>
            <w:rFonts w:ascii="仿宋" w:eastAsia="仿宋" w:hAnsi="仿宋" w:cs="仿宋" w:hint="eastAsia"/>
            <w:lang w:eastAsia="zh-CN"/>
          </w:rPr>
          <w:t>(一)、激光诊断设备项目概况</w:t>
        </w:r>
        <w:r>
          <w:tab/>
        </w:r>
        <w:r>
          <w:fldChar w:fldCharType="begin"/>
        </w:r>
        <w:r>
          <w:instrText xml:space="preserve"> PAGEREF _Toc12112 \h </w:instrText>
        </w:r>
        <w:r>
          <w:fldChar w:fldCharType="separate"/>
        </w:r>
        <w:r>
          <w:t>17</w:t>
        </w:r>
        <w:r>
          <w:fldChar w:fldCharType="end"/>
        </w:r>
      </w:hyperlink>
    </w:p>
    <w:p>
      <w:pPr>
        <w:pStyle w:val="TOC2"/>
        <w:tabs>
          <w:tab w:val="right" w:leader="dot" w:pos="8306"/>
        </w:tabs>
      </w:pPr>
      <w:hyperlink w:anchor="_Toc13631" w:history="1">
        <w:r>
          <w:rPr>
            <w:rFonts w:ascii="仿宋" w:eastAsia="仿宋" w:hAnsi="仿宋" w:cs="仿宋" w:hint="eastAsia"/>
            <w:lang w:eastAsia="zh-CN"/>
          </w:rPr>
          <w:t>(二)、激光诊断设备项目目标</w:t>
        </w:r>
        <w:r>
          <w:tab/>
        </w:r>
        <w:r>
          <w:fldChar w:fldCharType="begin"/>
        </w:r>
        <w:r>
          <w:instrText xml:space="preserve"> PAGEREF _Toc13631 \h </w:instrText>
        </w:r>
        <w:r>
          <w:fldChar w:fldCharType="separate"/>
        </w:r>
        <w:r>
          <w:t>20</w:t>
        </w:r>
        <w:r>
          <w:fldChar w:fldCharType="end"/>
        </w:r>
      </w:hyperlink>
    </w:p>
    <w:p>
      <w:pPr>
        <w:pStyle w:val="TOC2"/>
        <w:tabs>
          <w:tab w:val="right" w:leader="dot" w:pos="8306"/>
        </w:tabs>
      </w:pPr>
      <w:hyperlink w:anchor="_Toc3963" w:history="1">
        <w:r>
          <w:rPr>
            <w:rFonts w:ascii="仿宋" w:eastAsia="仿宋" w:hAnsi="仿宋" w:cs="仿宋" w:hint="eastAsia"/>
            <w:lang w:eastAsia="zh-CN"/>
          </w:rPr>
          <w:t>(三)、激光诊断设备项目提出的理由</w:t>
        </w:r>
        <w:r>
          <w:tab/>
        </w:r>
        <w:r>
          <w:fldChar w:fldCharType="begin"/>
        </w:r>
        <w:r>
          <w:instrText xml:space="preserve"> PAGEREF _Toc3963 \h </w:instrText>
        </w:r>
        <w:r>
          <w:fldChar w:fldCharType="separate"/>
        </w:r>
        <w:r>
          <w:t>20</w:t>
        </w:r>
        <w:r>
          <w:fldChar w:fldCharType="end"/>
        </w:r>
      </w:hyperlink>
    </w:p>
    <w:p>
      <w:pPr>
        <w:pStyle w:val="TOC2"/>
        <w:tabs>
          <w:tab w:val="right" w:leader="dot" w:pos="8306"/>
        </w:tabs>
      </w:pPr>
      <w:hyperlink w:anchor="_Toc16354" w:history="1">
        <w:r>
          <w:rPr>
            <w:rFonts w:ascii="仿宋" w:eastAsia="仿宋" w:hAnsi="仿宋" w:cs="仿宋" w:hint="eastAsia"/>
            <w:lang w:eastAsia="zh-CN"/>
          </w:rPr>
          <w:t>(四)、激光诊断设备项目意义</w:t>
        </w:r>
        <w:r>
          <w:tab/>
        </w:r>
        <w:r>
          <w:fldChar w:fldCharType="begin"/>
        </w:r>
        <w:r>
          <w:instrText xml:space="preserve"> PAGEREF _Toc16354 \h </w:instrText>
        </w:r>
        <w:r>
          <w:fldChar w:fldCharType="separate"/>
        </w:r>
        <w:r>
          <w:t>22</w:t>
        </w:r>
        <w:r>
          <w:fldChar w:fldCharType="end"/>
        </w:r>
      </w:hyperlink>
    </w:p>
    <w:p>
      <w:pPr>
        <w:pStyle w:val="TOC2"/>
        <w:tabs>
          <w:tab w:val="right" w:leader="dot" w:pos="8306"/>
        </w:tabs>
      </w:pPr>
      <w:hyperlink w:anchor="_Toc10188" w:history="1">
        <w:r>
          <w:rPr>
            <w:rFonts w:ascii="仿宋" w:eastAsia="仿宋" w:hAnsi="仿宋" w:cs="仿宋" w:hint="eastAsia"/>
            <w:lang w:eastAsia="zh-CN"/>
          </w:rPr>
          <w:t>(五)、激光诊断设备项目背景</w:t>
        </w:r>
        <w:r>
          <w:tab/>
        </w:r>
        <w:r>
          <w:fldChar w:fldCharType="begin"/>
        </w:r>
        <w:r>
          <w:instrText xml:space="preserve"> PAGEREF _Toc10188 \h </w:instrText>
        </w:r>
        <w:r>
          <w:fldChar w:fldCharType="separate"/>
        </w:r>
        <w:r>
          <w:t>23</w:t>
        </w:r>
        <w:r>
          <w:fldChar w:fldCharType="end"/>
        </w:r>
      </w:hyperlink>
    </w:p>
    <w:p>
      <w:pPr>
        <w:pStyle w:val="TOC1"/>
        <w:tabs>
          <w:tab w:val="right" w:leader="dot" w:pos="8306"/>
        </w:tabs>
      </w:pPr>
      <w:hyperlink w:anchor="_Toc8543" w:history="1">
        <w:r>
          <w:rPr>
            <w:rFonts w:ascii="仿宋" w:eastAsia="仿宋" w:hAnsi="仿宋" w:cs="仿宋" w:hint="eastAsia"/>
            <w:lang w:eastAsia="zh-CN"/>
          </w:rPr>
          <w:t>六、激光诊断设备项目建设单位说明</w:t>
        </w:r>
        <w:r>
          <w:tab/>
        </w:r>
        <w:r>
          <w:fldChar w:fldCharType="begin"/>
        </w:r>
        <w:r>
          <w:instrText xml:space="preserve"> PAGEREF _Toc8543 \h </w:instrText>
        </w:r>
        <w:r>
          <w:fldChar w:fldCharType="separate"/>
        </w:r>
        <w:r>
          <w:t>24</w:t>
        </w:r>
        <w:r>
          <w:fldChar w:fldCharType="end"/>
        </w:r>
      </w:hyperlink>
    </w:p>
    <w:p>
      <w:pPr>
        <w:pStyle w:val="TOC2"/>
        <w:tabs>
          <w:tab w:val="right" w:leader="dot" w:pos="8306"/>
        </w:tabs>
      </w:pPr>
      <w:hyperlink w:anchor="_Toc2721" w:history="1">
        <w:r>
          <w:rPr>
            <w:rFonts w:ascii="仿宋" w:eastAsia="仿宋" w:hAnsi="仿宋" w:cs="仿宋" w:hint="eastAsia"/>
            <w:lang w:eastAsia="zh-CN"/>
          </w:rPr>
          <w:t>(一)、激光诊断设备项目承办单位基本情况</w:t>
        </w:r>
        <w:r>
          <w:tab/>
        </w:r>
        <w:r>
          <w:fldChar w:fldCharType="begin"/>
        </w:r>
        <w:r>
          <w:instrText xml:space="preserve"> PAGEREF _Toc2721 \h </w:instrText>
        </w:r>
        <w:r>
          <w:fldChar w:fldCharType="separate"/>
        </w:r>
        <w:r>
          <w:t>24</w:t>
        </w:r>
        <w:r>
          <w:fldChar w:fldCharType="end"/>
        </w:r>
      </w:hyperlink>
    </w:p>
    <w:p>
      <w:pPr>
        <w:pStyle w:val="TOC2"/>
        <w:tabs>
          <w:tab w:val="right" w:leader="dot" w:pos="8306"/>
        </w:tabs>
      </w:pPr>
      <w:hyperlink w:anchor="_Toc20250" w:history="1">
        <w:r>
          <w:rPr>
            <w:rFonts w:ascii="仿宋" w:eastAsia="仿宋" w:hAnsi="仿宋" w:cs="仿宋" w:hint="eastAsia"/>
            <w:lang w:eastAsia="zh-CN"/>
          </w:rPr>
          <w:t>(二)、公司经济效益分析</w:t>
        </w:r>
        <w:r>
          <w:tab/>
        </w:r>
        <w:r>
          <w:fldChar w:fldCharType="begin"/>
        </w:r>
        <w:r>
          <w:instrText xml:space="preserve"> PAGEREF _Toc20250 \h </w:instrText>
        </w:r>
        <w:r>
          <w:fldChar w:fldCharType="separate"/>
        </w:r>
        <w:r>
          <w:t>24</w:t>
        </w:r>
        <w:r>
          <w:fldChar w:fldCharType="end"/>
        </w:r>
      </w:hyperlink>
    </w:p>
    <w:p>
      <w:pPr>
        <w:pStyle w:val="TOC1"/>
        <w:tabs>
          <w:tab w:val="right" w:leader="dot" w:pos="8306"/>
        </w:tabs>
      </w:pPr>
      <w:hyperlink w:anchor="_Toc14946" w:history="1">
        <w:r>
          <w:rPr>
            <w:rFonts w:ascii="仿宋" w:eastAsia="仿宋" w:hAnsi="仿宋" w:cs="仿宋" w:hint="eastAsia"/>
            <w:lang w:eastAsia="zh-CN"/>
          </w:rPr>
          <w:t>七、生产安全保护</w:t>
        </w:r>
        <w:r>
          <w:tab/>
        </w:r>
        <w:r>
          <w:fldChar w:fldCharType="begin"/>
        </w:r>
        <w:r>
          <w:instrText xml:space="preserve"> PAGEREF _Toc14946 \h </w:instrText>
        </w:r>
        <w:r>
          <w:fldChar w:fldCharType="separate"/>
        </w:r>
        <w:r>
          <w:t>25</w:t>
        </w:r>
        <w:r>
          <w:fldChar w:fldCharType="end"/>
        </w:r>
      </w:hyperlink>
    </w:p>
    <w:p>
      <w:pPr>
        <w:pStyle w:val="TOC2"/>
        <w:tabs>
          <w:tab w:val="right" w:leader="dot" w:pos="8306"/>
        </w:tabs>
      </w:pPr>
      <w:hyperlink w:anchor="_Toc25125" w:history="1">
        <w:r>
          <w:rPr>
            <w:rFonts w:ascii="仿宋" w:eastAsia="仿宋" w:hAnsi="仿宋" w:cs="仿宋" w:hint="eastAsia"/>
            <w:lang w:eastAsia="zh-CN"/>
          </w:rPr>
          <w:t>(一)、消防安全</w:t>
        </w:r>
        <w:r>
          <w:tab/>
        </w:r>
        <w:r>
          <w:fldChar w:fldCharType="begin"/>
        </w:r>
        <w:r>
          <w:instrText xml:space="preserve"> PAGEREF _Toc25125 \h </w:instrText>
        </w:r>
        <w:r>
          <w:fldChar w:fldCharType="separate"/>
        </w:r>
        <w:r>
          <w:t>25</w:t>
        </w:r>
        <w:r>
          <w:fldChar w:fldCharType="end"/>
        </w:r>
      </w:hyperlink>
    </w:p>
    <w:p>
      <w:pPr>
        <w:pStyle w:val="TOC2"/>
        <w:tabs>
          <w:tab w:val="right" w:leader="dot" w:pos="8306"/>
        </w:tabs>
      </w:pPr>
      <w:hyperlink w:anchor="_Toc13046" w:history="1">
        <w:r>
          <w:rPr>
            <w:rFonts w:ascii="仿宋" w:eastAsia="仿宋" w:hAnsi="仿宋" w:cs="仿宋" w:hint="eastAsia"/>
            <w:lang w:eastAsia="zh-CN"/>
          </w:rPr>
          <w:t>(二)、防火防爆总图布置措施</w:t>
        </w:r>
        <w:r>
          <w:tab/>
        </w:r>
        <w:r>
          <w:fldChar w:fldCharType="begin"/>
        </w:r>
        <w:r>
          <w:instrText xml:space="preserve"> PAGEREF _Toc13046 \h </w:instrText>
        </w:r>
        <w:r>
          <w:fldChar w:fldCharType="separate"/>
        </w:r>
        <w:r>
          <w:t>27</w:t>
        </w:r>
        <w:r>
          <w:fldChar w:fldCharType="end"/>
        </w:r>
      </w:hyperlink>
    </w:p>
    <w:p>
      <w:pPr>
        <w:pStyle w:val="TOC2"/>
        <w:tabs>
          <w:tab w:val="right" w:leader="dot" w:pos="8306"/>
        </w:tabs>
      </w:pPr>
      <w:hyperlink w:anchor="_Toc6500" w:history="1">
        <w:r>
          <w:rPr>
            <w:rFonts w:ascii="仿宋" w:eastAsia="仿宋" w:hAnsi="仿宋" w:cs="仿宋" w:hint="eastAsia"/>
            <w:lang w:eastAsia="zh-CN"/>
          </w:rPr>
          <w:t>(三)、自然灾害防范措施</w:t>
        </w:r>
        <w:r>
          <w:tab/>
        </w:r>
        <w:r>
          <w:fldChar w:fldCharType="begin"/>
        </w:r>
        <w:r>
          <w:instrText xml:space="preserve"> PAGEREF _Toc6500 \h </w:instrText>
        </w:r>
        <w:r>
          <w:fldChar w:fldCharType="separate"/>
        </w:r>
        <w:r>
          <w:t>28</w:t>
        </w:r>
        <w:r>
          <w:fldChar w:fldCharType="end"/>
        </w:r>
      </w:hyperlink>
    </w:p>
    <w:p>
      <w:pPr>
        <w:pStyle w:val="TOC2"/>
        <w:tabs>
          <w:tab w:val="right" w:leader="dot" w:pos="8306"/>
        </w:tabs>
      </w:pPr>
      <w:hyperlink w:anchor="_Toc2024" w:history="1">
        <w:r>
          <w:rPr>
            <w:rFonts w:ascii="仿宋" w:eastAsia="仿宋" w:hAnsi="仿宋" w:cs="仿宋" w:hint="eastAsia"/>
            <w:lang w:eastAsia="zh-CN"/>
          </w:rPr>
          <w:t>(四)、安全色及安全标志使用要求</w:t>
        </w:r>
        <w:r>
          <w:tab/>
        </w:r>
        <w:r>
          <w:fldChar w:fldCharType="begin"/>
        </w:r>
        <w:r>
          <w:instrText xml:space="preserve"> PAGEREF _Toc2024 \h </w:instrText>
        </w:r>
        <w:r>
          <w:fldChar w:fldCharType="separate"/>
        </w:r>
        <w:r>
          <w:t>29</w:t>
        </w:r>
        <w:r>
          <w:fldChar w:fldCharType="end"/>
        </w:r>
      </w:hyperlink>
    </w:p>
    <w:p>
      <w:pPr>
        <w:pStyle w:val="TOC2"/>
        <w:tabs>
          <w:tab w:val="right" w:leader="dot" w:pos="8306"/>
        </w:tabs>
      </w:pPr>
      <w:hyperlink w:anchor="_Toc4512" w:history="1">
        <w:r>
          <w:rPr>
            <w:rFonts w:ascii="仿宋" w:eastAsia="仿宋" w:hAnsi="仿宋" w:cs="仿宋" w:hint="eastAsia"/>
            <w:lang w:eastAsia="zh-CN"/>
          </w:rPr>
          <w:t>(五)、防尘防毒措施</w:t>
        </w:r>
        <w:r>
          <w:tab/>
        </w:r>
        <w:r>
          <w:fldChar w:fldCharType="begin"/>
        </w:r>
        <w:r>
          <w:instrText xml:space="preserve"> PAGEREF _Toc4512 \h </w:instrText>
        </w:r>
        <w:r>
          <w:fldChar w:fldCharType="separate"/>
        </w:r>
        <w:r>
          <w:t>30</w:t>
        </w:r>
        <w:r>
          <w:fldChar w:fldCharType="end"/>
        </w:r>
      </w:hyperlink>
    </w:p>
    <w:p>
      <w:pPr>
        <w:pStyle w:val="TOC2"/>
        <w:tabs>
          <w:tab w:val="right" w:leader="dot" w:pos="8306"/>
        </w:tabs>
      </w:pPr>
      <w:hyperlink w:anchor="_Toc1182" w:history="1">
        <w:r>
          <w:rPr>
            <w:rFonts w:ascii="仿宋" w:eastAsia="仿宋" w:hAnsi="仿宋" w:cs="仿宋" w:hint="eastAsia"/>
            <w:lang w:eastAsia="zh-CN"/>
          </w:rPr>
          <w:t>(六)、防静电、触电防护及防雷措施</w:t>
        </w:r>
        <w:r>
          <w:tab/>
        </w:r>
        <w:r>
          <w:fldChar w:fldCharType="begin"/>
        </w:r>
        <w:r>
          <w:instrText xml:space="preserve"> PAGEREF _Toc1182 \h </w:instrText>
        </w:r>
        <w:r>
          <w:fldChar w:fldCharType="separate"/>
        </w:r>
        <w:r>
          <w:t>31</w:t>
        </w:r>
        <w:r>
          <w:fldChar w:fldCharType="end"/>
        </w:r>
      </w:hyperlink>
    </w:p>
    <w:p>
      <w:pPr>
        <w:pStyle w:val="TOC2"/>
        <w:tabs>
          <w:tab w:val="right" w:leader="dot" w:pos="8306"/>
        </w:tabs>
      </w:pPr>
      <w:hyperlink w:anchor="_Toc2915" w:history="1">
        <w:r>
          <w:rPr>
            <w:rFonts w:ascii="仿宋" w:eastAsia="仿宋" w:hAnsi="仿宋" w:cs="仿宋" w:hint="eastAsia"/>
            <w:lang w:eastAsia="zh-CN"/>
          </w:rPr>
          <w:t>(七)、机械设备安全保障措施</w:t>
        </w:r>
        <w:r>
          <w:tab/>
        </w:r>
        <w:r>
          <w:fldChar w:fldCharType="begin"/>
        </w:r>
        <w:r>
          <w:instrText xml:space="preserve"> PAGEREF _Toc2915 \h </w:instrText>
        </w:r>
        <w:r>
          <w:fldChar w:fldCharType="separate"/>
        </w:r>
        <w:r>
          <w:t>32</w:t>
        </w:r>
        <w:r>
          <w:fldChar w:fldCharType="end"/>
        </w:r>
      </w:hyperlink>
    </w:p>
    <w:p>
      <w:pPr>
        <w:pStyle w:val="TOC1"/>
        <w:tabs>
          <w:tab w:val="right" w:leader="dot" w:pos="8306"/>
        </w:tabs>
      </w:pPr>
      <w:hyperlink w:anchor="_Toc26443" w:history="1">
        <w:r>
          <w:rPr>
            <w:rFonts w:ascii="仿宋" w:eastAsia="仿宋" w:hAnsi="仿宋" w:cs="仿宋" w:hint="eastAsia"/>
            <w:lang w:eastAsia="zh-CN"/>
          </w:rPr>
          <w:t>八、激光诊断设备项目人力资源培养与发展</w:t>
        </w:r>
        <w:r>
          <w:tab/>
        </w:r>
        <w:r>
          <w:fldChar w:fldCharType="begin"/>
        </w:r>
        <w:r>
          <w:instrText xml:space="preserve"> PAGEREF _Toc26443 \h </w:instrText>
        </w:r>
        <w:r>
          <w:fldChar w:fldCharType="separate"/>
        </w:r>
        <w:r>
          <w:t>34</w:t>
        </w:r>
        <w:r>
          <w:fldChar w:fldCharType="end"/>
        </w:r>
      </w:hyperlink>
    </w:p>
    <w:p>
      <w:pPr>
        <w:pStyle w:val="TOC2"/>
        <w:tabs>
          <w:tab w:val="right" w:leader="dot" w:pos="8306"/>
        </w:tabs>
      </w:pPr>
      <w:hyperlink w:anchor="_Toc5273" w:history="1">
        <w:r>
          <w:rPr>
            <w:rFonts w:ascii="仿宋" w:eastAsia="仿宋" w:hAnsi="仿宋" w:cs="仿宋" w:hint="eastAsia"/>
            <w:lang w:eastAsia="zh-CN"/>
          </w:rPr>
          <w:t>(一)、人才需求与规划</w:t>
        </w:r>
        <w:r>
          <w:tab/>
        </w:r>
        <w:r>
          <w:fldChar w:fldCharType="begin"/>
        </w:r>
        <w:r>
          <w:instrText xml:space="preserve"> PAGEREF _Toc5273 \h </w:instrText>
        </w:r>
        <w:r>
          <w:fldChar w:fldCharType="separate"/>
        </w:r>
        <w:r>
          <w:t>34</w:t>
        </w:r>
        <w:r>
          <w:fldChar w:fldCharType="end"/>
        </w:r>
      </w:hyperlink>
    </w:p>
    <w:p>
      <w:pPr>
        <w:pStyle w:val="TOC2"/>
        <w:tabs>
          <w:tab w:val="right" w:leader="dot" w:pos="8306"/>
        </w:tabs>
      </w:pPr>
      <w:hyperlink w:anchor="_Toc21646" w:history="1">
        <w:r>
          <w:rPr>
            <w:rFonts w:ascii="仿宋" w:eastAsia="仿宋" w:hAnsi="仿宋" w:cs="仿宋" w:hint="eastAsia"/>
            <w:lang w:eastAsia="zh-CN"/>
          </w:rPr>
          <w:t>(二)、培训与发展计划</w:t>
        </w:r>
        <w:r>
          <w:tab/>
        </w:r>
        <w:r>
          <w:fldChar w:fldCharType="begin"/>
        </w:r>
        <w:r>
          <w:instrText xml:space="preserve"> PAGEREF _Toc21646 \h </w:instrText>
        </w:r>
        <w:r>
          <w:fldChar w:fldCharType="separate"/>
        </w:r>
        <w:r>
          <w:t>34</w:t>
        </w:r>
        <w:r>
          <w:fldChar w:fldCharType="end"/>
        </w:r>
      </w:hyperlink>
    </w:p>
    <w:p>
      <w:pPr>
        <w:pStyle w:val="TOC1"/>
        <w:tabs>
          <w:tab w:val="right" w:leader="dot" w:pos="8306"/>
        </w:tabs>
      </w:pPr>
      <w:hyperlink w:anchor="_Toc23619" w:history="1">
        <w:r>
          <w:rPr>
            <w:rFonts w:ascii="仿宋" w:eastAsia="仿宋" w:hAnsi="仿宋" w:cs="仿宋" w:hint="eastAsia"/>
            <w:lang w:eastAsia="zh-CN"/>
          </w:rPr>
          <w:t>九、激光诊断设备项目投资规划</w:t>
        </w:r>
        <w:r>
          <w:tab/>
        </w:r>
        <w:r>
          <w:fldChar w:fldCharType="begin"/>
        </w:r>
        <w:r>
          <w:instrText xml:space="preserve"> PAGEREF _Toc23619 \h </w:instrText>
        </w:r>
        <w:r>
          <w:fldChar w:fldCharType="separate"/>
        </w:r>
        <w:r>
          <w:t>35</w:t>
        </w:r>
        <w:r>
          <w:fldChar w:fldCharType="end"/>
        </w:r>
      </w:hyperlink>
    </w:p>
    <w:p>
      <w:pPr>
        <w:pStyle w:val="TOC2"/>
        <w:tabs>
          <w:tab w:val="right" w:leader="dot" w:pos="8306"/>
        </w:tabs>
      </w:pPr>
      <w:hyperlink w:anchor="_Toc20692" w:history="1">
        <w:r>
          <w:rPr>
            <w:rFonts w:ascii="仿宋" w:eastAsia="仿宋" w:hAnsi="仿宋" w:cs="仿宋" w:hint="eastAsia"/>
            <w:lang w:eastAsia="zh-CN"/>
          </w:rPr>
          <w:t>(一)、激光诊断设备项目总投资估算</w:t>
        </w:r>
        <w:r>
          <w:tab/>
        </w:r>
        <w:r>
          <w:fldChar w:fldCharType="begin"/>
        </w:r>
        <w:r>
          <w:instrText xml:space="preserve"> PAGEREF _Toc20692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821" w:history="1">
        <w:r>
          <w:rPr>
            <w:rFonts w:ascii="仿宋" w:eastAsia="仿宋" w:hAnsi="仿宋" w:cs="仿宋" w:hint="eastAsia"/>
            <w:lang w:eastAsia="zh-CN"/>
          </w:rPr>
          <w:t>(二)、资金筹措</w:t>
        </w:r>
        <w:r>
          <w:tab/>
        </w:r>
        <w:r>
          <w:fldChar w:fldCharType="begin"/>
        </w:r>
        <w:r>
          <w:instrText xml:space="preserve"> PAGEREF _Toc26821 \h </w:instrText>
        </w:r>
        <w:r>
          <w:fldChar w:fldCharType="separate"/>
        </w:r>
        <w:r>
          <w:t>36</w:t>
        </w:r>
        <w:r>
          <w:fldChar w:fldCharType="end"/>
        </w:r>
      </w:hyperlink>
    </w:p>
    <w:p>
      <w:pPr>
        <w:pStyle w:val="TOC1"/>
        <w:tabs>
          <w:tab w:val="right" w:leader="dot" w:pos="8306"/>
        </w:tabs>
      </w:pPr>
      <w:hyperlink w:anchor="_Toc13812" w:history="1">
        <w:r>
          <w:rPr>
            <w:rFonts w:ascii="仿宋" w:eastAsia="仿宋" w:hAnsi="仿宋" w:cs="仿宋" w:hint="eastAsia"/>
            <w:lang w:eastAsia="zh-CN"/>
          </w:rPr>
          <w:t>十、激光诊断设备项目创新与研发</w:t>
        </w:r>
        <w:r>
          <w:tab/>
        </w:r>
        <w:r>
          <w:fldChar w:fldCharType="begin"/>
        </w:r>
        <w:r>
          <w:instrText xml:space="preserve"> PAGEREF _Toc13812 \h </w:instrText>
        </w:r>
        <w:r>
          <w:fldChar w:fldCharType="separate"/>
        </w:r>
        <w:r>
          <w:t>37</w:t>
        </w:r>
        <w:r>
          <w:fldChar w:fldCharType="end"/>
        </w:r>
      </w:hyperlink>
    </w:p>
    <w:p>
      <w:pPr>
        <w:pStyle w:val="TOC2"/>
        <w:tabs>
          <w:tab w:val="right" w:leader="dot" w:pos="8306"/>
        </w:tabs>
      </w:pPr>
      <w:hyperlink w:anchor="_Toc28049" w:history="1">
        <w:r>
          <w:rPr>
            <w:rFonts w:ascii="仿宋" w:eastAsia="仿宋" w:hAnsi="仿宋" w:cs="仿宋" w:hint="eastAsia"/>
            <w:lang w:eastAsia="zh-CN"/>
          </w:rPr>
          <w:t>(一)、创新策略与方向</w:t>
        </w:r>
        <w:r>
          <w:tab/>
        </w:r>
        <w:r>
          <w:fldChar w:fldCharType="begin"/>
        </w:r>
        <w:r>
          <w:instrText xml:space="preserve"> PAGEREF _Toc28049 \h </w:instrText>
        </w:r>
        <w:r>
          <w:fldChar w:fldCharType="separate"/>
        </w:r>
        <w:r>
          <w:t>37</w:t>
        </w:r>
        <w:r>
          <w:fldChar w:fldCharType="end"/>
        </w:r>
      </w:hyperlink>
    </w:p>
    <w:p>
      <w:pPr>
        <w:pStyle w:val="TOC2"/>
        <w:tabs>
          <w:tab w:val="right" w:leader="dot" w:pos="8306"/>
        </w:tabs>
      </w:pPr>
      <w:hyperlink w:anchor="_Toc3754" w:history="1">
        <w:r>
          <w:rPr>
            <w:rFonts w:ascii="仿宋" w:eastAsia="仿宋" w:hAnsi="仿宋" w:cs="仿宋" w:hint="eastAsia"/>
            <w:lang w:eastAsia="zh-CN"/>
          </w:rPr>
          <w:t>(二)、研发规划与投入</w:t>
        </w:r>
        <w:r>
          <w:tab/>
        </w:r>
        <w:r>
          <w:fldChar w:fldCharType="begin"/>
        </w:r>
        <w:r>
          <w:instrText xml:space="preserve"> PAGEREF _Toc3754 \h </w:instrText>
        </w:r>
        <w:r>
          <w:fldChar w:fldCharType="separate"/>
        </w:r>
        <w:r>
          <w:t>38</w:t>
        </w:r>
        <w:r>
          <w:fldChar w:fldCharType="end"/>
        </w:r>
      </w:hyperlink>
    </w:p>
    <w:p>
      <w:pPr>
        <w:pStyle w:val="TOC1"/>
        <w:tabs>
          <w:tab w:val="right" w:leader="dot" w:pos="8306"/>
        </w:tabs>
      </w:pPr>
      <w:hyperlink w:anchor="_Toc9022" w:history="1">
        <w:r>
          <w:rPr>
            <w:rFonts w:ascii="仿宋" w:eastAsia="仿宋" w:hAnsi="仿宋" w:cs="仿宋" w:hint="eastAsia"/>
            <w:lang w:eastAsia="zh-CN"/>
          </w:rPr>
          <w:t>十一、激光诊断设备项目计划安排</w:t>
        </w:r>
        <w:r>
          <w:tab/>
        </w:r>
        <w:r>
          <w:fldChar w:fldCharType="begin"/>
        </w:r>
        <w:r>
          <w:instrText xml:space="preserve"> PAGEREF _Toc9022 \h </w:instrText>
        </w:r>
        <w:r>
          <w:fldChar w:fldCharType="separate"/>
        </w:r>
        <w:r>
          <w:t>40</w:t>
        </w:r>
        <w:r>
          <w:fldChar w:fldCharType="end"/>
        </w:r>
      </w:hyperlink>
    </w:p>
    <w:p>
      <w:pPr>
        <w:pStyle w:val="TOC2"/>
        <w:tabs>
          <w:tab w:val="right" w:leader="dot" w:pos="8306"/>
        </w:tabs>
      </w:pPr>
      <w:hyperlink w:anchor="_Toc20179" w:history="1">
        <w:r>
          <w:rPr>
            <w:rFonts w:ascii="仿宋" w:eastAsia="仿宋" w:hAnsi="仿宋" w:cs="仿宋" w:hint="eastAsia"/>
            <w:lang w:eastAsia="zh-CN"/>
          </w:rPr>
          <w:t>(一)、建设周期</w:t>
        </w:r>
        <w:r>
          <w:tab/>
        </w:r>
        <w:r>
          <w:fldChar w:fldCharType="begin"/>
        </w:r>
        <w:r>
          <w:instrText xml:space="preserve"> PAGEREF _Toc20179 \h </w:instrText>
        </w:r>
        <w:r>
          <w:fldChar w:fldCharType="separate"/>
        </w:r>
        <w:r>
          <w:t>40</w:t>
        </w:r>
        <w:r>
          <w:fldChar w:fldCharType="end"/>
        </w:r>
      </w:hyperlink>
    </w:p>
    <w:p>
      <w:pPr>
        <w:pStyle w:val="TOC2"/>
        <w:tabs>
          <w:tab w:val="right" w:leader="dot" w:pos="8306"/>
        </w:tabs>
      </w:pPr>
      <w:hyperlink w:anchor="_Toc23888" w:history="1">
        <w:r>
          <w:rPr>
            <w:rFonts w:ascii="仿宋" w:eastAsia="仿宋" w:hAnsi="仿宋" w:cs="仿宋" w:hint="eastAsia"/>
            <w:lang w:eastAsia="zh-CN"/>
          </w:rPr>
          <w:t>(二)、建设进度</w:t>
        </w:r>
        <w:r>
          <w:tab/>
        </w:r>
        <w:r>
          <w:fldChar w:fldCharType="begin"/>
        </w:r>
        <w:r>
          <w:instrText xml:space="preserve"> PAGEREF _Toc23888 \h </w:instrText>
        </w:r>
        <w:r>
          <w:fldChar w:fldCharType="separate"/>
        </w:r>
        <w:r>
          <w:t>41</w:t>
        </w:r>
        <w:r>
          <w:fldChar w:fldCharType="end"/>
        </w:r>
      </w:hyperlink>
    </w:p>
    <w:p>
      <w:pPr>
        <w:pStyle w:val="TOC2"/>
        <w:tabs>
          <w:tab w:val="right" w:leader="dot" w:pos="8306"/>
        </w:tabs>
      </w:pPr>
      <w:hyperlink w:anchor="_Toc22169" w:history="1">
        <w:r>
          <w:rPr>
            <w:rFonts w:ascii="仿宋" w:eastAsia="仿宋" w:hAnsi="仿宋" w:cs="仿宋" w:hint="eastAsia"/>
            <w:lang w:eastAsia="zh-CN"/>
          </w:rPr>
          <w:t>(三)、进度安排注意事项</w:t>
        </w:r>
        <w:r>
          <w:tab/>
        </w:r>
        <w:r>
          <w:fldChar w:fldCharType="begin"/>
        </w:r>
        <w:r>
          <w:instrText xml:space="preserve"> PAGEREF _Toc22169 \h </w:instrText>
        </w:r>
        <w:r>
          <w:fldChar w:fldCharType="separate"/>
        </w:r>
        <w:r>
          <w:t>42</w:t>
        </w:r>
        <w:r>
          <w:fldChar w:fldCharType="end"/>
        </w:r>
      </w:hyperlink>
    </w:p>
    <w:p>
      <w:pPr>
        <w:pStyle w:val="TOC2"/>
        <w:tabs>
          <w:tab w:val="right" w:leader="dot" w:pos="8306"/>
        </w:tabs>
      </w:pPr>
      <w:hyperlink w:anchor="_Toc13108" w:history="1">
        <w:r>
          <w:rPr>
            <w:rFonts w:ascii="仿宋" w:eastAsia="仿宋" w:hAnsi="仿宋" w:cs="仿宋" w:hint="eastAsia"/>
            <w:lang w:eastAsia="zh-CN"/>
          </w:rPr>
          <w:t>(四)、人力资源配置</w:t>
        </w:r>
        <w:r>
          <w:tab/>
        </w:r>
        <w:r>
          <w:fldChar w:fldCharType="begin"/>
        </w:r>
        <w:r>
          <w:instrText xml:space="preserve"> PAGEREF _Toc13108 \h </w:instrText>
        </w:r>
        <w:r>
          <w:fldChar w:fldCharType="separate"/>
        </w:r>
        <w:r>
          <w:t>43</w:t>
        </w:r>
        <w:r>
          <w:fldChar w:fldCharType="end"/>
        </w:r>
      </w:hyperlink>
    </w:p>
    <w:p>
      <w:pPr>
        <w:pStyle w:val="TOC1"/>
        <w:tabs>
          <w:tab w:val="right" w:leader="dot" w:pos="8306"/>
        </w:tabs>
      </w:pPr>
      <w:hyperlink w:anchor="_Toc24558" w:history="1">
        <w:r>
          <w:rPr>
            <w:rFonts w:ascii="仿宋" w:eastAsia="仿宋" w:hAnsi="仿宋" w:cs="仿宋" w:hint="eastAsia"/>
            <w:lang w:eastAsia="zh-CN"/>
          </w:rPr>
          <w:t>十二、激光诊断设备项目人力资源管理</w:t>
        </w:r>
        <w:r>
          <w:tab/>
        </w:r>
        <w:r>
          <w:fldChar w:fldCharType="begin"/>
        </w:r>
        <w:r>
          <w:instrText xml:space="preserve"> PAGEREF _Toc24558 \h </w:instrText>
        </w:r>
        <w:r>
          <w:fldChar w:fldCharType="separate"/>
        </w:r>
        <w:r>
          <w:t>44</w:t>
        </w:r>
        <w:r>
          <w:fldChar w:fldCharType="end"/>
        </w:r>
      </w:hyperlink>
    </w:p>
    <w:p>
      <w:pPr>
        <w:pStyle w:val="TOC2"/>
        <w:tabs>
          <w:tab w:val="right" w:leader="dot" w:pos="8306"/>
        </w:tabs>
      </w:pPr>
      <w:hyperlink w:anchor="_Toc32329" w:history="1">
        <w:r>
          <w:rPr>
            <w:rFonts w:ascii="仿宋" w:eastAsia="仿宋" w:hAnsi="仿宋" w:cs="仿宋" w:hint="eastAsia"/>
            <w:lang w:eastAsia="zh-CN"/>
          </w:rPr>
          <w:t>(一)、建立健全的预算管理制度</w:t>
        </w:r>
        <w:r>
          <w:tab/>
        </w:r>
        <w:r>
          <w:fldChar w:fldCharType="begin"/>
        </w:r>
        <w:r>
          <w:instrText xml:space="preserve"> PAGEREF _Toc32329 \h </w:instrText>
        </w:r>
        <w:r>
          <w:fldChar w:fldCharType="separate"/>
        </w:r>
        <w:r>
          <w:t>44</w:t>
        </w:r>
        <w:r>
          <w:fldChar w:fldCharType="end"/>
        </w:r>
      </w:hyperlink>
    </w:p>
    <w:p>
      <w:pPr>
        <w:pStyle w:val="TOC2"/>
        <w:tabs>
          <w:tab w:val="right" w:leader="dot" w:pos="8306"/>
        </w:tabs>
      </w:pPr>
      <w:hyperlink w:anchor="_Toc12561" w:history="1">
        <w:r>
          <w:rPr>
            <w:rFonts w:ascii="仿宋" w:eastAsia="仿宋" w:hAnsi="仿宋" w:cs="仿宋" w:hint="eastAsia"/>
            <w:lang w:eastAsia="zh-CN"/>
          </w:rPr>
          <w:t>(二)、加强资金流动监控</w:t>
        </w:r>
        <w:r>
          <w:tab/>
        </w:r>
        <w:r>
          <w:fldChar w:fldCharType="begin"/>
        </w:r>
        <w:r>
          <w:instrText xml:space="preserve"> PAGEREF _Toc12561 \h </w:instrText>
        </w:r>
        <w:r>
          <w:fldChar w:fldCharType="separate"/>
        </w:r>
        <w:r>
          <w:t>46</w:t>
        </w:r>
        <w:r>
          <w:fldChar w:fldCharType="end"/>
        </w:r>
      </w:hyperlink>
    </w:p>
    <w:p>
      <w:pPr>
        <w:pStyle w:val="TOC2"/>
        <w:tabs>
          <w:tab w:val="right" w:leader="dot" w:pos="8306"/>
        </w:tabs>
      </w:pPr>
      <w:hyperlink w:anchor="_Toc15584" w:history="1">
        <w:r>
          <w:rPr>
            <w:rFonts w:ascii="仿宋" w:eastAsia="仿宋" w:hAnsi="仿宋" w:cs="仿宋" w:hint="eastAsia"/>
            <w:lang w:eastAsia="zh-CN"/>
          </w:rPr>
          <w:t>(三)、制定完善的风险控制机制</w:t>
        </w:r>
        <w:r>
          <w:tab/>
        </w:r>
        <w:r>
          <w:fldChar w:fldCharType="begin"/>
        </w:r>
        <w:r>
          <w:instrText xml:space="preserve"> PAGEREF _Toc15584 \h </w:instrText>
        </w:r>
        <w:r>
          <w:fldChar w:fldCharType="separate"/>
        </w:r>
        <w:r>
          <w:t>47</w:t>
        </w:r>
        <w:r>
          <w:fldChar w:fldCharType="end"/>
        </w:r>
      </w:hyperlink>
    </w:p>
    <w:p>
      <w:pPr>
        <w:pStyle w:val="TOC2"/>
        <w:tabs>
          <w:tab w:val="right" w:leader="dot" w:pos="8306"/>
        </w:tabs>
      </w:pPr>
      <w:hyperlink w:anchor="_Toc1000" w:history="1">
        <w:r>
          <w:rPr>
            <w:rFonts w:ascii="仿宋" w:eastAsia="仿宋" w:hAnsi="仿宋" w:cs="仿宋" w:hint="eastAsia"/>
            <w:lang w:eastAsia="zh-CN"/>
          </w:rPr>
          <w:t>(四)、优化成本管理</w:t>
        </w:r>
        <w:r>
          <w:tab/>
        </w:r>
        <w:r>
          <w:fldChar w:fldCharType="begin"/>
        </w:r>
        <w:r>
          <w:instrText xml:space="preserve"> PAGEREF _Toc1000 \h </w:instrText>
        </w:r>
        <w:r>
          <w:fldChar w:fldCharType="separate"/>
        </w:r>
        <w:r>
          <w:t>48</w:t>
        </w:r>
        <w:r>
          <w:fldChar w:fldCharType="end"/>
        </w:r>
      </w:hyperlink>
    </w:p>
    <w:p>
      <w:pPr>
        <w:pStyle w:val="TOC1"/>
        <w:tabs>
          <w:tab w:val="right" w:leader="dot" w:pos="8306"/>
        </w:tabs>
      </w:pPr>
      <w:hyperlink w:anchor="_Toc10914" w:history="1">
        <w:r>
          <w:rPr>
            <w:rFonts w:ascii="仿宋" w:eastAsia="仿宋" w:hAnsi="仿宋" w:cs="仿宋" w:hint="eastAsia"/>
            <w:lang w:eastAsia="zh-CN"/>
          </w:rPr>
          <w:t>十三、激光诊断设备项目治理与监督</w:t>
        </w:r>
        <w:r>
          <w:tab/>
        </w:r>
        <w:r>
          <w:fldChar w:fldCharType="begin"/>
        </w:r>
        <w:r>
          <w:instrText xml:space="preserve"> PAGEREF _Toc10914 \h </w:instrText>
        </w:r>
        <w:r>
          <w:fldChar w:fldCharType="separate"/>
        </w:r>
        <w:r>
          <w:t>50</w:t>
        </w:r>
        <w:r>
          <w:fldChar w:fldCharType="end"/>
        </w:r>
      </w:hyperlink>
    </w:p>
    <w:p>
      <w:pPr>
        <w:pStyle w:val="TOC2"/>
        <w:tabs>
          <w:tab w:val="right" w:leader="dot" w:pos="8306"/>
        </w:tabs>
      </w:pPr>
      <w:hyperlink w:anchor="_Toc20850" w:history="1">
        <w:r>
          <w:rPr>
            <w:rFonts w:ascii="仿宋" w:eastAsia="仿宋" w:hAnsi="仿宋" w:cs="仿宋" w:hint="eastAsia"/>
            <w:lang w:eastAsia="zh-CN"/>
          </w:rPr>
          <w:t>(一)、激光诊断设备项目治理结构</w:t>
        </w:r>
        <w:r>
          <w:tab/>
        </w:r>
        <w:r>
          <w:fldChar w:fldCharType="begin"/>
        </w:r>
        <w:r>
          <w:instrText xml:space="preserve"> PAGEREF _Toc20850 \h </w:instrText>
        </w:r>
        <w:r>
          <w:fldChar w:fldCharType="separate"/>
        </w:r>
        <w:r>
          <w:t>50</w:t>
        </w:r>
        <w:r>
          <w:fldChar w:fldCharType="end"/>
        </w:r>
      </w:hyperlink>
    </w:p>
    <w:p>
      <w:pPr>
        <w:pStyle w:val="TOC2"/>
        <w:tabs>
          <w:tab w:val="right" w:leader="dot" w:pos="8306"/>
        </w:tabs>
      </w:pPr>
      <w:hyperlink w:anchor="_Toc8378" w:history="1">
        <w:r>
          <w:rPr>
            <w:rFonts w:ascii="仿宋" w:eastAsia="仿宋" w:hAnsi="仿宋" w:cs="仿宋" w:hint="eastAsia"/>
            <w:lang w:eastAsia="zh-CN"/>
          </w:rPr>
          <w:t>(二)、监督与审计</w:t>
        </w:r>
        <w:r>
          <w:tab/>
        </w:r>
        <w:r>
          <w:fldChar w:fldCharType="begin"/>
        </w:r>
        <w:r>
          <w:instrText xml:space="preserve"> PAGEREF _Toc8378 \h </w:instrText>
        </w:r>
        <w:r>
          <w:fldChar w:fldCharType="separate"/>
        </w:r>
        <w:r>
          <w:t>51</w:t>
        </w:r>
        <w:r>
          <w:fldChar w:fldCharType="end"/>
        </w:r>
      </w:hyperlink>
    </w:p>
    <w:p>
      <w:pPr>
        <w:pStyle w:val="TOC1"/>
        <w:tabs>
          <w:tab w:val="right" w:leader="dot" w:pos="8306"/>
        </w:tabs>
      </w:pPr>
      <w:hyperlink w:anchor="_Toc27049" w:history="1">
        <w:r>
          <w:rPr>
            <w:rFonts w:ascii="仿宋" w:eastAsia="仿宋" w:hAnsi="仿宋" w:cs="仿宋" w:hint="eastAsia"/>
            <w:lang w:eastAsia="zh-CN"/>
          </w:rPr>
          <w:t>十四、供应链管理</w:t>
        </w:r>
        <w:r>
          <w:tab/>
        </w:r>
        <w:r>
          <w:fldChar w:fldCharType="begin"/>
        </w:r>
        <w:r>
          <w:instrText xml:space="preserve"> PAGEREF _Toc27049 \h </w:instrText>
        </w:r>
        <w:r>
          <w:fldChar w:fldCharType="separate"/>
        </w:r>
        <w:r>
          <w:t>53</w:t>
        </w:r>
        <w:r>
          <w:fldChar w:fldCharType="end"/>
        </w:r>
      </w:hyperlink>
    </w:p>
    <w:p>
      <w:pPr>
        <w:pStyle w:val="TOC2"/>
        <w:tabs>
          <w:tab w:val="right" w:leader="dot" w:pos="8306"/>
        </w:tabs>
      </w:pPr>
      <w:hyperlink w:anchor="_Toc9394" w:history="1">
        <w:r>
          <w:rPr>
            <w:rFonts w:ascii="仿宋" w:eastAsia="仿宋" w:hAnsi="仿宋" w:cs="仿宋" w:hint="eastAsia"/>
            <w:lang w:eastAsia="zh-CN"/>
          </w:rPr>
          <w:t>(一)、供应链战略规划</w:t>
        </w:r>
        <w:r>
          <w:tab/>
        </w:r>
        <w:r>
          <w:fldChar w:fldCharType="begin"/>
        </w:r>
        <w:r>
          <w:instrText xml:space="preserve"> PAGEREF _Toc9394 \h </w:instrText>
        </w:r>
        <w:r>
          <w:fldChar w:fldCharType="separate"/>
        </w:r>
        <w:r>
          <w:t>53</w:t>
        </w:r>
        <w:r>
          <w:fldChar w:fldCharType="end"/>
        </w:r>
      </w:hyperlink>
    </w:p>
    <w:p>
      <w:pPr>
        <w:pStyle w:val="TOC2"/>
        <w:tabs>
          <w:tab w:val="right" w:leader="dot" w:pos="8306"/>
        </w:tabs>
      </w:pPr>
      <w:hyperlink w:anchor="_Toc17286" w:history="1">
        <w:r>
          <w:rPr>
            <w:rFonts w:ascii="仿宋" w:eastAsia="仿宋" w:hAnsi="仿宋" w:cs="仿宋" w:hint="eastAsia"/>
            <w:lang w:eastAsia="zh-CN"/>
          </w:rPr>
          <w:t>(二)、供应商选择与合作</w:t>
        </w:r>
        <w:r>
          <w:tab/>
        </w:r>
        <w:r>
          <w:fldChar w:fldCharType="begin"/>
        </w:r>
        <w:r>
          <w:instrText xml:space="preserve"> PAGEREF _Toc17286 \h </w:instrText>
        </w:r>
        <w:r>
          <w:fldChar w:fldCharType="separate"/>
        </w:r>
        <w:r>
          <w:t>54</w:t>
        </w:r>
        <w:r>
          <w:fldChar w:fldCharType="end"/>
        </w:r>
      </w:hyperlink>
    </w:p>
    <w:p>
      <w:pPr>
        <w:pStyle w:val="TOC2"/>
        <w:tabs>
          <w:tab w:val="right" w:leader="dot" w:pos="8306"/>
        </w:tabs>
      </w:pPr>
      <w:hyperlink w:anchor="_Toc748" w:history="1">
        <w:r>
          <w:rPr>
            <w:rFonts w:ascii="仿宋" w:eastAsia="仿宋" w:hAnsi="仿宋" w:cs="仿宋" w:hint="eastAsia"/>
            <w:lang w:eastAsia="zh-CN"/>
          </w:rPr>
          <w:t>(三)、物流与库存管理</w:t>
        </w:r>
        <w:r>
          <w:tab/>
        </w:r>
        <w:r>
          <w:fldChar w:fldCharType="begin"/>
        </w:r>
        <w:r>
          <w:instrText xml:space="preserve"> PAGEREF _Toc748 \h </w:instrText>
        </w:r>
        <w:r>
          <w:fldChar w:fldCharType="separate"/>
        </w:r>
        <w:r>
          <w:t>55</w:t>
        </w:r>
        <w:r>
          <w:fldChar w:fldCharType="end"/>
        </w:r>
      </w:hyperlink>
    </w:p>
    <w:p>
      <w:pPr>
        <w:pStyle w:val="TOC1"/>
        <w:tabs>
          <w:tab w:val="right" w:leader="dot" w:pos="8306"/>
        </w:tabs>
      </w:pPr>
      <w:hyperlink w:anchor="_Toc3588" w:history="1">
        <w:r>
          <w:rPr>
            <w:rFonts w:ascii="仿宋" w:eastAsia="仿宋" w:hAnsi="仿宋" w:cs="仿宋" w:hint="eastAsia"/>
            <w:lang w:eastAsia="zh-CN"/>
          </w:rPr>
          <w:t>十五、激光诊断设备项目实施保障措施</w:t>
        </w:r>
        <w:r>
          <w:tab/>
        </w:r>
        <w:r>
          <w:fldChar w:fldCharType="begin"/>
        </w:r>
        <w:r>
          <w:instrText xml:space="preserve"> PAGEREF _Toc3588 \h </w:instrText>
        </w:r>
        <w:r>
          <w:fldChar w:fldCharType="separate"/>
        </w:r>
        <w:r>
          <w:t>57</w:t>
        </w:r>
        <w:r>
          <w:fldChar w:fldCharType="end"/>
        </w:r>
      </w:hyperlink>
    </w:p>
    <w:p>
      <w:pPr>
        <w:pStyle w:val="TOC2"/>
        <w:tabs>
          <w:tab w:val="right" w:leader="dot" w:pos="8306"/>
        </w:tabs>
      </w:pPr>
      <w:hyperlink w:anchor="_Toc31252" w:history="1">
        <w:r>
          <w:rPr>
            <w:rFonts w:ascii="仿宋" w:eastAsia="仿宋" w:hAnsi="仿宋" w:cs="仿宋" w:hint="eastAsia"/>
            <w:lang w:eastAsia="zh-CN"/>
          </w:rPr>
          <w:t>(一)、激光诊断设备项目实施保障机制</w:t>
        </w:r>
        <w:r>
          <w:tab/>
        </w:r>
        <w:r>
          <w:fldChar w:fldCharType="begin"/>
        </w:r>
        <w:r>
          <w:instrText xml:space="preserve"> PAGEREF _Toc31252 \h </w:instrText>
        </w:r>
        <w:r>
          <w:fldChar w:fldCharType="separate"/>
        </w:r>
        <w:r>
          <w:t>57</w:t>
        </w:r>
        <w:r>
          <w:fldChar w:fldCharType="end"/>
        </w:r>
      </w:hyperlink>
    </w:p>
    <w:p>
      <w:pPr>
        <w:pStyle w:val="TOC2"/>
        <w:tabs>
          <w:tab w:val="right" w:leader="dot" w:pos="8306"/>
        </w:tabs>
      </w:pPr>
      <w:hyperlink w:anchor="_Toc4687" w:history="1">
        <w:r>
          <w:rPr>
            <w:rFonts w:ascii="仿宋" w:eastAsia="仿宋" w:hAnsi="仿宋" w:cs="仿宋" w:hint="eastAsia"/>
            <w:lang w:eastAsia="zh-CN"/>
          </w:rPr>
          <w:t>(二)、激光诊断设备项目法律合规要求</w:t>
        </w:r>
        <w:r>
          <w:tab/>
        </w:r>
        <w:r>
          <w:fldChar w:fldCharType="begin"/>
        </w:r>
        <w:r>
          <w:instrText xml:space="preserve"> PAGEREF _Toc4687 \h </w:instrText>
        </w:r>
        <w:r>
          <w:fldChar w:fldCharType="separate"/>
        </w:r>
        <w:r>
          <w:t>60</w:t>
        </w:r>
        <w:r>
          <w:fldChar w:fldCharType="end"/>
        </w:r>
      </w:hyperlink>
    </w:p>
    <w:p>
      <w:pPr>
        <w:pStyle w:val="TOC2"/>
        <w:tabs>
          <w:tab w:val="right" w:leader="dot" w:pos="8306"/>
        </w:tabs>
      </w:pPr>
      <w:hyperlink w:anchor="_Toc26374" w:history="1">
        <w:r>
          <w:rPr>
            <w:rFonts w:ascii="仿宋" w:eastAsia="仿宋" w:hAnsi="仿宋" w:cs="仿宋" w:hint="eastAsia"/>
            <w:lang w:eastAsia="zh-CN"/>
          </w:rPr>
          <w:t>(三)、激光诊断设备项目合同管理与法律事务</w:t>
        </w:r>
        <w:r>
          <w:tab/>
        </w:r>
        <w:r>
          <w:fldChar w:fldCharType="begin"/>
        </w:r>
        <w:r>
          <w:instrText xml:space="preserve"> PAGEREF _Toc26374 \h </w:instrText>
        </w:r>
        <w:r>
          <w:fldChar w:fldCharType="separate"/>
        </w:r>
        <w:r>
          <w:t>65</w:t>
        </w:r>
        <w:r>
          <w:fldChar w:fldCharType="end"/>
        </w:r>
      </w:hyperlink>
    </w:p>
    <w:p>
      <w:pPr>
        <w:pStyle w:val="TOC2"/>
        <w:tabs>
          <w:tab w:val="right" w:leader="dot" w:pos="8306"/>
        </w:tabs>
      </w:pPr>
      <w:hyperlink w:anchor="_Toc14486" w:history="1">
        <w:r>
          <w:rPr>
            <w:rFonts w:ascii="仿宋" w:eastAsia="仿宋" w:hAnsi="仿宋" w:cs="仿宋" w:hint="eastAsia"/>
            <w:lang w:eastAsia="zh-CN"/>
          </w:rPr>
          <w:t>(四)、激光诊断设备项目知识产权保护策略</w:t>
        </w:r>
        <w:r>
          <w:tab/>
        </w:r>
        <w:r>
          <w:fldChar w:fldCharType="begin"/>
        </w:r>
        <w:r>
          <w:instrText xml:space="preserve"> PAGEREF _Toc14486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7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31805"/>
      <w:r>
        <w:rPr>
          <w:rFonts w:ascii="仿宋" w:eastAsia="仿宋" w:hAnsi="仿宋" w:cs="仿宋" w:hint="eastAsia"/>
          <w:sz w:val="28"/>
          <w:lang w:eastAsia="zh-CN"/>
        </w:rPr>
        <w:t>一、激光诊断设备项目选址可行性分析</w:t>
      </w:r>
      <w:bookmarkEnd w:id="2"/>
    </w:p>
    <w:p>
      <w:pPr>
        <w:pStyle w:val="Heading2"/>
        <w:rPr>
          <w:rFonts w:ascii="仿宋" w:eastAsia="仿宋" w:hAnsi="仿宋" w:cs="仿宋" w:hint="eastAsia"/>
          <w:lang w:eastAsia="zh-CN"/>
        </w:rPr>
      </w:pPr>
      <w:bookmarkStart w:id="3" w:name="_Toc4316"/>
      <w:r>
        <w:rPr>
          <w:rFonts w:ascii="仿宋" w:eastAsia="仿宋" w:hAnsi="仿宋" w:cs="仿宋" w:hint="eastAsia"/>
          <w:lang w:eastAsia="zh-CN"/>
        </w:rPr>
        <w:t>(一)、激光诊断设备项目选址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该激光诊断设备项目选址位于XX省XX市XX区XXX街道</w:t>
      </w:r>
    </w:p>
    <w:p>
      <w:pPr>
        <w:pStyle w:val="Heading2"/>
        <w:ind w:firstLine="560" w:firstLineChars="200"/>
        <w:rPr>
          <w:rFonts w:ascii="仿宋" w:eastAsia="仿宋" w:hAnsi="仿宋" w:cs="仿宋" w:hint="eastAsia"/>
          <w:sz w:val="28"/>
          <w:lang w:eastAsia="zh-CN"/>
        </w:rPr>
      </w:pPr>
      <w:bookmarkStart w:id="4" w:name="_Toc14439"/>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激光诊断设备项目的征地面积将根据激光诊断设备项目的实际规模和需求进行精确规划。具体面积XXX平方米，旨在确保激光诊断设备项目不仅能够满足当前的发展需求，还能够预留空间以适应未来的扩展。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净用地面积是在征地面积基础上去除不可利用面积后的实际可开发用地。具体面积XXX平方米，考虑到环保、交通、安全等多方面因素，以确保激光诊断设备项目在整体利用效率上达到最优。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激光诊断设备项目计划建设的建筑总规模具体面积XXX平方米。这一规模的确定综合考虑了激光诊断设备项目的性质、规模，以及城市规划的相关要求，确保建筑布局与周边环境协调一致。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绿地率是激光诊断设备项目用地中被规划为绿地的比例。具体面积XXX平方米，旨在通过合理规划绿地，改善激光诊断设备项目周边环境，提升居民生活质量，并符合城市整体绿化规划。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容积率是用地上可以建设的建筑总体积与用地面积之比。具体面积XXX，通过合理的容积率规划，确保激光诊断设备项目建筑规模与周边环境和谐共生。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激光诊断设备项目选址与当地城市规划相一致，具体面积XXX平方米。通过与城市规划部门深入沟通，确保激光诊断设备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激光诊断设备项目选址符合当地产业政策，具体面积XXX平方米。这包括激光诊断设备项目对当地经济的促进作用，以及对相关产业的带动效应，确保激光诊断设备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用地总体要求必须符合环保和可持续发展的原则，具体面积XXX平方米。通过采用绿色建筑设计、节能减排等措施，确保激光诊断设备项目在建设和运营过程中对环境的影响最小化，达到可持续发展的要求。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确保激光诊断设备项目选址具备必要的公共设施配套，具体面积XXX平方米。这包括交通便利性、教育、医疗等基础设施，以提高居民生活品质，使得激光诊断设备项目选址更具吸引力。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考虑用地总体要求对当地社会稳定性的影响，具体面积XXX平方米。通过深入了解当地社区反馈，确保激光诊断设备项目的选址和建设过程对当地社会和谐稳定产生积极作用。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激光诊断设备项目选址不仅符合法规和规划，还在实际操作中具有可行性。这一全面规划将为激光诊断设备项目的成功实施提供坚实的基础，确保激光诊断设备项目选址阶段就能够奠定良好的发展基础。</w:t>
      </w:r>
    </w:p>
    <w:p>
      <w:pPr>
        <w:pStyle w:val="Heading2"/>
        <w:ind w:firstLine="560" w:firstLineChars="200"/>
        <w:rPr>
          <w:rFonts w:ascii="仿宋" w:eastAsia="仿宋" w:hAnsi="仿宋" w:cs="仿宋" w:hint="eastAsia"/>
          <w:sz w:val="28"/>
          <w:lang w:eastAsia="zh-CN"/>
        </w:rPr>
      </w:pPr>
      <w:bookmarkStart w:id="5" w:name="_Toc18688"/>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光诊断设备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激光诊断设备项目的设备规划和空间设计中，我们将采取灵活设备布局的措施。设备布局将根据实际需求进行灵活设计，避免不必要的浪费。通过合理规划设备摆放位置，我们将提高设备的利用率，减少设备间距，以确保激光诊断设备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激光诊断设备项目内部引入共享设施的概念，例如共享会议室、办公区等。通过这种方式，我们可以减少对资源的重复建设，提高资源共享效率，从而减小激光诊断设备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6966"/>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激光诊断设备项目的总图布置中，我们将不同功能区域进行明确的规划，以最大程度满足激光诊断设备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交通与通道设计：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2948"/>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激光诊断设备项目能够在有利的市场环境中蓬勃发展。</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激光诊断设备项目对环境的影响是综合评价的重要因素之一。我们将详细考虑选址周边的自然环境、生态保护区、水源地等情况，确保激光诊断设备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对选址的评价还需充分考虑当地政府的产业政策和法规。我们将详细了解激光诊断设备项目所在地的相关政策，确保激光诊断设备项目的规划和运营与当地法规相符，降低不必要的法律风险。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考虑到社会稳定性对企业运营的重要性，我们将评估选址地区的社会安全情况、劳工关系、社区反馈等方面，以确保激光诊断设备项目的建设和运营不会受到社会稳定性的负面影响。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最后，我们将综合考虑用地成本，包括土地购置费用、土地开发成本等。通过对用地成本的详细评估，我们能够做出更为精确的经济效益分析，为激光诊断设备项目的投资决策提供有力支持。</w:t>
      </w:r>
    </w:p>
    <w:p>
      <w:pPr>
        <w:pStyle w:val="Heading1"/>
        <w:ind w:firstLine="560" w:firstLineChars="200"/>
        <w:rPr>
          <w:rFonts w:ascii="仿宋" w:eastAsia="仿宋" w:hAnsi="仿宋" w:cs="仿宋" w:hint="eastAsia"/>
          <w:sz w:val="28"/>
          <w:lang w:eastAsia="zh-CN"/>
        </w:rPr>
      </w:pPr>
      <w:bookmarkStart w:id="8" w:name="_Toc27898"/>
      <w:r>
        <w:rPr>
          <w:rFonts w:ascii="仿宋" w:eastAsia="仿宋" w:hAnsi="仿宋" w:cs="仿宋" w:hint="eastAsia"/>
          <w:sz w:val="28"/>
          <w:lang w:eastAsia="zh-CN"/>
        </w:rPr>
        <w:t>二、工艺说明</w:t>
      </w:r>
      <w:bookmarkEnd w:id="8"/>
    </w:p>
    <w:p>
      <w:pPr>
        <w:pStyle w:val="Heading2"/>
        <w:rPr>
          <w:rFonts w:ascii="仿宋" w:eastAsia="仿宋" w:hAnsi="仿宋" w:cs="仿宋" w:hint="eastAsia"/>
          <w:lang w:eastAsia="zh-CN"/>
        </w:rPr>
      </w:pPr>
      <w:bookmarkStart w:id="9" w:name="_Toc15337"/>
      <w:r>
        <w:rPr>
          <w:rFonts w:ascii="仿宋" w:eastAsia="仿宋" w:hAnsi="仿宋" w:cs="仿宋" w:hint="eastAsia"/>
          <w:lang w:eastAsia="zh-CN"/>
        </w:rPr>
        <w:t>(一)、技术管理特点</w:t>
      </w:r>
      <w:bookmarkEnd w:id="9"/>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激光诊断设备项目的技术管理特点体现在其创新导向。通过引入最先进的技术趋势和解决方案，激光诊断设备项目致力于提升科技含量、提高质量和效率水平。这意味着我们将采用最新的工具和方法，确保激光诊断设备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激光诊断设备项目技术管理的显著特征。通过整合不同领域的技术资源，我们实现了跨学科的协同工作。这有助于优化技术架构，提高整体效能。此外，整合性策略还促进了不同技术团队之间的紧密沟通和高效合作，确保激光诊断设备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激光诊断设备项目所采用的技术。通过不断优化技术方案，激光诊断设备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激光诊断设备项目团队将在激光诊断设备项目初期识别可能的技术风险，并采取相应的预防和应对措施。通过建立健全的风险评估机制，激光诊断设备项目能够在实施过程中及时发现并解决潜在的技术问题，保障激光诊断设备项目技术实施的平稳进行。</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通过这些独特的技术管理特点，我们确信在激光诊断设备项目中，技术将成为激光诊断设备项目成功的有力支持。这一深度剖析揭示了技术管理在激光诊断设备项目实施中的关键作用，为激光诊断设备项目的技术基础奠定了坚实的基础。</w:t>
      </w:r>
    </w:p>
    <w:p>
      <w:pPr>
        <w:pStyle w:val="Heading2"/>
        <w:ind w:firstLine="560" w:firstLineChars="200"/>
        <w:rPr>
          <w:rFonts w:ascii="仿宋" w:eastAsia="仿宋" w:hAnsi="仿宋" w:cs="仿宋" w:hint="eastAsia"/>
          <w:sz w:val="28"/>
          <w:lang w:eastAsia="zh-CN"/>
        </w:rPr>
      </w:pPr>
      <w:bookmarkStart w:id="10" w:name="_Toc5595"/>
      <w:r>
        <w:rPr>
          <w:rFonts w:ascii="仿宋" w:eastAsia="仿宋" w:hAnsi="仿宋" w:cs="仿宋" w:hint="eastAsia"/>
          <w:sz w:val="28"/>
          <w:lang w:eastAsia="zh-CN"/>
        </w:rPr>
        <w:t>(二)、激光诊断设备项目工艺技术设计方案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激光诊断设备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激光诊断设备项目将严格按照相关行业规范要求进行组织。通过有效控制产品质量，激光诊断设备项目将致力于为顾客提供优质的激光诊断设备项目产品和良好的服务。这体现了激光诊断设备项目对于生产活动合规性和质量标准的高度重视，为激光诊断设备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激光诊断设备项目注重生态效益和清洁生产原则。激光诊断设备项目建设将紧密结合地方特色经济发展，与社会经济发展规划和区域环境保护规划方案相协调一致。通过与当地区域自然生态系统的结合，激光诊断设备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激光诊断设备项目产品具有多样化的客户需求和个性化的特点。因此，激光诊断设备项目产品规格品种多样，且单批生产数量较小。为满足这一特点，激光诊断设备项目承办单位将建设先进的柔性制造生产线。通过广泛应用柔性制造技术，激光诊断设备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激光诊断设备项目采用的技术具有较高的技术含量和自动化水平，处于国内先进水平。这一技术选用不仅体现了对生产效率、质量和环境友好性的高标准要求，同时为激光诊断设备项目的可持续发展奠定了坚实的基础。</w:t>
      </w:r>
    </w:p>
    <w:p>
      <w:pPr>
        <w:pStyle w:val="Heading2"/>
        <w:ind w:firstLine="560" w:firstLineChars="200"/>
        <w:rPr>
          <w:rFonts w:ascii="仿宋" w:eastAsia="仿宋" w:hAnsi="仿宋" w:cs="仿宋" w:hint="eastAsia"/>
          <w:sz w:val="28"/>
          <w:lang w:eastAsia="zh-CN"/>
        </w:rPr>
      </w:pPr>
      <w:bookmarkStart w:id="11" w:name="_Toc4536"/>
      <w:r>
        <w:rPr>
          <w:rFonts w:ascii="仿宋" w:eastAsia="仿宋" w:hAnsi="仿宋" w:cs="仿宋" w:hint="eastAsia"/>
          <w:sz w:val="28"/>
          <w:lang w:eastAsia="zh-CN"/>
        </w:rPr>
        <w:t>(三)、设备选型方案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为确保激光诊断设备项目的高效生产和技术实施，我们制定了一套精心设计的设备选型方案，以满足激光诊断设备项目生产、质量和环保的要求。该方案的主要特点如下：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激光诊断设备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针对激光诊断设备项目产品的多样性和小批量生产的特点，我们将建设柔性制造生产线。通过在设备选型中考虑柔性制造技术，可以灵活应对不同产品规格和生产需求，实现生产线的高度灵活性和适应性。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2" w:name="_Toc10038"/>
      <w:r>
        <w:rPr>
          <w:rFonts w:ascii="仿宋" w:eastAsia="仿宋" w:hAnsi="仿宋" w:cs="仿宋" w:hint="eastAsia"/>
          <w:sz w:val="28"/>
          <w:lang w:eastAsia="zh-CN"/>
        </w:rPr>
        <w:t>三、激光诊断设备项目土建工程</w:t>
      </w:r>
      <w:bookmarkEnd w:id="12"/>
    </w:p>
    <w:p>
      <w:pPr>
        <w:pStyle w:val="Heading2"/>
        <w:rPr>
          <w:rFonts w:ascii="仿宋" w:eastAsia="仿宋" w:hAnsi="仿宋" w:cs="仿宋" w:hint="eastAsia"/>
          <w:lang w:eastAsia="zh-CN"/>
        </w:rPr>
      </w:pPr>
      <w:bookmarkStart w:id="13" w:name="_Toc6380"/>
      <w:r>
        <w:rPr>
          <w:rFonts w:ascii="仿宋" w:eastAsia="仿宋" w:hAnsi="仿宋" w:cs="仿宋" w:hint="eastAsia"/>
          <w:lang w:eastAsia="zh-CN"/>
        </w:rPr>
        <w:t>(一)、建筑工程设计原则</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在激光诊断设备项目的建筑工程设计中，我们将秉承一系列重要的设计原则，以确保激光诊断设备项目建筑在功能、美观、可持续性等方面达到最佳效果。</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1. 功能性优先： 首要原则是确保建筑的功能性得到最大化的发挥。我们将充分理解激光诊断设备项目的实际需求，合理布局各个功能区域，保证建筑在满足业务需求的同时，提供高效的工作环境。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在建筑设计中，我们将综合考虑建设和运营成本。通过精细的经济效益分析，确保设计方案在高效利用资源的同时，对激光诊断设备项目的长期盈利能力有积极的贡献。</w:t>
      </w:r>
    </w:p>
    <w:p>
      <w:pPr>
        <w:pStyle w:val="Heading2"/>
        <w:ind w:firstLine="560" w:firstLineChars="200"/>
        <w:rPr>
          <w:rFonts w:ascii="仿宋" w:eastAsia="仿宋" w:hAnsi="仿宋" w:cs="仿宋" w:hint="eastAsia"/>
          <w:sz w:val="28"/>
          <w:lang w:eastAsia="zh-CN"/>
        </w:rPr>
      </w:pPr>
      <w:bookmarkStart w:id="14" w:name="_Toc1252"/>
      <w:r>
        <w:rPr>
          <w:rFonts w:ascii="仿宋" w:eastAsia="仿宋" w:hAnsi="仿宋" w:cs="仿宋" w:hint="eastAsia"/>
          <w:sz w:val="28"/>
          <w:lang w:eastAsia="zh-CN"/>
        </w:rPr>
        <w:t>(二)、土建工程设计年限及安全等级</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光诊断设备项目的土建工程设计中，我们将精准设定设计年限，结合激光诊断设备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激光诊断设备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5" w:name="_Toc13986"/>
      <w:r>
        <w:rPr>
          <w:rFonts w:ascii="仿宋" w:eastAsia="仿宋" w:hAnsi="仿宋" w:cs="仿宋" w:hint="eastAsia"/>
          <w:sz w:val="28"/>
          <w:lang w:eastAsia="zh-CN"/>
        </w:rPr>
        <w:t>(三)、建筑工程设计总体要求</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该激光诊断设备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激光诊断设备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激光诊断设备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6" w:name="_Toc21932"/>
      <w:r>
        <w:rPr>
          <w:rFonts w:ascii="仿宋" w:eastAsia="仿宋" w:hAnsi="仿宋" w:cs="仿宋" w:hint="eastAsia"/>
          <w:sz w:val="28"/>
          <w:lang w:eastAsia="zh-CN"/>
        </w:rPr>
        <w:t>(四)、土建工程建设指标</w:t>
      </w:r>
      <w:bookmarkEnd w:id="16"/>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本期工程激光诊断设备项目预计总建筑面积XXX平方米，其中：计容建筑面积XXX平方米，计划建筑工程投资XX万元，占激光诊断设备项目总投资的XX%。</w:t>
      </w:r>
    </w:p>
    <w:p>
      <w:pPr>
        <w:pStyle w:val="Heading1"/>
        <w:ind w:firstLine="560" w:firstLineChars="200"/>
        <w:rPr>
          <w:rFonts w:ascii="仿宋" w:eastAsia="仿宋" w:hAnsi="仿宋" w:cs="仿宋" w:hint="eastAsia"/>
          <w:sz w:val="28"/>
          <w:lang w:eastAsia="zh-CN"/>
        </w:rPr>
      </w:pPr>
      <w:bookmarkStart w:id="17" w:name="_Toc23596"/>
      <w:r>
        <w:rPr>
          <w:rFonts w:ascii="仿宋" w:eastAsia="仿宋" w:hAnsi="仿宋" w:cs="仿宋" w:hint="eastAsia"/>
          <w:sz w:val="28"/>
          <w:lang w:eastAsia="zh-CN"/>
        </w:rPr>
        <w:t>四、市场分析、调研</w:t>
      </w:r>
      <w:bookmarkEnd w:id="17"/>
    </w:p>
    <w:p>
      <w:pPr>
        <w:pStyle w:val="Heading2"/>
        <w:rPr>
          <w:rFonts w:ascii="仿宋" w:eastAsia="仿宋" w:hAnsi="仿宋" w:cs="仿宋" w:hint="eastAsia"/>
          <w:lang w:eastAsia="zh-CN"/>
        </w:rPr>
      </w:pPr>
      <w:bookmarkStart w:id="18" w:name="_Toc23677"/>
      <w:r>
        <w:rPr>
          <w:rFonts w:ascii="仿宋" w:eastAsia="仿宋" w:hAnsi="仿宋" w:cs="仿宋" w:hint="eastAsia"/>
          <w:lang w:eastAsia="zh-CN"/>
        </w:rPr>
        <w:t>(一)、激光诊断设备行业分析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激光诊断设备行业一直以来都是市场的关注焦点。行业内的发展趋势、竞争态势以及潜在机会都对激光诊断设备项目的推进产生深远的影响。通过深入研究行业的整体概貌，我们将更好地理解行业的核心特征，为激光诊断设备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光诊断设备行业，技术一直是推动创新和发展的关键因素。我们将对当前技术趋势进行详尽分析，包括但不限于人工智能、大数据应用、先进制造技术等。这有助于激光诊断设备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激光诊断设备项目成功的基础。我们将对主要竞争对手进行深入研究，包括其市场份额、产品特点、市场定位等。通过全面了解竞争对手的优势和劣势，激光诊断设备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9" w:name="_Toc9226"/>
      <w:r>
        <w:rPr>
          <w:rFonts w:ascii="仿宋" w:eastAsia="仿宋" w:hAnsi="仿宋" w:cs="仿宋" w:hint="eastAsia"/>
          <w:sz w:val="28"/>
          <w:lang w:eastAsia="zh-CN"/>
        </w:rPr>
        <w:t>(二)、激光诊断设备市场分析预测</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https://d.book118.com/237122031162006040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激光诊断设备项目计划设计方案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激光诊断设备项目计划设计方案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激光诊断设备项目计划设计方案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激光诊断设备项目计划设计方案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激光诊断设备项目计划设计方案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激光诊断设备项目计划设计方案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激光诊断设备项目计划设计方案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激光诊断设备项目计划设计方案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激光诊断设备项目计划设计方案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激光诊断设备项目计划设计方案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激光诊断设备项目计划设计方案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激光诊断设备项目计划设计方案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激光诊断设备项目计划设计方案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激光诊断设备项目计划设计方案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激光诊断设备项目计划设计方案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激光诊断设备项目计划设计方案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激光诊断设备项目计划设计方案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8C815C1"/>
    <w:rsid w:val="58C815C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3712203116200604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2024-02-07T17:26:00Z</dcterms:created>
  <dcterms:modified xsi:type="dcterms:W3CDTF">2024-02-07T17:26:18Z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AA3B3384C3994A7DBB629A193046672A_11</vt:lpwstr>
  </property>
  <property fmtid="{D5CDD505-2E9C-101B-9397-08002B2CF9AE}" pid="3" name="KSOProductBuildVer">
    <vt:lpwstr>2052-12.1.0.16250</vt:lpwstr>
  </property>
</Properties>
</file>