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沙拉酱项目规划设计蓝图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60" w:history="1">
        <w:r>
          <w:rPr>
            <w:rFonts w:ascii="仿宋" w:eastAsia="仿宋" w:hAnsi="仿宋" w:cs="仿宋" w:hint="eastAsia"/>
            <w:lang w:eastAsia="zh-CN"/>
          </w:rPr>
          <w:t>前言</w:t>
        </w:r>
        <w:r>
          <w:tab/>
        </w:r>
        <w:r>
          <w:fldChar w:fldCharType="begin"/>
        </w:r>
        <w:r>
          <w:instrText xml:space="preserve"> PAGEREF _Toc4360 \h </w:instrText>
        </w:r>
        <w:r>
          <w:fldChar w:fldCharType="separate"/>
        </w:r>
        <w:r>
          <w:t>3</w:t>
        </w:r>
        <w:r>
          <w:fldChar w:fldCharType="end"/>
        </w:r>
      </w:hyperlink>
    </w:p>
    <w:p>
      <w:pPr>
        <w:pStyle w:val="TOC1"/>
        <w:tabs>
          <w:tab w:val="right" w:leader="dot" w:pos="8306"/>
        </w:tabs>
      </w:pPr>
      <w:hyperlink w:anchor="_Toc28445" w:history="1">
        <w:r>
          <w:rPr>
            <w:rFonts w:ascii="仿宋" w:eastAsia="仿宋" w:hAnsi="仿宋" w:cs="仿宋" w:hint="eastAsia"/>
            <w:lang w:eastAsia="zh-CN"/>
          </w:rPr>
          <w:t>一、市场分析、调研</w:t>
        </w:r>
        <w:r>
          <w:tab/>
        </w:r>
        <w:r>
          <w:fldChar w:fldCharType="begin"/>
        </w:r>
        <w:r>
          <w:instrText xml:space="preserve"> PAGEREF _Toc28445 \h </w:instrText>
        </w:r>
        <w:r>
          <w:fldChar w:fldCharType="separate"/>
        </w:r>
        <w:r>
          <w:t>3</w:t>
        </w:r>
        <w:r>
          <w:fldChar w:fldCharType="end"/>
        </w:r>
      </w:hyperlink>
    </w:p>
    <w:p>
      <w:pPr>
        <w:pStyle w:val="TOC2"/>
        <w:tabs>
          <w:tab w:val="right" w:leader="dot" w:pos="8306"/>
        </w:tabs>
      </w:pPr>
      <w:hyperlink w:anchor="_Toc30434" w:history="1">
        <w:r>
          <w:rPr>
            <w:rFonts w:ascii="仿宋" w:eastAsia="仿宋" w:hAnsi="仿宋" w:cs="仿宋" w:hint="eastAsia"/>
            <w:lang w:eastAsia="zh-CN"/>
          </w:rPr>
          <w:t>(一)、沙拉酱行业分析</w:t>
        </w:r>
        <w:r>
          <w:tab/>
        </w:r>
        <w:r>
          <w:fldChar w:fldCharType="begin"/>
        </w:r>
        <w:r>
          <w:instrText xml:space="preserve"> PAGEREF _Toc30434 \h </w:instrText>
        </w:r>
        <w:r>
          <w:fldChar w:fldCharType="separate"/>
        </w:r>
        <w:r>
          <w:t>3</w:t>
        </w:r>
        <w:r>
          <w:fldChar w:fldCharType="end"/>
        </w:r>
      </w:hyperlink>
    </w:p>
    <w:p>
      <w:pPr>
        <w:pStyle w:val="TOC2"/>
        <w:tabs>
          <w:tab w:val="right" w:leader="dot" w:pos="8306"/>
        </w:tabs>
      </w:pPr>
      <w:hyperlink w:anchor="_Toc29820" w:history="1">
        <w:r>
          <w:rPr>
            <w:rFonts w:ascii="仿宋" w:eastAsia="仿宋" w:hAnsi="仿宋" w:cs="仿宋" w:hint="eastAsia"/>
            <w:lang w:eastAsia="zh-CN"/>
          </w:rPr>
          <w:t>(二)、沙拉酱市场分析预测</w:t>
        </w:r>
        <w:r>
          <w:tab/>
        </w:r>
        <w:r>
          <w:fldChar w:fldCharType="begin"/>
        </w:r>
        <w:r>
          <w:instrText xml:space="preserve"> PAGEREF _Toc29820 \h </w:instrText>
        </w:r>
        <w:r>
          <w:fldChar w:fldCharType="separate"/>
        </w:r>
        <w:r>
          <w:t>4</w:t>
        </w:r>
        <w:r>
          <w:fldChar w:fldCharType="end"/>
        </w:r>
      </w:hyperlink>
    </w:p>
    <w:p>
      <w:pPr>
        <w:pStyle w:val="TOC1"/>
        <w:tabs>
          <w:tab w:val="right" w:leader="dot" w:pos="8306"/>
        </w:tabs>
      </w:pPr>
      <w:hyperlink w:anchor="_Toc3103" w:history="1">
        <w:r>
          <w:rPr>
            <w:rFonts w:ascii="仿宋" w:eastAsia="仿宋" w:hAnsi="仿宋" w:cs="仿宋" w:hint="eastAsia"/>
            <w:lang w:eastAsia="zh-CN"/>
          </w:rPr>
          <w:t>二、工艺说明</w:t>
        </w:r>
        <w:r>
          <w:tab/>
        </w:r>
        <w:r>
          <w:fldChar w:fldCharType="begin"/>
        </w:r>
        <w:r>
          <w:instrText xml:space="preserve"> PAGEREF _Toc3103 \h </w:instrText>
        </w:r>
        <w:r>
          <w:fldChar w:fldCharType="separate"/>
        </w:r>
        <w:r>
          <w:t>5</w:t>
        </w:r>
        <w:r>
          <w:fldChar w:fldCharType="end"/>
        </w:r>
      </w:hyperlink>
    </w:p>
    <w:p>
      <w:pPr>
        <w:pStyle w:val="TOC2"/>
        <w:tabs>
          <w:tab w:val="right" w:leader="dot" w:pos="8306"/>
        </w:tabs>
      </w:pPr>
      <w:hyperlink w:anchor="_Toc26193" w:history="1">
        <w:r>
          <w:rPr>
            <w:rFonts w:ascii="仿宋" w:eastAsia="仿宋" w:hAnsi="仿宋" w:cs="仿宋" w:hint="eastAsia"/>
            <w:lang w:eastAsia="zh-CN"/>
          </w:rPr>
          <w:t>(一)、技术管理特点</w:t>
        </w:r>
        <w:r>
          <w:tab/>
        </w:r>
        <w:r>
          <w:fldChar w:fldCharType="begin"/>
        </w:r>
        <w:r>
          <w:instrText xml:space="preserve"> PAGEREF _Toc26193 \h </w:instrText>
        </w:r>
        <w:r>
          <w:fldChar w:fldCharType="separate"/>
        </w:r>
        <w:r>
          <w:t>5</w:t>
        </w:r>
        <w:r>
          <w:fldChar w:fldCharType="end"/>
        </w:r>
      </w:hyperlink>
    </w:p>
    <w:p>
      <w:pPr>
        <w:pStyle w:val="TOC2"/>
        <w:tabs>
          <w:tab w:val="right" w:leader="dot" w:pos="8306"/>
        </w:tabs>
      </w:pPr>
      <w:hyperlink w:anchor="_Toc15644" w:history="1">
        <w:r>
          <w:rPr>
            <w:rFonts w:ascii="仿宋" w:eastAsia="仿宋" w:hAnsi="仿宋" w:cs="仿宋" w:hint="eastAsia"/>
            <w:lang w:eastAsia="zh-CN"/>
          </w:rPr>
          <w:t>(二)、沙拉酱项目工艺技术设计方案</w:t>
        </w:r>
        <w:r>
          <w:tab/>
        </w:r>
        <w:r>
          <w:fldChar w:fldCharType="begin"/>
        </w:r>
        <w:r>
          <w:instrText xml:space="preserve"> PAGEREF _Toc15644 \h </w:instrText>
        </w:r>
        <w:r>
          <w:fldChar w:fldCharType="separate"/>
        </w:r>
        <w:r>
          <w:t>6</w:t>
        </w:r>
        <w:r>
          <w:fldChar w:fldCharType="end"/>
        </w:r>
      </w:hyperlink>
    </w:p>
    <w:p>
      <w:pPr>
        <w:pStyle w:val="TOC2"/>
        <w:tabs>
          <w:tab w:val="right" w:leader="dot" w:pos="8306"/>
        </w:tabs>
      </w:pPr>
      <w:hyperlink w:anchor="_Toc28297" w:history="1">
        <w:r>
          <w:rPr>
            <w:rFonts w:ascii="仿宋" w:eastAsia="仿宋" w:hAnsi="仿宋" w:cs="仿宋" w:hint="eastAsia"/>
            <w:lang w:eastAsia="zh-CN"/>
          </w:rPr>
          <w:t>(三)、设备选型方案</w:t>
        </w:r>
        <w:r>
          <w:tab/>
        </w:r>
        <w:r>
          <w:fldChar w:fldCharType="begin"/>
        </w:r>
        <w:r>
          <w:instrText xml:space="preserve"> PAGEREF _Toc28297 \h </w:instrText>
        </w:r>
        <w:r>
          <w:fldChar w:fldCharType="separate"/>
        </w:r>
        <w:r>
          <w:t>7</w:t>
        </w:r>
        <w:r>
          <w:fldChar w:fldCharType="end"/>
        </w:r>
      </w:hyperlink>
    </w:p>
    <w:p>
      <w:pPr>
        <w:pStyle w:val="TOC1"/>
        <w:tabs>
          <w:tab w:val="right" w:leader="dot" w:pos="8306"/>
        </w:tabs>
      </w:pPr>
      <w:hyperlink w:anchor="_Toc18182" w:history="1">
        <w:r>
          <w:rPr>
            <w:rFonts w:ascii="仿宋" w:eastAsia="仿宋" w:hAnsi="仿宋" w:cs="仿宋" w:hint="eastAsia"/>
            <w:lang w:eastAsia="zh-CN"/>
          </w:rPr>
          <w:t>三、沙拉酱项目绩效评估</w:t>
        </w:r>
        <w:r>
          <w:tab/>
        </w:r>
        <w:r>
          <w:fldChar w:fldCharType="begin"/>
        </w:r>
        <w:r>
          <w:instrText xml:space="preserve"> PAGEREF _Toc18182 \h </w:instrText>
        </w:r>
        <w:r>
          <w:fldChar w:fldCharType="separate"/>
        </w:r>
        <w:r>
          <w:t>8</w:t>
        </w:r>
        <w:r>
          <w:fldChar w:fldCharType="end"/>
        </w:r>
      </w:hyperlink>
    </w:p>
    <w:p>
      <w:pPr>
        <w:pStyle w:val="TOC2"/>
        <w:tabs>
          <w:tab w:val="right" w:leader="dot" w:pos="8306"/>
        </w:tabs>
      </w:pPr>
      <w:hyperlink w:anchor="_Toc3244" w:history="1">
        <w:r>
          <w:rPr>
            <w:rFonts w:ascii="仿宋" w:eastAsia="仿宋" w:hAnsi="仿宋" w:cs="仿宋" w:hint="eastAsia"/>
            <w:lang w:eastAsia="zh-CN"/>
          </w:rPr>
          <w:t>(一)、绩效评估指标</w:t>
        </w:r>
        <w:r>
          <w:tab/>
        </w:r>
        <w:r>
          <w:fldChar w:fldCharType="begin"/>
        </w:r>
        <w:r>
          <w:instrText xml:space="preserve"> PAGEREF _Toc3244 \h </w:instrText>
        </w:r>
        <w:r>
          <w:fldChar w:fldCharType="separate"/>
        </w:r>
        <w:r>
          <w:t>8</w:t>
        </w:r>
        <w:r>
          <w:fldChar w:fldCharType="end"/>
        </w:r>
      </w:hyperlink>
    </w:p>
    <w:p>
      <w:pPr>
        <w:pStyle w:val="TOC2"/>
        <w:tabs>
          <w:tab w:val="right" w:leader="dot" w:pos="8306"/>
        </w:tabs>
      </w:pPr>
      <w:hyperlink w:anchor="_Toc19991" w:history="1">
        <w:r>
          <w:rPr>
            <w:rFonts w:ascii="仿宋" w:eastAsia="仿宋" w:hAnsi="仿宋" w:cs="仿宋" w:hint="eastAsia"/>
            <w:lang w:eastAsia="zh-CN"/>
          </w:rPr>
          <w:t>(二)、绩效评估方法</w:t>
        </w:r>
        <w:r>
          <w:tab/>
        </w:r>
        <w:r>
          <w:fldChar w:fldCharType="begin"/>
        </w:r>
        <w:r>
          <w:instrText xml:space="preserve"> PAGEREF _Toc19991 \h </w:instrText>
        </w:r>
        <w:r>
          <w:fldChar w:fldCharType="separate"/>
        </w:r>
        <w:r>
          <w:t>9</w:t>
        </w:r>
        <w:r>
          <w:fldChar w:fldCharType="end"/>
        </w:r>
      </w:hyperlink>
    </w:p>
    <w:p>
      <w:pPr>
        <w:pStyle w:val="TOC2"/>
        <w:tabs>
          <w:tab w:val="right" w:leader="dot" w:pos="8306"/>
        </w:tabs>
      </w:pPr>
      <w:hyperlink w:anchor="_Toc5044" w:history="1">
        <w:r>
          <w:rPr>
            <w:rFonts w:ascii="仿宋" w:eastAsia="仿宋" w:hAnsi="仿宋" w:cs="仿宋" w:hint="eastAsia"/>
            <w:lang w:eastAsia="zh-CN"/>
          </w:rPr>
          <w:t>(三)、绩效评估周期</w:t>
        </w:r>
        <w:r>
          <w:tab/>
        </w:r>
        <w:r>
          <w:fldChar w:fldCharType="begin"/>
        </w:r>
        <w:r>
          <w:instrText xml:space="preserve"> PAGEREF _Toc5044 \h </w:instrText>
        </w:r>
        <w:r>
          <w:fldChar w:fldCharType="separate"/>
        </w:r>
        <w:r>
          <w:t>10</w:t>
        </w:r>
        <w:r>
          <w:fldChar w:fldCharType="end"/>
        </w:r>
      </w:hyperlink>
    </w:p>
    <w:p>
      <w:pPr>
        <w:pStyle w:val="TOC1"/>
        <w:tabs>
          <w:tab w:val="right" w:leader="dot" w:pos="8306"/>
        </w:tabs>
      </w:pPr>
      <w:hyperlink w:anchor="_Toc8820" w:history="1">
        <w:r>
          <w:rPr>
            <w:rFonts w:ascii="仿宋" w:eastAsia="仿宋" w:hAnsi="仿宋" w:cs="仿宋" w:hint="eastAsia"/>
            <w:lang w:eastAsia="zh-CN"/>
          </w:rPr>
          <w:t>四、沙拉酱项目危机管理</w:t>
        </w:r>
        <w:r>
          <w:tab/>
        </w:r>
        <w:r>
          <w:fldChar w:fldCharType="begin"/>
        </w:r>
        <w:r>
          <w:instrText xml:space="preserve"> PAGEREF _Toc8820 \h </w:instrText>
        </w:r>
        <w:r>
          <w:fldChar w:fldCharType="separate"/>
        </w:r>
        <w:r>
          <w:t>11</w:t>
        </w:r>
        <w:r>
          <w:fldChar w:fldCharType="end"/>
        </w:r>
      </w:hyperlink>
    </w:p>
    <w:p>
      <w:pPr>
        <w:pStyle w:val="TOC2"/>
        <w:tabs>
          <w:tab w:val="right" w:leader="dot" w:pos="8306"/>
        </w:tabs>
      </w:pPr>
      <w:hyperlink w:anchor="_Toc8156" w:history="1">
        <w:r>
          <w:rPr>
            <w:rFonts w:ascii="仿宋" w:eastAsia="仿宋" w:hAnsi="仿宋" w:cs="仿宋" w:hint="eastAsia"/>
            <w:lang w:eastAsia="zh-CN"/>
          </w:rPr>
          <w:t>(一)、危机预警与识别</w:t>
        </w:r>
        <w:r>
          <w:tab/>
        </w:r>
        <w:r>
          <w:fldChar w:fldCharType="begin"/>
        </w:r>
        <w:r>
          <w:instrText xml:space="preserve"> PAGEREF _Toc8156 \h </w:instrText>
        </w:r>
        <w:r>
          <w:fldChar w:fldCharType="separate"/>
        </w:r>
        <w:r>
          <w:t>11</w:t>
        </w:r>
        <w:r>
          <w:fldChar w:fldCharType="end"/>
        </w:r>
      </w:hyperlink>
    </w:p>
    <w:p>
      <w:pPr>
        <w:pStyle w:val="TOC2"/>
        <w:tabs>
          <w:tab w:val="right" w:leader="dot" w:pos="8306"/>
        </w:tabs>
      </w:pPr>
      <w:hyperlink w:anchor="_Toc4439" w:history="1">
        <w:r>
          <w:rPr>
            <w:rFonts w:ascii="仿宋" w:eastAsia="仿宋" w:hAnsi="仿宋" w:cs="仿宋" w:hint="eastAsia"/>
            <w:lang w:eastAsia="zh-CN"/>
          </w:rPr>
          <w:t>(二)、危机应对与恢复</w:t>
        </w:r>
        <w:r>
          <w:tab/>
        </w:r>
        <w:r>
          <w:fldChar w:fldCharType="begin"/>
        </w:r>
        <w:r>
          <w:instrText xml:space="preserve"> PAGEREF _Toc4439 \h </w:instrText>
        </w:r>
        <w:r>
          <w:fldChar w:fldCharType="separate"/>
        </w:r>
        <w:r>
          <w:t>12</w:t>
        </w:r>
        <w:r>
          <w:fldChar w:fldCharType="end"/>
        </w:r>
      </w:hyperlink>
    </w:p>
    <w:p>
      <w:pPr>
        <w:pStyle w:val="TOC1"/>
        <w:tabs>
          <w:tab w:val="right" w:leader="dot" w:pos="8306"/>
        </w:tabs>
      </w:pPr>
      <w:hyperlink w:anchor="_Toc3009" w:history="1">
        <w:r>
          <w:rPr>
            <w:rFonts w:ascii="仿宋" w:eastAsia="仿宋" w:hAnsi="仿宋" w:cs="仿宋" w:hint="eastAsia"/>
            <w:lang w:eastAsia="zh-CN"/>
          </w:rPr>
          <w:t>五、沙拉酱项目选址可行性分析</w:t>
        </w:r>
        <w:r>
          <w:tab/>
        </w:r>
        <w:r>
          <w:fldChar w:fldCharType="begin"/>
        </w:r>
        <w:r>
          <w:instrText xml:space="preserve"> PAGEREF _Toc3009 \h </w:instrText>
        </w:r>
        <w:r>
          <w:fldChar w:fldCharType="separate"/>
        </w:r>
        <w:r>
          <w:t>14</w:t>
        </w:r>
        <w:r>
          <w:fldChar w:fldCharType="end"/>
        </w:r>
      </w:hyperlink>
    </w:p>
    <w:p>
      <w:pPr>
        <w:pStyle w:val="TOC2"/>
        <w:tabs>
          <w:tab w:val="right" w:leader="dot" w:pos="8306"/>
        </w:tabs>
      </w:pPr>
      <w:hyperlink w:anchor="_Toc19495" w:history="1">
        <w:r>
          <w:rPr>
            <w:rFonts w:ascii="仿宋" w:eastAsia="仿宋" w:hAnsi="仿宋" w:cs="仿宋" w:hint="eastAsia"/>
            <w:lang w:eastAsia="zh-CN"/>
          </w:rPr>
          <w:t>(一)、沙拉酱项目选址</w:t>
        </w:r>
        <w:r>
          <w:tab/>
        </w:r>
        <w:r>
          <w:fldChar w:fldCharType="begin"/>
        </w:r>
        <w:r>
          <w:instrText xml:space="preserve"> PAGEREF _Toc19495 \h </w:instrText>
        </w:r>
        <w:r>
          <w:fldChar w:fldCharType="separate"/>
        </w:r>
        <w:r>
          <w:t>14</w:t>
        </w:r>
        <w:r>
          <w:fldChar w:fldCharType="end"/>
        </w:r>
      </w:hyperlink>
    </w:p>
    <w:p>
      <w:pPr>
        <w:pStyle w:val="TOC2"/>
        <w:tabs>
          <w:tab w:val="right" w:leader="dot" w:pos="8306"/>
        </w:tabs>
      </w:pPr>
      <w:hyperlink w:anchor="_Toc26488" w:history="1">
        <w:r>
          <w:rPr>
            <w:rFonts w:ascii="仿宋" w:eastAsia="仿宋" w:hAnsi="仿宋" w:cs="仿宋" w:hint="eastAsia"/>
            <w:lang w:eastAsia="zh-CN"/>
          </w:rPr>
          <w:t>(二)、用地控制指标</w:t>
        </w:r>
        <w:r>
          <w:tab/>
        </w:r>
        <w:r>
          <w:fldChar w:fldCharType="begin"/>
        </w:r>
        <w:r>
          <w:instrText xml:space="preserve"> PAGEREF _Toc26488 \h </w:instrText>
        </w:r>
        <w:r>
          <w:fldChar w:fldCharType="separate"/>
        </w:r>
        <w:r>
          <w:t>14</w:t>
        </w:r>
        <w:r>
          <w:fldChar w:fldCharType="end"/>
        </w:r>
      </w:hyperlink>
    </w:p>
    <w:p>
      <w:pPr>
        <w:pStyle w:val="TOC2"/>
        <w:tabs>
          <w:tab w:val="right" w:leader="dot" w:pos="8306"/>
        </w:tabs>
      </w:pPr>
      <w:hyperlink w:anchor="_Toc32169" w:history="1">
        <w:r>
          <w:rPr>
            <w:rFonts w:ascii="仿宋" w:eastAsia="仿宋" w:hAnsi="仿宋" w:cs="仿宋" w:hint="eastAsia"/>
            <w:lang w:eastAsia="zh-CN"/>
          </w:rPr>
          <w:t>(三)、节约用地措施</w:t>
        </w:r>
        <w:r>
          <w:tab/>
        </w:r>
        <w:r>
          <w:fldChar w:fldCharType="begin"/>
        </w:r>
        <w:r>
          <w:instrText xml:space="preserve"> PAGEREF _Toc32169 \h </w:instrText>
        </w:r>
        <w:r>
          <w:fldChar w:fldCharType="separate"/>
        </w:r>
        <w:r>
          <w:t>16</w:t>
        </w:r>
        <w:r>
          <w:fldChar w:fldCharType="end"/>
        </w:r>
      </w:hyperlink>
    </w:p>
    <w:p>
      <w:pPr>
        <w:pStyle w:val="TOC2"/>
        <w:tabs>
          <w:tab w:val="right" w:leader="dot" w:pos="8306"/>
        </w:tabs>
      </w:pPr>
      <w:hyperlink w:anchor="_Toc18840" w:history="1">
        <w:r>
          <w:rPr>
            <w:rFonts w:ascii="仿宋" w:eastAsia="仿宋" w:hAnsi="仿宋" w:cs="仿宋" w:hint="eastAsia"/>
            <w:lang w:eastAsia="zh-CN"/>
          </w:rPr>
          <w:t>(四)、总图布置方案</w:t>
        </w:r>
        <w:r>
          <w:tab/>
        </w:r>
        <w:r>
          <w:fldChar w:fldCharType="begin"/>
        </w:r>
        <w:r>
          <w:instrText xml:space="preserve"> PAGEREF _Toc18840 \h </w:instrText>
        </w:r>
        <w:r>
          <w:fldChar w:fldCharType="separate"/>
        </w:r>
        <w:r>
          <w:t>17</w:t>
        </w:r>
        <w:r>
          <w:fldChar w:fldCharType="end"/>
        </w:r>
      </w:hyperlink>
    </w:p>
    <w:p>
      <w:pPr>
        <w:pStyle w:val="TOC2"/>
        <w:tabs>
          <w:tab w:val="right" w:leader="dot" w:pos="8306"/>
        </w:tabs>
      </w:pPr>
      <w:hyperlink w:anchor="_Toc9592" w:history="1">
        <w:r>
          <w:rPr>
            <w:rFonts w:ascii="仿宋" w:eastAsia="仿宋" w:hAnsi="仿宋" w:cs="仿宋" w:hint="eastAsia"/>
            <w:lang w:eastAsia="zh-CN"/>
          </w:rPr>
          <w:t>(五)、选址综合评价</w:t>
        </w:r>
        <w:r>
          <w:tab/>
        </w:r>
        <w:r>
          <w:fldChar w:fldCharType="begin"/>
        </w:r>
        <w:r>
          <w:instrText xml:space="preserve"> PAGEREF _Toc9592 \h </w:instrText>
        </w:r>
        <w:r>
          <w:fldChar w:fldCharType="separate"/>
        </w:r>
        <w:r>
          <w:t>18</w:t>
        </w:r>
        <w:r>
          <w:fldChar w:fldCharType="end"/>
        </w:r>
      </w:hyperlink>
    </w:p>
    <w:p>
      <w:pPr>
        <w:pStyle w:val="TOC1"/>
        <w:tabs>
          <w:tab w:val="right" w:leader="dot" w:pos="8306"/>
        </w:tabs>
      </w:pPr>
      <w:hyperlink w:anchor="_Toc20801" w:history="1">
        <w:r>
          <w:rPr>
            <w:rFonts w:ascii="仿宋" w:eastAsia="仿宋" w:hAnsi="仿宋" w:cs="仿宋" w:hint="eastAsia"/>
            <w:lang w:eastAsia="zh-CN"/>
          </w:rPr>
          <w:t>六、沙拉酱项目可持续发展</w:t>
        </w:r>
        <w:r>
          <w:tab/>
        </w:r>
        <w:r>
          <w:fldChar w:fldCharType="begin"/>
        </w:r>
        <w:r>
          <w:instrText xml:space="preserve"> PAGEREF _Toc20801 \h </w:instrText>
        </w:r>
        <w:r>
          <w:fldChar w:fldCharType="separate"/>
        </w:r>
        <w:r>
          <w:t>19</w:t>
        </w:r>
        <w:r>
          <w:fldChar w:fldCharType="end"/>
        </w:r>
      </w:hyperlink>
    </w:p>
    <w:p>
      <w:pPr>
        <w:pStyle w:val="TOC2"/>
        <w:tabs>
          <w:tab w:val="right" w:leader="dot" w:pos="8306"/>
        </w:tabs>
      </w:pPr>
      <w:hyperlink w:anchor="_Toc21593" w:history="1">
        <w:r>
          <w:rPr>
            <w:rFonts w:ascii="仿宋" w:eastAsia="仿宋" w:hAnsi="仿宋" w:cs="仿宋" w:hint="eastAsia"/>
            <w:lang w:eastAsia="zh-CN"/>
          </w:rPr>
          <w:t>(一)、可持续战略与实践</w:t>
        </w:r>
        <w:r>
          <w:tab/>
        </w:r>
        <w:r>
          <w:fldChar w:fldCharType="begin"/>
        </w:r>
        <w:r>
          <w:instrText xml:space="preserve"> PAGEREF _Toc21593 \h </w:instrText>
        </w:r>
        <w:r>
          <w:fldChar w:fldCharType="separate"/>
        </w:r>
        <w:r>
          <w:t>19</w:t>
        </w:r>
        <w:r>
          <w:fldChar w:fldCharType="end"/>
        </w:r>
      </w:hyperlink>
    </w:p>
    <w:p>
      <w:pPr>
        <w:pStyle w:val="TOC2"/>
        <w:tabs>
          <w:tab w:val="right" w:leader="dot" w:pos="8306"/>
        </w:tabs>
      </w:pPr>
      <w:hyperlink w:anchor="_Toc10662" w:history="1">
        <w:r>
          <w:rPr>
            <w:rFonts w:ascii="仿宋" w:eastAsia="仿宋" w:hAnsi="仿宋" w:cs="仿宋" w:hint="eastAsia"/>
            <w:lang w:eastAsia="zh-CN"/>
          </w:rPr>
          <w:t>(二)、环保与社会责任</w:t>
        </w:r>
        <w:r>
          <w:tab/>
        </w:r>
        <w:r>
          <w:fldChar w:fldCharType="begin"/>
        </w:r>
        <w:r>
          <w:instrText xml:space="preserve"> PAGEREF _Toc10662 \h </w:instrText>
        </w:r>
        <w:r>
          <w:fldChar w:fldCharType="separate"/>
        </w:r>
        <w:r>
          <w:t>19</w:t>
        </w:r>
        <w:r>
          <w:fldChar w:fldCharType="end"/>
        </w:r>
      </w:hyperlink>
    </w:p>
    <w:p>
      <w:pPr>
        <w:pStyle w:val="TOC1"/>
        <w:tabs>
          <w:tab w:val="right" w:leader="dot" w:pos="8306"/>
        </w:tabs>
      </w:pPr>
      <w:hyperlink w:anchor="_Toc30770" w:history="1">
        <w:r>
          <w:rPr>
            <w:rFonts w:ascii="仿宋" w:eastAsia="仿宋" w:hAnsi="仿宋" w:cs="仿宋" w:hint="eastAsia"/>
            <w:lang w:eastAsia="zh-CN"/>
          </w:rPr>
          <w:t>七、沙拉酱项目计划安排</w:t>
        </w:r>
        <w:r>
          <w:tab/>
        </w:r>
        <w:r>
          <w:fldChar w:fldCharType="begin"/>
        </w:r>
        <w:r>
          <w:instrText xml:space="preserve"> PAGEREF _Toc30770 \h </w:instrText>
        </w:r>
        <w:r>
          <w:fldChar w:fldCharType="separate"/>
        </w:r>
        <w:r>
          <w:t>20</w:t>
        </w:r>
        <w:r>
          <w:fldChar w:fldCharType="end"/>
        </w:r>
      </w:hyperlink>
    </w:p>
    <w:p>
      <w:pPr>
        <w:pStyle w:val="TOC2"/>
        <w:tabs>
          <w:tab w:val="right" w:leader="dot" w:pos="8306"/>
        </w:tabs>
      </w:pPr>
      <w:hyperlink w:anchor="_Toc8872" w:history="1">
        <w:r>
          <w:rPr>
            <w:rFonts w:ascii="仿宋" w:eastAsia="仿宋" w:hAnsi="仿宋" w:cs="仿宋" w:hint="eastAsia"/>
            <w:lang w:eastAsia="zh-CN"/>
          </w:rPr>
          <w:t>(一)、建设周期</w:t>
        </w:r>
        <w:r>
          <w:tab/>
        </w:r>
        <w:r>
          <w:fldChar w:fldCharType="begin"/>
        </w:r>
        <w:r>
          <w:instrText xml:space="preserve"> PAGEREF _Toc8872 \h </w:instrText>
        </w:r>
        <w:r>
          <w:fldChar w:fldCharType="separate"/>
        </w:r>
        <w:r>
          <w:t>20</w:t>
        </w:r>
        <w:r>
          <w:fldChar w:fldCharType="end"/>
        </w:r>
      </w:hyperlink>
    </w:p>
    <w:p>
      <w:pPr>
        <w:pStyle w:val="TOC2"/>
        <w:tabs>
          <w:tab w:val="right" w:leader="dot" w:pos="8306"/>
        </w:tabs>
      </w:pPr>
      <w:hyperlink w:anchor="_Toc7334" w:history="1">
        <w:r>
          <w:rPr>
            <w:rFonts w:ascii="仿宋" w:eastAsia="仿宋" w:hAnsi="仿宋" w:cs="仿宋" w:hint="eastAsia"/>
            <w:lang w:eastAsia="zh-CN"/>
          </w:rPr>
          <w:t>(二)、建设进度</w:t>
        </w:r>
        <w:r>
          <w:tab/>
        </w:r>
        <w:r>
          <w:fldChar w:fldCharType="begin"/>
        </w:r>
        <w:r>
          <w:instrText xml:space="preserve"> PAGEREF _Toc7334 \h </w:instrText>
        </w:r>
        <w:r>
          <w:fldChar w:fldCharType="separate"/>
        </w:r>
        <w:r>
          <w:t>21</w:t>
        </w:r>
        <w:r>
          <w:fldChar w:fldCharType="end"/>
        </w:r>
      </w:hyperlink>
    </w:p>
    <w:p>
      <w:pPr>
        <w:pStyle w:val="TOC2"/>
        <w:tabs>
          <w:tab w:val="right" w:leader="dot" w:pos="8306"/>
        </w:tabs>
      </w:pPr>
      <w:hyperlink w:anchor="_Toc20352" w:history="1">
        <w:r>
          <w:rPr>
            <w:rFonts w:ascii="仿宋" w:eastAsia="仿宋" w:hAnsi="仿宋" w:cs="仿宋" w:hint="eastAsia"/>
            <w:lang w:eastAsia="zh-CN"/>
          </w:rPr>
          <w:t>(三)、进度安排注意事项</w:t>
        </w:r>
        <w:r>
          <w:tab/>
        </w:r>
        <w:r>
          <w:fldChar w:fldCharType="begin"/>
        </w:r>
        <w:r>
          <w:instrText xml:space="preserve"> PAGEREF _Toc20352 \h </w:instrText>
        </w:r>
        <w:r>
          <w:fldChar w:fldCharType="separate"/>
        </w:r>
        <w:r>
          <w:t>22</w:t>
        </w:r>
        <w:r>
          <w:fldChar w:fldCharType="end"/>
        </w:r>
      </w:hyperlink>
    </w:p>
    <w:p>
      <w:pPr>
        <w:pStyle w:val="TOC2"/>
        <w:tabs>
          <w:tab w:val="right" w:leader="dot" w:pos="8306"/>
        </w:tabs>
      </w:pPr>
      <w:hyperlink w:anchor="_Toc28068" w:history="1">
        <w:r>
          <w:rPr>
            <w:rFonts w:ascii="仿宋" w:eastAsia="仿宋" w:hAnsi="仿宋" w:cs="仿宋" w:hint="eastAsia"/>
            <w:lang w:eastAsia="zh-CN"/>
          </w:rPr>
          <w:t>(四)、人力资源配置</w:t>
        </w:r>
        <w:r>
          <w:tab/>
        </w:r>
        <w:r>
          <w:fldChar w:fldCharType="begin"/>
        </w:r>
        <w:r>
          <w:instrText xml:space="preserve"> PAGEREF _Toc28068 \h </w:instrText>
        </w:r>
        <w:r>
          <w:fldChar w:fldCharType="separate"/>
        </w:r>
        <w:r>
          <w:t>24</w:t>
        </w:r>
        <w:r>
          <w:fldChar w:fldCharType="end"/>
        </w:r>
      </w:hyperlink>
    </w:p>
    <w:p>
      <w:pPr>
        <w:pStyle w:val="TOC1"/>
        <w:tabs>
          <w:tab w:val="right" w:leader="dot" w:pos="8306"/>
        </w:tabs>
      </w:pPr>
      <w:hyperlink w:anchor="_Toc25488" w:history="1">
        <w:r>
          <w:rPr>
            <w:rFonts w:ascii="仿宋" w:eastAsia="仿宋" w:hAnsi="仿宋" w:cs="仿宋" w:hint="eastAsia"/>
            <w:lang w:eastAsia="zh-CN"/>
          </w:rPr>
          <w:t>八、沙拉酱项目人力资源管理</w:t>
        </w:r>
        <w:r>
          <w:tab/>
        </w:r>
        <w:r>
          <w:fldChar w:fldCharType="begin"/>
        </w:r>
        <w:r>
          <w:instrText xml:space="preserve"> PAGEREF _Toc25488 \h </w:instrText>
        </w:r>
        <w:r>
          <w:fldChar w:fldCharType="separate"/>
        </w:r>
        <w:r>
          <w:t>24</w:t>
        </w:r>
        <w:r>
          <w:fldChar w:fldCharType="end"/>
        </w:r>
      </w:hyperlink>
    </w:p>
    <w:p>
      <w:pPr>
        <w:pStyle w:val="TOC2"/>
        <w:tabs>
          <w:tab w:val="right" w:leader="dot" w:pos="8306"/>
        </w:tabs>
      </w:pPr>
      <w:hyperlink w:anchor="_Toc29555" w:history="1">
        <w:r>
          <w:rPr>
            <w:rFonts w:ascii="仿宋" w:eastAsia="仿宋" w:hAnsi="仿宋" w:cs="仿宋" w:hint="eastAsia"/>
            <w:lang w:eastAsia="zh-CN"/>
          </w:rPr>
          <w:t>(一)、建立健全的预算管理制度</w:t>
        </w:r>
        <w:r>
          <w:tab/>
        </w:r>
        <w:r>
          <w:fldChar w:fldCharType="begin"/>
        </w:r>
        <w:r>
          <w:instrText xml:space="preserve"> PAGEREF _Toc29555 \h </w:instrText>
        </w:r>
        <w:r>
          <w:fldChar w:fldCharType="separate"/>
        </w:r>
        <w:r>
          <w:t>24</w:t>
        </w:r>
        <w:r>
          <w:fldChar w:fldCharType="end"/>
        </w:r>
      </w:hyperlink>
    </w:p>
    <w:p>
      <w:pPr>
        <w:pStyle w:val="TOC2"/>
        <w:tabs>
          <w:tab w:val="right" w:leader="dot" w:pos="8306"/>
        </w:tabs>
      </w:pPr>
      <w:hyperlink w:anchor="_Toc1737" w:history="1">
        <w:r>
          <w:rPr>
            <w:rFonts w:ascii="仿宋" w:eastAsia="仿宋" w:hAnsi="仿宋" w:cs="仿宋" w:hint="eastAsia"/>
            <w:lang w:eastAsia="zh-CN"/>
          </w:rPr>
          <w:t>(二)、加强资金流动监控</w:t>
        </w:r>
        <w:r>
          <w:tab/>
        </w:r>
        <w:r>
          <w:fldChar w:fldCharType="begin"/>
        </w:r>
        <w:r>
          <w:instrText xml:space="preserve"> PAGEREF _Toc1737 \h </w:instrText>
        </w:r>
        <w:r>
          <w:fldChar w:fldCharType="separate"/>
        </w:r>
        <w:r>
          <w:t>26</w:t>
        </w:r>
        <w:r>
          <w:fldChar w:fldCharType="end"/>
        </w:r>
      </w:hyperlink>
    </w:p>
    <w:p>
      <w:pPr>
        <w:pStyle w:val="TOC2"/>
        <w:tabs>
          <w:tab w:val="right" w:leader="dot" w:pos="8306"/>
        </w:tabs>
      </w:pPr>
      <w:hyperlink w:anchor="_Toc31733" w:history="1">
        <w:r>
          <w:rPr>
            <w:rFonts w:ascii="仿宋" w:eastAsia="仿宋" w:hAnsi="仿宋" w:cs="仿宋" w:hint="eastAsia"/>
            <w:lang w:eastAsia="zh-CN"/>
          </w:rPr>
          <w:t>(三)、制定完善的风险控制机制</w:t>
        </w:r>
        <w:r>
          <w:tab/>
        </w:r>
        <w:r>
          <w:fldChar w:fldCharType="begin"/>
        </w:r>
        <w:r>
          <w:instrText xml:space="preserve"> PAGEREF _Toc31733 \h </w:instrText>
        </w:r>
        <w:r>
          <w:fldChar w:fldCharType="separate"/>
        </w:r>
        <w:r>
          <w:t>27</w:t>
        </w:r>
        <w:r>
          <w:fldChar w:fldCharType="end"/>
        </w:r>
      </w:hyperlink>
    </w:p>
    <w:p>
      <w:pPr>
        <w:pStyle w:val="TOC2"/>
        <w:tabs>
          <w:tab w:val="right" w:leader="dot" w:pos="8306"/>
        </w:tabs>
      </w:pPr>
      <w:hyperlink w:anchor="_Toc26196" w:history="1">
        <w:r>
          <w:rPr>
            <w:rFonts w:ascii="仿宋" w:eastAsia="仿宋" w:hAnsi="仿宋" w:cs="仿宋" w:hint="eastAsia"/>
            <w:lang w:eastAsia="zh-CN"/>
          </w:rPr>
          <w:t>(四)、优化成本管理</w:t>
        </w:r>
        <w:r>
          <w:tab/>
        </w:r>
        <w:r>
          <w:fldChar w:fldCharType="begin"/>
        </w:r>
        <w:r>
          <w:instrText xml:space="preserve"> PAGEREF _Toc26196 \h </w:instrText>
        </w:r>
        <w:r>
          <w:fldChar w:fldCharType="separate"/>
        </w:r>
        <w:r>
          <w:t>28</w:t>
        </w:r>
        <w:r>
          <w:fldChar w:fldCharType="end"/>
        </w:r>
      </w:hyperlink>
    </w:p>
    <w:p>
      <w:pPr>
        <w:pStyle w:val="TOC1"/>
        <w:tabs>
          <w:tab w:val="right" w:leader="dot" w:pos="8306"/>
        </w:tabs>
      </w:pPr>
      <w:hyperlink w:anchor="_Toc831" w:history="1">
        <w:r>
          <w:rPr>
            <w:rFonts w:ascii="仿宋" w:eastAsia="仿宋" w:hAnsi="仿宋" w:cs="仿宋" w:hint="eastAsia"/>
            <w:lang w:eastAsia="zh-CN"/>
          </w:rPr>
          <w:t>九、生产安全保护</w:t>
        </w:r>
        <w:r>
          <w:tab/>
        </w:r>
        <w:r>
          <w:fldChar w:fldCharType="begin"/>
        </w:r>
        <w:r>
          <w:instrText xml:space="preserve"> PAGEREF _Toc831 \h </w:instrText>
        </w:r>
        <w:r>
          <w:fldChar w:fldCharType="separate"/>
        </w:r>
        <w:r>
          <w:t>30</w:t>
        </w:r>
        <w:r>
          <w:fldChar w:fldCharType="end"/>
        </w:r>
      </w:hyperlink>
    </w:p>
    <w:p>
      <w:pPr>
        <w:pStyle w:val="TOC2"/>
        <w:tabs>
          <w:tab w:val="right" w:leader="dot" w:pos="8306"/>
        </w:tabs>
      </w:pPr>
      <w:hyperlink w:anchor="_Toc11095" w:history="1">
        <w:r>
          <w:rPr>
            <w:rFonts w:ascii="仿宋" w:eastAsia="仿宋" w:hAnsi="仿宋" w:cs="仿宋" w:hint="eastAsia"/>
            <w:lang w:eastAsia="zh-CN"/>
          </w:rPr>
          <w:t>(一)、消防安全</w:t>
        </w:r>
        <w:r>
          <w:tab/>
        </w:r>
        <w:r>
          <w:fldChar w:fldCharType="begin"/>
        </w:r>
        <w:r>
          <w:instrText xml:space="preserve"> PAGEREF _Toc11095 \h </w:instrText>
        </w:r>
        <w:r>
          <w:fldChar w:fldCharType="separate"/>
        </w:r>
        <w:r>
          <w:t>30</w:t>
        </w:r>
        <w:r>
          <w:fldChar w:fldCharType="end"/>
        </w:r>
      </w:hyperlink>
    </w:p>
    <w:p>
      <w:pPr>
        <w:pStyle w:val="TOC2"/>
        <w:tabs>
          <w:tab w:val="right" w:leader="dot" w:pos="8306"/>
        </w:tabs>
      </w:pPr>
      <w:hyperlink w:anchor="_Toc15800" w:history="1">
        <w:r>
          <w:rPr>
            <w:rFonts w:ascii="仿宋" w:eastAsia="仿宋" w:hAnsi="仿宋" w:cs="仿宋" w:hint="eastAsia"/>
            <w:lang w:eastAsia="zh-CN"/>
          </w:rPr>
          <w:t>(二)、防火防爆总图布置措施</w:t>
        </w:r>
        <w:r>
          <w:tab/>
        </w:r>
        <w:r>
          <w:fldChar w:fldCharType="begin"/>
        </w:r>
        <w:r>
          <w:instrText xml:space="preserve"> PAGEREF _Toc15800 \h </w:instrText>
        </w:r>
        <w:r>
          <w:fldChar w:fldCharType="separate"/>
        </w:r>
        <w:r>
          <w:t>31</w:t>
        </w:r>
        <w:r>
          <w:fldChar w:fldCharType="end"/>
        </w:r>
      </w:hyperlink>
    </w:p>
    <w:p>
      <w:pPr>
        <w:pStyle w:val="TOC2"/>
        <w:tabs>
          <w:tab w:val="right" w:leader="dot" w:pos="8306"/>
        </w:tabs>
      </w:pPr>
      <w:hyperlink w:anchor="_Toc4364" w:history="1">
        <w:r>
          <w:rPr>
            <w:rFonts w:ascii="仿宋" w:eastAsia="仿宋" w:hAnsi="仿宋" w:cs="仿宋" w:hint="eastAsia"/>
            <w:lang w:eastAsia="zh-CN"/>
          </w:rPr>
          <w:t>(三)、自然灾害防范措施</w:t>
        </w:r>
        <w:r>
          <w:tab/>
        </w:r>
        <w:r>
          <w:fldChar w:fldCharType="begin"/>
        </w:r>
        <w:r>
          <w:instrText xml:space="preserve"> PAGEREF _Toc4364 \h </w:instrText>
        </w:r>
        <w:r>
          <w:fldChar w:fldCharType="separate"/>
        </w:r>
        <w:r>
          <w:t>32</w:t>
        </w:r>
        <w:r>
          <w:fldChar w:fldCharType="end"/>
        </w:r>
      </w:hyperlink>
    </w:p>
    <w:p>
      <w:pPr>
        <w:pStyle w:val="TOC2"/>
        <w:tabs>
          <w:tab w:val="right" w:leader="dot" w:pos="8306"/>
        </w:tabs>
      </w:pPr>
      <w:hyperlink w:anchor="_Toc14423" w:history="1">
        <w:r>
          <w:rPr>
            <w:rFonts w:ascii="仿宋" w:eastAsia="仿宋" w:hAnsi="仿宋" w:cs="仿宋" w:hint="eastAsia"/>
            <w:lang w:eastAsia="zh-CN"/>
          </w:rPr>
          <w:t>(四)、安全色及安全标志使用要求</w:t>
        </w:r>
        <w:r>
          <w:tab/>
        </w:r>
        <w:r>
          <w:fldChar w:fldCharType="begin"/>
        </w:r>
        <w:r>
          <w:instrText xml:space="preserve"> PAGEREF _Toc14423 \h </w:instrText>
        </w:r>
        <w:r>
          <w:fldChar w:fldCharType="separate"/>
        </w:r>
        <w:r>
          <w:t>33</w:t>
        </w:r>
        <w:r>
          <w:fldChar w:fldCharType="end"/>
        </w:r>
      </w:hyperlink>
    </w:p>
    <w:p>
      <w:pPr>
        <w:pStyle w:val="TOC2"/>
        <w:tabs>
          <w:tab w:val="right" w:leader="dot" w:pos="8306"/>
        </w:tabs>
      </w:pPr>
      <w:hyperlink w:anchor="_Toc23697" w:history="1">
        <w:r>
          <w:rPr>
            <w:rFonts w:ascii="仿宋" w:eastAsia="仿宋" w:hAnsi="仿宋" w:cs="仿宋" w:hint="eastAsia"/>
            <w:lang w:eastAsia="zh-CN"/>
          </w:rPr>
          <w:t>(五)、防尘防毒措施</w:t>
        </w:r>
        <w:r>
          <w:tab/>
        </w:r>
        <w:r>
          <w:fldChar w:fldCharType="begin"/>
        </w:r>
        <w:r>
          <w:instrText xml:space="preserve"> PAGEREF _Toc23697 \h </w:instrText>
        </w:r>
        <w:r>
          <w:fldChar w:fldCharType="separate"/>
        </w:r>
        <w:r>
          <w:t>34</w:t>
        </w:r>
        <w:r>
          <w:fldChar w:fldCharType="end"/>
        </w:r>
      </w:hyperlink>
    </w:p>
    <w:p>
      <w:pPr>
        <w:pStyle w:val="TOC2"/>
        <w:tabs>
          <w:tab w:val="right" w:leader="dot" w:pos="8306"/>
        </w:tabs>
      </w:pPr>
      <w:hyperlink w:anchor="_Toc26560" w:history="1">
        <w:r>
          <w:rPr>
            <w:rFonts w:ascii="仿宋" w:eastAsia="仿宋" w:hAnsi="仿宋" w:cs="仿宋" w:hint="eastAsia"/>
            <w:lang w:eastAsia="zh-CN"/>
          </w:rPr>
          <w:t>(六)、防静电、触电防护及防雷措施</w:t>
        </w:r>
        <w:r>
          <w:tab/>
        </w:r>
        <w:r>
          <w:fldChar w:fldCharType="begin"/>
        </w:r>
        <w:r>
          <w:instrText xml:space="preserve"> PAGEREF _Toc26560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68" w:history="1">
        <w:r>
          <w:rPr>
            <w:rFonts w:ascii="仿宋" w:eastAsia="仿宋" w:hAnsi="仿宋" w:cs="仿宋" w:hint="eastAsia"/>
            <w:lang w:eastAsia="zh-CN"/>
          </w:rPr>
          <w:t>(七)、机械设备安全保障措施</w:t>
        </w:r>
        <w:r>
          <w:tab/>
        </w:r>
        <w:r>
          <w:fldChar w:fldCharType="begin"/>
        </w:r>
        <w:r>
          <w:instrText xml:space="preserve"> PAGEREF _Toc19468 \h </w:instrText>
        </w:r>
        <w:r>
          <w:fldChar w:fldCharType="separate"/>
        </w:r>
        <w:r>
          <w:t>36</w:t>
        </w:r>
        <w:r>
          <w:fldChar w:fldCharType="end"/>
        </w:r>
      </w:hyperlink>
    </w:p>
    <w:p>
      <w:pPr>
        <w:pStyle w:val="TOC1"/>
        <w:tabs>
          <w:tab w:val="right" w:leader="dot" w:pos="8306"/>
        </w:tabs>
      </w:pPr>
      <w:hyperlink w:anchor="_Toc1354" w:history="1">
        <w:r>
          <w:rPr>
            <w:rFonts w:ascii="仿宋" w:eastAsia="仿宋" w:hAnsi="仿宋" w:cs="仿宋" w:hint="eastAsia"/>
            <w:lang w:eastAsia="zh-CN"/>
          </w:rPr>
          <w:t>十、沙拉酱项目财务管理</w:t>
        </w:r>
        <w:r>
          <w:tab/>
        </w:r>
        <w:r>
          <w:fldChar w:fldCharType="begin"/>
        </w:r>
        <w:r>
          <w:instrText xml:space="preserve"> PAGEREF _Toc1354 \h </w:instrText>
        </w:r>
        <w:r>
          <w:fldChar w:fldCharType="separate"/>
        </w:r>
        <w:r>
          <w:t>38</w:t>
        </w:r>
        <w:r>
          <w:fldChar w:fldCharType="end"/>
        </w:r>
      </w:hyperlink>
    </w:p>
    <w:p>
      <w:pPr>
        <w:pStyle w:val="TOC2"/>
        <w:tabs>
          <w:tab w:val="right" w:leader="dot" w:pos="8306"/>
        </w:tabs>
      </w:pPr>
      <w:hyperlink w:anchor="_Toc27" w:history="1">
        <w:r>
          <w:rPr>
            <w:rFonts w:ascii="仿宋" w:eastAsia="仿宋" w:hAnsi="仿宋" w:cs="仿宋" w:hint="eastAsia"/>
            <w:lang w:eastAsia="zh-CN"/>
          </w:rPr>
          <w:t>(一)、资金需求大</w:t>
        </w:r>
        <w:r>
          <w:tab/>
        </w:r>
        <w:r>
          <w:fldChar w:fldCharType="begin"/>
        </w:r>
        <w:r>
          <w:instrText xml:space="preserve"> PAGEREF _Toc27 \h </w:instrText>
        </w:r>
        <w:r>
          <w:fldChar w:fldCharType="separate"/>
        </w:r>
        <w:r>
          <w:t>38</w:t>
        </w:r>
        <w:r>
          <w:fldChar w:fldCharType="end"/>
        </w:r>
      </w:hyperlink>
    </w:p>
    <w:p>
      <w:pPr>
        <w:pStyle w:val="TOC2"/>
        <w:tabs>
          <w:tab w:val="right" w:leader="dot" w:pos="8306"/>
        </w:tabs>
      </w:pPr>
      <w:hyperlink w:anchor="_Toc20790" w:history="1">
        <w:r>
          <w:rPr>
            <w:rFonts w:ascii="仿宋" w:eastAsia="仿宋" w:hAnsi="仿宋" w:cs="仿宋" w:hint="eastAsia"/>
            <w:lang w:eastAsia="zh-CN"/>
          </w:rPr>
          <w:t>(二)、研发周期长</w:t>
        </w:r>
        <w:r>
          <w:tab/>
        </w:r>
        <w:r>
          <w:fldChar w:fldCharType="begin"/>
        </w:r>
        <w:r>
          <w:instrText xml:space="preserve"> PAGEREF _Toc20790 \h </w:instrText>
        </w:r>
        <w:r>
          <w:fldChar w:fldCharType="separate"/>
        </w:r>
        <w:r>
          <w:t>39</w:t>
        </w:r>
        <w:r>
          <w:fldChar w:fldCharType="end"/>
        </w:r>
      </w:hyperlink>
    </w:p>
    <w:p>
      <w:pPr>
        <w:pStyle w:val="TOC2"/>
        <w:tabs>
          <w:tab w:val="right" w:leader="dot" w:pos="8306"/>
        </w:tabs>
      </w:pPr>
      <w:hyperlink w:anchor="_Toc14766" w:history="1">
        <w:r>
          <w:rPr>
            <w:rFonts w:ascii="仿宋" w:eastAsia="仿宋" w:hAnsi="仿宋" w:cs="仿宋" w:hint="eastAsia"/>
            <w:lang w:eastAsia="zh-CN"/>
          </w:rPr>
          <w:t>(三)、市场风险大</w:t>
        </w:r>
        <w:r>
          <w:tab/>
        </w:r>
        <w:r>
          <w:fldChar w:fldCharType="begin"/>
        </w:r>
        <w:r>
          <w:instrText xml:space="preserve"> PAGEREF _Toc14766 \h </w:instrText>
        </w:r>
        <w:r>
          <w:fldChar w:fldCharType="separate"/>
        </w:r>
        <w:r>
          <w:t>40</w:t>
        </w:r>
        <w:r>
          <w:fldChar w:fldCharType="end"/>
        </w:r>
      </w:hyperlink>
    </w:p>
    <w:p>
      <w:pPr>
        <w:pStyle w:val="TOC2"/>
        <w:tabs>
          <w:tab w:val="right" w:leader="dot" w:pos="8306"/>
        </w:tabs>
      </w:pPr>
      <w:hyperlink w:anchor="_Toc19358" w:history="1">
        <w:r>
          <w:rPr>
            <w:rFonts w:ascii="仿宋" w:eastAsia="仿宋" w:hAnsi="仿宋" w:cs="仿宋" w:hint="eastAsia"/>
            <w:lang w:eastAsia="zh-CN"/>
          </w:rPr>
          <w:t>(四)、利润率高</w:t>
        </w:r>
        <w:r>
          <w:tab/>
        </w:r>
        <w:r>
          <w:fldChar w:fldCharType="begin"/>
        </w:r>
        <w:r>
          <w:instrText xml:space="preserve"> PAGEREF _Toc19358 \h </w:instrText>
        </w:r>
        <w:r>
          <w:fldChar w:fldCharType="separate"/>
        </w:r>
        <w:r>
          <w:t>43</w:t>
        </w:r>
        <w:r>
          <w:fldChar w:fldCharType="end"/>
        </w:r>
      </w:hyperlink>
    </w:p>
    <w:p>
      <w:pPr>
        <w:pStyle w:val="TOC1"/>
        <w:tabs>
          <w:tab w:val="right" w:leader="dot" w:pos="8306"/>
        </w:tabs>
      </w:pPr>
      <w:hyperlink w:anchor="_Toc22454" w:history="1">
        <w:r>
          <w:rPr>
            <w:rFonts w:ascii="仿宋" w:eastAsia="仿宋" w:hAnsi="仿宋" w:cs="仿宋" w:hint="eastAsia"/>
            <w:lang w:eastAsia="zh-CN"/>
          </w:rPr>
          <w:t>十一、沙拉酱项目技术管理</w:t>
        </w:r>
        <w:r>
          <w:tab/>
        </w:r>
        <w:r>
          <w:fldChar w:fldCharType="begin"/>
        </w:r>
        <w:r>
          <w:instrText xml:space="preserve"> PAGEREF _Toc22454 \h </w:instrText>
        </w:r>
        <w:r>
          <w:fldChar w:fldCharType="separate"/>
        </w:r>
        <w:r>
          <w:t>45</w:t>
        </w:r>
        <w:r>
          <w:fldChar w:fldCharType="end"/>
        </w:r>
      </w:hyperlink>
    </w:p>
    <w:p>
      <w:pPr>
        <w:pStyle w:val="TOC2"/>
        <w:tabs>
          <w:tab w:val="right" w:leader="dot" w:pos="8306"/>
        </w:tabs>
      </w:pPr>
      <w:hyperlink w:anchor="_Toc16872" w:history="1">
        <w:r>
          <w:rPr>
            <w:rFonts w:ascii="仿宋" w:eastAsia="仿宋" w:hAnsi="仿宋" w:cs="仿宋" w:hint="eastAsia"/>
            <w:lang w:eastAsia="zh-CN"/>
          </w:rPr>
          <w:t>(一)、技术方案选用方向</w:t>
        </w:r>
        <w:r>
          <w:tab/>
        </w:r>
        <w:r>
          <w:fldChar w:fldCharType="begin"/>
        </w:r>
        <w:r>
          <w:instrText xml:space="preserve"> PAGEREF _Toc16872 \h </w:instrText>
        </w:r>
        <w:r>
          <w:fldChar w:fldCharType="separate"/>
        </w:r>
        <w:r>
          <w:t>45</w:t>
        </w:r>
        <w:r>
          <w:fldChar w:fldCharType="end"/>
        </w:r>
      </w:hyperlink>
    </w:p>
    <w:p>
      <w:pPr>
        <w:pStyle w:val="TOC2"/>
        <w:tabs>
          <w:tab w:val="right" w:leader="dot" w:pos="8306"/>
        </w:tabs>
      </w:pPr>
      <w:hyperlink w:anchor="_Toc6994" w:history="1">
        <w:r>
          <w:rPr>
            <w:rFonts w:ascii="仿宋" w:eastAsia="仿宋" w:hAnsi="仿宋" w:cs="仿宋" w:hint="eastAsia"/>
            <w:lang w:eastAsia="zh-CN"/>
          </w:rPr>
          <w:t>(二)、工艺技术方案选用原则</w:t>
        </w:r>
        <w:r>
          <w:tab/>
        </w:r>
        <w:r>
          <w:fldChar w:fldCharType="begin"/>
        </w:r>
        <w:r>
          <w:instrText xml:space="preserve"> PAGEREF _Toc6994 \h </w:instrText>
        </w:r>
        <w:r>
          <w:fldChar w:fldCharType="separate"/>
        </w:r>
        <w:r>
          <w:t>46</w:t>
        </w:r>
        <w:r>
          <w:fldChar w:fldCharType="end"/>
        </w:r>
      </w:hyperlink>
    </w:p>
    <w:p>
      <w:pPr>
        <w:pStyle w:val="TOC2"/>
        <w:tabs>
          <w:tab w:val="right" w:leader="dot" w:pos="8306"/>
        </w:tabs>
      </w:pPr>
      <w:hyperlink w:anchor="_Toc15553" w:history="1">
        <w:r>
          <w:rPr>
            <w:rFonts w:ascii="仿宋" w:eastAsia="仿宋" w:hAnsi="仿宋" w:cs="仿宋" w:hint="eastAsia"/>
            <w:lang w:eastAsia="zh-CN"/>
          </w:rPr>
          <w:t>(三)、工艺技术方案要求</w:t>
        </w:r>
        <w:r>
          <w:tab/>
        </w:r>
        <w:r>
          <w:fldChar w:fldCharType="begin"/>
        </w:r>
        <w:r>
          <w:instrText xml:space="preserve"> PAGEREF _Toc15553 \h </w:instrText>
        </w:r>
        <w:r>
          <w:fldChar w:fldCharType="separate"/>
        </w:r>
        <w:r>
          <w:t>48</w:t>
        </w:r>
        <w:r>
          <w:fldChar w:fldCharType="end"/>
        </w:r>
      </w:hyperlink>
    </w:p>
    <w:p>
      <w:pPr>
        <w:pStyle w:val="TOC1"/>
        <w:tabs>
          <w:tab w:val="right" w:leader="dot" w:pos="8306"/>
        </w:tabs>
      </w:pPr>
      <w:hyperlink w:anchor="_Toc11873" w:history="1">
        <w:r>
          <w:rPr>
            <w:rFonts w:ascii="仿宋" w:eastAsia="仿宋" w:hAnsi="仿宋" w:cs="仿宋" w:hint="eastAsia"/>
            <w:lang w:eastAsia="zh-CN"/>
          </w:rPr>
          <w:t>十二、沙拉酱项目风险管理</w:t>
        </w:r>
        <w:r>
          <w:tab/>
        </w:r>
        <w:r>
          <w:fldChar w:fldCharType="begin"/>
        </w:r>
        <w:r>
          <w:instrText xml:space="preserve"> PAGEREF _Toc11873 \h </w:instrText>
        </w:r>
        <w:r>
          <w:fldChar w:fldCharType="separate"/>
        </w:r>
        <w:r>
          <w:t>51</w:t>
        </w:r>
        <w:r>
          <w:fldChar w:fldCharType="end"/>
        </w:r>
      </w:hyperlink>
    </w:p>
    <w:p>
      <w:pPr>
        <w:pStyle w:val="TOC2"/>
        <w:tabs>
          <w:tab w:val="right" w:leader="dot" w:pos="8306"/>
        </w:tabs>
      </w:pPr>
      <w:hyperlink w:anchor="_Toc31460" w:history="1">
        <w:r>
          <w:rPr>
            <w:rFonts w:ascii="仿宋" w:eastAsia="仿宋" w:hAnsi="仿宋" w:cs="仿宋" w:hint="eastAsia"/>
            <w:lang w:eastAsia="zh-CN"/>
          </w:rPr>
          <w:t>(一)、风险识别与评估</w:t>
        </w:r>
        <w:r>
          <w:tab/>
        </w:r>
        <w:r>
          <w:fldChar w:fldCharType="begin"/>
        </w:r>
        <w:r>
          <w:instrText xml:space="preserve"> PAGEREF _Toc31460 \h </w:instrText>
        </w:r>
        <w:r>
          <w:fldChar w:fldCharType="separate"/>
        </w:r>
        <w:r>
          <w:t>51</w:t>
        </w:r>
        <w:r>
          <w:fldChar w:fldCharType="end"/>
        </w:r>
      </w:hyperlink>
    </w:p>
    <w:p>
      <w:pPr>
        <w:pStyle w:val="TOC2"/>
        <w:tabs>
          <w:tab w:val="right" w:leader="dot" w:pos="8306"/>
        </w:tabs>
      </w:pPr>
      <w:hyperlink w:anchor="_Toc1954" w:history="1">
        <w:r>
          <w:rPr>
            <w:rFonts w:ascii="仿宋" w:eastAsia="仿宋" w:hAnsi="仿宋" w:cs="仿宋" w:hint="eastAsia"/>
            <w:lang w:eastAsia="zh-CN"/>
          </w:rPr>
          <w:t>(二)、风险应对策略</w:t>
        </w:r>
        <w:r>
          <w:tab/>
        </w:r>
        <w:r>
          <w:fldChar w:fldCharType="begin"/>
        </w:r>
        <w:r>
          <w:instrText xml:space="preserve"> PAGEREF _Toc1954 \h </w:instrText>
        </w:r>
        <w:r>
          <w:fldChar w:fldCharType="separate"/>
        </w:r>
        <w:r>
          <w:t>52</w:t>
        </w:r>
        <w:r>
          <w:fldChar w:fldCharType="end"/>
        </w:r>
      </w:hyperlink>
    </w:p>
    <w:p>
      <w:pPr>
        <w:pStyle w:val="TOC2"/>
        <w:tabs>
          <w:tab w:val="right" w:leader="dot" w:pos="8306"/>
        </w:tabs>
      </w:pPr>
      <w:hyperlink w:anchor="_Toc18242" w:history="1">
        <w:r>
          <w:rPr>
            <w:rFonts w:ascii="仿宋" w:eastAsia="仿宋" w:hAnsi="仿宋" w:cs="仿宋" w:hint="eastAsia"/>
            <w:lang w:eastAsia="zh-CN"/>
          </w:rPr>
          <w:t>(三)、风险监控与控制</w:t>
        </w:r>
        <w:r>
          <w:tab/>
        </w:r>
        <w:r>
          <w:fldChar w:fldCharType="begin"/>
        </w:r>
        <w:r>
          <w:instrText xml:space="preserve"> PAGEREF _Toc18242 \h </w:instrText>
        </w:r>
        <w:r>
          <w:fldChar w:fldCharType="separate"/>
        </w:r>
        <w:r>
          <w:t>54</w:t>
        </w:r>
        <w:r>
          <w:fldChar w:fldCharType="end"/>
        </w:r>
      </w:hyperlink>
    </w:p>
    <w:p>
      <w:pPr>
        <w:pStyle w:val="TOC1"/>
        <w:tabs>
          <w:tab w:val="right" w:leader="dot" w:pos="8306"/>
        </w:tabs>
      </w:pPr>
      <w:hyperlink w:anchor="_Toc24772" w:history="1">
        <w:r>
          <w:rPr>
            <w:rFonts w:ascii="仿宋" w:eastAsia="仿宋" w:hAnsi="仿宋" w:cs="仿宋" w:hint="eastAsia"/>
            <w:lang w:eastAsia="zh-CN"/>
          </w:rPr>
          <w:t>十三、沙拉酱项目实施保障措施</w:t>
        </w:r>
        <w:r>
          <w:tab/>
        </w:r>
        <w:r>
          <w:fldChar w:fldCharType="begin"/>
        </w:r>
        <w:r>
          <w:instrText xml:space="preserve"> PAGEREF _Toc24772 \h </w:instrText>
        </w:r>
        <w:r>
          <w:fldChar w:fldCharType="separate"/>
        </w:r>
        <w:r>
          <w:t>55</w:t>
        </w:r>
        <w:r>
          <w:fldChar w:fldCharType="end"/>
        </w:r>
      </w:hyperlink>
    </w:p>
    <w:p>
      <w:pPr>
        <w:pStyle w:val="TOC2"/>
        <w:tabs>
          <w:tab w:val="right" w:leader="dot" w:pos="8306"/>
        </w:tabs>
      </w:pPr>
      <w:hyperlink w:anchor="_Toc11590" w:history="1">
        <w:r>
          <w:rPr>
            <w:rFonts w:ascii="仿宋" w:eastAsia="仿宋" w:hAnsi="仿宋" w:cs="仿宋" w:hint="eastAsia"/>
            <w:lang w:eastAsia="zh-CN"/>
          </w:rPr>
          <w:t>(一)、沙拉酱项目实施保障机制</w:t>
        </w:r>
        <w:r>
          <w:tab/>
        </w:r>
        <w:r>
          <w:fldChar w:fldCharType="begin"/>
        </w:r>
        <w:r>
          <w:instrText xml:space="preserve"> PAGEREF _Toc11590 \h </w:instrText>
        </w:r>
        <w:r>
          <w:fldChar w:fldCharType="separate"/>
        </w:r>
        <w:r>
          <w:t>55</w:t>
        </w:r>
        <w:r>
          <w:fldChar w:fldCharType="end"/>
        </w:r>
      </w:hyperlink>
    </w:p>
    <w:p>
      <w:pPr>
        <w:pStyle w:val="TOC2"/>
        <w:tabs>
          <w:tab w:val="right" w:leader="dot" w:pos="8306"/>
        </w:tabs>
      </w:pPr>
      <w:hyperlink w:anchor="_Toc22043" w:history="1">
        <w:r>
          <w:rPr>
            <w:rFonts w:ascii="仿宋" w:eastAsia="仿宋" w:hAnsi="仿宋" w:cs="仿宋" w:hint="eastAsia"/>
            <w:lang w:eastAsia="zh-CN"/>
          </w:rPr>
          <w:t>(二)、沙拉酱项目法律合规要求</w:t>
        </w:r>
        <w:r>
          <w:tab/>
        </w:r>
        <w:r>
          <w:fldChar w:fldCharType="begin"/>
        </w:r>
        <w:r>
          <w:instrText xml:space="preserve"> PAGEREF _Toc22043 \h </w:instrText>
        </w:r>
        <w:r>
          <w:fldChar w:fldCharType="separate"/>
        </w:r>
        <w:r>
          <w:t>58</w:t>
        </w:r>
        <w:r>
          <w:fldChar w:fldCharType="end"/>
        </w:r>
      </w:hyperlink>
    </w:p>
    <w:p>
      <w:pPr>
        <w:pStyle w:val="TOC2"/>
        <w:tabs>
          <w:tab w:val="right" w:leader="dot" w:pos="8306"/>
        </w:tabs>
      </w:pPr>
      <w:hyperlink w:anchor="_Toc25665" w:history="1">
        <w:r>
          <w:rPr>
            <w:rFonts w:ascii="仿宋" w:eastAsia="仿宋" w:hAnsi="仿宋" w:cs="仿宋" w:hint="eastAsia"/>
            <w:lang w:eastAsia="zh-CN"/>
          </w:rPr>
          <w:t>(三)、沙拉酱项目合同管理与法律事务</w:t>
        </w:r>
        <w:r>
          <w:tab/>
        </w:r>
        <w:r>
          <w:fldChar w:fldCharType="begin"/>
        </w:r>
        <w:r>
          <w:instrText xml:space="preserve"> PAGEREF _Toc25665 \h </w:instrText>
        </w:r>
        <w:r>
          <w:fldChar w:fldCharType="separate"/>
        </w:r>
        <w:r>
          <w:t>62</w:t>
        </w:r>
        <w:r>
          <w:fldChar w:fldCharType="end"/>
        </w:r>
      </w:hyperlink>
    </w:p>
    <w:p>
      <w:pPr>
        <w:pStyle w:val="TOC2"/>
        <w:tabs>
          <w:tab w:val="right" w:leader="dot" w:pos="8306"/>
        </w:tabs>
      </w:pPr>
      <w:hyperlink w:anchor="_Toc17615" w:history="1">
        <w:r>
          <w:rPr>
            <w:rFonts w:ascii="仿宋" w:eastAsia="仿宋" w:hAnsi="仿宋" w:cs="仿宋" w:hint="eastAsia"/>
            <w:lang w:eastAsia="zh-CN"/>
          </w:rPr>
          <w:t>(四)、沙拉酱项目知识产权保护策略</w:t>
        </w:r>
        <w:r>
          <w:tab/>
        </w:r>
        <w:r>
          <w:fldChar w:fldCharType="begin"/>
        </w:r>
        <w:r>
          <w:instrText xml:space="preserve"> PAGEREF _Toc17615 \h </w:instrText>
        </w:r>
        <w:r>
          <w:fldChar w:fldCharType="separate"/>
        </w:r>
        <w:r>
          <w:t>68</w:t>
        </w:r>
        <w:r>
          <w:fldChar w:fldCharType="end"/>
        </w:r>
      </w:hyperlink>
    </w:p>
    <w:p>
      <w:pPr>
        <w:pStyle w:val="TOC1"/>
        <w:tabs>
          <w:tab w:val="right" w:leader="dot" w:pos="8306"/>
        </w:tabs>
      </w:pPr>
      <w:hyperlink w:anchor="_Toc21326" w:history="1">
        <w:r>
          <w:rPr>
            <w:rFonts w:ascii="仿宋" w:eastAsia="仿宋" w:hAnsi="仿宋" w:cs="仿宋" w:hint="eastAsia"/>
            <w:lang w:eastAsia="zh-CN"/>
          </w:rPr>
          <w:t>十四、沙拉酱项目治理与监督</w:t>
        </w:r>
        <w:r>
          <w:tab/>
        </w:r>
        <w:r>
          <w:fldChar w:fldCharType="begin"/>
        </w:r>
        <w:r>
          <w:instrText xml:space="preserve"> PAGEREF _Toc21326 \h </w:instrText>
        </w:r>
        <w:r>
          <w:fldChar w:fldCharType="separate"/>
        </w:r>
        <w:r>
          <w:t>71</w:t>
        </w:r>
        <w:r>
          <w:fldChar w:fldCharType="end"/>
        </w:r>
      </w:hyperlink>
    </w:p>
    <w:p>
      <w:pPr>
        <w:pStyle w:val="TOC2"/>
        <w:tabs>
          <w:tab w:val="right" w:leader="dot" w:pos="8306"/>
        </w:tabs>
      </w:pPr>
      <w:hyperlink w:anchor="_Toc25545" w:history="1">
        <w:r>
          <w:rPr>
            <w:rFonts w:ascii="仿宋" w:eastAsia="仿宋" w:hAnsi="仿宋" w:cs="仿宋" w:hint="eastAsia"/>
            <w:lang w:eastAsia="zh-CN"/>
          </w:rPr>
          <w:t>(一)、沙拉酱项目治理结构</w:t>
        </w:r>
        <w:r>
          <w:tab/>
        </w:r>
        <w:r>
          <w:fldChar w:fldCharType="begin"/>
        </w:r>
        <w:r>
          <w:instrText xml:space="preserve"> PAGEREF _Toc25545 \h </w:instrText>
        </w:r>
        <w:r>
          <w:fldChar w:fldCharType="separate"/>
        </w:r>
        <w:r>
          <w:t>71</w:t>
        </w:r>
        <w:r>
          <w:fldChar w:fldCharType="end"/>
        </w:r>
      </w:hyperlink>
    </w:p>
    <w:p>
      <w:pPr>
        <w:pStyle w:val="TOC2"/>
        <w:tabs>
          <w:tab w:val="right" w:leader="dot" w:pos="8306"/>
        </w:tabs>
      </w:pPr>
      <w:hyperlink w:anchor="_Toc22821" w:history="1">
        <w:r>
          <w:rPr>
            <w:rFonts w:ascii="仿宋" w:eastAsia="仿宋" w:hAnsi="仿宋" w:cs="仿宋" w:hint="eastAsia"/>
            <w:lang w:eastAsia="zh-CN"/>
          </w:rPr>
          <w:t>(二)、监督与审计</w:t>
        </w:r>
        <w:r>
          <w:tab/>
        </w:r>
        <w:r>
          <w:fldChar w:fldCharType="begin"/>
        </w:r>
        <w:r>
          <w:instrText xml:space="preserve"> PAGEREF _Toc22821 \h </w:instrText>
        </w:r>
        <w:r>
          <w:fldChar w:fldCharType="separate"/>
        </w:r>
        <w:r>
          <w:t>72</w:t>
        </w:r>
        <w:r>
          <w:fldChar w:fldCharType="end"/>
        </w:r>
      </w:hyperlink>
    </w:p>
    <w:p>
      <w:pPr>
        <w:pStyle w:val="TOC1"/>
        <w:tabs>
          <w:tab w:val="right" w:leader="dot" w:pos="8306"/>
        </w:tabs>
      </w:pPr>
      <w:hyperlink w:anchor="_Toc13471" w:history="1">
        <w:r>
          <w:rPr>
            <w:rFonts w:ascii="仿宋" w:eastAsia="仿宋" w:hAnsi="仿宋" w:cs="仿宋" w:hint="eastAsia"/>
            <w:lang w:eastAsia="zh-CN"/>
          </w:rPr>
          <w:t>十五、风险识别与分类</w:t>
        </w:r>
        <w:r>
          <w:tab/>
        </w:r>
        <w:r>
          <w:fldChar w:fldCharType="begin"/>
        </w:r>
        <w:r>
          <w:instrText xml:space="preserve"> PAGEREF _Toc13471 \h </w:instrText>
        </w:r>
        <w:r>
          <w:fldChar w:fldCharType="separate"/>
        </w:r>
        <w:r>
          <w:t>73</w:t>
        </w:r>
        <w:r>
          <w:fldChar w:fldCharType="end"/>
        </w:r>
      </w:hyperlink>
    </w:p>
    <w:p>
      <w:pPr>
        <w:pStyle w:val="TOC2"/>
        <w:tabs>
          <w:tab w:val="right" w:leader="dot" w:pos="8306"/>
        </w:tabs>
      </w:pPr>
      <w:hyperlink w:anchor="_Toc8118" w:history="1">
        <w:r>
          <w:rPr>
            <w:rFonts w:ascii="仿宋" w:eastAsia="仿宋" w:hAnsi="仿宋" w:cs="仿宋" w:hint="eastAsia"/>
            <w:lang w:eastAsia="zh-CN"/>
          </w:rPr>
          <w:t>(一)、风险识别</w:t>
        </w:r>
        <w:r>
          <w:tab/>
        </w:r>
        <w:r>
          <w:fldChar w:fldCharType="begin"/>
        </w:r>
        <w:r>
          <w:instrText xml:space="preserve"> PAGEREF _Toc8118 \h </w:instrText>
        </w:r>
        <w:r>
          <w:fldChar w:fldCharType="separate"/>
        </w:r>
        <w:r>
          <w:t>73</w:t>
        </w:r>
        <w:r>
          <w:fldChar w:fldCharType="end"/>
        </w:r>
      </w:hyperlink>
    </w:p>
    <w:p>
      <w:pPr>
        <w:pStyle w:val="TOC2"/>
        <w:tabs>
          <w:tab w:val="right" w:leader="dot" w:pos="8306"/>
        </w:tabs>
      </w:pPr>
      <w:hyperlink w:anchor="_Toc5457" w:history="1">
        <w:r>
          <w:rPr>
            <w:rFonts w:ascii="仿宋" w:eastAsia="仿宋" w:hAnsi="仿宋" w:cs="仿宋" w:hint="eastAsia"/>
            <w:lang w:eastAsia="zh-CN"/>
          </w:rPr>
          <w:t>(二)、风险分类</w:t>
        </w:r>
        <w:r>
          <w:tab/>
        </w:r>
        <w:r>
          <w:fldChar w:fldCharType="begin"/>
        </w:r>
        <w:r>
          <w:instrText xml:space="preserve"> PAGEREF _Toc5457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44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0434"/>
      <w:r>
        <w:rPr>
          <w:rFonts w:ascii="仿宋" w:eastAsia="仿宋" w:hAnsi="仿宋" w:cs="仿宋" w:hint="eastAsia"/>
          <w:lang w:eastAsia="zh-CN"/>
        </w:rPr>
        <w:t>(一)、沙拉酱行业分析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沙拉酱行业一直以来都是市场的关注焦点。行业内的发展趋势、竞争态势以及潜在机会都对沙拉酱项目的推进产生深远的影响。通过深入研究行业的整体概貌，我们将更好地理解行业的核心特征，为沙拉酱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沙拉酱行业，技术一直是推动创新和发展的关键因素。我们将对当前技术趋势进行详尽分析，包括但不限于人工智能、大数据应用、先进制造技术等。这有助于沙拉酱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沙拉酱项目成功的基础。我们将对主要竞争对手进行深入研究，包括其市场份额、产品特点、市场定位等。通过全面了解竞争对手的优势和劣势，沙拉酱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9820"/>
      <w:r>
        <w:rPr>
          <w:rFonts w:ascii="仿宋" w:eastAsia="仿宋" w:hAnsi="仿宋" w:cs="仿宋" w:hint="eastAsia"/>
          <w:sz w:val="28"/>
          <w:lang w:eastAsia="zh-CN"/>
        </w:rPr>
        <w:t>(二)、沙拉酱市场分析预测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通过对市场规模的深入调研，我们将预测沙拉酱市场未来的增长趋势。这包括市场的整体规模、各细分领域的发展趋势等。沙拉酱项目可以根据市场的扩张速度和潜在机会，制定更符合市场需求的发展策略。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了解消费者的需求是市场分析的核心。我们将通过调查研究，深入挖掘目标消费者的需求特点、购买习惯以及对产品和服务的期望。这有助于沙拉酱项目更好地定位目标市场，提供更符合消费者期待的解决方案。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沙拉酱项目实施过程中需要充分考虑的因素。我们将对市场风险进行全面评估，包括但不限于政策法规风险、市场竞争风险、技术变革风险等。通过对潜在风险的深入分析，沙拉酱项目可以制定相应的风险缓解策略，降低不确定性对沙拉酱项目的影响。</w:t>
      </w:r>
    </w:p>
    <w:p>
      <w:pPr>
        <w:pStyle w:val="Heading1"/>
        <w:ind w:firstLine="560" w:firstLineChars="200"/>
        <w:rPr>
          <w:rFonts w:ascii="仿宋" w:eastAsia="仿宋" w:hAnsi="仿宋" w:cs="仿宋" w:hint="eastAsia"/>
          <w:sz w:val="28"/>
          <w:lang w:eastAsia="zh-CN"/>
        </w:rPr>
      </w:pPr>
      <w:bookmarkStart w:id="5" w:name="_Toc310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619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的技术管理特点体现在其创新导向。通过引入最先进的技术趋势和解决方案，沙拉酱项目致力于提升科技含量、提高质量和效率水平。这意味着我们将采用最新的工具和方法，确保沙拉酱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沙拉酱项目技术管理的显著特征。通过整合不同领域的技术资源，我们实现了跨学科的协同工作。这有助于优化技术架构，提高整体效能。此外，整合性策略还促进了不同技术团队之间的紧密沟通和高效合作，确保沙拉酱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沙拉酱项目所采用的技术。通过不断优化技术方案，沙拉酱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沙拉酱项目团队将在沙拉酱项目初期识别可能的技术风险，并采取相应的预防和应对措施。通过建立健全的风险评估机制，沙拉酱项目能够在实施过程中及时发现并解决潜在的技术问题，保障沙拉酱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通过这些独特的技术管理特点，我们确信在沙拉酱项目中，技术将成为沙拉酱项目成功的有力支持。这一深度剖析揭示了技术管理在沙拉酱项目实施中的关键作用，为沙拉酱项目的技术基础奠定了坚实的基础。</w:t>
      </w:r>
    </w:p>
    <w:p>
      <w:pPr>
        <w:pStyle w:val="Heading2"/>
        <w:ind w:firstLine="560" w:firstLineChars="200"/>
        <w:rPr>
          <w:rFonts w:ascii="仿宋" w:eastAsia="仿宋" w:hAnsi="仿宋" w:cs="仿宋" w:hint="eastAsia"/>
          <w:sz w:val="28"/>
          <w:lang w:eastAsia="zh-CN"/>
        </w:rPr>
      </w:pPr>
      <w:bookmarkStart w:id="7" w:name="_Toc15644"/>
      <w:r>
        <w:rPr>
          <w:rFonts w:ascii="仿宋" w:eastAsia="仿宋" w:hAnsi="仿宋" w:cs="仿宋" w:hint="eastAsia"/>
          <w:sz w:val="28"/>
          <w:lang w:eastAsia="zh-CN"/>
        </w:rPr>
        <w:t>(二)、沙拉酱项目工艺技术设计方案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沙拉酱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沙拉酱项目将严格按照相关行业规范要求进行组织。通过有效控制产品质量，沙拉酱项目将致力于为顾客提供优质的沙拉酱项目产品和良好的服务。这体现了沙拉酱项目对于生产活动合规性和质量标准的高度重视，为沙拉酱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沙拉酱项目注重生态效益和清洁生产原则。沙拉酱项目建设将紧密结合地方特色经济发展，与社会经济发展规划和区域环境保护规划方案相协调一致。通过与当地区域自然生态系统的结合，沙拉酱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沙拉酱项目产品具有多样化的客户需求和个性化的特点。因此，沙拉酱项目产品规格品种多样，且单批生产数量较小。为满足这一特点，沙拉酱项目承办单位将建设先进的柔性制造生产线。通过广泛应用柔性制造技术，沙拉酱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沙拉酱项目采用的技术具有较高的技术含量和自动化水平，处于国内先进水平。这一技术选用不仅体现了对生产效率、质量和环境友好性的高标准要求，同时为沙拉酱项目的可持续发展奠定了坚实的基础。</w:t>
      </w:r>
    </w:p>
    <w:p>
      <w:pPr>
        <w:pStyle w:val="Heading2"/>
        <w:ind w:firstLine="560" w:firstLineChars="200"/>
        <w:rPr>
          <w:rFonts w:ascii="仿宋" w:eastAsia="仿宋" w:hAnsi="仿宋" w:cs="仿宋" w:hint="eastAsia"/>
          <w:sz w:val="28"/>
          <w:lang w:eastAsia="zh-CN"/>
        </w:rPr>
      </w:pPr>
      <w:bookmarkStart w:id="8" w:name="_Toc2829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为确保沙拉酱项目的高效生产和技术实施，我们制定了一套精心设计的设备选型方案，以满足沙拉酱项目生产、质量和环保的要求。该方案的主要特点如下：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沙拉酱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针对沙拉酱项目产品的多样性和小批量生产的特点，我们将建设柔性制造生产线。通过在设备选型中考虑柔性制造技术，可以灵活应对不同产品规格和生产需求，实现生产线的高度灵活性和适应性。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8182"/>
      <w:r>
        <w:rPr>
          <w:rFonts w:ascii="仿宋" w:eastAsia="仿宋" w:hAnsi="仿宋" w:cs="仿宋" w:hint="eastAsia"/>
          <w:sz w:val="28"/>
          <w:lang w:eastAsia="zh-CN"/>
        </w:rPr>
        <w:t>三、沙拉酱项目绩效评估</w:t>
      </w:r>
      <w:bookmarkEnd w:id="9"/>
    </w:p>
    <w:p>
      <w:pPr>
        <w:pStyle w:val="Heading2"/>
        <w:rPr>
          <w:rFonts w:ascii="仿宋" w:eastAsia="仿宋" w:hAnsi="仿宋" w:cs="仿宋" w:hint="eastAsia"/>
          <w:lang w:eastAsia="zh-CN"/>
        </w:rPr>
      </w:pPr>
      <w:bookmarkStart w:id="10" w:name="_Toc3244"/>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在沙拉酱项目中，我们设计了一套全面的绩效评估指标，以确保沙拉酱项目的可控和成功交付。这些指标跨足沙拉酱项目目标、成本、进度和质量等多个维度，为我们提供了全面洞察沙拉酱项目的健康状况。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目标达成率是我们关注的首要指标。我们设定了明确的目标，并通过定期监测和评估，迅速发现并应对潜在的目标偏差。这为沙拉酱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成本绩效是另一个核心关注点。通过实际成本与预算成本的对比分析，我们深入了解成本差异的原因，及时调整资源分配，保持沙拉酱项目在经济效益方面的合理水平。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进度作为关键的绩效指标之一，得到了精心的关注。我们制定了详细的沙拉酱项目进度计划，并设立了进度符合度指标，确保实际进度与计划进度保持一致。这使我们能够快速发现和解决潜在的进度问题，保持沙拉酱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沙拉酱项目绩效的不可或缺的一环。我们引入了一系列的质量标准和客户满意度指标，以确保沙拉酱项目交付的成果在质量上达到或超越预期水平。通过持续监测这些指标，我们努力提升沙拉酱项目整体质量水平，为沙拉酱项目的成功交付提供有力保障。通过这些科学且全面的绩效评估，我们能够更好地引导沙拉酱项目的持续改进，确保沙拉酱项目目标的顺利达成。</w:t>
      </w:r>
    </w:p>
    <w:p>
      <w:pPr>
        <w:pStyle w:val="Heading2"/>
        <w:ind w:firstLine="560" w:firstLineChars="200"/>
        <w:rPr>
          <w:rFonts w:ascii="仿宋" w:eastAsia="仿宋" w:hAnsi="仿宋" w:cs="仿宋" w:hint="eastAsia"/>
          <w:sz w:val="28"/>
          <w:lang w:eastAsia="zh-CN"/>
        </w:rPr>
      </w:pPr>
      <w:bookmarkStart w:id="11" w:name="_Toc19991"/>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绩效评估是沙拉酱项目中的关键环节，为确保沙拉酱项目达到预期目标，我们采用了多层次、多维度的绩效评估方法。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沙拉酱项目的战略目标对齐，确保每个决策和行动都与沙拉酱项目整体目标保持一致。团队会定期召开战略对齐会议，审视当前工作与沙拉酱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沙拉酱项目进度、质量、成本和风险等方面。这些指标通过数据收集和分析，为沙拉酱项目管理团队提供了客观的评估依据。例如，我们通过沙拉酱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绩效评估不仅仅停留在沙拉酱项目内部，还考虑了沙拉酱项目对外部环境的影响。我们定期进行干系人满意度调查，以了解各利益相关方对沙拉酱项目的期望和满意度，并及时做出调整。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这种多层次、多角度的绩效评估方法，使得我们能够全面了解沙拉酱项目的运行状态，及时做出调整，确保沙拉酱项目在不断变化的环境中保持稳健前行。</w:t>
      </w:r>
    </w:p>
    <w:p>
      <w:pPr>
        <w:pStyle w:val="Heading2"/>
        <w:ind w:firstLine="560" w:firstLineChars="200"/>
        <w:rPr>
          <w:rFonts w:ascii="仿宋" w:eastAsia="仿宋" w:hAnsi="仿宋" w:cs="仿宋" w:hint="eastAsia"/>
          <w:sz w:val="28"/>
          <w:lang w:eastAsia="zh-CN"/>
        </w:rPr>
      </w:pPr>
      <w:bookmarkStart w:id="12" w:name="_Toc5044"/>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为了确保沙拉酱项目的有效管理和不断优化，我们采用了精心设计的绩效评估周期。这个周期旨在实现灵活、实时和全面的评估，以适应沙拉酱项目执行中的各种挑战。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沙拉酱项目的不同需求，分为短期、中期和长期。短期评估关注每个迭代或工作周期，以及时发现和解决当前任务中的问题。中期评估涵盖几个迭代，深入了解整体沙拉酱项目的趋势和性能。长期评估则着眼于整个沙拉酱项目阶段，确保沙拉酱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沙拉酱项目管理工具和协作平台，团队成员能够随时更新和分享沙拉酱项目数据。这种实时性的反馈机制使我们能够及时察觉潜在问题，快速调整，保持沙拉酱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沙拉酱项目的决策制定密不可分。每个周期的沙拉酱项目回顾会议成为集体总结经验、识别问题深层次原因并找到创新解决方案的平台。这种定期的反思与调整机制使沙拉酱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8820"/>
      <w:r>
        <w:rPr>
          <w:rFonts w:ascii="仿宋" w:eastAsia="仿宋" w:hAnsi="仿宋" w:cs="仿宋" w:hint="eastAsia"/>
          <w:sz w:val="28"/>
          <w:lang w:eastAsia="zh-CN"/>
        </w:rPr>
        <w:t>四、沙拉酱项目危机管理</w:t>
      </w:r>
      <w:bookmarkEnd w:id="13"/>
    </w:p>
    <w:p>
      <w:pPr>
        <w:pStyle w:val="Heading2"/>
        <w:rPr>
          <w:rFonts w:ascii="仿宋" w:eastAsia="仿宋" w:hAnsi="仿宋" w:cs="仿宋" w:hint="eastAsia"/>
          <w:lang w:eastAsia="zh-CN"/>
        </w:rPr>
      </w:pPr>
      <w:bookmarkStart w:id="14" w:name="_Toc8156"/>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沙拉酱项目危机管理中，危机预警与识别是确保沙拉酱项目稳健运行的核心步骤。通过建立全面的监测机制，沙拉酱项目团队旨在及时发现和理解潜在的风险和危机因素，以便采取及时的预防和应对措施，确保沙拉酱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首先，通过深入的风险评估，沙拉酱项目团队全面分析了整个沙拉酱项目和各个阶段可能存在的威胁。这包括准确评估每个潜在风险的发生概率和可能影响的程度，为后续危机预警提供了有力支持。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沙拉酱项目团队着重于明确定义沙拉酱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沙拉酱项目进展的持续监控，团队能够及时发现潜在问题并作出迅速反应。沙拉酱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在这一阶段，团队的专业素养和反应速度将发挥至关重要的作用，以确保潜在危机能够在初期得到有效的处理，最大程度地减轻负面影响。通过危机预警与识别，沙拉酱项目得以更有序、可控地推进。</w:t>
      </w:r>
    </w:p>
    <w:p>
      <w:pPr>
        <w:pStyle w:val="Heading2"/>
        <w:ind w:firstLine="560" w:firstLineChars="200"/>
        <w:rPr>
          <w:rFonts w:ascii="仿宋" w:eastAsia="仿宋" w:hAnsi="仿宋" w:cs="仿宋" w:hint="eastAsia"/>
          <w:sz w:val="28"/>
          <w:lang w:eastAsia="zh-CN"/>
        </w:rPr>
      </w:pPr>
      <w:bookmarkStart w:id="15" w:name="_Toc4439"/>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在危机发生时，沙拉酱项目团队立即行动，成立了应急小组。该小组的任务是迅速制定并实施紧急应对措施，以最小化潜在损失。以下是采取的主要措施：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暂停沙拉酱项目进度：为遏制危机蔓延，沙拉酱项目暂时停止进行，以便全面评估当前状况。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资源重新分配：重新评估沙拉酱项目资源的分配，确保最大限度地减小损失。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实时沟通：与关键利益相关者建立实时沟通机制，向他们传递沙拉酱项目危机的实际状况，保障沙拉酱项目核心利益。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在紧急应对的同时，沙拉酱项目团队强调了团队协作和有效沟通的重要性。以下是团队协作的关键举措：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信息共享机制：建立了信息共享平台，确保团队成员能够及时获取沙拉酱项目危机的实时信息。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领导者沟通：沙拉酱项目领导者通过定期会议和即时沟通工具，指导团队应对危机，保持团队稳定运行。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随着危机得到初步控制，沙拉酱项目团队转向制定恢复计划，以确保沙拉酱项目能够从中迅速恢复。主要恢复计划包括：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修复受损的进度计划：重新评估沙拉酱项目进度，制定修复计划，确保沙拉酱项目尽快回归正常进程。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重新调整资源分配：优化资源分配，确保沙拉酱项目在有限资源下高效运转。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风险管理机制加强：对沙拉酱项目风险进行全面评估，制定更强化的风险管理策略，以预防未来可能的危机。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3009"/>
      <w:r>
        <w:rPr>
          <w:rFonts w:ascii="仿宋" w:eastAsia="仿宋" w:hAnsi="仿宋" w:cs="仿宋" w:hint="eastAsia"/>
          <w:sz w:val="28"/>
          <w:lang w:eastAsia="zh-CN"/>
        </w:rPr>
        <w:t>五、沙拉酱项目选址可行性分析</w:t>
      </w:r>
      <w:bookmarkEnd w:id="16"/>
    </w:p>
    <w:p>
      <w:pPr>
        <w:pStyle w:val="Heading2"/>
        <w:rPr>
          <w:rFonts w:ascii="仿宋" w:eastAsia="仿宋" w:hAnsi="仿宋" w:cs="仿宋" w:hint="eastAsia"/>
          <w:lang w:eastAsia="zh-CN"/>
        </w:rPr>
      </w:pPr>
      <w:bookmarkStart w:id="17" w:name="_Toc19495"/>
      <w:r>
        <w:rPr>
          <w:rFonts w:ascii="仿宋" w:eastAsia="仿宋" w:hAnsi="仿宋" w:cs="仿宋" w:hint="eastAsia"/>
          <w:lang w:eastAsia="zh-CN"/>
        </w:rPr>
        <w:t>(一)、沙拉酱项目选址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该沙拉酱项目选址位于XX省XX市XX区XXX街道</w:t>
      </w:r>
    </w:p>
    <w:p>
      <w:pPr>
        <w:pStyle w:val="Heading2"/>
        <w:ind w:firstLine="560" w:firstLineChars="200"/>
        <w:rPr>
          <w:rFonts w:ascii="仿宋" w:eastAsia="仿宋" w:hAnsi="仿宋" w:cs="仿宋" w:hint="eastAsia"/>
          <w:sz w:val="28"/>
          <w:lang w:eastAsia="zh-CN"/>
        </w:rPr>
      </w:pPr>
      <w:bookmarkStart w:id="18" w:name="_Toc26488"/>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沙拉酱项目的征地面积将根据沙拉酱项目的实际规模和需求进行精确规划。具体面积XXX平方米，旨在确保沙拉酱项目不仅能够满足当前的发展需求，还能够预留空间以适应未来的扩展。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净用地面积是在征地面积基础上去除不可利用面积后的实际可开发用地。具体面积XXX平方米，考虑到环保、交通、安全等多方面因素，以确保沙拉酱项目在整体利用效率上达到最优。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沙拉酱项目计划建设的建筑总规模具体面积XXX平方米。这一规模的确定综合考虑了沙拉酱项目的性质、规模，以及城市规划的相关要求，确保建筑布局与周边环境协调一致。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绿地率是沙拉酱项目用地中被规划为绿地的比例。具体面积XXX平方米，旨在通过合理规划绿地，改善沙拉酱项目周边环境，提升居民生活质量，并符合城市整体绿化规划。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容积率是用地上可以建设的建筑总体积与用地面积之比。具体面积XXX，通过合理的容积率规划，确保沙拉酱项目建筑规模与周边环境和谐共生。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确保沙拉酱项目选址与当地城市规划相一致，具体面积XXX平方米。通过与城市规划部门深入沟通，确保沙拉酱项目不仅符合城市的整体发展方向，还能够融入城市的发展布局，为城市的长远发展贡献力量。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充分了解并确保沙拉酱项目选址符合当地产业政策，具体面积XXX平方米。这包括沙拉酱项目对当地经济的促进作用，以及对相关产业的带动效应，确保沙拉酱项目与地方政府的产业政策保持一致，促进共赢合作。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用地总体要求必须符合环保和可持续发展的原则，具体面积XXX平方米。通过采用绿色建筑设计、节能减排等措施，确保沙拉酱项目在建设和运营过程中对环境的影响最小化，达到可持续发展的要求。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确保沙拉酱项目选址具备必要的公共设施配套，具体面积XXX平方米。这包括交通便利性、教育、医疗等基础设施，以提高居民生活品质，使得沙拉酱项目选址更具吸引力。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考虑用地总体要求对当地社会稳定性的影响，具体面积XXX平方米。通过深入了解当地社区反馈，确保沙拉酱项目的选址和建设过程对当地社会和谐稳定产生积极作用。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沙拉酱项目选址不仅符合法规和规划，还在实际操作中具有可行性。这一全面规划将为沙拉酱项目的成功实施提供坚实的基础，确保沙拉酱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32169"/>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沙拉酱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沙拉酱项目的设备规划和空间设计中，我们将采取灵活设备布局的措施。设备布局将根据实际需求进行灵活设计，避免不必要的浪费。通过合理规划设备摆放位置，我们将提高设备的利用率，减少设备间距，以确保沙拉酱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https://d.book118.com/237122036162006040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8A43D9"/>
    <w:rsid w:val="548A43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7122036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2024-02-07T09:20:00Z</dcterms:created>
  <dcterms:modified xsi:type="dcterms:W3CDTF">2024-02-07T09:20:52Z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9EFC38E081A24A0C976D87B0D9095D47_11</vt:lpwstr>
  </property>
  <property fmtid="{D5CDD505-2E9C-101B-9397-08002B2CF9AE}" pid="3" name="KSOProductBuildVer">
    <vt:lpwstr>2052-12.1.0.16250</vt:lpwstr>
  </property>
</Properties>
</file>