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BodyText"/>
        <w:spacing w:line="254" w:lineRule="auto"/>
      </w:pPr>
      <w:r>
        <w:pict>
          <v:rect id="_x0000_s1026" o:spid="_x0000_s1025" style="width:0.5pt;height:525.5pt;margin-top:166.45pt;margin-left:511.45pt;mso-height-relative:page;mso-position-horizontal-relative:page;mso-position-vertical-relative:page;mso-width-relative:page;position:absolute;z-index:251658240" coordsize="21600,21600" o:allowincell="f" filled="t" fillcolor="black" stroked="f"/>
        </w:pict>
      </w: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pStyle w:val="BodyText"/>
        <w:spacing w:line="255" w:lineRule="auto"/>
      </w:pPr>
    </w:p>
    <w:p>
      <w:pPr>
        <w:pStyle w:val="BodyText"/>
        <w:spacing w:line="255" w:lineRule="auto"/>
      </w:pPr>
    </w:p>
    <w:p>
      <w:pPr>
        <w:pStyle w:val="BodyText"/>
        <w:spacing w:line="255" w:lineRule="auto"/>
      </w:pPr>
    </w:p>
    <w:p>
      <w:pPr>
        <w:pStyle w:val="BodyText"/>
        <w:spacing w:line="255" w:lineRule="auto"/>
      </w:pPr>
    </w:p>
    <w:p>
      <w:pPr>
        <w:pStyle w:val="BodyText"/>
        <w:spacing w:line="255" w:lineRule="auto"/>
      </w:pPr>
    </w:p>
    <w:p>
      <w:pPr>
        <w:pStyle w:val="BodyText"/>
        <w:spacing w:line="255" w:lineRule="auto"/>
      </w:pPr>
    </w:p>
    <w:p>
      <w:pPr>
        <w:pStyle w:val="BodyText"/>
        <w:spacing w:line="255" w:lineRule="auto"/>
      </w:pPr>
    </w:p>
    <w:p>
      <w:pPr>
        <w:spacing w:before="166" w:line="218" w:lineRule="auto"/>
        <w:ind w:left="1182"/>
        <w:outlineLvl w:val="0"/>
        <w:rPr>
          <w:rFonts w:ascii="宋体" w:eastAsia="宋体" w:hAnsi="宋体" w:cs="宋体"/>
          <w:sz w:val="51"/>
          <w:szCs w:val="51"/>
        </w:rPr>
      </w:pPr>
      <w:r>
        <w:rPr>
          <w:rFonts w:ascii="宋体" w:eastAsia="宋体" w:hAnsi="宋体" w:cs="宋体"/>
          <w:b/>
          <w:bCs/>
          <w:spacing w:val="6"/>
          <w:sz w:val="51"/>
          <w:szCs w:val="51"/>
        </w:rPr>
        <w:t>建设项目环境影响报告表</w:t>
      </w:r>
    </w:p>
    <w:p>
      <w:pPr>
        <w:spacing w:before="233" w:line="219" w:lineRule="auto"/>
        <w:ind w:left="2984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4"/>
          <w:sz w:val="36"/>
          <w:szCs w:val="36"/>
        </w:rPr>
        <w:t>(污染影响类)</w:t>
      </w: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spacing w:before="78" w:line="219" w:lineRule="auto"/>
        <w:ind w:left="143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8"/>
          <w:sz w:val="24"/>
          <w:szCs w:val="24"/>
        </w:rPr>
        <w:t>项目名称：</w:t>
      </w:r>
      <w:r>
        <w:rPr>
          <w:rFonts w:ascii="宋体" w:eastAsia="宋体" w:hAnsi="宋体" w:cs="宋体"/>
          <w:spacing w:val="-37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8"/>
          <w:sz w:val="24"/>
          <w:szCs w:val="24"/>
          <w:u w:val="single" w:color="auto"/>
        </w:rPr>
        <w:t>珠海市璟隆五金制品有限公司新建项目</w:t>
      </w:r>
    </w:p>
    <w:p>
      <w:pPr>
        <w:pStyle w:val="BodyText"/>
        <w:spacing w:line="244" w:lineRule="auto"/>
      </w:pPr>
    </w:p>
    <w:p>
      <w:pPr>
        <w:spacing w:before="78" w:line="219" w:lineRule="auto"/>
        <w:ind w:left="137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7"/>
          <w:sz w:val="24"/>
          <w:szCs w:val="24"/>
        </w:rPr>
        <w:t>建设单位(盖章):</w:t>
      </w:r>
      <w:r>
        <w:rPr>
          <w:rFonts w:ascii="宋体" w:eastAsia="宋体" w:hAnsi="宋体" w:cs="宋体"/>
          <w:spacing w:val="102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110"/>
          <w:sz w:val="24"/>
          <w:szCs w:val="24"/>
          <w:u w:val="single" w:color="auto"/>
        </w:rPr>
        <w:t xml:space="preserve"> </w:t>
      </w:r>
      <w:r>
        <w:rPr>
          <w:rFonts w:ascii="宋体" w:eastAsia="宋体" w:hAnsi="宋体" w:cs="宋体"/>
          <w:spacing w:val="7"/>
          <w:sz w:val="24"/>
          <w:szCs w:val="24"/>
          <w:u w:val="single" w:color="auto"/>
        </w:rPr>
        <w:t>珠海市璟隆五金制品有限公司</w:t>
      </w:r>
    </w:p>
    <w:p>
      <w:pPr>
        <w:spacing w:before="306" w:line="219" w:lineRule="auto"/>
        <w:ind w:left="234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30"/>
          <w:sz w:val="24"/>
          <w:szCs w:val="24"/>
        </w:rPr>
        <w:t>编制日期：</w:t>
      </w:r>
      <w:r>
        <w:rPr>
          <w:rFonts w:ascii="宋体" w:eastAsia="宋体" w:hAnsi="宋体" w:cs="宋体"/>
          <w:spacing w:val="-21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  <w:u w:val="single" w:color="auto"/>
        </w:rPr>
        <w:t xml:space="preserve">                         </w:t>
      </w: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spacing w:before="78" w:line="219" w:lineRule="auto"/>
        <w:ind w:left="231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21"/>
          <w:sz w:val="24"/>
          <w:szCs w:val="24"/>
        </w:rPr>
        <w:t>中华人民共和国生态环境部制</w:t>
      </w:r>
    </w:p>
    <w:p>
      <w:pPr>
        <w:spacing w:line="219" w:lineRule="auto"/>
        <w:rPr>
          <w:rFonts w:ascii="宋体" w:eastAsia="宋体" w:hAnsi="宋体" w:cs="宋体"/>
          <w:sz w:val="24"/>
          <w:szCs w:val="24"/>
        </w:rPr>
        <w:sectPr>
          <w:footerReference w:type="default" r:id="rId5"/>
          <w:pgSz w:w="11900" w:h="16830"/>
          <w:pgMar w:top="1430" w:right="1513" w:bottom="1194" w:left="1785" w:header="0" w:footer="905" w:gutter="0"/>
          <w:cols w:num="1" w:space="720"/>
        </w:sectPr>
      </w:pPr>
    </w:p>
    <w:p>
      <w:pPr>
        <w:pStyle w:val="BodyText"/>
        <w:spacing w:line="305" w:lineRule="auto"/>
      </w:pPr>
    </w:p>
    <w:p>
      <w:pPr>
        <w:spacing w:before="160" w:line="200" w:lineRule="auto"/>
        <w:rPr>
          <w:rFonts w:ascii="宋体" w:eastAsia="宋体" w:hAnsi="宋体" w:cs="宋体"/>
          <w:sz w:val="29"/>
          <w:szCs w:val="29"/>
        </w:rPr>
      </w:pPr>
      <w:r>
        <w:rPr>
          <w:rFonts w:ascii="宋体" w:eastAsia="宋体" w:hAnsi="宋体" w:cs="宋体"/>
          <w:sz w:val="29"/>
          <w:szCs w:val="29"/>
        </w:rPr>
        <w:t>一、建设项目基本情况</w:t>
      </w:r>
    </w:p>
    <w:tbl>
      <w:tblPr>
        <w:tblStyle w:val="TableNormal00"/>
        <w:tblW w:w="908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73"/>
        <w:gridCol w:w="2057"/>
        <w:gridCol w:w="1938"/>
        <w:gridCol w:w="3121"/>
      </w:tblGrid>
      <w:tr>
        <w:tblPrEx>
          <w:tblW w:w="908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/>
        </w:trPr>
        <w:tc>
          <w:tcPr>
            <w:tcW w:w="1973" w:type="dxa"/>
            <w:vAlign w:val="top"/>
          </w:tcPr>
          <w:p>
            <w:pPr>
              <w:pStyle w:val="TableText"/>
              <w:spacing w:before="146" w:line="220" w:lineRule="auto"/>
              <w:ind w:left="224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建设项目名称</w:t>
            </w:r>
          </w:p>
        </w:tc>
        <w:tc>
          <w:tcPr>
            <w:tcW w:w="7116" w:type="dxa"/>
            <w:gridSpan w:val="3"/>
            <w:vAlign w:val="top"/>
          </w:tcPr>
          <w:p>
            <w:pPr>
              <w:pStyle w:val="TableText"/>
              <w:spacing w:before="145" w:line="219" w:lineRule="auto"/>
              <w:ind w:left="1421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珠海市璟隆五金制品有限公司新建项目</w:t>
            </w:r>
          </w:p>
        </w:tc>
      </w:tr>
      <w:tr>
        <w:tblPrEx>
          <w:tblW w:w="908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/>
        </w:trPr>
        <w:tc>
          <w:tcPr>
            <w:tcW w:w="1973" w:type="dxa"/>
            <w:vAlign w:val="top"/>
          </w:tcPr>
          <w:p>
            <w:pPr>
              <w:pStyle w:val="TableText"/>
              <w:spacing w:before="140" w:line="219" w:lineRule="auto"/>
              <w:ind w:left="474"/>
              <w:rPr>
                <w:sz w:val="25"/>
                <w:szCs w:val="25"/>
              </w:rPr>
            </w:pPr>
            <w:r>
              <w:rPr>
                <w:spacing w:val="3"/>
                <w:sz w:val="25"/>
                <w:szCs w:val="25"/>
              </w:rPr>
              <w:t>项目代码</w:t>
            </w:r>
          </w:p>
        </w:tc>
        <w:tc>
          <w:tcPr>
            <w:tcW w:w="7116" w:type="dxa"/>
            <w:gridSpan w:val="3"/>
            <w:vAlign w:val="top"/>
          </w:tcPr>
          <w:p>
            <w:pPr>
              <w:pStyle w:val="TableText"/>
              <w:spacing w:before="203" w:line="184" w:lineRule="auto"/>
              <w:ind w:left="2051"/>
              <w:rPr>
                <w:sz w:val="25"/>
                <w:szCs w:val="25"/>
              </w:rPr>
            </w:pPr>
            <w:r>
              <w:rPr>
                <w:spacing w:val="-1"/>
                <w:sz w:val="25"/>
                <w:szCs w:val="25"/>
              </w:rPr>
              <w:t>2401-440404-04-05-175464</w:t>
            </w:r>
          </w:p>
        </w:tc>
      </w:tr>
      <w:tr>
        <w:tblPrEx>
          <w:tblW w:w="908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/>
        </w:trPr>
        <w:tc>
          <w:tcPr>
            <w:tcW w:w="1973" w:type="dxa"/>
            <w:vAlign w:val="top"/>
          </w:tcPr>
          <w:p>
            <w:pPr>
              <w:pStyle w:val="TableText"/>
              <w:spacing w:before="102" w:line="220" w:lineRule="auto"/>
              <w:ind w:left="104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建设单位联系人</w:t>
            </w:r>
          </w:p>
        </w:tc>
        <w:tc>
          <w:tcPr>
            <w:tcW w:w="7116" w:type="dxa"/>
            <w:gridSpan w:val="3"/>
            <w:vAlign w:val="top"/>
          </w:tcPr>
          <w:p/>
        </w:tc>
      </w:tr>
      <w:tr>
        <w:tblPrEx>
          <w:tblW w:w="908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/>
        </w:trPr>
        <w:tc>
          <w:tcPr>
            <w:tcW w:w="1973" w:type="dxa"/>
            <w:vAlign w:val="top"/>
          </w:tcPr>
          <w:p>
            <w:pPr>
              <w:pStyle w:val="TableText"/>
              <w:spacing w:before="162" w:line="221" w:lineRule="auto"/>
              <w:ind w:left="474"/>
              <w:rPr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建设地点</w:t>
            </w:r>
          </w:p>
        </w:tc>
        <w:tc>
          <w:tcPr>
            <w:tcW w:w="7116" w:type="dxa"/>
            <w:gridSpan w:val="3"/>
            <w:vAlign w:val="top"/>
          </w:tcPr>
          <w:p>
            <w:pPr>
              <w:pStyle w:val="TableText"/>
              <w:spacing w:before="161" w:line="219" w:lineRule="auto"/>
              <w:ind w:left="2172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珠海市平沙镇怡乐路19号</w:t>
            </w:r>
          </w:p>
        </w:tc>
      </w:tr>
      <w:tr>
        <w:tblPrEx>
          <w:tblW w:w="908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</w:trPr>
        <w:tc>
          <w:tcPr>
            <w:tcW w:w="1973" w:type="dxa"/>
            <w:vAlign w:val="top"/>
          </w:tcPr>
          <w:p>
            <w:pPr>
              <w:pStyle w:val="TableText"/>
              <w:spacing w:before="132" w:line="220" w:lineRule="auto"/>
              <w:ind w:left="474"/>
              <w:rPr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>地理坐标</w:t>
            </w:r>
          </w:p>
        </w:tc>
        <w:tc>
          <w:tcPr>
            <w:tcW w:w="7116" w:type="dxa"/>
            <w:gridSpan w:val="3"/>
            <w:vAlign w:val="top"/>
          </w:tcPr>
          <w:p>
            <w:pPr>
              <w:pStyle w:val="TableText"/>
              <w:spacing w:before="127" w:line="216" w:lineRule="auto"/>
              <w:ind w:left="1481"/>
              <w:rPr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>(E113°12'23.126",N22°5'44.109")</w:t>
            </w:r>
          </w:p>
        </w:tc>
      </w:tr>
      <w:tr>
        <w:tblPrEx>
          <w:tblW w:w="908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/>
        </w:trPr>
        <w:tc>
          <w:tcPr>
            <w:tcW w:w="1973" w:type="dxa"/>
            <w:vAlign w:val="top"/>
          </w:tcPr>
          <w:p>
            <w:pPr>
              <w:spacing w:line="428" w:lineRule="auto"/>
            </w:pPr>
          </w:p>
          <w:p>
            <w:pPr>
              <w:pStyle w:val="TableText"/>
              <w:spacing w:before="82" w:line="221" w:lineRule="auto"/>
              <w:ind w:left="474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国民经济</w:t>
            </w:r>
          </w:p>
          <w:p>
            <w:pPr>
              <w:pStyle w:val="TableText"/>
              <w:spacing w:line="219" w:lineRule="auto"/>
              <w:ind w:left="474"/>
              <w:rPr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行业类别</w:t>
            </w:r>
          </w:p>
        </w:tc>
        <w:tc>
          <w:tcPr>
            <w:tcW w:w="2057" w:type="dxa"/>
            <w:vAlign w:val="top"/>
          </w:tcPr>
          <w:p>
            <w:pPr>
              <w:spacing w:line="298" w:lineRule="auto"/>
            </w:pPr>
          </w:p>
          <w:p>
            <w:pPr>
              <w:pStyle w:val="TableText"/>
              <w:spacing w:before="81" w:line="225" w:lineRule="auto"/>
              <w:ind w:left="281" w:right="117" w:hanging="250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C3399其他未列明</w:t>
            </w:r>
            <w:r>
              <w:rPr>
                <w:spacing w:val="1"/>
                <w:sz w:val="25"/>
                <w:szCs w:val="25"/>
              </w:rPr>
              <w:t xml:space="preserve"> 金属制品制造</w:t>
            </w:r>
          </w:p>
        </w:tc>
        <w:tc>
          <w:tcPr>
            <w:tcW w:w="1938" w:type="dxa"/>
            <w:vAlign w:val="top"/>
          </w:tcPr>
          <w:p>
            <w:pPr>
              <w:spacing w:line="439" w:lineRule="auto"/>
            </w:pPr>
          </w:p>
          <w:p>
            <w:pPr>
              <w:pStyle w:val="TableText"/>
              <w:spacing w:before="81" w:line="213" w:lineRule="auto"/>
              <w:ind w:left="464"/>
              <w:rPr>
                <w:sz w:val="25"/>
                <w:szCs w:val="25"/>
              </w:rPr>
            </w:pPr>
            <w:r>
              <w:rPr>
                <w:spacing w:val="11"/>
                <w:sz w:val="25"/>
                <w:szCs w:val="25"/>
              </w:rPr>
              <w:t>建设项目</w:t>
            </w:r>
          </w:p>
          <w:p>
            <w:pPr>
              <w:pStyle w:val="TableText"/>
              <w:spacing w:line="219" w:lineRule="auto"/>
              <w:ind w:left="464"/>
              <w:rPr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行业类别</w:t>
            </w:r>
          </w:p>
        </w:tc>
        <w:tc>
          <w:tcPr>
            <w:tcW w:w="3121" w:type="dxa"/>
            <w:vAlign w:val="top"/>
          </w:tcPr>
          <w:p>
            <w:pPr>
              <w:spacing w:line="289" w:lineRule="auto"/>
            </w:pPr>
          </w:p>
          <w:p>
            <w:pPr>
              <w:pStyle w:val="TableText"/>
              <w:spacing w:before="81" w:line="233" w:lineRule="auto"/>
              <w:ind w:left="55" w:hanging="39"/>
              <w:jc w:val="right"/>
              <w:rPr>
                <w:sz w:val="25"/>
                <w:szCs w:val="25"/>
              </w:rPr>
            </w:pPr>
            <w:r>
              <w:rPr>
                <w:spacing w:val="-5"/>
                <w:sz w:val="25"/>
                <w:szCs w:val="25"/>
              </w:rPr>
              <w:t>三十、金属制品业33-铸造及</w:t>
            </w:r>
            <w:r>
              <w:rPr>
                <w:spacing w:val="12"/>
                <w:sz w:val="25"/>
                <w:szCs w:val="25"/>
              </w:rPr>
              <w:t xml:space="preserve"> </w:t>
            </w:r>
            <w:r>
              <w:rPr>
                <w:spacing w:val="-4"/>
                <w:sz w:val="25"/>
                <w:szCs w:val="25"/>
              </w:rPr>
              <w:t xml:space="preserve">其他金属制品制造339-其他 </w:t>
            </w:r>
            <w:r>
              <w:rPr>
                <w:spacing w:val="-21"/>
                <w:sz w:val="25"/>
                <w:szCs w:val="25"/>
              </w:rPr>
              <w:t>(仅分割、焊接、组装的除外)</w:t>
            </w:r>
          </w:p>
        </w:tc>
      </w:tr>
      <w:tr>
        <w:tblPrEx>
          <w:tblW w:w="908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9"/>
        </w:trPr>
        <w:tc>
          <w:tcPr>
            <w:tcW w:w="1973" w:type="dxa"/>
            <w:vAlign w:val="top"/>
          </w:tcPr>
          <w:p>
            <w:pPr>
              <w:spacing w:line="440" w:lineRule="auto"/>
            </w:pPr>
          </w:p>
          <w:p>
            <w:pPr>
              <w:pStyle w:val="TableText"/>
              <w:spacing w:before="81" w:line="220" w:lineRule="auto"/>
              <w:ind w:left="474"/>
              <w:rPr>
                <w:sz w:val="25"/>
                <w:szCs w:val="25"/>
              </w:rPr>
            </w:pPr>
            <w:r>
              <w:rPr>
                <w:spacing w:val="7"/>
                <w:sz w:val="25"/>
                <w:szCs w:val="25"/>
              </w:rPr>
              <w:t>建设性质</w:t>
            </w:r>
          </w:p>
        </w:tc>
        <w:tc>
          <w:tcPr>
            <w:tcW w:w="2057" w:type="dxa"/>
            <w:vAlign w:val="top"/>
          </w:tcPr>
          <w:p>
            <w:pPr>
              <w:pStyle w:val="TableText"/>
              <w:spacing w:before="84" w:line="228" w:lineRule="auto"/>
              <w:ind w:left="21"/>
              <w:rPr>
                <w:sz w:val="25"/>
                <w:szCs w:val="25"/>
              </w:rPr>
            </w:pPr>
            <w:r>
              <w:rPr>
                <w:rFonts w:ascii="MS Gothic" w:eastAsia="MS Gothic" w:hAnsi="MS Gothic" w:cs="MS Gothic"/>
                <w:spacing w:val="6"/>
                <w:sz w:val="25"/>
                <w:szCs w:val="25"/>
              </w:rPr>
              <w:t>☑</w:t>
            </w:r>
            <w:r>
              <w:rPr>
                <w:spacing w:val="6"/>
                <w:sz w:val="25"/>
                <w:szCs w:val="25"/>
              </w:rPr>
              <w:t>新建(迁建)</w:t>
            </w:r>
          </w:p>
          <w:p>
            <w:pPr>
              <w:pStyle w:val="TableText"/>
              <w:spacing w:line="219" w:lineRule="auto"/>
              <w:ind w:left="21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]改建</w:t>
            </w:r>
          </w:p>
          <w:p>
            <w:pPr>
              <w:pStyle w:val="TableText"/>
              <w:spacing w:before="4" w:line="220" w:lineRule="auto"/>
              <w:ind w:left="21"/>
              <w:rPr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扩建</w:t>
            </w:r>
          </w:p>
          <w:p>
            <w:pPr>
              <w:pStyle w:val="TableText"/>
              <w:spacing w:before="11" w:line="196" w:lineRule="auto"/>
              <w:ind w:left="21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技术改造</w:t>
            </w:r>
          </w:p>
        </w:tc>
        <w:tc>
          <w:tcPr>
            <w:tcW w:w="1938" w:type="dxa"/>
            <w:vAlign w:val="top"/>
          </w:tcPr>
          <w:p>
            <w:pPr>
              <w:spacing w:line="301" w:lineRule="auto"/>
            </w:pPr>
          </w:p>
          <w:p>
            <w:pPr>
              <w:pStyle w:val="TableText"/>
              <w:spacing w:before="81" w:line="228" w:lineRule="auto"/>
              <w:ind w:left="464"/>
              <w:rPr>
                <w:sz w:val="25"/>
                <w:szCs w:val="25"/>
              </w:rPr>
            </w:pPr>
            <w:r>
              <w:rPr>
                <w:spacing w:val="11"/>
                <w:sz w:val="25"/>
                <w:szCs w:val="25"/>
              </w:rPr>
              <w:t>建设项目</w:t>
            </w:r>
          </w:p>
          <w:p>
            <w:pPr>
              <w:pStyle w:val="TableText"/>
              <w:spacing w:line="219" w:lineRule="auto"/>
              <w:ind w:left="464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申报情形</w:t>
            </w:r>
          </w:p>
        </w:tc>
        <w:tc>
          <w:tcPr>
            <w:tcW w:w="3121" w:type="dxa"/>
            <w:vAlign w:val="top"/>
          </w:tcPr>
          <w:p>
            <w:pPr>
              <w:pStyle w:val="TableText"/>
              <w:spacing w:before="63" w:line="219" w:lineRule="auto"/>
              <w:ind w:left="16"/>
              <w:rPr>
                <w:sz w:val="25"/>
                <w:szCs w:val="25"/>
              </w:rPr>
            </w:pPr>
            <w:r>
              <w:rPr>
                <w:spacing w:val="6"/>
                <w:sz w:val="25"/>
                <w:szCs w:val="25"/>
              </w:rPr>
              <w:t>N首次申报项目</w:t>
            </w:r>
          </w:p>
          <w:p>
            <w:pPr>
              <w:pStyle w:val="TableText"/>
              <w:spacing w:before="33" w:line="213" w:lineRule="auto"/>
              <w:ind w:left="16" w:right="6" w:firstLine="39"/>
              <w:rPr>
                <w:sz w:val="25"/>
                <w:szCs w:val="25"/>
              </w:rPr>
            </w:pPr>
            <w:r>
              <w:rPr>
                <w:spacing w:val="3"/>
                <w:sz w:val="25"/>
                <w:szCs w:val="25"/>
              </w:rPr>
              <w:t>□不予批准后再次申报项目</w:t>
            </w:r>
            <w:r>
              <w:rPr>
                <w:spacing w:val="10"/>
                <w:sz w:val="25"/>
                <w:szCs w:val="25"/>
              </w:rPr>
              <w:t xml:space="preserve"> </w:t>
            </w:r>
            <w:r>
              <w:rPr>
                <w:spacing w:val="4"/>
                <w:sz w:val="25"/>
                <w:szCs w:val="25"/>
              </w:rPr>
              <w:t>口超五年重新审核项目</w:t>
            </w:r>
          </w:p>
          <w:p>
            <w:pPr>
              <w:pStyle w:val="TableText"/>
              <w:spacing w:before="43" w:line="189" w:lineRule="auto"/>
              <w:ind w:left="26"/>
              <w:rPr>
                <w:sz w:val="25"/>
                <w:szCs w:val="25"/>
              </w:rPr>
            </w:pPr>
            <w:r>
              <w:rPr>
                <w:spacing w:val="4"/>
                <w:sz w:val="25"/>
                <w:szCs w:val="25"/>
              </w:rPr>
              <w:t>□重大变动重新报批项目</w:t>
            </w:r>
          </w:p>
        </w:tc>
      </w:tr>
      <w:tr>
        <w:tblPrEx>
          <w:tblW w:w="908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/>
        </w:trPr>
        <w:tc>
          <w:tcPr>
            <w:tcW w:w="1973" w:type="dxa"/>
            <w:vAlign w:val="top"/>
          </w:tcPr>
          <w:p>
            <w:pPr>
              <w:pStyle w:val="TableText"/>
              <w:spacing w:before="185" w:line="220" w:lineRule="auto"/>
              <w:ind w:left="34" w:firstLine="69"/>
              <w:rPr>
                <w:sz w:val="25"/>
                <w:szCs w:val="25"/>
              </w:rPr>
            </w:pPr>
            <w:r>
              <w:rPr>
                <w:spacing w:val="-3"/>
                <w:sz w:val="25"/>
                <w:szCs w:val="25"/>
              </w:rPr>
              <w:t>项目审批(核准</w:t>
            </w:r>
            <w:r>
              <w:rPr>
                <w:color w:val="A0A9BE"/>
                <w:spacing w:val="-3"/>
                <w:sz w:val="25"/>
                <w:szCs w:val="25"/>
              </w:rPr>
              <w:t>/</w:t>
            </w:r>
            <w:r>
              <w:rPr>
                <w:color w:val="A0A9BE"/>
                <w:spacing w:val="1"/>
                <w:sz w:val="25"/>
                <w:szCs w:val="25"/>
              </w:rPr>
              <w:t xml:space="preserve">  </w:t>
            </w:r>
            <w:r>
              <w:rPr>
                <w:spacing w:val="5"/>
                <w:sz w:val="25"/>
                <w:szCs w:val="25"/>
              </w:rPr>
              <w:t>备案)部门(选填)</w:t>
            </w:r>
          </w:p>
        </w:tc>
        <w:tc>
          <w:tcPr>
            <w:tcW w:w="2057" w:type="dxa"/>
            <w:vAlign w:val="top"/>
          </w:tcPr>
          <w:p>
            <w:pPr>
              <w:pStyle w:val="TableText"/>
              <w:spacing w:before="321" w:line="224" w:lineRule="auto"/>
              <w:ind w:left="931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/</w:t>
            </w:r>
          </w:p>
        </w:tc>
        <w:tc>
          <w:tcPr>
            <w:tcW w:w="1938" w:type="dxa"/>
            <w:vAlign w:val="top"/>
          </w:tcPr>
          <w:p>
            <w:pPr>
              <w:pStyle w:val="TableText"/>
              <w:spacing w:before="184" w:line="221" w:lineRule="auto"/>
              <w:ind w:left="24" w:firstLine="59"/>
              <w:rPr>
                <w:sz w:val="25"/>
                <w:szCs w:val="25"/>
              </w:rPr>
            </w:pPr>
            <w:r>
              <w:rPr>
                <w:spacing w:val="-5"/>
                <w:sz w:val="25"/>
                <w:szCs w:val="25"/>
              </w:rPr>
              <w:t>项目审批(核准</w:t>
            </w:r>
            <w:r>
              <w:rPr>
                <w:color w:val="0044CC"/>
                <w:spacing w:val="-5"/>
                <w:sz w:val="25"/>
                <w:szCs w:val="25"/>
              </w:rPr>
              <w:t>/</w:t>
            </w:r>
            <w:r>
              <w:rPr>
                <w:color w:val="0044CC"/>
                <w:spacing w:val="2"/>
                <w:sz w:val="25"/>
                <w:szCs w:val="25"/>
              </w:rPr>
              <w:t xml:space="preserve">  </w:t>
            </w:r>
            <w:r>
              <w:rPr>
                <w:spacing w:val="3"/>
                <w:sz w:val="25"/>
                <w:szCs w:val="25"/>
              </w:rPr>
              <w:t>备案)文号(选填)</w:t>
            </w:r>
          </w:p>
        </w:tc>
        <w:tc>
          <w:tcPr>
            <w:tcW w:w="3121" w:type="dxa"/>
            <w:vAlign w:val="top"/>
          </w:tcPr>
          <w:p>
            <w:pPr>
              <w:pStyle w:val="TableText"/>
              <w:spacing w:before="321" w:line="224" w:lineRule="auto"/>
              <w:ind w:left="1486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/</w:t>
            </w:r>
          </w:p>
        </w:tc>
      </w:tr>
      <w:tr>
        <w:tblPrEx>
          <w:tblW w:w="908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</w:trPr>
        <w:tc>
          <w:tcPr>
            <w:tcW w:w="1973" w:type="dxa"/>
            <w:vAlign w:val="top"/>
          </w:tcPr>
          <w:p>
            <w:pPr>
              <w:pStyle w:val="TableText"/>
              <w:spacing w:before="136" w:line="220" w:lineRule="auto"/>
              <w:ind w:left="224"/>
              <w:rPr>
                <w:sz w:val="25"/>
                <w:szCs w:val="25"/>
              </w:rPr>
            </w:pPr>
            <w:r>
              <w:rPr>
                <w:spacing w:val="7"/>
                <w:sz w:val="25"/>
                <w:szCs w:val="25"/>
              </w:rPr>
              <w:t>总投资(万元)</w:t>
            </w:r>
          </w:p>
        </w:tc>
        <w:tc>
          <w:tcPr>
            <w:tcW w:w="2057" w:type="dxa"/>
            <w:vAlign w:val="top"/>
          </w:tcPr>
          <w:p>
            <w:pPr>
              <w:pStyle w:val="TableText"/>
              <w:spacing w:before="199" w:line="183" w:lineRule="auto"/>
              <w:ind w:left="831"/>
              <w:rPr>
                <w:sz w:val="25"/>
                <w:szCs w:val="25"/>
              </w:rPr>
            </w:pPr>
            <w:r>
              <w:rPr>
                <w:spacing w:val="-4"/>
                <w:sz w:val="25"/>
                <w:szCs w:val="25"/>
              </w:rPr>
              <w:t>500</w:t>
            </w:r>
          </w:p>
        </w:tc>
        <w:tc>
          <w:tcPr>
            <w:tcW w:w="1938" w:type="dxa"/>
            <w:vAlign w:val="top"/>
          </w:tcPr>
          <w:p>
            <w:pPr>
              <w:pStyle w:val="TableText"/>
              <w:spacing w:before="136" w:line="220" w:lineRule="auto"/>
              <w:ind w:left="85"/>
              <w:rPr>
                <w:sz w:val="25"/>
                <w:szCs w:val="25"/>
              </w:rPr>
            </w:pPr>
            <w:r>
              <w:rPr>
                <w:spacing w:val="6"/>
                <w:sz w:val="25"/>
                <w:szCs w:val="25"/>
              </w:rPr>
              <w:t>环保投资(万元)</w:t>
            </w:r>
          </w:p>
        </w:tc>
        <w:tc>
          <w:tcPr>
            <w:tcW w:w="3121" w:type="dxa"/>
            <w:vAlign w:val="top"/>
          </w:tcPr>
          <w:p>
            <w:pPr>
              <w:pStyle w:val="TableText"/>
              <w:spacing w:before="199" w:line="183" w:lineRule="auto"/>
              <w:ind w:left="1427"/>
              <w:rPr>
                <w:sz w:val="25"/>
                <w:szCs w:val="25"/>
              </w:rPr>
            </w:pPr>
            <w:r>
              <w:rPr>
                <w:spacing w:val="-4"/>
                <w:sz w:val="25"/>
                <w:szCs w:val="25"/>
              </w:rPr>
              <w:t>50</w:t>
            </w:r>
          </w:p>
        </w:tc>
      </w:tr>
      <w:tr>
        <w:tblPrEx>
          <w:tblW w:w="908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/>
        </w:trPr>
        <w:tc>
          <w:tcPr>
            <w:tcW w:w="1973" w:type="dxa"/>
            <w:vAlign w:val="top"/>
          </w:tcPr>
          <w:p>
            <w:pPr>
              <w:pStyle w:val="TableText"/>
              <w:spacing w:before="147" w:line="220" w:lineRule="auto"/>
              <w:jc w:val="right"/>
              <w:rPr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环保投资占比(%)</w:t>
            </w:r>
          </w:p>
        </w:tc>
        <w:tc>
          <w:tcPr>
            <w:tcW w:w="2057" w:type="dxa"/>
            <w:vAlign w:val="top"/>
          </w:tcPr>
          <w:p>
            <w:pPr>
              <w:pStyle w:val="TableText"/>
              <w:spacing w:before="209" w:line="184" w:lineRule="auto"/>
              <w:ind w:left="871"/>
              <w:rPr>
                <w:sz w:val="25"/>
                <w:szCs w:val="25"/>
              </w:rPr>
            </w:pPr>
            <w:r>
              <w:rPr>
                <w:spacing w:val="-8"/>
                <w:sz w:val="25"/>
                <w:szCs w:val="25"/>
              </w:rPr>
              <w:t>10</w:t>
            </w:r>
          </w:p>
        </w:tc>
        <w:tc>
          <w:tcPr>
            <w:tcW w:w="1938" w:type="dxa"/>
            <w:vAlign w:val="top"/>
          </w:tcPr>
          <w:p>
            <w:pPr>
              <w:pStyle w:val="TableText"/>
              <w:spacing w:before="147" w:line="220" w:lineRule="auto"/>
              <w:ind w:left="464"/>
              <w:rPr>
                <w:sz w:val="25"/>
                <w:szCs w:val="25"/>
              </w:rPr>
            </w:pPr>
            <w:r>
              <w:rPr>
                <w:spacing w:val="4"/>
                <w:sz w:val="25"/>
                <w:szCs w:val="25"/>
              </w:rPr>
              <w:t>施工工期</w:t>
            </w:r>
          </w:p>
        </w:tc>
        <w:tc>
          <w:tcPr>
            <w:tcW w:w="3121" w:type="dxa"/>
            <w:vAlign w:val="top"/>
          </w:tcPr>
          <w:p>
            <w:pPr>
              <w:pStyle w:val="TableText"/>
              <w:spacing w:before="146" w:line="219" w:lineRule="auto"/>
              <w:ind w:left="1236"/>
              <w:rPr>
                <w:sz w:val="25"/>
                <w:szCs w:val="25"/>
              </w:rPr>
            </w:pPr>
            <w:r>
              <w:rPr>
                <w:spacing w:val="18"/>
                <w:sz w:val="25"/>
                <w:szCs w:val="25"/>
              </w:rPr>
              <w:t>4个月</w:t>
            </w:r>
          </w:p>
        </w:tc>
      </w:tr>
      <w:tr>
        <w:tblPrEx>
          <w:tblW w:w="908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973" w:type="dxa"/>
            <w:vAlign w:val="top"/>
          </w:tcPr>
          <w:p>
            <w:pPr>
              <w:pStyle w:val="TableText"/>
              <w:spacing w:before="217" w:line="220" w:lineRule="auto"/>
              <w:ind w:left="224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是否开工建设</w:t>
            </w:r>
          </w:p>
        </w:tc>
        <w:tc>
          <w:tcPr>
            <w:tcW w:w="2057" w:type="dxa"/>
            <w:vAlign w:val="top"/>
          </w:tcPr>
          <w:p>
            <w:pPr>
              <w:pStyle w:val="TableText"/>
              <w:spacing w:before="47" w:line="224" w:lineRule="auto"/>
              <w:ind w:left="21"/>
              <w:rPr>
                <w:sz w:val="25"/>
                <w:szCs w:val="25"/>
              </w:rPr>
            </w:pPr>
            <w:r>
              <w:rPr>
                <w:spacing w:val="-1"/>
                <w:sz w:val="25"/>
                <w:szCs w:val="25"/>
              </w:rPr>
              <w:t>N否</w:t>
            </w:r>
          </w:p>
          <w:p>
            <w:pPr>
              <w:pStyle w:val="TableText"/>
              <w:spacing w:line="220" w:lineRule="auto"/>
              <w:ind w:left="21"/>
              <w:rPr>
                <w:sz w:val="25"/>
                <w:szCs w:val="25"/>
              </w:rPr>
            </w:pPr>
            <w:r>
              <w:rPr>
                <w:spacing w:val="-7"/>
                <w:sz w:val="25"/>
                <w:szCs w:val="25"/>
              </w:rPr>
              <w:t>是</w:t>
            </w:r>
            <w:r>
              <w:rPr>
                <w:spacing w:val="-59"/>
                <w:sz w:val="25"/>
                <w:szCs w:val="25"/>
              </w:rPr>
              <w:t xml:space="preserve"> </w:t>
            </w:r>
            <w:r>
              <w:rPr>
                <w:spacing w:val="-7"/>
                <w:sz w:val="25"/>
                <w:szCs w:val="25"/>
              </w:rPr>
              <w:t>：</w:t>
            </w:r>
          </w:p>
        </w:tc>
        <w:tc>
          <w:tcPr>
            <w:tcW w:w="1938" w:type="dxa"/>
            <w:vAlign w:val="top"/>
          </w:tcPr>
          <w:p>
            <w:pPr>
              <w:pStyle w:val="TableText"/>
              <w:spacing w:before="77" w:line="211" w:lineRule="auto"/>
              <w:ind w:left="394" w:right="288" w:hanging="60"/>
              <w:rPr>
                <w:sz w:val="25"/>
                <w:szCs w:val="25"/>
              </w:rPr>
            </w:pPr>
            <w:r>
              <w:rPr>
                <w:spacing w:val="9"/>
                <w:sz w:val="25"/>
                <w:szCs w:val="25"/>
              </w:rPr>
              <w:t>用地(用海)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pacing w:val="30"/>
                <w:sz w:val="25"/>
                <w:szCs w:val="25"/>
              </w:rPr>
              <w:t>面积(m²)</w:t>
            </w:r>
          </w:p>
        </w:tc>
        <w:tc>
          <w:tcPr>
            <w:tcW w:w="3121" w:type="dxa"/>
            <w:vAlign w:val="top"/>
          </w:tcPr>
          <w:p>
            <w:pPr>
              <w:pStyle w:val="TableText"/>
              <w:spacing w:before="280" w:line="183" w:lineRule="auto"/>
              <w:ind w:left="1306"/>
              <w:rPr>
                <w:sz w:val="25"/>
                <w:szCs w:val="25"/>
              </w:rPr>
            </w:pPr>
            <w:r>
              <w:rPr>
                <w:spacing w:val="-3"/>
                <w:sz w:val="25"/>
                <w:szCs w:val="25"/>
              </w:rPr>
              <w:t>3000</w:t>
            </w:r>
          </w:p>
        </w:tc>
      </w:tr>
      <w:tr>
        <w:tblPrEx>
          <w:tblW w:w="908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/>
        </w:trPr>
        <w:tc>
          <w:tcPr>
            <w:tcW w:w="1973" w:type="dxa"/>
            <w:vAlign w:val="top"/>
          </w:tcPr>
          <w:p>
            <w:pPr>
              <w:pStyle w:val="TableText"/>
              <w:spacing w:before="25" w:line="208" w:lineRule="auto"/>
              <w:ind w:left="854" w:right="96" w:hanging="750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专项评价设置情</w:t>
            </w:r>
            <w:r>
              <w:rPr>
                <w:spacing w:val="3"/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况</w:t>
            </w:r>
          </w:p>
        </w:tc>
        <w:tc>
          <w:tcPr>
            <w:tcW w:w="7116" w:type="dxa"/>
            <w:gridSpan w:val="3"/>
            <w:vAlign w:val="top"/>
          </w:tcPr>
          <w:p>
            <w:pPr>
              <w:pStyle w:val="TableText"/>
              <w:spacing w:before="188" w:line="220" w:lineRule="auto"/>
              <w:ind w:left="3421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无</w:t>
            </w:r>
          </w:p>
        </w:tc>
      </w:tr>
      <w:tr>
        <w:tblPrEx>
          <w:tblW w:w="908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/>
        </w:trPr>
        <w:tc>
          <w:tcPr>
            <w:tcW w:w="1973" w:type="dxa"/>
            <w:vAlign w:val="top"/>
          </w:tcPr>
          <w:p>
            <w:pPr>
              <w:pStyle w:val="TableText"/>
              <w:spacing w:before="68" w:line="215" w:lineRule="auto"/>
              <w:ind w:left="474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规划情况</w:t>
            </w:r>
          </w:p>
        </w:tc>
        <w:tc>
          <w:tcPr>
            <w:tcW w:w="7116" w:type="dxa"/>
            <w:gridSpan w:val="3"/>
            <w:vAlign w:val="top"/>
          </w:tcPr>
          <w:p>
            <w:pPr>
              <w:pStyle w:val="TableText"/>
              <w:spacing w:before="68" w:line="215" w:lineRule="auto"/>
              <w:ind w:left="3421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无</w:t>
            </w:r>
          </w:p>
        </w:tc>
      </w:tr>
      <w:tr>
        <w:tblPrEx>
          <w:tblW w:w="908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/>
        </w:trPr>
        <w:tc>
          <w:tcPr>
            <w:tcW w:w="1973" w:type="dxa"/>
            <w:vAlign w:val="top"/>
          </w:tcPr>
          <w:p>
            <w:pPr>
              <w:pStyle w:val="TableText"/>
              <w:spacing w:before="57" w:line="215" w:lineRule="auto"/>
              <w:ind w:left="474" w:right="217" w:hanging="250"/>
              <w:rPr>
                <w:sz w:val="25"/>
                <w:szCs w:val="25"/>
              </w:rPr>
            </w:pPr>
            <w:r>
              <w:rPr>
                <w:spacing w:val="3"/>
                <w:sz w:val="25"/>
                <w:szCs w:val="25"/>
              </w:rPr>
              <w:t>规划环境影响</w:t>
            </w:r>
            <w:r>
              <w:rPr>
                <w:spacing w:val="1"/>
                <w:sz w:val="25"/>
                <w:szCs w:val="25"/>
              </w:rPr>
              <w:t xml:space="preserve"> </w:t>
            </w:r>
            <w:r>
              <w:rPr>
                <w:spacing w:val="-2"/>
                <w:sz w:val="25"/>
                <w:szCs w:val="25"/>
              </w:rPr>
              <w:t>评价情况</w:t>
            </w:r>
          </w:p>
        </w:tc>
        <w:tc>
          <w:tcPr>
            <w:tcW w:w="7116" w:type="dxa"/>
            <w:gridSpan w:val="3"/>
            <w:vAlign w:val="top"/>
          </w:tcPr>
          <w:p>
            <w:pPr>
              <w:pStyle w:val="TableText"/>
              <w:spacing w:before="209" w:line="220" w:lineRule="auto"/>
              <w:ind w:left="3421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无</w:t>
            </w:r>
          </w:p>
        </w:tc>
      </w:tr>
      <w:tr>
        <w:tblPrEx>
          <w:tblW w:w="908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/>
        </w:trPr>
        <w:tc>
          <w:tcPr>
            <w:tcW w:w="1973" w:type="dxa"/>
            <w:vAlign w:val="top"/>
          </w:tcPr>
          <w:p>
            <w:pPr>
              <w:pStyle w:val="TableText"/>
              <w:spacing w:before="48" w:line="205" w:lineRule="auto"/>
              <w:ind w:left="104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规划及规划环境</w:t>
            </w:r>
          </w:p>
          <w:p>
            <w:pPr>
              <w:pStyle w:val="TableText"/>
              <w:spacing w:before="1" w:line="217" w:lineRule="auto"/>
              <w:ind w:left="104"/>
              <w:rPr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>影响评价符合性</w:t>
            </w:r>
          </w:p>
          <w:p>
            <w:pPr>
              <w:pStyle w:val="TableText"/>
              <w:spacing w:before="37" w:line="192" w:lineRule="auto"/>
              <w:ind w:left="724"/>
              <w:rPr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分析</w:t>
            </w:r>
          </w:p>
        </w:tc>
        <w:tc>
          <w:tcPr>
            <w:tcW w:w="7116" w:type="dxa"/>
            <w:gridSpan w:val="3"/>
            <w:vAlign w:val="top"/>
          </w:tcPr>
          <w:p>
            <w:pPr>
              <w:spacing w:line="266" w:lineRule="auto"/>
            </w:pPr>
          </w:p>
          <w:p>
            <w:pPr>
              <w:pStyle w:val="TableText"/>
              <w:spacing w:before="81" w:line="220" w:lineRule="auto"/>
              <w:ind w:left="3421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无</w:t>
            </w:r>
          </w:p>
        </w:tc>
      </w:tr>
      <w:tr>
        <w:tblPrEx>
          <w:tblW w:w="908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3"/>
        </w:trPr>
        <w:tc>
          <w:tcPr>
            <w:tcW w:w="1973" w:type="dxa"/>
            <w:vAlign w:val="top"/>
          </w:tcPr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pStyle w:val="TableText"/>
              <w:spacing w:before="81" w:line="219" w:lineRule="auto"/>
              <w:ind w:left="104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其他符合性分析</w:t>
            </w:r>
          </w:p>
        </w:tc>
        <w:tc>
          <w:tcPr>
            <w:tcW w:w="7116" w:type="dxa"/>
            <w:gridSpan w:val="3"/>
            <w:vAlign w:val="top"/>
          </w:tcPr>
          <w:p>
            <w:pPr>
              <w:pStyle w:val="TableText"/>
              <w:spacing w:before="65" w:line="219" w:lineRule="auto"/>
              <w:ind w:left="595"/>
              <w:rPr>
                <w:sz w:val="25"/>
                <w:szCs w:val="25"/>
              </w:rPr>
            </w:pPr>
            <w:r>
              <w:rPr>
                <w:b/>
                <w:bCs/>
                <w:spacing w:val="-3"/>
                <w:sz w:val="25"/>
                <w:szCs w:val="25"/>
              </w:rPr>
              <w:t>1、产业政策相符性分析</w:t>
            </w:r>
          </w:p>
          <w:p>
            <w:pPr>
              <w:pStyle w:val="TableText"/>
              <w:spacing w:before="165" w:line="355" w:lineRule="auto"/>
              <w:ind w:left="111" w:firstLine="459"/>
              <w:jc w:val="both"/>
              <w:rPr>
                <w:sz w:val="25"/>
                <w:szCs w:val="25"/>
              </w:rPr>
            </w:pPr>
            <w:r>
              <w:rPr>
                <w:spacing w:val="-3"/>
                <w:sz w:val="25"/>
                <w:szCs w:val="25"/>
              </w:rPr>
              <w:t>本项目所属行业为C3399其他未列明金属制品制造</w:t>
            </w:r>
            <w:r>
              <w:rPr>
                <w:spacing w:val="-4"/>
                <w:sz w:val="25"/>
                <w:szCs w:val="25"/>
              </w:rPr>
              <w:t>。对照《产</w:t>
            </w:r>
            <w:r>
              <w:rPr>
                <w:sz w:val="25"/>
                <w:szCs w:val="25"/>
              </w:rPr>
              <w:t xml:space="preserve"> 业结构调整指导目录(2019年本)》,本项目不属于鼓励类、限制</w:t>
            </w:r>
          </w:p>
          <w:p>
            <w:pPr>
              <w:pStyle w:val="TableText"/>
              <w:spacing w:line="219" w:lineRule="auto"/>
              <w:ind w:left="111"/>
              <w:rPr>
                <w:sz w:val="25"/>
                <w:szCs w:val="25"/>
              </w:rPr>
            </w:pPr>
            <w:r>
              <w:rPr>
                <w:spacing w:val="-1"/>
                <w:sz w:val="25"/>
                <w:szCs w:val="25"/>
              </w:rPr>
              <w:t>类和淘汰类项目，属于允许建设项目。</w:t>
            </w:r>
          </w:p>
          <w:p>
            <w:pPr>
              <w:pStyle w:val="TableText"/>
              <w:spacing w:before="153" w:line="219" w:lineRule="auto"/>
              <w:ind w:right="22"/>
              <w:jc w:val="righ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对照国家《市场准入负面清单(2022年</w:t>
            </w:r>
            <w:r>
              <w:rPr>
                <w:spacing w:val="-1"/>
                <w:sz w:val="25"/>
                <w:szCs w:val="25"/>
              </w:rPr>
              <w:t>版)》与《珠海市产业</w:t>
            </w:r>
          </w:p>
        </w:tc>
      </w:tr>
    </w:tbl>
    <w:p>
      <w:pPr>
        <w:pStyle w:val="BodyText"/>
      </w:pPr>
    </w:p>
    <w:p>
      <w:pPr>
        <w:sectPr>
          <w:footerReference w:type="default" r:id="rId6"/>
          <w:pgSz w:w="11900" w:h="16830"/>
          <w:pgMar w:top="1430" w:right="1415" w:bottom="1193" w:left="1385" w:header="0" w:footer="905" w:gutter="0"/>
          <w:pgNumType w:start="2"/>
          <w:cols w:num="1" w:space="720"/>
        </w:sectPr>
      </w:pPr>
    </w:p>
    <w:p>
      <w:pPr>
        <w:spacing w:line="94" w:lineRule="exact"/>
      </w:pPr>
    </w:p>
    <w:tbl>
      <w:tblPr>
        <w:tblStyle w:val="TableNormal01"/>
        <w:tblW w:w="90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62"/>
        <w:gridCol w:w="7136"/>
      </w:tblGrid>
      <w:tr>
        <w:tblPrEx>
          <w:tblW w:w="9098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29"/>
        </w:trPr>
        <w:tc>
          <w:tcPr>
            <w:tcW w:w="1962" w:type="dxa"/>
            <w:vAlign w:val="top"/>
          </w:tcPr>
          <w:p/>
        </w:tc>
        <w:tc>
          <w:tcPr>
            <w:tcW w:w="7136" w:type="dxa"/>
            <w:vAlign w:val="top"/>
          </w:tcPr>
          <w:p>
            <w:pPr>
              <w:pStyle w:val="TableText"/>
              <w:spacing w:before="43" w:line="219" w:lineRule="auto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发展导向目录(2020年本)》中的限制或禁止类别。</w:t>
            </w:r>
          </w:p>
          <w:p>
            <w:pPr>
              <w:pStyle w:val="TableText"/>
              <w:spacing w:before="175" w:line="219" w:lineRule="auto"/>
              <w:ind w:left="6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因此，本项目符合国家和珠海市相关产业政策的要求。</w:t>
            </w:r>
          </w:p>
          <w:p>
            <w:pPr>
              <w:pStyle w:val="TableText"/>
              <w:spacing w:before="183" w:line="219" w:lineRule="auto"/>
              <w:ind w:left="626"/>
              <w:rPr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2、土地利用相符性分析</w:t>
            </w:r>
          </w:p>
          <w:p>
            <w:pPr>
              <w:pStyle w:val="TableText"/>
              <w:spacing w:before="166" w:line="362" w:lineRule="auto"/>
              <w:ind w:left="122" w:right="32" w:firstLine="4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本项目所在区域空气环境功能为二类区，声环境功能区划为3</w:t>
            </w:r>
            <w:r>
              <w:rPr>
                <w:spacing w:val="7"/>
                <w:sz w:val="24"/>
                <w:szCs w:val="24"/>
              </w:rPr>
              <w:t xml:space="preserve">  </w:t>
            </w:r>
            <w:r>
              <w:rPr>
                <w:spacing w:val="-1"/>
                <w:sz w:val="24"/>
                <w:szCs w:val="24"/>
              </w:rPr>
              <w:t>类区，受纳水体鸡啼门保留区，属于海水第三类功能区，不在水源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保护区内。本项目在营运期产生的废水、废气、固体废物和噪声影</w:t>
            </w:r>
          </w:p>
          <w:p>
            <w:pPr>
              <w:pStyle w:val="TableText"/>
              <w:spacing w:line="219" w:lineRule="auto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响经有效的治理措施治理后对周围环境产生的影响较</w:t>
            </w:r>
            <w:r>
              <w:rPr>
                <w:spacing w:val="-1"/>
                <w:sz w:val="24"/>
                <w:szCs w:val="24"/>
              </w:rPr>
              <w:t>小。</w:t>
            </w:r>
          </w:p>
          <w:p>
            <w:pPr>
              <w:pStyle w:val="TableText"/>
              <w:spacing w:before="174" w:line="490" w:lineRule="exact"/>
              <w:ind w:left="582"/>
              <w:rPr>
                <w:sz w:val="24"/>
                <w:szCs w:val="24"/>
              </w:rPr>
            </w:pPr>
            <w:r>
              <w:rPr>
                <w:spacing w:val="1"/>
                <w:position w:val="19"/>
                <w:sz w:val="24"/>
                <w:szCs w:val="24"/>
              </w:rPr>
              <w:t>根据建设单位提供的产权证明，项目土地规划用途为工业用</w:t>
            </w:r>
          </w:p>
          <w:p>
            <w:pPr>
              <w:pStyle w:val="TableText"/>
              <w:spacing w:before="1" w:line="218" w:lineRule="auto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地，本项目建设用地性质符合国家及地方政策要</w:t>
            </w:r>
            <w:r>
              <w:rPr>
                <w:spacing w:val="-1"/>
                <w:sz w:val="24"/>
                <w:szCs w:val="24"/>
              </w:rPr>
              <w:t>求。</w:t>
            </w:r>
          </w:p>
          <w:p>
            <w:pPr>
              <w:pStyle w:val="TableText"/>
              <w:spacing w:before="165" w:line="352" w:lineRule="auto"/>
              <w:ind w:left="103" w:right="256" w:firstLine="49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项目位于珠海市平沙镇怡乐路19号，属于《珠海市平沙</w:t>
            </w:r>
            <w:r>
              <w:rPr>
                <w:sz w:val="24"/>
                <w:szCs w:val="24"/>
              </w:rPr>
              <w:t xml:space="preserve">镇中 心区控制性详细规划》(2018年修编)范围，根据图则内容显示， </w:t>
            </w:r>
            <w:r>
              <w:rPr>
                <w:spacing w:val="1"/>
                <w:sz w:val="24"/>
                <w:szCs w:val="24"/>
              </w:rPr>
              <w:t>项目所在区域规划为工业用地。项目建设符合控</w:t>
            </w:r>
            <w:r>
              <w:rPr>
                <w:sz w:val="24"/>
                <w:szCs w:val="24"/>
              </w:rPr>
              <w:t>制性详细规划要</w:t>
            </w:r>
          </w:p>
          <w:p>
            <w:pPr>
              <w:pStyle w:val="TableText"/>
              <w:spacing w:before="1" w:line="220" w:lineRule="auto"/>
              <w:ind w:left="10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求。</w:t>
            </w:r>
          </w:p>
          <w:p>
            <w:pPr>
              <w:pStyle w:val="TableText"/>
              <w:spacing w:before="198" w:line="471" w:lineRule="exact"/>
              <w:ind w:right="3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pacing w:val="-6"/>
                <w:position w:val="17"/>
                <w:sz w:val="24"/>
                <w:szCs w:val="24"/>
              </w:rPr>
              <w:t>3、与《广东省“三线一单”生态环境分区管控方案》相符性分</w:t>
            </w:r>
          </w:p>
          <w:p>
            <w:pPr>
              <w:pStyle w:val="TableText"/>
              <w:spacing w:line="220" w:lineRule="auto"/>
              <w:ind w:left="106"/>
              <w:rPr>
                <w:sz w:val="24"/>
                <w:szCs w:val="24"/>
              </w:rPr>
            </w:pPr>
            <w:r>
              <w:rPr>
                <w:b/>
                <w:bCs/>
                <w:spacing w:val="-3"/>
                <w:sz w:val="24"/>
                <w:szCs w:val="24"/>
              </w:rPr>
              <w:t>析</w:t>
            </w:r>
          </w:p>
          <w:p>
            <w:pPr>
              <w:pStyle w:val="TableText"/>
              <w:spacing w:before="194" w:line="360" w:lineRule="auto"/>
              <w:ind w:left="122" w:firstLine="476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根据《广东省人民政府关于印发广东省“三线一单”生态环境分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区管控方案的通知》(粤府〔2020〕71号),《方案》提出“1+3+N</w:t>
            </w:r>
            <w:r>
              <w:rPr>
                <w:color w:val="AD4500"/>
                <w:spacing w:val="1"/>
                <w:sz w:val="24"/>
                <w:szCs w:val="24"/>
              </w:rPr>
              <w:t>”</w:t>
            </w:r>
            <w:r>
              <w:rPr>
                <w:color w:val="AD4500"/>
                <w:spacing w:val="6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三级生态环境准入清单体系及“—核一带一区”区域管控要求。</w:t>
            </w:r>
            <w:r>
              <w:rPr>
                <w:spacing w:val="68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……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方案指出“禁止新建、扩建水泥、平板玻璃、化学制浆</w:t>
            </w:r>
            <w:r>
              <w:rPr>
                <w:spacing w:val="-2"/>
                <w:sz w:val="24"/>
                <w:szCs w:val="24"/>
              </w:rPr>
              <w:t>、生皮制革</w:t>
            </w:r>
          </w:p>
          <w:p>
            <w:pPr>
              <w:pStyle w:val="TableText"/>
              <w:spacing w:before="1" w:line="219" w:lineRule="auto"/>
              <w:ind w:left="15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以及国家规划外的钢铁、原油加工等项目。</w:t>
            </w:r>
          </w:p>
          <w:p>
            <w:pPr>
              <w:pStyle w:val="TableText"/>
              <w:spacing w:before="171" w:line="355" w:lineRule="auto"/>
              <w:ind w:left="122" w:right="28" w:firstLine="4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污染物排放管控要求：①实施重点污染物总量控制，重点污染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物包括化学需氧量、氨氮、氮氧化物及挥发性有机物等。②在可核</w:t>
            </w:r>
          </w:p>
          <w:p>
            <w:pPr>
              <w:pStyle w:val="TableText"/>
              <w:spacing w:before="1" w:line="218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查、可监管的基础上……挥发性有机物两倍削减量替代。</w:t>
            </w:r>
          </w:p>
          <w:p>
            <w:pPr>
              <w:pStyle w:val="TableText"/>
              <w:spacing w:before="206" w:line="357" w:lineRule="auto"/>
              <w:ind w:left="122" w:right="22" w:firstLine="4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环境管控单元分为优先保护、重点管控和一般管控单元三类， </w:t>
            </w:r>
            <w:r>
              <w:rPr>
                <w:spacing w:val="1"/>
                <w:sz w:val="24"/>
                <w:szCs w:val="24"/>
              </w:rPr>
              <w:t xml:space="preserve">(一)优先保护单元：以维护生态系统功能为主，禁止或限制大规  </w:t>
            </w:r>
            <w:r>
              <w:rPr>
                <w:sz w:val="24"/>
                <w:szCs w:val="24"/>
              </w:rPr>
              <w:t>模、高强度的工业和城镇建设，严守生态环境底线，确保生态功能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不降低；</w:t>
            </w:r>
            <w:r>
              <w:rPr>
                <w:spacing w:val="21"/>
                <w:sz w:val="24"/>
                <w:szCs w:val="24"/>
              </w:rPr>
              <w:t xml:space="preserve">   </w:t>
            </w:r>
            <w:r>
              <w:rPr>
                <w:spacing w:val="-6"/>
                <w:sz w:val="24"/>
                <w:szCs w:val="24"/>
              </w:rPr>
              <w:t>(二)重点管控单元：以推动产业转型升级、强化污染减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排、提升资源利用效率为重点，加快解决资</w:t>
            </w:r>
            <w:r>
              <w:rPr>
                <w:sz w:val="24"/>
                <w:szCs w:val="24"/>
              </w:rPr>
              <w:t>源环境负荷大、局部区</w:t>
            </w:r>
          </w:p>
          <w:p>
            <w:pPr>
              <w:pStyle w:val="TableText"/>
              <w:spacing w:line="219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域生态环境质量差、生态环境风险高等问题；(三)一般管控单元：</w:t>
            </w:r>
          </w:p>
        </w:tc>
      </w:tr>
    </w:tbl>
    <w:p>
      <w:pPr>
        <w:pStyle w:val="BodyText"/>
        <w:spacing w:line="444" w:lineRule="auto"/>
      </w:pPr>
    </w:p>
    <w:p>
      <w:pPr>
        <w:spacing w:before="95" w:line="183" w:lineRule="auto"/>
        <w:ind w:left="204"/>
        <w:rPr>
          <w:rFonts w:ascii="宋体" w:eastAsia="宋体" w:hAnsi="宋体" w:cs="宋体"/>
          <w:sz w:val="29"/>
          <w:szCs w:val="29"/>
        </w:rPr>
      </w:pPr>
      <w:r>
        <w:rPr>
          <w:rFonts w:ascii="宋体" w:eastAsia="宋体" w:hAnsi="宋体" w:cs="宋体"/>
          <w:spacing w:val="-16"/>
          <w:w w:val="96"/>
          <w:sz w:val="29"/>
          <w:szCs w:val="29"/>
        </w:rPr>
        <w:t>—</w:t>
      </w:r>
      <w:r>
        <w:rPr>
          <w:rFonts w:ascii="宋体" w:eastAsia="宋体" w:hAnsi="宋体" w:cs="宋体"/>
          <w:spacing w:val="20"/>
          <w:sz w:val="29"/>
          <w:szCs w:val="29"/>
        </w:rPr>
        <w:t xml:space="preserve"> </w:t>
      </w:r>
      <w:r>
        <w:rPr>
          <w:rFonts w:ascii="宋体" w:eastAsia="宋体" w:hAnsi="宋体" w:cs="宋体"/>
          <w:spacing w:val="-16"/>
          <w:w w:val="96"/>
          <w:sz w:val="29"/>
          <w:szCs w:val="29"/>
        </w:rPr>
        <w:t>4</w:t>
      </w:r>
      <w:r>
        <w:rPr>
          <w:rFonts w:ascii="宋体" w:eastAsia="宋体" w:hAnsi="宋体" w:cs="宋体"/>
          <w:spacing w:val="101"/>
          <w:sz w:val="29"/>
          <w:szCs w:val="29"/>
        </w:rPr>
        <w:t xml:space="preserve"> </w:t>
      </w:r>
      <w:r>
        <w:rPr>
          <w:rFonts w:ascii="宋体" w:eastAsia="宋体" w:hAnsi="宋体" w:cs="宋体"/>
          <w:spacing w:val="-16"/>
          <w:w w:val="96"/>
          <w:sz w:val="29"/>
          <w:szCs w:val="29"/>
        </w:rPr>
        <w:t>—</w:t>
      </w:r>
    </w:p>
    <w:p>
      <w:pPr>
        <w:spacing w:line="183" w:lineRule="auto"/>
        <w:rPr>
          <w:rFonts w:ascii="宋体" w:eastAsia="宋体" w:hAnsi="宋体" w:cs="宋体"/>
          <w:sz w:val="29"/>
          <w:szCs w:val="29"/>
        </w:rPr>
        <w:sectPr>
          <w:footerReference w:type="default" r:id="rId7"/>
          <w:pgSz w:w="11900" w:h="16830"/>
          <w:pgMar w:top="1430" w:right="1396" w:bottom="400" w:left="1395" w:header="0" w:footer="0" w:gutter="0"/>
          <w:pgNumType w:start="3"/>
          <w:cols w:num="1" w:space="720"/>
        </w:sectPr>
      </w:pPr>
    </w:p>
    <w:p>
      <w:pPr>
        <w:spacing w:line="94" w:lineRule="exact"/>
      </w:pPr>
    </w:p>
    <w:tbl>
      <w:tblPr>
        <w:tblStyle w:val="TableNormal02"/>
        <w:tblW w:w="908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2"/>
        <w:gridCol w:w="7107"/>
      </w:tblGrid>
      <w:tr>
        <w:tblPrEx>
          <w:tblW w:w="908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20"/>
        </w:trPr>
        <w:tc>
          <w:tcPr>
            <w:tcW w:w="1982" w:type="dxa"/>
            <w:vAlign w:val="top"/>
          </w:tcPr>
          <w:p/>
        </w:tc>
        <w:tc>
          <w:tcPr>
            <w:tcW w:w="7107" w:type="dxa"/>
            <w:vAlign w:val="top"/>
          </w:tcPr>
          <w:p>
            <w:pPr>
              <w:pStyle w:val="TableText"/>
              <w:spacing w:before="43" w:line="440" w:lineRule="exact"/>
              <w:ind w:left="102"/>
              <w:rPr>
                <w:sz w:val="24"/>
                <w:szCs w:val="24"/>
              </w:rPr>
            </w:pPr>
            <w:r>
              <w:rPr>
                <w:position w:val="15"/>
                <w:sz w:val="24"/>
                <w:szCs w:val="24"/>
              </w:rPr>
              <w:t>执行区域生态环境保护的基本要求。根据资源环境承载能力，引导</w:t>
            </w:r>
          </w:p>
          <w:p>
            <w:pPr>
              <w:pStyle w:val="TableText"/>
              <w:spacing w:line="218" w:lineRule="auto"/>
              <w:ind w:lef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产业科学布局，合理控制开发强度，维护生态环境功能稳定。</w:t>
            </w:r>
          </w:p>
          <w:p>
            <w:pPr>
              <w:pStyle w:val="TableText"/>
              <w:spacing w:before="196" w:line="219" w:lineRule="auto"/>
              <w:ind w:left="5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符合性分析：</w:t>
            </w:r>
          </w:p>
          <w:p>
            <w:pPr>
              <w:pStyle w:val="TableText"/>
              <w:spacing w:before="184" w:line="219" w:lineRule="auto"/>
              <w:ind w:left="5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本项目位于珠海市平沙镇怡乐路19号，属于珠三角核心区，</w:t>
            </w:r>
          </w:p>
          <w:p>
            <w:pPr>
              <w:pStyle w:val="TableText"/>
              <w:spacing w:before="153" w:line="216" w:lineRule="auto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根据《广东省环境管控单元图》,项目所在地属于一般管控单元。</w:t>
            </w:r>
          </w:p>
          <w:p>
            <w:pPr>
              <w:pStyle w:val="TableText"/>
              <w:spacing w:before="221" w:line="362" w:lineRule="auto"/>
              <w:ind w:left="102" w:righ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项目主要从事五金件、电梯配件、电箱生产，不属于《方案》中水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泥、平板玻璃、化学制浆、生皮制革以及国家规划外的</w:t>
            </w:r>
            <w:r>
              <w:rPr>
                <w:sz w:val="24"/>
                <w:szCs w:val="24"/>
              </w:rPr>
              <w:t>钢铁、原油</w:t>
            </w:r>
          </w:p>
          <w:p>
            <w:pPr>
              <w:pStyle w:val="TableText"/>
              <w:spacing w:before="1" w:line="219" w:lineRule="auto"/>
              <w:ind w:left="1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加工等项目，符合《方案》要求。</w:t>
            </w:r>
          </w:p>
          <w:p>
            <w:pPr>
              <w:pStyle w:val="TableText"/>
              <w:spacing w:before="184" w:line="460" w:lineRule="exact"/>
              <w:ind w:left="582"/>
              <w:rPr>
                <w:sz w:val="24"/>
                <w:szCs w:val="24"/>
              </w:rPr>
            </w:pPr>
            <w:r>
              <w:rPr>
                <w:position w:val="16"/>
                <w:sz w:val="24"/>
                <w:szCs w:val="24"/>
              </w:rPr>
              <w:t>项目建成后严格按照珠三角核心区污染排放管控要求落实挥</w:t>
            </w:r>
          </w:p>
          <w:p>
            <w:pPr>
              <w:pStyle w:val="TableText"/>
              <w:spacing w:before="1" w:line="218" w:lineRule="auto"/>
              <w:ind w:left="1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发性有机物两倍削减量替代。</w:t>
            </w:r>
          </w:p>
          <w:p>
            <w:pPr>
              <w:pStyle w:val="TableText"/>
              <w:spacing w:before="173" w:line="461" w:lineRule="exact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pacing w:val="-6"/>
                <w:position w:val="16"/>
                <w:sz w:val="24"/>
                <w:szCs w:val="24"/>
              </w:rPr>
              <w:t>4、与《珠海市“三线一单”生态环境分区管控方案》相</w:t>
            </w:r>
            <w:r>
              <w:rPr>
                <w:b/>
                <w:bCs/>
                <w:spacing w:val="-7"/>
                <w:position w:val="16"/>
                <w:sz w:val="24"/>
                <w:szCs w:val="24"/>
              </w:rPr>
              <w:t>符性分</w:t>
            </w:r>
          </w:p>
          <w:p>
            <w:pPr>
              <w:pStyle w:val="TableText"/>
              <w:spacing w:line="220" w:lineRule="auto"/>
              <w:ind w:left="86"/>
              <w:rPr>
                <w:sz w:val="24"/>
                <w:szCs w:val="24"/>
              </w:rPr>
            </w:pPr>
            <w:r>
              <w:rPr>
                <w:b/>
                <w:bCs/>
                <w:spacing w:val="-3"/>
                <w:sz w:val="24"/>
                <w:szCs w:val="24"/>
              </w:rPr>
              <w:t>析</w:t>
            </w:r>
          </w:p>
          <w:p>
            <w:pPr>
              <w:pStyle w:val="TableText"/>
              <w:spacing w:before="196" w:line="457" w:lineRule="exact"/>
              <w:jc w:val="right"/>
              <w:rPr>
                <w:sz w:val="24"/>
                <w:szCs w:val="24"/>
              </w:rPr>
            </w:pPr>
            <w:r>
              <w:rPr>
                <w:spacing w:val="-8"/>
                <w:position w:val="16"/>
                <w:sz w:val="24"/>
                <w:szCs w:val="24"/>
              </w:rPr>
              <w:t>根据《珠海市人民政府关于印发珠海市“三线一单”生态环境分</w:t>
            </w:r>
          </w:p>
          <w:p>
            <w:pPr>
              <w:pStyle w:val="TableText"/>
              <w:spacing w:line="216" w:lineRule="auto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区管控方案的通知》(珠府〔2021〕38号),实施生态环境分区管</w:t>
            </w:r>
          </w:p>
          <w:p>
            <w:pPr>
              <w:pStyle w:val="TableText"/>
              <w:spacing w:before="202" w:line="358" w:lineRule="auto"/>
              <w:ind w:left="102"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控，环境管控单元分为优先保护、重点管控和一般管控单元三</w:t>
            </w:r>
            <w:r>
              <w:rPr>
                <w:spacing w:val="-1"/>
                <w:sz w:val="24"/>
                <w:szCs w:val="24"/>
              </w:rPr>
              <w:t>类。</w:t>
            </w:r>
            <w:r>
              <w:rPr>
                <w:sz w:val="24"/>
                <w:szCs w:val="24"/>
              </w:rPr>
              <w:t xml:space="preserve"> 从区域布局管控、能源资源利用、污染物排放管控和环境风险防控</w:t>
            </w:r>
          </w:p>
          <w:p>
            <w:pPr>
              <w:pStyle w:val="TableText"/>
              <w:spacing w:line="219" w:lineRule="auto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等方面明确准入要求，建立“1+100*生态环境准入清单体</w:t>
            </w:r>
            <w:r>
              <w:rPr>
                <w:spacing w:val="-1"/>
                <w:sz w:val="24"/>
                <w:szCs w:val="24"/>
              </w:rPr>
              <w:t>系。</w:t>
            </w:r>
          </w:p>
          <w:p>
            <w:pPr>
              <w:pStyle w:val="TableText"/>
              <w:spacing w:before="175" w:line="449" w:lineRule="exact"/>
              <w:ind w:right="24"/>
              <w:jc w:val="right"/>
              <w:rPr>
                <w:sz w:val="24"/>
                <w:szCs w:val="24"/>
              </w:rPr>
            </w:pPr>
            <w:r>
              <w:rPr>
                <w:position w:val="15"/>
                <w:sz w:val="24"/>
                <w:szCs w:val="24"/>
              </w:rPr>
              <w:t>污染物排放管控要求：实施重点污染物总量控制……大力推进</w:t>
            </w:r>
          </w:p>
          <w:p>
            <w:pPr>
              <w:pStyle w:val="TableText"/>
              <w:spacing w:before="1" w:line="218" w:lineRule="auto"/>
              <w:ind w:lef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低(无)VOCs含量原辅材料替代。在可</w:t>
            </w:r>
            <w:r>
              <w:rPr>
                <w:spacing w:val="-1"/>
                <w:sz w:val="24"/>
                <w:szCs w:val="24"/>
              </w:rPr>
              <w:t>核查、可监管的基础上</w:t>
            </w:r>
          </w:p>
          <w:p>
            <w:pPr>
              <w:pStyle w:val="TableText"/>
              <w:spacing w:before="216" w:line="441" w:lineRule="exact"/>
              <w:ind w:left="102"/>
              <w:rPr>
                <w:sz w:val="24"/>
                <w:szCs w:val="24"/>
              </w:rPr>
            </w:pPr>
            <w:r>
              <w:rPr>
                <w:spacing w:val="-1"/>
                <w:position w:val="15"/>
                <w:sz w:val="24"/>
                <w:szCs w:val="24"/>
              </w:rPr>
              <w:t>新建项目原则上实施氮氧化物等量替代，挥发性有机物两倍削减量</w:t>
            </w:r>
          </w:p>
          <w:p>
            <w:pPr>
              <w:pStyle w:val="TableText"/>
              <w:spacing w:line="219" w:lineRule="auto"/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替代。</w:t>
            </w:r>
          </w:p>
          <w:p>
            <w:pPr>
              <w:pStyle w:val="TableText"/>
              <w:spacing w:before="185" w:line="219" w:lineRule="auto"/>
              <w:ind w:left="5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符合性分析：</w:t>
            </w:r>
          </w:p>
          <w:p>
            <w:pPr>
              <w:pStyle w:val="TableText"/>
              <w:spacing w:before="204" w:line="219" w:lineRule="auto"/>
              <w:ind w:left="5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本项目珠海市平沙镇怡乐路19号，根据《珠海市人民政府关</w:t>
            </w:r>
          </w:p>
          <w:p>
            <w:pPr>
              <w:pStyle w:val="TableText"/>
              <w:spacing w:before="173" w:line="463" w:lineRule="exact"/>
              <w:ind w:left="102"/>
              <w:rPr>
                <w:sz w:val="24"/>
                <w:szCs w:val="24"/>
              </w:rPr>
            </w:pPr>
            <w:r>
              <w:rPr>
                <w:spacing w:val="-5"/>
                <w:position w:val="17"/>
                <w:sz w:val="24"/>
                <w:szCs w:val="24"/>
              </w:rPr>
              <w:t>于印发珠海市“三线一单”生态环境分区管控方案的通知》,项目所</w:t>
            </w:r>
          </w:p>
          <w:p>
            <w:pPr>
              <w:pStyle w:val="TableText"/>
              <w:spacing w:before="1" w:line="219" w:lineRule="auto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处地属于金湾区平沙镇北部一般管控单元，编号：ZH44040430007。</w:t>
            </w:r>
          </w:p>
          <w:p>
            <w:pPr>
              <w:pStyle w:val="TableText"/>
              <w:spacing w:before="174" w:line="481" w:lineRule="exact"/>
              <w:ind w:left="552"/>
              <w:rPr>
                <w:sz w:val="24"/>
                <w:szCs w:val="24"/>
              </w:rPr>
            </w:pPr>
            <w:r>
              <w:rPr>
                <w:position w:val="18"/>
                <w:sz w:val="24"/>
                <w:szCs w:val="24"/>
              </w:rPr>
              <w:t>项目将严格按污染排放管控要求落实挥发性有机物两倍削减</w:t>
            </w:r>
          </w:p>
          <w:p>
            <w:pPr>
              <w:pStyle w:val="TableText"/>
              <w:spacing w:line="219" w:lineRule="auto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量替代。珠海市金湾区陆域环境管控单元图见图</w:t>
            </w:r>
            <w:r>
              <w:rPr>
                <w:spacing w:val="-1"/>
                <w:sz w:val="24"/>
                <w:szCs w:val="24"/>
              </w:rPr>
              <w:t>5。</w:t>
            </w:r>
          </w:p>
        </w:tc>
      </w:tr>
    </w:tbl>
    <w:p>
      <w:pPr>
        <w:pStyle w:val="BodyText"/>
      </w:pPr>
    </w:p>
    <w:p>
      <w:pPr>
        <w:sectPr>
          <w:footerReference w:type="default" r:id="rId8"/>
          <w:pgSz w:w="11900" w:h="16830"/>
          <w:pgMar w:top="1430" w:right="1405" w:bottom="1191" w:left="1395" w:header="0" w:footer="905" w:gutter="0"/>
          <w:pgNumType w:start="4"/>
          <w:cols w:num="1" w:space="720"/>
        </w:sectPr>
      </w:pPr>
    </w:p>
    <w:p>
      <w:pPr>
        <w:spacing w:line="14" w:lineRule="exact"/>
      </w:pPr>
      <w:r>
        <mc:AlternateContent>
          <mc:Choice Requires="wps">
            <w:drawing>
              <wp:anchor distT="0" distB="0" distL="0" distR="0" simplePos="0" relativeHeight="251660288" behindDoc="1" locked="0" layoutInCell="0" allowOverlap="1">
                <wp:simplePos x="0" y="0"/>
                <wp:positionH relativeFrom="page">
                  <wp:posOffset>6575425</wp:posOffset>
                </wp:positionH>
                <wp:positionV relativeFrom="page">
                  <wp:posOffset>1047750</wp:posOffset>
                </wp:positionV>
                <wp:extent cx="6350" cy="8325485"/>
                <wp:effectExtent l="0" t="0" r="0" b="0"/>
                <wp:wrapNone/>
                <wp:docPr id="22" name="Rect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6575437" y="1047758"/>
                          <a:ext cx="6350" cy="8325484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Rect 22" o:spid="_x0000_s1026" style="width:0.5pt;height:655.55pt;margin-top:82.5pt;margin-left:517.75pt;mso-position-horizontal-relative:page;mso-position-vertical-relative:page;mso-wrap-distance-bottom:0;mso-wrap-distance-left:0;mso-wrap-distance-right:0;mso-wrap-distance-top:0;position:absolute;v-text-anchor:top;z-index:-251657216" o:allowincell="f" fillcolor="black" stroked="f"/>
            </w:pict>
          </mc:Fallback>
        </mc:AlternateContent>
      </w:r>
    </w:p>
    <w:tbl>
      <w:tblPr>
        <w:tblStyle w:val="TableNormal03"/>
        <w:tblW w:w="907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03"/>
        <w:gridCol w:w="999"/>
        <w:gridCol w:w="1268"/>
        <w:gridCol w:w="479"/>
        <w:gridCol w:w="499"/>
        <w:gridCol w:w="559"/>
        <w:gridCol w:w="270"/>
        <w:gridCol w:w="1039"/>
        <w:gridCol w:w="599"/>
        <w:gridCol w:w="1129"/>
        <w:gridCol w:w="135"/>
      </w:tblGrid>
      <w:tr>
        <w:tblPrEx>
          <w:tblW w:w="907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/>
        </w:trPr>
        <w:tc>
          <w:tcPr>
            <w:tcW w:w="2103" w:type="dxa"/>
            <w:vMerge w:val="restart"/>
            <w:tcBorders>
              <w:bottom w:val="nil"/>
            </w:tcBorders>
            <w:vAlign w:val="top"/>
          </w:tcPr>
          <w:p>
            <w:r>
              <w:pict>
                <v:rect id="_x0000_s1027" o:spid="_x0000_s1027" style="width:0.5pt;height:655.55pt;margin-top:10.2pt;margin-left:98.25pt;mso-height-relative:page;mso-position-horizontal-relative:page;mso-position-vertical-relative:page;mso-width-relative:page;position:absolute;z-index:251661312" coordsize="21600,21600" filled="t" fillcolor="black" stroked="f"/>
              </w:pict>
            </w:r>
          </w:p>
        </w:tc>
        <w:tc>
          <w:tcPr>
            <w:tcW w:w="999" w:type="dxa"/>
            <w:vMerge w:val="restart"/>
            <w:tcBorders>
              <w:bottom w:val="nil"/>
            </w:tcBorders>
            <w:vAlign w:val="top"/>
          </w:tcPr>
          <w:p>
            <w:pPr>
              <w:spacing w:line="303" w:lineRule="auto"/>
            </w:pPr>
          </w:p>
          <w:p>
            <w:pPr>
              <w:pStyle w:val="TableText"/>
              <w:spacing w:before="68" w:line="400" w:lineRule="exact"/>
              <w:ind w:left="71"/>
              <w:rPr>
                <w:sz w:val="21"/>
                <w:szCs w:val="21"/>
              </w:rPr>
            </w:pPr>
            <w:r>
              <w:rPr>
                <w:spacing w:val="-2"/>
                <w:position w:val="14"/>
                <w:sz w:val="21"/>
                <w:szCs w:val="21"/>
              </w:rPr>
              <w:t>环境管控</w:t>
            </w:r>
          </w:p>
          <w:p>
            <w:pPr>
              <w:pStyle w:val="TableText"/>
              <w:spacing w:line="219" w:lineRule="auto"/>
              <w:ind w:left="71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单元编码</w:t>
            </w:r>
          </w:p>
        </w:tc>
        <w:tc>
          <w:tcPr>
            <w:tcW w:w="126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11" w:lineRule="auto"/>
              <w:ind w:left="525"/>
              <w:rPr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表1-1</w:t>
            </w:r>
          </w:p>
          <w:p>
            <w:pPr>
              <w:spacing w:line="294" w:lineRule="auto"/>
            </w:pPr>
          </w:p>
          <w:p>
            <w:pPr>
              <w:pStyle w:val="TableText"/>
              <w:spacing w:before="69" w:line="220" w:lineRule="auto"/>
              <w:ind w:left="202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单元名称</w:t>
            </w:r>
          </w:p>
        </w:tc>
        <w:tc>
          <w:tcPr>
            <w:tcW w:w="1537" w:type="dxa"/>
            <w:gridSpan w:val="3"/>
            <w:vAlign w:val="top"/>
          </w:tcPr>
          <w:p>
            <w:pPr>
              <w:pStyle w:val="TableText"/>
              <w:spacing w:line="210" w:lineRule="auto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pacing w:val="-13"/>
                <w:sz w:val="20"/>
                <w:szCs w:val="20"/>
              </w:rPr>
              <w:t>珠海市</w:t>
            </w:r>
            <w:r>
              <w:rPr>
                <w:b/>
                <w:bCs/>
                <w:spacing w:val="-12"/>
                <w:sz w:val="20"/>
                <w:szCs w:val="20"/>
              </w:rPr>
              <w:t>“三线一</w:t>
            </w:r>
            <w:r>
              <w:rPr>
                <w:b/>
                <w:bCs/>
                <w:spacing w:val="-9"/>
                <w:sz w:val="20"/>
                <w:szCs w:val="20"/>
              </w:rPr>
              <w:t>单</w:t>
            </w:r>
          </w:p>
          <w:p>
            <w:pPr>
              <w:pStyle w:val="TableText"/>
              <w:spacing w:before="196" w:line="220" w:lineRule="auto"/>
              <w:ind w:left="325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行政区划</w:t>
            </w:r>
          </w:p>
        </w:tc>
        <w:tc>
          <w:tcPr>
            <w:tcW w:w="1309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10" w:lineRule="auto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pacing w:val="-26"/>
                <w:sz w:val="20"/>
                <w:szCs w:val="20"/>
              </w:rPr>
              <w:t>”</w:t>
            </w:r>
            <w:r>
              <w:rPr>
                <w:b/>
                <w:bCs/>
                <w:spacing w:val="-25"/>
                <w:sz w:val="20"/>
                <w:szCs w:val="20"/>
              </w:rPr>
              <w:t>符合性分析</w:t>
            </w:r>
            <w:r>
              <w:rPr>
                <w:b/>
                <w:bCs/>
                <w:spacing w:val="-10"/>
                <w:sz w:val="20"/>
                <w:szCs w:val="20"/>
              </w:rPr>
              <w:t>表</w:t>
            </w:r>
          </w:p>
          <w:p>
            <w:pPr>
              <w:spacing w:line="295" w:lineRule="auto"/>
            </w:pPr>
          </w:p>
          <w:p>
            <w:pPr>
              <w:pStyle w:val="TableText"/>
              <w:spacing w:before="69" w:line="219" w:lineRule="auto"/>
              <w:ind w:left="18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管控单元分类</w:t>
            </w:r>
          </w:p>
        </w:tc>
        <w:tc>
          <w:tcPr>
            <w:tcW w:w="1863" w:type="dxa"/>
            <w:gridSpan w:val="3"/>
            <w:vMerge w:val="restart"/>
            <w:tcBorders>
              <w:bottom w:val="nil"/>
            </w:tcBorders>
            <w:vAlign w:val="top"/>
          </w:tcPr>
          <w:p>
            <w:pPr>
              <w:spacing w:line="261" w:lineRule="auto"/>
            </w:pPr>
          </w:p>
          <w:p>
            <w:pPr>
              <w:spacing w:line="261" w:lineRule="auto"/>
            </w:pPr>
          </w:p>
          <w:p>
            <w:pPr>
              <w:pStyle w:val="TableText"/>
              <w:spacing w:before="68" w:line="219" w:lineRule="auto"/>
              <w:ind w:left="43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要素细类</w:t>
            </w:r>
          </w:p>
        </w:tc>
      </w:tr>
      <w:tr>
        <w:tblPrEx>
          <w:tblW w:w="907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/>
        </w:trPr>
        <w:tc>
          <w:tcPr>
            <w:tcW w:w="2103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999" w:type="dxa"/>
            <w:vMerge/>
            <w:tcBorders>
              <w:top w:val="nil"/>
            </w:tcBorders>
            <w:vAlign w:val="top"/>
          </w:tcPr>
          <w:p/>
        </w:tc>
        <w:tc>
          <w:tcPr>
            <w:tcW w:w="1268" w:type="dxa"/>
            <w:vMerge/>
            <w:tcBorders>
              <w:top w:val="nil"/>
            </w:tcBorders>
            <w:vAlign w:val="top"/>
          </w:tcPr>
          <w:p/>
        </w:tc>
        <w:tc>
          <w:tcPr>
            <w:tcW w:w="479" w:type="dxa"/>
            <w:vAlign w:val="top"/>
          </w:tcPr>
          <w:p>
            <w:pPr>
              <w:pStyle w:val="TableText"/>
              <w:spacing w:before="59" w:line="219" w:lineRule="auto"/>
              <w:ind w:left="12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省</w:t>
            </w:r>
          </w:p>
        </w:tc>
        <w:tc>
          <w:tcPr>
            <w:tcW w:w="499" w:type="dxa"/>
            <w:vAlign w:val="top"/>
          </w:tcPr>
          <w:p>
            <w:pPr>
              <w:pStyle w:val="TableText"/>
              <w:spacing w:before="59" w:line="219" w:lineRule="auto"/>
              <w:ind w:left="10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市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spacing w:before="65" w:line="224" w:lineRule="auto"/>
              <w:ind w:left="1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区</w:t>
            </w:r>
          </w:p>
        </w:tc>
        <w:tc>
          <w:tcPr>
            <w:tcW w:w="1309" w:type="dxa"/>
            <w:gridSpan w:val="2"/>
            <w:vMerge/>
            <w:tcBorders>
              <w:top w:val="nil"/>
            </w:tcBorders>
            <w:vAlign w:val="top"/>
          </w:tcPr>
          <w:p/>
        </w:tc>
        <w:tc>
          <w:tcPr>
            <w:tcW w:w="1863" w:type="dxa"/>
            <w:gridSpan w:val="3"/>
            <w:vMerge/>
            <w:tcBorders>
              <w:top w:val="nil"/>
            </w:tcBorders>
            <w:vAlign w:val="top"/>
          </w:tcPr>
          <w:p/>
        </w:tc>
      </w:tr>
      <w:tr>
        <w:tblPrEx>
          <w:tblW w:w="907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/>
        </w:trPr>
        <w:tc>
          <w:tcPr>
            <w:tcW w:w="2103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999" w:type="dxa"/>
            <w:vAlign w:val="top"/>
          </w:tcPr>
          <w:p>
            <w:pPr>
              <w:spacing w:line="342" w:lineRule="auto"/>
            </w:pPr>
          </w:p>
          <w:p>
            <w:pPr>
              <w:pStyle w:val="TableText"/>
              <w:spacing w:before="68" w:line="193" w:lineRule="auto"/>
              <w:ind w:left="221" w:right="84" w:hanging="150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ZH440404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30007</w:t>
            </w:r>
          </w:p>
        </w:tc>
        <w:tc>
          <w:tcPr>
            <w:tcW w:w="1268" w:type="dxa"/>
            <w:vAlign w:val="top"/>
          </w:tcPr>
          <w:p>
            <w:pPr>
              <w:pStyle w:val="TableText"/>
              <w:spacing w:before="179" w:line="237" w:lineRule="auto"/>
              <w:ind w:left="103" w:right="91"/>
              <w:jc w:val="both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 xml:space="preserve">金湾区平沙 </w:t>
            </w:r>
            <w:r>
              <w:rPr>
                <w:spacing w:val="-2"/>
                <w:sz w:val="21"/>
                <w:szCs w:val="21"/>
              </w:rPr>
              <w:t>镇北部一般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27"/>
                <w:sz w:val="21"/>
                <w:szCs w:val="21"/>
              </w:rPr>
              <w:t>管控单元</w:t>
            </w:r>
          </w:p>
        </w:tc>
        <w:tc>
          <w:tcPr>
            <w:tcW w:w="479" w:type="dxa"/>
            <w:vAlign w:val="top"/>
          </w:tcPr>
          <w:p>
            <w:pPr>
              <w:pStyle w:val="TableText"/>
              <w:spacing w:before="309" w:line="237" w:lineRule="auto"/>
              <w:ind w:left="84" w:right="5" w:hanging="59"/>
              <w:rPr>
                <w:sz w:val="21"/>
                <w:szCs w:val="21"/>
              </w:rPr>
            </w:pPr>
            <w:r>
              <w:rPr>
                <w:spacing w:val="9"/>
                <w:sz w:val="21"/>
                <w:szCs w:val="21"/>
              </w:rPr>
              <w:t>广东</w:t>
            </w:r>
            <w:r>
              <w:rPr>
                <w:sz w:val="21"/>
                <w:szCs w:val="21"/>
              </w:rPr>
              <w:t xml:space="preserve"> 省</w:t>
            </w:r>
          </w:p>
        </w:tc>
        <w:tc>
          <w:tcPr>
            <w:tcW w:w="499" w:type="dxa"/>
            <w:vAlign w:val="top"/>
          </w:tcPr>
          <w:p>
            <w:pPr>
              <w:spacing w:line="241" w:lineRule="auto"/>
            </w:pPr>
          </w:p>
          <w:p>
            <w:pPr>
              <w:pStyle w:val="TableText"/>
              <w:spacing w:before="68" w:line="232" w:lineRule="auto"/>
              <w:ind w:left="15" w:right="52" w:firstLine="9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珠海</w:t>
            </w:r>
            <w:r>
              <w:rPr>
                <w:sz w:val="21"/>
                <w:szCs w:val="21"/>
              </w:rPr>
              <w:t xml:space="preserve"> 市</w:t>
            </w:r>
          </w:p>
        </w:tc>
        <w:tc>
          <w:tcPr>
            <w:tcW w:w="559" w:type="dxa"/>
            <w:vAlign w:val="top"/>
          </w:tcPr>
          <w:p>
            <w:pPr>
              <w:spacing w:line="270" w:lineRule="auto"/>
            </w:pPr>
          </w:p>
          <w:p>
            <w:pPr>
              <w:pStyle w:val="TableText"/>
              <w:spacing w:before="68" w:line="224" w:lineRule="auto"/>
              <w:ind w:left="16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金湾</w:t>
            </w:r>
          </w:p>
          <w:p>
            <w:pPr>
              <w:pStyle w:val="TableText"/>
              <w:spacing w:line="224" w:lineRule="auto"/>
              <w:ind w:left="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区</w:t>
            </w:r>
          </w:p>
        </w:tc>
        <w:tc>
          <w:tcPr>
            <w:tcW w:w="1309" w:type="dxa"/>
            <w:gridSpan w:val="2"/>
            <w:vAlign w:val="top"/>
          </w:tcPr>
          <w:p>
            <w:pPr>
              <w:spacing w:line="388" w:lineRule="auto"/>
            </w:pPr>
          </w:p>
          <w:p>
            <w:pPr>
              <w:pStyle w:val="TableText"/>
              <w:spacing w:before="69" w:line="219" w:lineRule="auto"/>
              <w:ind w:left="20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般管控单元</w:t>
            </w:r>
          </w:p>
        </w:tc>
        <w:tc>
          <w:tcPr>
            <w:tcW w:w="1728" w:type="dxa"/>
            <w:gridSpan w:val="2"/>
            <w:vAlign w:val="top"/>
          </w:tcPr>
          <w:p>
            <w:pPr>
              <w:pStyle w:val="TableText"/>
              <w:spacing w:before="60" w:line="220" w:lineRule="auto"/>
              <w:jc w:val="right"/>
              <w:rPr>
                <w:sz w:val="21"/>
                <w:szCs w:val="21"/>
              </w:rPr>
            </w:pPr>
            <w:r>
              <w:rPr>
                <w:spacing w:val="-19"/>
                <w:sz w:val="21"/>
                <w:szCs w:val="21"/>
              </w:rPr>
              <w:t>生态保护红线</w:t>
            </w:r>
            <w:r>
              <w:rPr>
                <w:spacing w:val="-18"/>
                <w:sz w:val="21"/>
                <w:szCs w:val="21"/>
              </w:rPr>
              <w:t>、</w:t>
            </w:r>
            <w:r>
              <w:rPr>
                <w:spacing w:val="49"/>
                <w:sz w:val="21"/>
                <w:szCs w:val="21"/>
              </w:rPr>
              <w:t xml:space="preserve"> </w:t>
            </w:r>
            <w:r>
              <w:rPr>
                <w:spacing w:val="-12"/>
                <w:sz w:val="21"/>
                <w:szCs w:val="21"/>
              </w:rPr>
              <w:t>一</w:t>
            </w:r>
          </w:p>
          <w:p>
            <w:pPr>
              <w:pStyle w:val="TableText"/>
              <w:spacing w:before="9" w:line="219" w:lineRule="auto"/>
              <w:ind w:left="18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般生态空间、水环</w:t>
            </w:r>
          </w:p>
          <w:p>
            <w:pPr>
              <w:pStyle w:val="TableText"/>
              <w:spacing w:before="21" w:line="219" w:lineRule="auto"/>
              <w:ind w:left="1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境一般管控区、大</w:t>
            </w:r>
          </w:p>
          <w:p>
            <w:pPr>
              <w:pStyle w:val="TableText"/>
              <w:spacing w:before="20" w:line="219" w:lineRule="auto"/>
              <w:ind w:left="228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气一般管控区</w:t>
            </w:r>
          </w:p>
        </w:tc>
        <w:tc>
          <w:tcPr>
            <w:tcW w:w="135" w:type="dxa"/>
            <w:vAlign w:val="top"/>
          </w:tcPr>
          <w:p/>
        </w:tc>
      </w:tr>
      <w:tr>
        <w:tblPrEx>
          <w:tblW w:w="907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/>
        </w:trPr>
        <w:tc>
          <w:tcPr>
            <w:tcW w:w="2103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999" w:type="dxa"/>
            <w:vAlign w:val="top"/>
          </w:tcPr>
          <w:p>
            <w:pPr>
              <w:pStyle w:val="TableText"/>
              <w:spacing w:before="120" w:line="219" w:lineRule="auto"/>
              <w:ind w:left="71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管控维度</w:t>
            </w:r>
          </w:p>
        </w:tc>
        <w:tc>
          <w:tcPr>
            <w:tcW w:w="3075" w:type="dxa"/>
            <w:gridSpan w:val="5"/>
            <w:vAlign w:val="top"/>
          </w:tcPr>
          <w:p>
            <w:pPr>
              <w:pStyle w:val="TableText"/>
              <w:spacing w:before="120" w:line="219" w:lineRule="auto"/>
              <w:ind w:left="1112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管控要求</w:t>
            </w:r>
          </w:p>
        </w:tc>
        <w:tc>
          <w:tcPr>
            <w:tcW w:w="1638" w:type="dxa"/>
            <w:gridSpan w:val="2"/>
            <w:vAlign w:val="top"/>
          </w:tcPr>
          <w:p>
            <w:pPr>
              <w:pStyle w:val="TableText"/>
              <w:spacing w:before="120" w:line="219" w:lineRule="auto"/>
              <w:ind w:left="28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项目相符性</w:t>
            </w:r>
          </w:p>
        </w:tc>
        <w:tc>
          <w:tcPr>
            <w:tcW w:w="1129" w:type="dxa"/>
            <w:vAlign w:val="top"/>
          </w:tcPr>
          <w:p>
            <w:pPr>
              <w:pStyle w:val="TableText"/>
              <w:spacing w:before="120" w:line="219" w:lineRule="auto"/>
              <w:ind w:left="24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相符性</w:t>
            </w:r>
          </w:p>
        </w:tc>
        <w:tc>
          <w:tcPr>
            <w:tcW w:w="135" w:type="dxa"/>
            <w:vAlign w:val="top"/>
          </w:tcPr>
          <w:p/>
        </w:tc>
      </w:tr>
      <w:tr>
        <w:tblPrEx>
          <w:tblW w:w="907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8"/>
        </w:trPr>
        <w:tc>
          <w:tcPr>
            <w:tcW w:w="2103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999" w:type="dxa"/>
            <w:vMerge w:val="restart"/>
            <w:tcBorders>
              <w:bottom w:val="nil"/>
            </w:tcBorders>
            <w:vAlign w:val="top"/>
          </w:tcPr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pStyle w:val="TableText"/>
              <w:spacing w:before="68" w:line="220" w:lineRule="auto"/>
              <w:ind w:left="281" w:right="58" w:hanging="210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区域布局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4"/>
                <w:sz w:val="21"/>
                <w:szCs w:val="21"/>
              </w:rPr>
              <w:t>管控</w:t>
            </w:r>
          </w:p>
        </w:tc>
        <w:tc>
          <w:tcPr>
            <w:tcW w:w="3075" w:type="dxa"/>
            <w:gridSpan w:val="5"/>
            <w:vAlign w:val="top"/>
          </w:tcPr>
          <w:p>
            <w:pPr>
              <w:pStyle w:val="TableText"/>
              <w:spacing w:before="70" w:line="219" w:lineRule="auto"/>
              <w:ind w:left="2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1-1. 【生态/禁止类】单元内生态</w:t>
            </w:r>
          </w:p>
          <w:p>
            <w:pPr>
              <w:pStyle w:val="TableText"/>
              <w:spacing w:before="21" w:line="219" w:lineRule="auto"/>
              <w:ind w:left="62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保护红线按照《关于在国土空间</w:t>
            </w:r>
          </w:p>
          <w:p>
            <w:pPr>
              <w:pStyle w:val="TableText"/>
              <w:spacing w:before="10" w:line="219" w:lineRule="auto"/>
              <w:ind w:left="62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规划中统筹划定落实三条控制线</w:t>
            </w:r>
          </w:p>
          <w:p>
            <w:pPr>
              <w:pStyle w:val="TableText"/>
              <w:spacing w:before="40" w:line="219" w:lineRule="auto"/>
              <w:ind w:left="6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的指导意见》严格管控，自然保</w:t>
            </w:r>
          </w:p>
          <w:p>
            <w:pPr>
              <w:pStyle w:val="TableText"/>
              <w:spacing w:before="21" w:line="219" w:lineRule="auto"/>
              <w:ind w:left="16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护地核心区原则上禁止人为活</w:t>
            </w:r>
          </w:p>
          <w:p>
            <w:pPr>
              <w:pStyle w:val="TableText"/>
              <w:spacing w:line="219" w:lineRule="auto"/>
              <w:ind w:left="16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动，其他区域严格禁止开发性</w:t>
            </w:r>
          </w:p>
          <w:p>
            <w:pPr>
              <w:pStyle w:val="TableText"/>
              <w:spacing w:before="41" w:line="202" w:lineRule="auto"/>
              <w:ind w:left="6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生产性建设活动，在符合现行法</w:t>
            </w:r>
          </w:p>
          <w:p>
            <w:pPr>
              <w:pStyle w:val="TableText"/>
              <w:spacing w:before="1" w:line="219" w:lineRule="auto"/>
              <w:ind w:left="6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律法规前提下，除国家重大战略</w:t>
            </w:r>
          </w:p>
          <w:p>
            <w:pPr>
              <w:pStyle w:val="TableText"/>
              <w:spacing w:before="70" w:line="219" w:lineRule="auto"/>
              <w:ind w:left="6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项目外，仅允许对生态功能不造</w:t>
            </w:r>
          </w:p>
          <w:p>
            <w:pPr>
              <w:pStyle w:val="TableText"/>
              <w:spacing w:before="31" w:line="200" w:lineRule="auto"/>
              <w:ind w:left="27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成破坏的8类有限人为活动。</w:t>
            </w:r>
          </w:p>
        </w:tc>
        <w:tc>
          <w:tcPr>
            <w:tcW w:w="1638" w:type="dxa"/>
            <w:gridSpan w:val="2"/>
            <w:vAlign w:val="top"/>
          </w:tcPr>
          <w:p>
            <w:pPr>
              <w:spacing w:line="318" w:lineRule="auto"/>
            </w:pPr>
          </w:p>
          <w:p>
            <w:pPr>
              <w:spacing w:line="318" w:lineRule="auto"/>
            </w:pPr>
          </w:p>
          <w:p>
            <w:pPr>
              <w:spacing w:line="319" w:lineRule="auto"/>
            </w:pPr>
          </w:p>
          <w:p>
            <w:pPr>
              <w:pStyle w:val="TableText"/>
              <w:spacing w:before="69" w:line="212" w:lineRule="auto"/>
              <w:ind w:left="77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本项目范围不在</w:t>
            </w:r>
          </w:p>
          <w:p>
            <w:pPr>
              <w:pStyle w:val="TableText"/>
              <w:spacing w:line="220" w:lineRule="auto"/>
              <w:ind w:left="77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生态保护红线范</w:t>
            </w:r>
          </w:p>
          <w:p>
            <w:pPr>
              <w:pStyle w:val="TableText"/>
              <w:spacing w:before="29" w:line="219" w:lineRule="auto"/>
              <w:ind w:left="608"/>
              <w:rPr>
                <w:sz w:val="21"/>
                <w:szCs w:val="21"/>
              </w:rPr>
            </w:pPr>
            <w:r>
              <w:rPr>
                <w:spacing w:val="31"/>
                <w:sz w:val="21"/>
                <w:szCs w:val="21"/>
              </w:rPr>
              <w:t>围内</w:t>
            </w:r>
          </w:p>
        </w:tc>
        <w:tc>
          <w:tcPr>
            <w:tcW w:w="1129" w:type="dxa"/>
            <w:vMerge w:val="restart"/>
            <w:tcBorders>
              <w:bottom w:val="nil"/>
            </w:tcBorders>
            <w:vAlign w:val="top"/>
          </w:tcPr>
          <w:p>
            <w:pPr>
              <w:spacing w:line="252" w:lineRule="auto"/>
            </w:pPr>
          </w:p>
          <w:p>
            <w:pPr>
              <w:spacing w:line="253" w:lineRule="auto"/>
            </w:pPr>
          </w:p>
          <w:p>
            <w:pPr>
              <w:spacing w:line="253" w:lineRule="auto"/>
            </w:pPr>
          </w:p>
          <w:p>
            <w:pPr>
              <w:spacing w:line="253" w:lineRule="auto"/>
            </w:pPr>
          </w:p>
          <w:p>
            <w:pPr>
              <w:spacing w:line="253" w:lineRule="auto"/>
            </w:pPr>
          </w:p>
          <w:p>
            <w:pPr>
              <w:spacing w:line="253" w:lineRule="auto"/>
            </w:pPr>
          </w:p>
          <w:p>
            <w:pPr>
              <w:spacing w:line="253" w:lineRule="auto"/>
            </w:pPr>
          </w:p>
          <w:p>
            <w:pPr>
              <w:spacing w:line="253" w:lineRule="auto"/>
            </w:pPr>
          </w:p>
          <w:p>
            <w:pPr>
              <w:spacing w:line="253" w:lineRule="auto"/>
            </w:pPr>
          </w:p>
          <w:p>
            <w:pPr>
              <w:spacing w:line="253" w:lineRule="auto"/>
            </w:pPr>
          </w:p>
          <w:p>
            <w:pPr>
              <w:spacing w:line="253" w:lineRule="auto"/>
            </w:pPr>
          </w:p>
          <w:p>
            <w:pPr>
              <w:spacing w:line="253" w:lineRule="auto"/>
            </w:pPr>
          </w:p>
          <w:p>
            <w:pPr>
              <w:spacing w:line="253" w:lineRule="auto"/>
            </w:pPr>
          </w:p>
          <w:p>
            <w:pPr>
              <w:spacing w:line="253" w:lineRule="auto"/>
            </w:pPr>
          </w:p>
          <w:p>
            <w:pPr>
              <w:spacing w:line="253" w:lineRule="auto"/>
            </w:pPr>
          </w:p>
          <w:p>
            <w:pPr>
              <w:spacing w:line="253" w:lineRule="auto"/>
            </w:pPr>
          </w:p>
          <w:p>
            <w:pPr>
              <w:pStyle w:val="TableText"/>
              <w:spacing w:before="68" w:line="219" w:lineRule="auto"/>
              <w:ind w:left="34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相符</w:t>
            </w:r>
          </w:p>
        </w:tc>
        <w:tc>
          <w:tcPr>
            <w:tcW w:w="135" w:type="dxa"/>
            <w:vMerge w:val="restart"/>
            <w:tcBorders>
              <w:bottom w:val="nil"/>
            </w:tcBorders>
            <w:vAlign w:val="top"/>
          </w:tcPr>
          <w:p/>
        </w:tc>
      </w:tr>
      <w:tr>
        <w:tblPrEx>
          <w:tblW w:w="907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8"/>
        </w:trPr>
        <w:tc>
          <w:tcPr>
            <w:tcW w:w="2103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999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3075" w:type="dxa"/>
            <w:gridSpan w:val="5"/>
            <w:vAlign w:val="top"/>
          </w:tcPr>
          <w:p>
            <w:pPr>
              <w:pStyle w:val="TableText"/>
              <w:spacing w:before="72" w:line="219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1-2.【生态/综合类】一般生态空</w:t>
            </w:r>
          </w:p>
          <w:p>
            <w:pPr>
              <w:pStyle w:val="TableText"/>
              <w:spacing w:before="20" w:line="219" w:lineRule="auto"/>
              <w:ind w:left="6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间内，可开展生态保护红线内允</w:t>
            </w:r>
          </w:p>
          <w:p>
            <w:pPr>
              <w:pStyle w:val="TableText"/>
              <w:spacing w:before="31" w:line="220" w:lineRule="auto"/>
              <w:ind w:left="6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许的活动；在不影响主导生态功</w:t>
            </w:r>
          </w:p>
          <w:p>
            <w:pPr>
              <w:pStyle w:val="TableText"/>
              <w:spacing w:before="19" w:line="219" w:lineRule="auto"/>
              <w:ind w:left="62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能的前提下，还可开展国家和省</w:t>
            </w:r>
          </w:p>
          <w:p>
            <w:pPr>
              <w:pStyle w:val="TableText"/>
              <w:spacing w:before="20" w:line="219" w:lineRule="auto"/>
              <w:ind w:left="16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规定不纳入环评管理的项目建</w:t>
            </w:r>
          </w:p>
          <w:p>
            <w:pPr>
              <w:pStyle w:val="TableText"/>
              <w:spacing w:before="21" w:line="219" w:lineRule="auto"/>
              <w:ind w:right="16"/>
              <w:jc w:val="right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设，以及生态旅游、畜禽养殖，</w:t>
            </w:r>
          </w:p>
          <w:p>
            <w:pPr>
              <w:pStyle w:val="TableText"/>
              <w:spacing w:before="20" w:line="219" w:lineRule="auto"/>
              <w:ind w:left="6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基础设施建设、村庄建设等人为</w:t>
            </w:r>
          </w:p>
          <w:p>
            <w:pPr>
              <w:pStyle w:val="TableText"/>
              <w:spacing w:before="42" w:line="207" w:lineRule="auto"/>
              <w:ind w:left="1262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活动。</w:t>
            </w:r>
          </w:p>
        </w:tc>
        <w:tc>
          <w:tcPr>
            <w:tcW w:w="1638" w:type="dxa"/>
            <w:gridSpan w:val="2"/>
            <w:vAlign w:val="top"/>
          </w:tcPr>
          <w:p>
            <w:pPr>
              <w:spacing w:line="349" w:lineRule="auto"/>
            </w:pPr>
          </w:p>
          <w:p>
            <w:pPr>
              <w:spacing w:line="349" w:lineRule="auto"/>
            </w:pPr>
          </w:p>
          <w:p>
            <w:pPr>
              <w:pStyle w:val="TableText"/>
              <w:spacing w:before="68" w:line="219" w:lineRule="auto"/>
              <w:ind w:left="77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本项目范围不在</w:t>
            </w:r>
          </w:p>
          <w:p>
            <w:pPr>
              <w:pStyle w:val="TableText"/>
              <w:spacing w:before="12" w:line="220" w:lineRule="auto"/>
              <w:ind w:left="77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生态保护红线范</w:t>
            </w:r>
          </w:p>
          <w:p>
            <w:pPr>
              <w:pStyle w:val="TableText"/>
              <w:spacing w:before="9" w:line="219" w:lineRule="auto"/>
              <w:ind w:left="608"/>
              <w:rPr>
                <w:sz w:val="21"/>
                <w:szCs w:val="21"/>
              </w:rPr>
            </w:pPr>
            <w:r>
              <w:rPr>
                <w:spacing w:val="31"/>
                <w:sz w:val="21"/>
                <w:szCs w:val="21"/>
              </w:rPr>
              <w:t>围内</w:t>
            </w:r>
          </w:p>
        </w:tc>
        <w:tc>
          <w:tcPr>
            <w:tcW w:w="1129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135" w:type="dxa"/>
            <w:vMerge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W w:w="907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/>
        </w:trPr>
        <w:tc>
          <w:tcPr>
            <w:tcW w:w="2103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999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3075" w:type="dxa"/>
            <w:gridSpan w:val="5"/>
            <w:vAlign w:val="top"/>
          </w:tcPr>
          <w:p>
            <w:pPr>
              <w:pStyle w:val="TableText"/>
              <w:spacing w:before="54" w:line="219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1-3.【生态/综合类】一般生态空</w:t>
            </w:r>
          </w:p>
          <w:p>
            <w:pPr>
              <w:pStyle w:val="TableText"/>
              <w:spacing w:before="39" w:line="219" w:lineRule="auto"/>
              <w:ind w:left="6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间内的人工商品林，允许依法进</w:t>
            </w:r>
          </w:p>
          <w:p>
            <w:pPr>
              <w:pStyle w:val="TableText"/>
              <w:spacing w:before="20" w:line="219" w:lineRule="auto"/>
              <w:ind w:left="6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行抚育采伐、择伐和树种更新等</w:t>
            </w:r>
          </w:p>
          <w:p>
            <w:pPr>
              <w:pStyle w:val="TableText"/>
              <w:spacing w:before="22" w:line="220" w:lineRule="auto"/>
              <w:ind w:left="105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经营活动。</w:t>
            </w:r>
          </w:p>
        </w:tc>
        <w:tc>
          <w:tcPr>
            <w:tcW w:w="1638" w:type="dxa"/>
            <w:gridSpan w:val="2"/>
            <w:vAlign w:val="top"/>
          </w:tcPr>
          <w:p>
            <w:pPr>
              <w:pStyle w:val="TableText"/>
              <w:spacing w:before="53" w:line="219" w:lineRule="auto"/>
              <w:ind w:left="7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本项目不涉及人</w:t>
            </w:r>
          </w:p>
          <w:p>
            <w:pPr>
              <w:pStyle w:val="TableText"/>
              <w:spacing w:before="30" w:line="219" w:lineRule="auto"/>
              <w:ind w:left="7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工商品林抚育采</w:t>
            </w:r>
          </w:p>
          <w:p>
            <w:pPr>
              <w:pStyle w:val="TableText"/>
              <w:spacing w:before="32" w:line="219" w:lineRule="auto"/>
              <w:jc w:val="right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伐、择伐和树种更</w:t>
            </w:r>
          </w:p>
          <w:p>
            <w:pPr>
              <w:pStyle w:val="TableText"/>
              <w:spacing w:before="10" w:line="219" w:lineRule="auto"/>
              <w:ind w:left="187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新等经营活动</w:t>
            </w:r>
          </w:p>
        </w:tc>
        <w:tc>
          <w:tcPr>
            <w:tcW w:w="1129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135" w:type="dxa"/>
            <w:vMerge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W w:w="907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/>
        </w:trPr>
        <w:tc>
          <w:tcPr>
            <w:tcW w:w="2103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999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3075" w:type="dxa"/>
            <w:gridSpan w:val="5"/>
            <w:vAlign w:val="top"/>
          </w:tcPr>
          <w:p>
            <w:pPr>
              <w:pStyle w:val="TableText"/>
              <w:spacing w:before="65" w:line="219" w:lineRule="auto"/>
              <w:ind w:left="2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1-4. 【生态/综合类】珠海高栏港</w:t>
            </w:r>
          </w:p>
          <w:p>
            <w:pPr>
              <w:pStyle w:val="TableText"/>
              <w:spacing w:before="10" w:line="219" w:lineRule="auto"/>
              <w:ind w:left="62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连湾山地方级森林自然公园按照</w:t>
            </w:r>
          </w:p>
          <w:p>
            <w:pPr>
              <w:pStyle w:val="TableText"/>
              <w:spacing w:before="41" w:line="219" w:lineRule="auto"/>
              <w:ind w:left="6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自然保护地相关管理要求进行管</w:t>
            </w:r>
          </w:p>
          <w:p>
            <w:pPr>
              <w:pStyle w:val="TableText"/>
              <w:spacing w:before="1" w:line="220" w:lineRule="auto"/>
              <w:ind w:left="137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控。</w:t>
            </w:r>
          </w:p>
        </w:tc>
        <w:tc>
          <w:tcPr>
            <w:tcW w:w="1638" w:type="dxa"/>
            <w:gridSpan w:val="2"/>
            <w:vAlign w:val="top"/>
          </w:tcPr>
          <w:p>
            <w:pPr>
              <w:pStyle w:val="TableText"/>
              <w:spacing w:before="64" w:line="219" w:lineRule="auto"/>
              <w:ind w:left="7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本项目不涉及珠</w:t>
            </w:r>
          </w:p>
          <w:p>
            <w:pPr>
              <w:pStyle w:val="TableText"/>
              <w:spacing w:before="12" w:line="219" w:lineRule="auto"/>
              <w:ind w:left="77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海高栏港连湾山</w:t>
            </w:r>
          </w:p>
          <w:p>
            <w:pPr>
              <w:pStyle w:val="TableText"/>
              <w:spacing w:before="41" w:line="219" w:lineRule="auto"/>
              <w:ind w:left="7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地方级森林自然</w:t>
            </w:r>
          </w:p>
          <w:p>
            <w:pPr>
              <w:pStyle w:val="TableText"/>
              <w:spacing w:before="1" w:line="221" w:lineRule="auto"/>
              <w:ind w:left="608"/>
              <w:rPr>
                <w:sz w:val="21"/>
                <w:szCs w:val="21"/>
              </w:rPr>
            </w:pPr>
            <w:r>
              <w:rPr>
                <w:spacing w:val="9"/>
                <w:sz w:val="21"/>
                <w:szCs w:val="21"/>
              </w:rPr>
              <w:t>公园</w:t>
            </w:r>
          </w:p>
        </w:tc>
        <w:tc>
          <w:tcPr>
            <w:tcW w:w="1129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135" w:type="dxa"/>
            <w:vMerge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W w:w="907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9"/>
        </w:trPr>
        <w:tc>
          <w:tcPr>
            <w:tcW w:w="2103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999" w:type="dxa"/>
            <w:vMerge/>
            <w:tcBorders>
              <w:top w:val="nil"/>
            </w:tcBorders>
            <w:vAlign w:val="top"/>
          </w:tcPr>
          <w:p/>
        </w:tc>
        <w:tc>
          <w:tcPr>
            <w:tcW w:w="3075" w:type="dxa"/>
            <w:gridSpan w:val="5"/>
            <w:vAlign w:val="top"/>
          </w:tcPr>
          <w:p>
            <w:pPr>
              <w:spacing w:line="275" w:lineRule="auto"/>
            </w:pPr>
          </w:p>
          <w:p>
            <w:pPr>
              <w:pStyle w:val="TableText"/>
              <w:spacing w:before="68" w:line="233" w:lineRule="auto"/>
              <w:ind w:left="2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1-5.【其他/禁止类】禁止在禁养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pacing w:val="-6"/>
                <w:sz w:val="21"/>
                <w:szCs w:val="21"/>
              </w:rPr>
              <w:t>区内建设蓄离养殖场、养殖小区。</w:t>
            </w:r>
          </w:p>
        </w:tc>
        <w:tc>
          <w:tcPr>
            <w:tcW w:w="1638" w:type="dxa"/>
            <w:gridSpan w:val="2"/>
            <w:vAlign w:val="top"/>
          </w:tcPr>
          <w:p>
            <w:pPr>
              <w:pStyle w:val="TableText"/>
              <w:spacing w:before="85" w:line="219" w:lineRule="auto"/>
              <w:ind w:left="77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本项目不涉及在</w:t>
            </w:r>
          </w:p>
          <w:p>
            <w:pPr>
              <w:pStyle w:val="TableText"/>
              <w:spacing w:before="12" w:line="219" w:lineRule="auto"/>
              <w:ind w:left="77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禁养区内建设畜</w:t>
            </w:r>
          </w:p>
          <w:p>
            <w:pPr>
              <w:pStyle w:val="TableText"/>
              <w:spacing w:before="30" w:line="216" w:lineRule="auto"/>
              <w:jc w:val="right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离养殖场、养殖小</w:t>
            </w:r>
          </w:p>
          <w:p>
            <w:pPr>
              <w:pStyle w:val="TableText"/>
              <w:spacing w:line="224" w:lineRule="auto"/>
              <w:ind w:left="7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区</w:t>
            </w:r>
          </w:p>
        </w:tc>
        <w:tc>
          <w:tcPr>
            <w:tcW w:w="1129" w:type="dxa"/>
            <w:vMerge/>
            <w:tcBorders>
              <w:top w:val="nil"/>
            </w:tcBorders>
            <w:vAlign w:val="top"/>
          </w:tcPr>
          <w:p/>
        </w:tc>
        <w:tc>
          <w:tcPr>
            <w:tcW w:w="135" w:type="dxa"/>
            <w:vMerge/>
            <w:tcBorders>
              <w:top w:val="nil"/>
            </w:tcBorders>
            <w:vAlign w:val="top"/>
          </w:tcPr>
          <w:p/>
        </w:tc>
      </w:tr>
      <w:tr>
        <w:tblPrEx>
          <w:tblW w:w="907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/>
        </w:trPr>
        <w:tc>
          <w:tcPr>
            <w:tcW w:w="2103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999" w:type="dxa"/>
            <w:vAlign w:val="top"/>
          </w:tcPr>
          <w:p>
            <w:pPr>
              <w:spacing w:line="278" w:lineRule="auto"/>
            </w:pPr>
          </w:p>
          <w:p>
            <w:pPr>
              <w:pStyle w:val="TableText"/>
              <w:spacing w:before="68" w:line="216" w:lineRule="auto"/>
              <w:ind w:left="281" w:right="67" w:hanging="210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能源资源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12"/>
                <w:sz w:val="21"/>
                <w:szCs w:val="21"/>
              </w:rPr>
              <w:t>利用</w:t>
            </w:r>
          </w:p>
        </w:tc>
        <w:tc>
          <w:tcPr>
            <w:tcW w:w="3075" w:type="dxa"/>
            <w:gridSpan w:val="5"/>
            <w:vAlign w:val="top"/>
          </w:tcPr>
          <w:p>
            <w:pPr>
              <w:pStyle w:val="TableText"/>
              <w:spacing w:before="77" w:line="219" w:lineRule="auto"/>
              <w:ind w:left="2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2-1. 【水/限制类】强化水资源开</w:t>
            </w:r>
          </w:p>
          <w:p>
            <w:pPr>
              <w:pStyle w:val="TableText"/>
              <w:spacing w:before="21" w:line="219" w:lineRule="auto"/>
              <w:ind w:left="6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发利用控制、用水效率控制、水</w:t>
            </w:r>
          </w:p>
          <w:p>
            <w:pPr>
              <w:pStyle w:val="TableText"/>
              <w:spacing w:before="20" w:line="219" w:lineRule="auto"/>
              <w:ind w:left="62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功能区限制纳污三条红线刚性约</w:t>
            </w:r>
          </w:p>
          <w:p>
            <w:pPr>
              <w:pStyle w:val="TableText"/>
              <w:spacing w:line="219" w:lineRule="auto"/>
              <w:ind w:left="137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束。</w:t>
            </w:r>
          </w:p>
        </w:tc>
        <w:tc>
          <w:tcPr>
            <w:tcW w:w="1638" w:type="dxa"/>
            <w:gridSpan w:val="2"/>
            <w:vAlign w:val="top"/>
          </w:tcPr>
          <w:p>
            <w:pPr>
              <w:pStyle w:val="TableText"/>
              <w:spacing w:before="75" w:line="218" w:lineRule="auto"/>
              <w:ind w:left="7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本项目喷淋用水</w:t>
            </w:r>
          </w:p>
          <w:p>
            <w:pPr>
              <w:pStyle w:val="TableText"/>
              <w:spacing w:before="24" w:line="219" w:lineRule="auto"/>
              <w:ind w:left="7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循环使用提高重</w:t>
            </w:r>
          </w:p>
          <w:p>
            <w:pPr>
              <w:pStyle w:val="TableText"/>
              <w:spacing w:line="219" w:lineRule="auto"/>
              <w:jc w:val="right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复利用率，减少水</w:t>
            </w:r>
          </w:p>
          <w:p>
            <w:pPr>
              <w:pStyle w:val="TableText"/>
              <w:spacing w:before="40" w:line="219" w:lineRule="auto"/>
              <w:ind w:left="397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资源消耗</w:t>
            </w:r>
          </w:p>
        </w:tc>
        <w:tc>
          <w:tcPr>
            <w:tcW w:w="1129" w:type="dxa"/>
            <w:vAlign w:val="top"/>
          </w:tcPr>
          <w:p>
            <w:pPr>
              <w:spacing w:line="406" w:lineRule="auto"/>
            </w:pPr>
          </w:p>
          <w:p>
            <w:pPr>
              <w:pStyle w:val="TableText"/>
              <w:spacing w:before="69" w:line="219" w:lineRule="auto"/>
              <w:ind w:left="34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相符</w:t>
            </w:r>
          </w:p>
        </w:tc>
        <w:tc>
          <w:tcPr>
            <w:tcW w:w="135" w:type="dxa"/>
            <w:vAlign w:val="top"/>
          </w:tcPr>
          <w:p/>
        </w:tc>
      </w:tr>
      <w:tr>
        <w:tblPrEx>
          <w:tblW w:w="907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/>
        </w:trPr>
        <w:tc>
          <w:tcPr>
            <w:tcW w:w="2103" w:type="dxa"/>
            <w:vMerge/>
            <w:tcBorders>
              <w:top w:val="nil"/>
            </w:tcBorders>
            <w:vAlign w:val="top"/>
          </w:tcPr>
          <w:p/>
        </w:tc>
        <w:tc>
          <w:tcPr>
            <w:tcW w:w="999" w:type="dxa"/>
            <w:vAlign w:val="top"/>
          </w:tcPr>
          <w:p>
            <w:pPr>
              <w:pStyle w:val="TableText"/>
              <w:spacing w:before="188" w:line="224" w:lineRule="auto"/>
              <w:ind w:left="170" w:right="86" w:hanging="9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污染物排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放管控</w:t>
            </w:r>
          </w:p>
        </w:tc>
        <w:tc>
          <w:tcPr>
            <w:tcW w:w="3075" w:type="dxa"/>
            <w:gridSpan w:val="5"/>
            <w:vAlign w:val="top"/>
          </w:tcPr>
          <w:p>
            <w:pPr>
              <w:pStyle w:val="TableText"/>
              <w:spacing w:before="68" w:line="219" w:lineRule="auto"/>
              <w:ind w:left="2"/>
              <w:rPr>
                <w:sz w:val="21"/>
                <w:szCs w:val="21"/>
              </w:rPr>
            </w:pPr>
            <w:r>
              <w:rPr>
                <w:color w:val="003B7E"/>
                <w:sz w:val="21"/>
                <w:szCs w:val="21"/>
              </w:rPr>
              <w:t>3-1.</w:t>
            </w:r>
            <w:r>
              <w:rPr>
                <w:sz w:val="21"/>
                <w:szCs w:val="21"/>
              </w:rPr>
              <w:t>【水/综合类】推进城乡生活</w:t>
            </w:r>
          </w:p>
          <w:p>
            <w:pPr>
              <w:pStyle w:val="TableText"/>
              <w:spacing w:before="29" w:line="219" w:lineRule="auto"/>
              <w:ind w:left="6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污染治理，逐步提升农村生活污</w:t>
            </w:r>
          </w:p>
          <w:p>
            <w:pPr>
              <w:pStyle w:val="TableText"/>
              <w:spacing w:before="22" w:line="207" w:lineRule="auto"/>
              <w:ind w:left="1053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水处理率。</w:t>
            </w:r>
          </w:p>
        </w:tc>
        <w:tc>
          <w:tcPr>
            <w:tcW w:w="1638" w:type="dxa"/>
            <w:gridSpan w:val="2"/>
            <w:vAlign w:val="top"/>
          </w:tcPr>
          <w:p>
            <w:pPr>
              <w:pStyle w:val="TableText"/>
              <w:spacing w:before="49" w:line="234" w:lineRule="auto"/>
              <w:ind w:left="77" w:right="59"/>
              <w:jc w:val="both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本项目生活污水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经化粪池预处理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2"/>
                <w:sz w:val="21"/>
                <w:szCs w:val="21"/>
              </w:rPr>
              <w:t>后进入市政管网</w:t>
            </w:r>
          </w:p>
        </w:tc>
        <w:tc>
          <w:tcPr>
            <w:tcW w:w="1129" w:type="dxa"/>
            <w:vAlign w:val="top"/>
          </w:tcPr>
          <w:p>
            <w:pPr>
              <w:spacing w:line="268" w:lineRule="auto"/>
            </w:pPr>
          </w:p>
          <w:p>
            <w:pPr>
              <w:pStyle w:val="TableText"/>
              <w:spacing w:before="68" w:line="219" w:lineRule="auto"/>
              <w:ind w:left="34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相符</w:t>
            </w:r>
          </w:p>
        </w:tc>
        <w:tc>
          <w:tcPr>
            <w:tcW w:w="135" w:type="dxa"/>
            <w:vAlign w:val="top"/>
          </w:tcPr>
          <w:p/>
        </w:tc>
      </w:tr>
    </w:tbl>
    <w:p>
      <w:pPr>
        <w:pStyle w:val="BodyText"/>
      </w:pPr>
    </w:p>
    <w:p>
      <w:pPr>
        <w:sectPr>
          <w:footerReference w:type="default" r:id="rId9"/>
          <w:pgSz w:w="11900" w:h="16830"/>
          <w:pgMar w:top="1430" w:right="1405" w:bottom="1213" w:left="1405" w:header="0" w:footer="925" w:gutter="0"/>
          <w:pgNumType w:start="5"/>
          <w:cols w:num="1" w:space="720"/>
        </w:sectPr>
      </w:pPr>
    </w:p>
    <w:p>
      <w:pPr>
        <w:spacing w:line="114" w:lineRule="exact"/>
      </w:pPr>
    </w:p>
    <w:tbl>
      <w:tblPr>
        <w:tblStyle w:val="TableNormal04"/>
        <w:tblW w:w="907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79"/>
      </w:tblGrid>
      <w:tr>
        <w:tblPrEx>
          <w:tblW w:w="907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69"/>
        </w:trPr>
        <w:tc>
          <w:tcPr>
            <w:tcW w:w="9079" w:type="dxa"/>
            <w:vAlign w:val="top"/>
          </w:tcPr>
          <w:tbl>
            <w:tblPr>
              <w:tblStyle w:val="TableNormal04"/>
              <w:tblW w:w="7109" w:type="dxa"/>
              <w:tblInd w:w="195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73"/>
              <w:gridCol w:w="3063"/>
              <w:gridCol w:w="1636"/>
              <w:gridCol w:w="1237"/>
            </w:tblGrid>
            <w:tr>
              <w:tblPrEx>
                <w:tblW w:w="7109" w:type="dxa"/>
                <w:tblInd w:w="1954" w:type="dxa"/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76"/>
              </w:trPr>
              <w:tc>
                <w:tcPr>
                  <w:tcW w:w="1173" w:type="dxa"/>
                  <w:tcBorders>
                    <w:top w:val="nil"/>
                  </w:tcBorders>
                  <w:vAlign w:val="top"/>
                </w:tcPr>
                <w:p>
                  <w:r>
                    <w:pict>
                      <v:rect id="_x0000_s1028" o:spid="_x0000_s1028" style="width:0.5pt;height:44.05pt;margin-top:-0.25pt;margin-left:6.8pt;mso-height-relative:page;mso-position-horizontal-relative:page;mso-position-vertical-relative:page;mso-width-relative:page;position:absolute;z-index:251666432" coordsize="21600,21600" filled="t" fillcolor="black" stroked="f"/>
                    </w:pict>
                  </w:r>
                </w:p>
              </w:tc>
              <w:tc>
                <w:tcPr>
                  <w:tcW w:w="3063" w:type="dxa"/>
                  <w:tcBorders>
                    <w:top w:val="nil"/>
                  </w:tcBorders>
                  <w:vAlign w:val="top"/>
                </w:tcPr>
                <w:p>
                  <w:pPr>
                    <w:pStyle w:val="TableText"/>
                    <w:spacing w:before="54" w:line="219" w:lineRule="auto"/>
                    <w:jc w:val="right"/>
                    <w:rPr>
                      <w:sz w:val="23"/>
                      <w:szCs w:val="23"/>
                    </w:rPr>
                  </w:pPr>
                  <w:r>
                    <w:rPr>
                      <w:color w:val="00397A"/>
                      <w:spacing w:val="-19"/>
                      <w:sz w:val="23"/>
                      <w:szCs w:val="23"/>
                    </w:rPr>
                    <w:t>3-2.</w:t>
                  </w:r>
                  <w:r>
                    <w:rPr>
                      <w:spacing w:val="-19"/>
                      <w:sz w:val="23"/>
                      <w:szCs w:val="23"/>
                    </w:rPr>
                    <w:t>【水/综合</w:t>
                  </w:r>
                  <w:r>
                    <w:rPr>
                      <w:spacing w:val="-18"/>
                      <w:sz w:val="23"/>
                      <w:szCs w:val="23"/>
                    </w:rPr>
                    <w:t>类】深入推进农</w:t>
                  </w:r>
                  <w:r>
                    <w:rPr>
                      <w:spacing w:val="-9"/>
                      <w:sz w:val="23"/>
                      <w:szCs w:val="23"/>
                    </w:rPr>
                    <w:t>业</w:t>
                  </w:r>
                </w:p>
                <w:p>
                  <w:pPr>
                    <w:pStyle w:val="TableText"/>
                    <w:spacing w:before="5" w:line="219" w:lineRule="auto"/>
                    <w:jc w:val="right"/>
                    <w:rPr>
                      <w:sz w:val="23"/>
                      <w:szCs w:val="23"/>
                    </w:rPr>
                  </w:pPr>
                  <w:r>
                    <w:rPr>
                      <w:spacing w:val="-14"/>
                      <w:sz w:val="23"/>
                      <w:szCs w:val="23"/>
                    </w:rPr>
                    <w:t>面</w:t>
                  </w:r>
                  <w:r>
                    <w:rPr>
                      <w:spacing w:val="-13"/>
                      <w:sz w:val="23"/>
                      <w:szCs w:val="23"/>
                    </w:rPr>
                    <w:t>源污染治理，控制农药化肥</w:t>
                  </w:r>
                  <w:r>
                    <w:rPr>
                      <w:spacing w:val="-12"/>
                      <w:sz w:val="23"/>
                      <w:szCs w:val="23"/>
                    </w:rPr>
                    <w:t>使</w:t>
                  </w:r>
                </w:p>
                <w:p>
                  <w:pPr>
                    <w:pStyle w:val="TableText"/>
                    <w:spacing w:before="1" w:line="208" w:lineRule="auto"/>
                    <w:ind w:left="1231"/>
                    <w:rPr>
                      <w:sz w:val="23"/>
                      <w:szCs w:val="23"/>
                    </w:rPr>
                  </w:pPr>
                  <w:r>
                    <w:rPr>
                      <w:spacing w:val="1"/>
                      <w:sz w:val="23"/>
                      <w:szCs w:val="23"/>
                    </w:rPr>
                    <w:t>用量。</w:t>
                  </w:r>
                </w:p>
              </w:tc>
              <w:tc>
                <w:tcPr>
                  <w:tcW w:w="1636" w:type="dxa"/>
                  <w:tcBorders>
                    <w:top w:val="nil"/>
                  </w:tcBorders>
                  <w:vAlign w:val="top"/>
                </w:tcPr>
                <w:p>
                  <w:pPr>
                    <w:pStyle w:val="TableText"/>
                    <w:spacing w:before="53" w:line="210" w:lineRule="auto"/>
                    <w:jc w:val="righ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本项目为工业项</w:t>
                  </w:r>
                </w:p>
                <w:p>
                  <w:pPr>
                    <w:pStyle w:val="TableText"/>
                    <w:spacing w:line="220" w:lineRule="auto"/>
                    <w:jc w:val="righ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日，不涉及农药</w:t>
                  </w:r>
                </w:p>
                <w:p>
                  <w:pPr>
                    <w:pStyle w:val="TableText"/>
                    <w:spacing w:before="13" w:line="211" w:lineRule="auto"/>
                    <w:ind w:left="359"/>
                    <w:rPr>
                      <w:sz w:val="23"/>
                      <w:szCs w:val="23"/>
                    </w:rPr>
                  </w:pPr>
                  <w:r>
                    <w:rPr>
                      <w:spacing w:val="6"/>
                      <w:sz w:val="23"/>
                      <w:szCs w:val="23"/>
                    </w:rPr>
                    <w:t>化肥使用</w:t>
                  </w:r>
                </w:p>
              </w:tc>
              <w:tc>
                <w:tcPr>
                  <w:tcW w:w="1237" w:type="dxa"/>
                  <w:tcBorders>
                    <w:top w:val="nil"/>
                  </w:tcBorders>
                  <w:vAlign w:val="top"/>
                </w:tcPr>
                <w:p/>
              </w:tc>
            </w:tr>
            <w:tr>
              <w:tblPrEx>
                <w:tblW w:w="7109" w:type="dxa"/>
                <w:tblInd w:w="1954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33"/>
              </w:trPr>
              <w:tc>
                <w:tcPr>
                  <w:tcW w:w="1173" w:type="dxa"/>
                  <w:vAlign w:val="top"/>
                </w:tcPr>
                <w:p>
                  <w:pPr>
                    <w:spacing w:line="243" w:lineRule="auto"/>
                  </w:pPr>
                  <w:r>
                    <w:pict>
                      <v:shape id="_x0000_s1029" o:spid="_x0000_s1029" style="width:0.5pt;height:152.5pt;margin-top:0;margin-left:6.8pt;mso-height-relative:page;mso-position-horizontal-relative:page;mso-position-vertical-relative:page;mso-width-relative:page;position:absolute;z-index:-251652096" coordsize="10,3050" path="m5,l5,3049e" filled="f" stroked="t" strokecolor="black">
                        <v:stroke joinstyle="miter"/>
                      </v:shape>
                    </w:pict>
                  </w:r>
                </w:p>
                <w:p>
                  <w:pPr>
                    <w:spacing w:line="243" w:lineRule="auto"/>
                  </w:pPr>
                </w:p>
                <w:p>
                  <w:pPr>
                    <w:spacing w:line="243" w:lineRule="auto"/>
                  </w:pPr>
                </w:p>
                <w:p>
                  <w:pPr>
                    <w:spacing w:line="244" w:lineRule="auto"/>
                  </w:pPr>
                </w:p>
                <w:p>
                  <w:pPr>
                    <w:spacing w:line="244" w:lineRule="auto"/>
                  </w:pPr>
                </w:p>
                <w:p>
                  <w:pPr>
                    <w:pStyle w:val="TableText"/>
                    <w:spacing w:before="75" w:line="214" w:lineRule="auto"/>
                    <w:ind w:left="415" w:right="66" w:hanging="230"/>
                    <w:rPr>
                      <w:sz w:val="23"/>
                      <w:szCs w:val="23"/>
                    </w:rPr>
                  </w:pPr>
                  <w:r>
                    <w:rPr>
                      <w:spacing w:val="-3"/>
                      <w:sz w:val="23"/>
                      <w:szCs w:val="23"/>
                    </w:rPr>
                    <w:t>环境风险</w:t>
                  </w:r>
                  <w:r>
                    <w:rPr>
                      <w:spacing w:val="2"/>
                      <w:sz w:val="23"/>
                      <w:szCs w:val="23"/>
                    </w:rPr>
                    <w:t xml:space="preserve"> </w:t>
                  </w:r>
                  <w:r>
                    <w:rPr>
                      <w:spacing w:val="4"/>
                      <w:sz w:val="23"/>
                      <w:szCs w:val="23"/>
                    </w:rPr>
                    <w:t>防控</w:t>
                  </w:r>
                </w:p>
              </w:tc>
              <w:tc>
                <w:tcPr>
                  <w:tcW w:w="3063" w:type="dxa"/>
                  <w:vAlign w:val="top"/>
                </w:tcPr>
                <w:p>
                  <w:pPr>
                    <w:spacing w:line="271" w:lineRule="auto"/>
                  </w:pPr>
                </w:p>
                <w:p>
                  <w:pPr>
                    <w:spacing w:line="271" w:lineRule="auto"/>
                  </w:pPr>
                </w:p>
                <w:p>
                  <w:pPr>
                    <w:spacing w:line="272" w:lineRule="auto"/>
                  </w:pPr>
                </w:p>
                <w:p>
                  <w:pPr>
                    <w:spacing w:line="272" w:lineRule="auto"/>
                  </w:pPr>
                </w:p>
                <w:p>
                  <w:pPr>
                    <w:pStyle w:val="TableText"/>
                    <w:spacing w:before="75" w:line="217" w:lineRule="auto"/>
                    <w:jc w:val="right"/>
                    <w:rPr>
                      <w:sz w:val="23"/>
                      <w:szCs w:val="23"/>
                    </w:rPr>
                  </w:pPr>
                  <w:r>
                    <w:rPr>
                      <w:color w:val="7F0026"/>
                      <w:spacing w:val="-19"/>
                      <w:sz w:val="23"/>
                      <w:szCs w:val="23"/>
                    </w:rPr>
                    <w:t>4-1.</w:t>
                  </w:r>
                  <w:r>
                    <w:rPr>
                      <w:spacing w:val="-19"/>
                      <w:sz w:val="23"/>
                      <w:szCs w:val="23"/>
                    </w:rPr>
                    <w:t>【水/禁止</w:t>
                  </w:r>
                  <w:r>
                    <w:rPr>
                      <w:spacing w:val="-18"/>
                      <w:sz w:val="23"/>
                      <w:szCs w:val="23"/>
                    </w:rPr>
                    <w:t>类】严禁城镇生</w:t>
                  </w:r>
                  <w:r>
                    <w:rPr>
                      <w:spacing w:val="-9"/>
                      <w:sz w:val="23"/>
                      <w:szCs w:val="23"/>
                    </w:rPr>
                    <w:t>活</w:t>
                  </w:r>
                </w:p>
                <w:p>
                  <w:pPr>
                    <w:pStyle w:val="TableText"/>
                    <w:spacing w:before="1" w:line="216" w:lineRule="auto"/>
                    <w:jc w:val="right"/>
                    <w:rPr>
                      <w:sz w:val="23"/>
                      <w:szCs w:val="23"/>
                    </w:rPr>
                  </w:pPr>
                  <w:r>
                    <w:rPr>
                      <w:spacing w:val="-14"/>
                      <w:sz w:val="23"/>
                      <w:szCs w:val="23"/>
                    </w:rPr>
                    <w:t>污水、</w:t>
                  </w:r>
                  <w:r>
                    <w:rPr>
                      <w:spacing w:val="-13"/>
                      <w:sz w:val="23"/>
                      <w:szCs w:val="23"/>
                    </w:rPr>
                    <w:t>工业废水、废液直接排</w:t>
                  </w:r>
                  <w:r>
                    <w:rPr>
                      <w:spacing w:val="-10"/>
                      <w:sz w:val="23"/>
                      <w:szCs w:val="23"/>
                    </w:rPr>
                    <w:t>入</w:t>
                  </w:r>
                </w:p>
                <w:p>
                  <w:pPr>
                    <w:pStyle w:val="TableText"/>
                    <w:spacing w:line="219" w:lineRule="auto"/>
                    <w:ind w:left="432"/>
                    <w:rPr>
                      <w:sz w:val="23"/>
                      <w:szCs w:val="23"/>
                    </w:rPr>
                  </w:pPr>
                  <w:r>
                    <w:rPr>
                      <w:spacing w:val="-1"/>
                      <w:sz w:val="23"/>
                      <w:szCs w:val="23"/>
                    </w:rPr>
                    <w:t>黄茅海、鸡啼门水道。</w:t>
                  </w:r>
                </w:p>
              </w:tc>
              <w:tc>
                <w:tcPr>
                  <w:tcW w:w="1636" w:type="dxa"/>
                  <w:vAlign w:val="top"/>
                </w:tcPr>
                <w:p>
                  <w:pPr>
                    <w:pStyle w:val="TableText"/>
                    <w:spacing w:before="63" w:line="218" w:lineRule="auto"/>
                    <w:ind w:left="9" w:firstLine="130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pacing w:val="-31"/>
                      <w:w w:val="99"/>
                      <w:sz w:val="23"/>
                      <w:szCs w:val="23"/>
                    </w:rPr>
                    <w:t>本项目生活污水</w:t>
                  </w:r>
                  <w:r>
                    <w:rPr>
                      <w:spacing w:val="5"/>
                      <w:sz w:val="23"/>
                      <w:szCs w:val="23"/>
                    </w:rPr>
                    <w:t xml:space="preserve">  </w:t>
                  </w:r>
                  <w:r>
                    <w:rPr>
                      <w:spacing w:val="-18"/>
                      <w:sz w:val="23"/>
                      <w:szCs w:val="23"/>
                    </w:rPr>
                    <w:t>经化粪池预处理</w:t>
                  </w:r>
                  <w:r>
                    <w:rPr>
                      <w:spacing w:val="2"/>
                      <w:sz w:val="23"/>
                      <w:szCs w:val="23"/>
                    </w:rPr>
                    <w:t xml:space="preserve">  </w:t>
                  </w:r>
                  <w:r>
                    <w:rPr>
                      <w:spacing w:val="-28"/>
                      <w:sz w:val="23"/>
                      <w:szCs w:val="23"/>
                    </w:rPr>
                    <w:t>后进入市政管网：</w:t>
                  </w:r>
                  <w:r>
                    <w:rPr>
                      <w:sz w:val="23"/>
                      <w:szCs w:val="23"/>
                    </w:rPr>
                    <w:t xml:space="preserve"> </w:t>
                  </w:r>
                  <w:r>
                    <w:rPr>
                      <w:spacing w:val="-15"/>
                      <w:sz w:val="23"/>
                      <w:szCs w:val="23"/>
                    </w:rPr>
                    <w:t>丁业废水经自建</w:t>
                  </w:r>
                  <w:r>
                    <w:rPr>
                      <w:spacing w:val="1"/>
                      <w:sz w:val="23"/>
                      <w:szCs w:val="23"/>
                    </w:rPr>
                    <w:t xml:space="preserve">  </w:t>
                  </w:r>
                  <w:r>
                    <w:rPr>
                      <w:spacing w:val="-18"/>
                      <w:sz w:val="23"/>
                      <w:szCs w:val="23"/>
                    </w:rPr>
                    <w:t>污水处理站达标</w:t>
                  </w:r>
                  <w:r>
                    <w:rPr>
                      <w:spacing w:val="2"/>
                      <w:sz w:val="23"/>
                      <w:szCs w:val="23"/>
                    </w:rPr>
                    <w:t xml:space="preserve">  </w:t>
                  </w:r>
                  <w:r>
                    <w:rPr>
                      <w:spacing w:val="-28"/>
                      <w:sz w:val="23"/>
                      <w:szCs w:val="23"/>
                    </w:rPr>
                    <w:t>后排入市政管网，</w:t>
                  </w:r>
                  <w:r>
                    <w:rPr>
                      <w:sz w:val="23"/>
                      <w:szCs w:val="23"/>
                    </w:rPr>
                    <w:t xml:space="preserve"> </w:t>
                  </w:r>
                  <w:r>
                    <w:rPr>
                      <w:spacing w:val="-18"/>
                      <w:sz w:val="23"/>
                      <w:szCs w:val="23"/>
                    </w:rPr>
                    <w:t>预处理后的生活</w:t>
                  </w:r>
                  <w:r>
                    <w:rPr>
                      <w:spacing w:val="2"/>
                      <w:sz w:val="23"/>
                      <w:szCs w:val="23"/>
                    </w:rPr>
                    <w:t xml:space="preserve">  </w:t>
                  </w:r>
                  <w:r>
                    <w:rPr>
                      <w:spacing w:val="-15"/>
                      <w:sz w:val="23"/>
                      <w:szCs w:val="23"/>
                    </w:rPr>
                    <w:t>污水和工业废水</w:t>
                  </w:r>
                  <w:r>
                    <w:rPr>
                      <w:spacing w:val="2"/>
                      <w:sz w:val="23"/>
                      <w:szCs w:val="23"/>
                    </w:rPr>
                    <w:t xml:space="preserve">  </w:t>
                  </w:r>
                  <w:r>
                    <w:rPr>
                      <w:spacing w:val="-15"/>
                      <w:sz w:val="23"/>
                      <w:szCs w:val="23"/>
                    </w:rPr>
                    <w:t>经平沙水质净化</w:t>
                  </w:r>
                  <w:r>
                    <w:rPr>
                      <w:spacing w:val="1"/>
                      <w:sz w:val="23"/>
                      <w:szCs w:val="23"/>
                    </w:rPr>
                    <w:t xml:space="preserve">  </w:t>
                  </w:r>
                  <w:r>
                    <w:rPr>
                      <w:spacing w:val="-12"/>
                      <w:sz w:val="23"/>
                      <w:szCs w:val="23"/>
                    </w:rPr>
                    <w:t>厂处理后排入鸡</w:t>
                  </w:r>
                </w:p>
                <w:p>
                  <w:pPr>
                    <w:pStyle w:val="TableText"/>
                    <w:spacing w:before="1" w:line="195" w:lineRule="auto"/>
                    <w:ind w:left="238"/>
                    <w:rPr>
                      <w:sz w:val="23"/>
                      <w:szCs w:val="23"/>
                    </w:rPr>
                  </w:pPr>
                  <w:r>
                    <w:rPr>
                      <w:spacing w:val="3"/>
                      <w:sz w:val="23"/>
                      <w:szCs w:val="23"/>
                    </w:rPr>
                    <w:t>啼门保留区</w:t>
                  </w:r>
                </w:p>
              </w:tc>
              <w:tc>
                <w:tcPr>
                  <w:tcW w:w="1237" w:type="dxa"/>
                  <w:vAlign w:val="top"/>
                </w:tcPr>
                <w:p>
                  <w:pPr>
                    <w:spacing w:line="265" w:lineRule="auto"/>
                  </w:pPr>
                </w:p>
                <w:p>
                  <w:pPr>
                    <w:spacing w:line="265" w:lineRule="auto"/>
                  </w:pPr>
                </w:p>
                <w:p>
                  <w:pPr>
                    <w:spacing w:line="265" w:lineRule="auto"/>
                  </w:pPr>
                </w:p>
                <w:p>
                  <w:pPr>
                    <w:spacing w:line="265" w:lineRule="auto"/>
                  </w:pPr>
                </w:p>
                <w:p>
                  <w:pPr>
                    <w:spacing w:line="265" w:lineRule="auto"/>
                  </w:pPr>
                </w:p>
                <w:p>
                  <w:pPr>
                    <w:pStyle w:val="TableText"/>
                    <w:spacing w:before="75" w:line="219" w:lineRule="auto"/>
                    <w:ind w:left="343"/>
                    <w:rPr>
                      <w:sz w:val="23"/>
                      <w:szCs w:val="23"/>
                    </w:rPr>
                  </w:pPr>
                  <w:r>
                    <w:rPr>
                      <w:spacing w:val="-3"/>
                      <w:sz w:val="23"/>
                      <w:szCs w:val="23"/>
                    </w:rPr>
                    <w:t>相符</w:t>
                  </w:r>
                </w:p>
              </w:tc>
            </w:tr>
          </w:tbl>
          <w:p>
            <w:pPr>
              <w:pStyle w:val="TableText"/>
              <w:spacing w:before="30" w:line="480" w:lineRule="exact"/>
              <w:ind w:left="2548"/>
              <w:rPr>
                <w:sz w:val="23"/>
                <w:szCs w:val="23"/>
              </w:rPr>
            </w:pPr>
            <w:r>
              <mc:AlternateContent>
                <mc:Choice Requires="wps">
                  <w:drawing>
                    <wp:anchor distT="0" distB="0" distL="0" distR="0" simplePos="0" relativeHeight="251663360" behindDoc="1" locked="0" layoutInCell="1" allowOverlap="1">
                      <wp:simplePos x="0" y="0"/>
                      <wp:positionH relativeFrom="rightMargin">
                        <wp:posOffset>-4431665</wp:posOffset>
                      </wp:positionH>
                      <wp:positionV relativeFrom="topMargin">
                        <wp:posOffset>-3175</wp:posOffset>
                      </wp:positionV>
                      <wp:extent cx="6350" cy="2495550"/>
                      <wp:effectExtent l="0" t="0" r="0" b="0"/>
                      <wp:wrapNone/>
                      <wp:docPr id="24" name="Rec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-4431669" y="-3175"/>
                                <a:ext cx="6350" cy="2495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24" o:spid="_x0000_s1030" style="width:0.5pt;height:196.5pt;margin-top:-0.25pt;margin-left:-348.95pt;mso-position-horizontal-relative:right-margin-area;mso-position-vertical-relative:top-margin-area;mso-wrap-distance-bottom:0;mso-wrap-distance-left:0;mso-wrap-distance-right:0;mso-wrap-distance-top:0;position:absolute;v-text-anchor:top;z-index:-251654144" fillcolor="black" stroked="f"/>
                  </w:pict>
                </mc:Fallback>
              </mc:AlternateContent>
            </w:r>
            <w:r>
              <w:pict>
                <v:shape id="_x0000_s1030" o:spid="_x0000_s1031" style="width:0.5pt;height:664pt;margin-top:0.25pt;margin-left:97.75pt;mso-height-relative:page;mso-position-horizontal-relative:page;mso-position-vertical-relative:page;mso-width-relative:page;position:absolute;z-index:-251651072" coordsize="10,13280" path="m5,l5,13279m5,3929l5,13279e" filled="f" stroked="t" strokecolor="black">
                  <v:stroke joinstyle="miter"/>
                </v:shape>
              </w:pict>
            </w:r>
            <w:r>
              <w:rPr>
                <w:b/>
                <w:bCs/>
                <w:spacing w:val="-3"/>
                <w:position w:val="19"/>
                <w:sz w:val="23"/>
                <w:szCs w:val="23"/>
              </w:rPr>
              <w:t>5、与《广东省生态环境保护“十四五”规划》(粤环[2021]10</w:t>
            </w:r>
          </w:p>
          <w:p>
            <w:pPr>
              <w:pStyle w:val="TableText"/>
              <w:spacing w:line="219" w:lineRule="auto"/>
              <w:ind w:left="2068"/>
              <w:rPr>
                <w:sz w:val="23"/>
                <w:szCs w:val="23"/>
              </w:rPr>
            </w:pPr>
            <w:r>
              <w:rPr>
                <w:b/>
                <w:bCs/>
                <w:spacing w:val="-5"/>
                <w:sz w:val="23"/>
                <w:szCs w:val="23"/>
              </w:rPr>
              <w:t>号)相符性分析</w:t>
            </w:r>
          </w:p>
          <w:p>
            <w:pPr>
              <w:pStyle w:val="TableText"/>
              <w:spacing w:before="218" w:line="370" w:lineRule="auto"/>
              <w:ind w:left="2055" w:right="561" w:firstLine="58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大力推进挥发性有机物(VOCs)源头控制和重点行业深度治</w:t>
            </w:r>
            <w:r>
              <w:rPr>
                <w:spacing w:val="9"/>
                <w:sz w:val="23"/>
                <w:szCs w:val="23"/>
              </w:rPr>
              <w:t xml:space="preserve">  </w:t>
            </w:r>
            <w:r>
              <w:rPr>
                <w:sz w:val="23"/>
                <w:szCs w:val="23"/>
              </w:rPr>
              <w:t>理。开展原油、成品油、有机化学品等涉VOCs物质储罐排查，深</w:t>
            </w:r>
          </w:p>
          <w:p>
            <w:pPr>
              <w:pStyle w:val="TableText"/>
              <w:spacing w:line="219" w:lineRule="auto"/>
              <w:ind w:left="20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化重点行业VOCs排放基数调查，系统掌握</w:t>
            </w:r>
            <w:r>
              <w:rPr>
                <w:spacing w:val="-1"/>
                <w:sz w:val="23"/>
                <w:szCs w:val="23"/>
              </w:rPr>
              <w:t>工业源VOCs产生、处</w:t>
            </w:r>
          </w:p>
          <w:p>
            <w:pPr>
              <w:pStyle w:val="TableText"/>
              <w:spacing w:before="195" w:line="219" w:lineRule="auto"/>
              <w:ind w:left="20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理、排放及分布情况，分类建立台账，实施VOCs精细化管理。在</w:t>
            </w:r>
          </w:p>
          <w:p>
            <w:pPr>
              <w:pStyle w:val="TableText"/>
              <w:spacing w:before="189" w:line="219" w:lineRule="auto"/>
              <w:ind w:left="2174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石化、化工、包装印刷、工业涂装等重点行业建立完善源头、过程</w:t>
            </w:r>
          </w:p>
          <w:p>
            <w:pPr>
              <w:pStyle w:val="TableText"/>
              <w:spacing w:before="195" w:line="219" w:lineRule="auto"/>
              <w:ind w:left="20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和末端的VOCs全过程控制体系。大力推进</w:t>
            </w:r>
            <w:r>
              <w:rPr>
                <w:spacing w:val="-1"/>
                <w:sz w:val="23"/>
                <w:szCs w:val="23"/>
              </w:rPr>
              <w:t>低VOCs含量原辅材料</w:t>
            </w:r>
          </w:p>
          <w:p>
            <w:pPr>
              <w:pStyle w:val="TableText"/>
              <w:spacing w:before="189" w:line="377" w:lineRule="auto"/>
              <w:ind w:left="2094" w:right="519" w:hanging="1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源头替代，严格落实国家和地方产品VOCs</w:t>
            </w:r>
            <w:r>
              <w:rPr>
                <w:spacing w:val="-1"/>
                <w:sz w:val="23"/>
                <w:szCs w:val="23"/>
              </w:rPr>
              <w:t>含量限值质量标准，禁</w:t>
            </w:r>
            <w:r>
              <w:rPr>
                <w:sz w:val="23"/>
                <w:szCs w:val="23"/>
              </w:rPr>
              <w:t xml:space="preserve"> 止建设生产和使用高VOCs含量的溶剂型涂料、油墨、胶粘剂等项</w:t>
            </w:r>
          </w:p>
          <w:p>
            <w:pPr>
              <w:pStyle w:val="TableText"/>
              <w:spacing w:before="1" w:line="219" w:lineRule="auto"/>
              <w:ind w:left="210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目。严格实施VOCs排放企业分级管控，全面推进涉VOCs排放企</w:t>
            </w:r>
          </w:p>
          <w:p>
            <w:pPr>
              <w:pStyle w:val="TableText"/>
              <w:spacing w:before="186" w:line="479" w:lineRule="exact"/>
              <w:ind w:left="2174"/>
              <w:rPr>
                <w:sz w:val="23"/>
                <w:szCs w:val="23"/>
              </w:rPr>
            </w:pPr>
            <w:r>
              <w:rPr>
                <w:position w:val="18"/>
                <w:sz w:val="23"/>
                <w:szCs w:val="23"/>
              </w:rPr>
              <w:t>业深度治理。开展中小型企业废气收集和治理</w:t>
            </w:r>
            <w:r>
              <w:rPr>
                <w:spacing w:val="-1"/>
                <w:position w:val="18"/>
                <w:sz w:val="23"/>
                <w:szCs w:val="23"/>
              </w:rPr>
              <w:t>设施建设、运行情况</w:t>
            </w:r>
          </w:p>
          <w:p>
            <w:pPr>
              <w:pStyle w:val="TableText"/>
              <w:spacing w:before="1" w:line="217" w:lineRule="auto"/>
              <w:ind w:left="209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的评估，强化对企业涉VOCs生产车间/工序废气的收集管理，推</w:t>
            </w:r>
          </w:p>
          <w:p>
            <w:pPr>
              <w:pStyle w:val="TableText"/>
              <w:spacing w:before="190" w:line="460" w:lineRule="exact"/>
              <w:ind w:left="2174"/>
              <w:rPr>
                <w:sz w:val="23"/>
                <w:szCs w:val="23"/>
              </w:rPr>
            </w:pPr>
            <w:r>
              <w:rPr>
                <w:position w:val="17"/>
                <w:sz w:val="23"/>
                <w:szCs w:val="23"/>
              </w:rPr>
              <w:t>动企业开展治理设施升级改造。推进工业园区、企业集群因地制宜</w:t>
            </w:r>
          </w:p>
          <w:p>
            <w:pPr>
              <w:pStyle w:val="TableText"/>
              <w:spacing w:line="219" w:lineRule="auto"/>
              <w:ind w:left="2065"/>
              <w:rPr>
                <w:sz w:val="23"/>
                <w:szCs w:val="23"/>
              </w:rPr>
            </w:pPr>
            <w:r>
              <w:rPr>
                <w:spacing w:val="1"/>
                <w:sz w:val="23"/>
                <w:szCs w:val="23"/>
              </w:rPr>
              <w:t>统筹规划建设一批集中喷涂中心(共性工厂)、活性炭</w:t>
            </w:r>
            <w:r>
              <w:rPr>
                <w:sz w:val="23"/>
                <w:szCs w:val="23"/>
              </w:rPr>
              <w:t>集中再生中</w:t>
            </w:r>
          </w:p>
          <w:p>
            <w:pPr>
              <w:pStyle w:val="TableText"/>
              <w:spacing w:before="188" w:line="219" w:lineRule="auto"/>
              <w:ind w:left="20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心，实现VOCs集中高效处理。开展无组织排放源排查，加强含</w:t>
            </w:r>
          </w:p>
          <w:p>
            <w:pPr>
              <w:pStyle w:val="TableText"/>
              <w:spacing w:before="206" w:line="470" w:lineRule="exact"/>
              <w:ind w:left="2075"/>
              <w:rPr>
                <w:sz w:val="23"/>
                <w:szCs w:val="23"/>
              </w:rPr>
            </w:pPr>
            <w:r>
              <w:rPr>
                <w:position w:val="18"/>
                <w:sz w:val="23"/>
                <w:szCs w:val="23"/>
              </w:rPr>
              <w:t>VOCs物料全方位、全链条、全环节密闭管理，深入推进泄漏检测</w:t>
            </w:r>
          </w:p>
          <w:p>
            <w:pPr>
              <w:pStyle w:val="TableText"/>
              <w:spacing w:before="1" w:line="219" w:lineRule="auto"/>
              <w:ind w:left="2075"/>
              <w:rPr>
                <w:sz w:val="23"/>
                <w:szCs w:val="23"/>
              </w:rPr>
            </w:pPr>
            <w:r>
              <w:rPr>
                <w:spacing w:val="58"/>
                <w:sz w:val="23"/>
                <w:szCs w:val="23"/>
              </w:rPr>
              <w:t>与修复(</w:t>
            </w:r>
            <w:r>
              <w:rPr>
                <w:sz w:val="23"/>
                <w:szCs w:val="23"/>
              </w:rPr>
              <w:t>LDAR</w:t>
            </w:r>
            <w:r>
              <w:rPr>
                <w:spacing w:val="58"/>
                <w:sz w:val="23"/>
                <w:szCs w:val="23"/>
              </w:rPr>
              <w:t>)工作。</w:t>
            </w:r>
          </w:p>
          <w:p>
            <w:pPr>
              <w:pStyle w:val="TableText"/>
              <w:spacing w:before="177" w:line="219" w:lineRule="auto"/>
              <w:ind w:left="2544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符合性分析：</w:t>
            </w:r>
          </w:p>
          <w:p>
            <w:pPr>
              <w:pStyle w:val="TableText"/>
              <w:spacing w:before="216" w:line="219" w:lineRule="auto"/>
              <w:ind w:left="256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本项目生产过程中使用的清洗剂、除油剂采用符合《清洗剂挥</w:t>
            </w:r>
          </w:p>
        </w:tc>
      </w:tr>
    </w:tbl>
    <w:p>
      <w:pPr>
        <w:pStyle w:val="BodyText"/>
      </w:pPr>
    </w:p>
    <w:p>
      <w:pPr>
        <w:sectPr>
          <w:footerReference w:type="default" r:id="rId10"/>
          <w:pgSz w:w="11900" w:h="16830"/>
          <w:pgMar w:top="1430" w:right="1415" w:bottom="1191" w:left="1395" w:header="0" w:footer="905" w:gutter="0"/>
          <w:pgNumType w:start="6"/>
          <w:cols w:num="1" w:space="720"/>
        </w:sectPr>
      </w:pPr>
    </w:p>
    <w:p>
      <w:pPr>
        <w:spacing w:line="94" w:lineRule="exact"/>
      </w:pPr>
    </w:p>
    <w:tbl>
      <w:tblPr>
        <w:tblStyle w:val="TableNormal05"/>
        <w:tblW w:w="908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62"/>
        <w:gridCol w:w="7127"/>
      </w:tblGrid>
      <w:tr>
        <w:tblPrEx>
          <w:tblW w:w="908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29"/>
        </w:trPr>
        <w:tc>
          <w:tcPr>
            <w:tcW w:w="1962" w:type="dxa"/>
            <w:vAlign w:val="top"/>
          </w:tcPr>
          <w:p/>
        </w:tc>
        <w:tc>
          <w:tcPr>
            <w:tcW w:w="7127" w:type="dxa"/>
            <w:vAlign w:val="top"/>
          </w:tcPr>
          <w:p>
            <w:pPr>
              <w:pStyle w:val="TableText"/>
              <w:spacing w:before="33" w:line="464" w:lineRule="exact"/>
              <w:ind w:left="122"/>
              <w:rPr>
                <w:sz w:val="24"/>
                <w:szCs w:val="24"/>
              </w:rPr>
            </w:pPr>
            <w:r>
              <w:rPr>
                <w:position w:val="16"/>
                <w:sz w:val="24"/>
                <w:szCs w:val="24"/>
              </w:rPr>
              <w:t>发性有机化合物含量限值》(GB38508-2020)要求的低VOCs含量</w:t>
            </w:r>
          </w:p>
          <w:p>
            <w:pPr>
              <w:pStyle w:val="TableText"/>
              <w:spacing w:line="213" w:lineRule="auto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清洗剂(清洗剂VOC含量  50g/L、低VOC含</w:t>
            </w:r>
            <w:r>
              <w:rPr>
                <w:spacing w:val="-1"/>
                <w:sz w:val="24"/>
                <w:szCs w:val="24"/>
              </w:rPr>
              <w:t>量半水基清洗剂VOC</w:t>
            </w:r>
          </w:p>
          <w:p>
            <w:pPr>
              <w:pStyle w:val="TableText"/>
              <w:spacing w:before="181" w:line="214" w:lineRule="auto"/>
              <w:ind w:left="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含量  100g/L),生产产生的喷粉粉尘经收</w:t>
            </w:r>
            <w:r>
              <w:rPr>
                <w:spacing w:val="-1"/>
                <w:sz w:val="24"/>
                <w:szCs w:val="24"/>
              </w:rPr>
              <w:t>集后经“袋式除尘”处</w:t>
            </w:r>
          </w:p>
          <w:p>
            <w:pPr>
              <w:pStyle w:val="TableText"/>
              <w:spacing w:before="187" w:line="218" w:lineRule="auto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理后高空排放；固化废气经收集后经“喷淋塔+活性炭”处理后高</w:t>
            </w:r>
          </w:p>
          <w:p>
            <w:pPr>
              <w:pStyle w:val="TableText"/>
              <w:spacing w:before="168" w:line="482" w:lineRule="exact"/>
              <w:jc w:val="right"/>
              <w:rPr>
                <w:sz w:val="24"/>
                <w:szCs w:val="24"/>
              </w:rPr>
            </w:pPr>
            <w:r>
              <w:rPr>
                <w:spacing w:val="-7"/>
                <w:position w:val="18"/>
                <w:sz w:val="24"/>
                <w:szCs w:val="24"/>
              </w:rPr>
              <w:t>空排放。因此，本项目的建设符合《广东省生态环境保护“十四五”</w:t>
            </w:r>
          </w:p>
          <w:p>
            <w:pPr>
              <w:pStyle w:val="TableText"/>
              <w:spacing w:before="1" w:line="220" w:lineRule="auto"/>
              <w:ind w:left="12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规划》的要求。</w:t>
            </w:r>
          </w:p>
          <w:p>
            <w:pPr>
              <w:pStyle w:val="TableText"/>
              <w:spacing w:before="188" w:line="353" w:lineRule="auto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pacing w:val="-6"/>
                <w:sz w:val="24"/>
                <w:szCs w:val="24"/>
              </w:rPr>
              <w:t>6、与《珠海市生态环境保护</w:t>
            </w:r>
            <w:r>
              <w:rPr>
                <w:b/>
                <w:bCs/>
                <w:spacing w:val="-6"/>
                <w:sz w:val="24"/>
                <w:szCs w:val="24"/>
                <w:u w:val="single" w:color="auto"/>
              </w:rPr>
              <w:t>暨生</w:t>
            </w:r>
            <w:r>
              <w:rPr>
                <w:b/>
                <w:bCs/>
                <w:spacing w:val="-6"/>
                <w:sz w:val="24"/>
                <w:szCs w:val="24"/>
              </w:rPr>
              <w:t>态文明建设</w:t>
            </w:r>
            <w:r>
              <w:rPr>
                <w:b/>
                <w:bCs/>
                <w:spacing w:val="-7"/>
                <w:sz w:val="24"/>
                <w:szCs w:val="24"/>
              </w:rPr>
              <w:t>“十四五”规划》</w:t>
            </w:r>
          </w:p>
          <w:p>
            <w:pPr>
              <w:pStyle w:val="TableText"/>
              <w:spacing w:before="1" w:line="218" w:lineRule="auto"/>
              <w:ind w:left="266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(珠府[2022]10号)相符性分析</w:t>
            </w:r>
          </w:p>
          <w:p>
            <w:pPr>
              <w:pStyle w:val="TableText"/>
              <w:spacing w:before="210" w:line="350" w:lineRule="auto"/>
              <w:ind w:left="192" w:right="17" w:firstLine="4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开展臭氧污染防控攻关攻坚：按照省工作部署，建立省市联动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的大气污染源排放清单管理机制，推进清单编制与更新工作常态</w:t>
            </w:r>
          </w:p>
          <w:p>
            <w:pPr>
              <w:pStyle w:val="TableText"/>
              <w:spacing w:line="218" w:lineRule="auto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化。针对臭氧形成的两项重要前体物—挥发性有机物(VOCs)和</w:t>
            </w:r>
          </w:p>
          <w:p>
            <w:pPr>
              <w:pStyle w:val="TableText"/>
              <w:spacing w:before="176" w:line="219" w:lineRule="auto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氮氧化物(NOx)细化分阶段改善目标和治污</w:t>
            </w:r>
            <w:r>
              <w:rPr>
                <w:spacing w:val="-1"/>
                <w:sz w:val="24"/>
                <w:szCs w:val="24"/>
              </w:rPr>
              <w:t>项目……加强挥发性</w:t>
            </w:r>
          </w:p>
          <w:p>
            <w:pPr>
              <w:pStyle w:val="TableText"/>
              <w:spacing w:before="206" w:line="450" w:lineRule="exact"/>
              <w:ind w:left="192"/>
              <w:rPr>
                <w:sz w:val="24"/>
                <w:szCs w:val="24"/>
              </w:rPr>
            </w:pPr>
            <w:r>
              <w:rPr>
                <w:spacing w:val="-6"/>
                <w:position w:val="15"/>
                <w:sz w:val="24"/>
                <w:szCs w:val="24"/>
              </w:rPr>
              <w:t>有机物综合治理。</w:t>
            </w:r>
            <w:r>
              <w:rPr>
                <w:spacing w:val="76"/>
                <w:position w:val="15"/>
                <w:sz w:val="24"/>
                <w:szCs w:val="24"/>
              </w:rPr>
              <w:t xml:space="preserve"> </w:t>
            </w:r>
            <w:r>
              <w:rPr>
                <w:spacing w:val="-6"/>
                <w:position w:val="15"/>
                <w:sz w:val="24"/>
                <w:szCs w:val="24"/>
              </w:rPr>
              <w:t>…..实施涉VOCs排放企业深度治理，落实建设</w:t>
            </w:r>
          </w:p>
          <w:p>
            <w:pPr>
              <w:pStyle w:val="TableText"/>
              <w:spacing w:before="1" w:line="219" w:lineRule="auto"/>
              <w:ind w:left="192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项目</w:t>
            </w:r>
            <w:r>
              <w:rPr>
                <w:sz w:val="24"/>
                <w:szCs w:val="24"/>
              </w:rPr>
              <w:t>VOCs</w:t>
            </w:r>
            <w:r>
              <w:rPr>
                <w:spacing w:val="4"/>
                <w:sz w:val="24"/>
                <w:szCs w:val="24"/>
              </w:rPr>
              <w:t>削减替代制度，重点推进炼油石化、化工、工业涂装、</w:t>
            </w:r>
          </w:p>
          <w:p>
            <w:pPr>
              <w:pStyle w:val="TableText"/>
              <w:spacing w:before="186" w:line="351" w:lineRule="auto"/>
              <w:ind w:left="73" w:right="72" w:firstLine="119"/>
              <w:jc w:val="both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印刷、制鞋、电子制造等重点行业VOCs减排。 ……指导企业使用</w:t>
            </w:r>
            <w:r>
              <w:rPr>
                <w:sz w:val="24"/>
                <w:szCs w:val="24"/>
              </w:rPr>
              <w:t xml:space="preserve">  适宜高效治理技术，逐步淘汰光氧化、光催化、低温等离子治理设</w:t>
            </w:r>
          </w:p>
          <w:p>
            <w:pPr>
              <w:pStyle w:val="TableText"/>
              <w:spacing w:line="222" w:lineRule="auto"/>
              <w:ind w:left="8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施。</w:t>
            </w:r>
          </w:p>
          <w:p>
            <w:pPr>
              <w:pStyle w:val="TableText"/>
              <w:spacing w:before="198" w:line="219" w:lineRule="auto"/>
              <w:ind w:left="5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符合性分析：</w:t>
            </w:r>
          </w:p>
          <w:p>
            <w:pPr>
              <w:pStyle w:val="TableText"/>
              <w:spacing w:before="174" w:line="359" w:lineRule="auto"/>
              <w:ind w:left="132" w:right="24" w:firstLine="4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本项目使用水基型清洗剂、除油剂，不使用高VOCs含量的原</w:t>
            </w:r>
            <w:r>
              <w:rPr>
                <w:spacing w:val="6"/>
                <w:sz w:val="24"/>
                <w:szCs w:val="24"/>
              </w:rPr>
              <w:t xml:space="preserve">   </w:t>
            </w:r>
            <w:r>
              <w:rPr>
                <w:spacing w:val="3"/>
                <w:sz w:val="24"/>
                <w:szCs w:val="24"/>
              </w:rPr>
              <w:t>辅材料，满足国家产品</w:t>
            </w:r>
            <w:r>
              <w:rPr>
                <w:sz w:val="24"/>
                <w:szCs w:val="24"/>
              </w:rPr>
              <w:t>VOCs</w:t>
            </w:r>
            <w:r>
              <w:rPr>
                <w:spacing w:val="3"/>
                <w:sz w:val="24"/>
                <w:szCs w:val="24"/>
              </w:rPr>
              <w:t>含量限值和有害物质限量</w:t>
            </w:r>
            <w:r>
              <w:rPr>
                <w:spacing w:val="2"/>
                <w:sz w:val="24"/>
                <w:szCs w:val="24"/>
              </w:rPr>
              <w:t>标准，本项</w:t>
            </w:r>
            <w:r>
              <w:rPr>
                <w:sz w:val="24"/>
                <w:szCs w:val="24"/>
              </w:rPr>
              <w:t xml:space="preserve">  目建设与《珠海市生态环境保护暨生态文明建设“十四五”规</w:t>
            </w:r>
            <w:r>
              <w:rPr>
                <w:spacing w:val="-1"/>
                <w:sz w:val="24"/>
                <w:szCs w:val="24"/>
              </w:rPr>
              <w:t>划》</w:t>
            </w:r>
          </w:p>
          <w:p>
            <w:pPr>
              <w:pStyle w:val="TableText"/>
              <w:spacing w:before="1" w:line="219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相符。</w:t>
            </w:r>
          </w:p>
          <w:p>
            <w:pPr>
              <w:pStyle w:val="TableText"/>
              <w:spacing w:before="211" w:line="354" w:lineRule="auto"/>
              <w:ind w:left="196" w:right="165" w:firstLine="409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pacing w:val="-3"/>
                <w:sz w:val="24"/>
                <w:szCs w:val="24"/>
              </w:rPr>
              <w:t>7、项目与《广东省人民政府办公厅关于印发广东省202</w:t>
            </w:r>
            <w:r>
              <w:rPr>
                <w:b/>
                <w:bCs/>
                <w:spacing w:val="-4"/>
                <w:sz w:val="24"/>
                <w:szCs w:val="24"/>
              </w:rPr>
              <w:t>1年大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</w:rPr>
              <w:t>气、水、土壤污染防治工作方案的通知》(粤办函[2021</w:t>
            </w:r>
            <w:r>
              <w:rPr>
                <w:b/>
                <w:bCs/>
                <w:spacing w:val="-3"/>
                <w:sz w:val="24"/>
                <w:szCs w:val="24"/>
              </w:rPr>
              <w:t>]58号)相</w:t>
            </w:r>
          </w:p>
          <w:p>
            <w:pPr>
              <w:pStyle w:val="TableText"/>
              <w:spacing w:line="219" w:lineRule="auto"/>
              <w:ind w:left="106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符性分析</w:t>
            </w:r>
          </w:p>
          <w:p>
            <w:pPr>
              <w:pStyle w:val="TableText"/>
              <w:spacing w:before="197" w:line="354" w:lineRule="auto"/>
              <w:ind w:left="192" w:right="189" w:firstLine="409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方案指出：实施低</w:t>
            </w:r>
            <w:r>
              <w:rPr>
                <w:sz w:val="24"/>
                <w:szCs w:val="24"/>
              </w:rPr>
              <w:t>VOCs</w:t>
            </w:r>
            <w:r>
              <w:rPr>
                <w:spacing w:val="1"/>
                <w:sz w:val="24"/>
                <w:szCs w:val="24"/>
              </w:rPr>
              <w:t>含量产品源头替代工程。严格落实国</w:t>
            </w:r>
            <w:r>
              <w:rPr>
                <w:sz w:val="24"/>
                <w:szCs w:val="24"/>
              </w:rPr>
              <w:t xml:space="preserve"> 家产品VOCs含量限值标准要求，除现阶段确无法实施替代的工序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外，禁止新建生产和使用高VOCs含量原辅材料项目。鼓励在生产</w:t>
            </w:r>
          </w:p>
          <w:p>
            <w:pPr>
              <w:pStyle w:val="TableText"/>
              <w:spacing w:before="1" w:line="218" w:lineRule="auto"/>
              <w:ind w:left="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和流通消费环节推广使用低VOCs含量原辅材料。将全面使用符合</w:t>
            </w:r>
          </w:p>
        </w:tc>
      </w:tr>
    </w:tbl>
    <w:p>
      <w:pPr>
        <w:pStyle w:val="BodyText"/>
      </w:pPr>
    </w:p>
    <w:p>
      <w:pPr>
        <w:sectPr>
          <w:footerReference w:type="default" r:id="rId11"/>
          <w:pgSz w:w="11900" w:h="16830"/>
          <w:pgMar w:top="1430" w:right="1405" w:bottom="1193" w:left="1395" w:header="0" w:footer="905" w:gutter="0"/>
          <w:pgNumType w:start="7"/>
          <w:cols w:num="1" w:space="720"/>
        </w:sectPr>
      </w:pPr>
    </w:p>
    <w:p>
      <w:pPr>
        <w:spacing w:line="104" w:lineRule="exact"/>
      </w:pPr>
    </w:p>
    <w:tbl>
      <w:tblPr>
        <w:tblStyle w:val="TableNormal06"/>
        <w:tblW w:w="909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62"/>
        <w:gridCol w:w="7137"/>
      </w:tblGrid>
      <w:tr>
        <w:tblPrEx>
          <w:tblW w:w="909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19"/>
        </w:trPr>
        <w:tc>
          <w:tcPr>
            <w:tcW w:w="1962" w:type="dxa"/>
            <w:vAlign w:val="top"/>
          </w:tcPr>
          <w:p/>
        </w:tc>
        <w:tc>
          <w:tcPr>
            <w:tcW w:w="7137" w:type="dxa"/>
            <w:vAlign w:val="top"/>
          </w:tcPr>
          <w:p>
            <w:pPr>
              <w:pStyle w:val="TableText"/>
              <w:spacing w:before="23" w:line="358" w:lineRule="auto"/>
              <w:ind w:left="142" w:right="23" w:firstLine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国家、省要求的低VOCs含量原辅材料企业纳入正面清单和政府绿</w:t>
            </w:r>
            <w:r>
              <w:rPr>
                <w:spacing w:val="4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色采购清单。各地级以上市要制定低VOCs含量原辅材料替代计划，</w:t>
            </w:r>
          </w:p>
          <w:p>
            <w:pPr>
              <w:pStyle w:val="TableText"/>
              <w:spacing w:line="219" w:lineRule="auto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根据当地涉VOCs重点行业及物种排放特征，选取若于重点行业，</w:t>
            </w:r>
          </w:p>
          <w:p>
            <w:pPr>
              <w:pStyle w:val="TableText"/>
              <w:spacing w:before="174" w:line="470" w:lineRule="exact"/>
              <w:ind w:left="122"/>
              <w:rPr>
                <w:sz w:val="24"/>
                <w:szCs w:val="24"/>
              </w:rPr>
            </w:pPr>
            <w:r>
              <w:rPr>
                <w:position w:val="17"/>
                <w:sz w:val="24"/>
                <w:szCs w:val="24"/>
              </w:rPr>
              <w:t>通过明确企业数量和原辅材料替代比例，推进企业实施低VOC含</w:t>
            </w:r>
          </w:p>
          <w:p>
            <w:pPr>
              <w:pStyle w:val="TableText"/>
              <w:spacing w:line="218" w:lineRule="auto"/>
              <w:ind w:left="12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量原辅材料替代。</w:t>
            </w:r>
          </w:p>
          <w:p>
            <w:pPr>
              <w:pStyle w:val="TableText"/>
              <w:spacing w:before="189" w:line="358" w:lineRule="auto"/>
              <w:ind w:left="122" w:right="183" w:firstLine="4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全面深化涉VOCs排放企业深度治理。研究将《挥发性有机物 </w:t>
            </w:r>
            <w:r>
              <w:rPr>
                <w:spacing w:val="3"/>
                <w:sz w:val="24"/>
                <w:szCs w:val="24"/>
              </w:rPr>
              <w:t>无组织排放控制标准》(</w:t>
            </w:r>
            <w:r>
              <w:rPr>
                <w:sz w:val="24"/>
                <w:szCs w:val="24"/>
              </w:rPr>
              <w:t>GB</w:t>
            </w:r>
            <w:r>
              <w:rPr>
                <w:spacing w:val="3"/>
                <w:sz w:val="24"/>
                <w:szCs w:val="24"/>
              </w:rPr>
              <w:t>37822-2019)无组织排放要求作为强制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性标准实施。制定省涉</w:t>
            </w:r>
            <w:r>
              <w:rPr>
                <w:sz w:val="24"/>
                <w:szCs w:val="24"/>
              </w:rPr>
              <w:t>VOCs</w:t>
            </w:r>
            <w:r>
              <w:rPr>
                <w:spacing w:val="4"/>
                <w:sz w:val="24"/>
                <w:szCs w:val="24"/>
              </w:rPr>
              <w:t>重点行业治理指引，督促指导涉</w:t>
            </w:r>
            <w:r>
              <w:rPr>
                <w:sz w:val="24"/>
                <w:szCs w:val="24"/>
              </w:rPr>
              <w:t xml:space="preserve">VOCs </w:t>
            </w:r>
            <w:r>
              <w:rPr>
                <w:spacing w:val="3"/>
                <w:sz w:val="24"/>
                <w:szCs w:val="24"/>
              </w:rPr>
              <w:t>重点企业对照治理指引编制</w:t>
            </w:r>
            <w:r>
              <w:rPr>
                <w:sz w:val="24"/>
                <w:szCs w:val="24"/>
              </w:rPr>
              <w:t>VOCs</w:t>
            </w:r>
            <w:r>
              <w:rPr>
                <w:spacing w:val="3"/>
                <w:sz w:val="24"/>
                <w:szCs w:val="24"/>
              </w:rPr>
              <w:t>深度治理手册并开展治理，年底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前各地级以上市要完成治理任务量的10%。督促企业开展含VOCs</w:t>
            </w:r>
          </w:p>
          <w:p>
            <w:pPr>
              <w:pStyle w:val="TableText"/>
              <w:spacing w:line="218" w:lineRule="auto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物料(包括含VOCs原辅材料、含VOCs产品、含VOCs废料以及</w:t>
            </w:r>
          </w:p>
          <w:p>
            <w:pPr>
              <w:pStyle w:val="TableText"/>
              <w:spacing w:before="196" w:line="471" w:lineRule="exact"/>
              <w:ind w:left="142"/>
              <w:rPr>
                <w:sz w:val="24"/>
                <w:szCs w:val="24"/>
              </w:rPr>
            </w:pPr>
            <w:r>
              <w:rPr>
                <w:spacing w:val="-1"/>
                <w:position w:val="17"/>
                <w:sz w:val="24"/>
                <w:szCs w:val="24"/>
              </w:rPr>
              <w:t>有机聚合物材料等)储存、转移和输送、设备与管线组件泄漏、敞</w:t>
            </w:r>
          </w:p>
          <w:p>
            <w:pPr>
              <w:pStyle w:val="TableText"/>
              <w:spacing w:line="219" w:lineRule="auto"/>
              <w:ind w:left="8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开液面逸散以及工艺过程等无组织排放环节排查。指导企业使用适</w:t>
            </w:r>
          </w:p>
          <w:p>
            <w:pPr>
              <w:pStyle w:val="TableText"/>
              <w:spacing w:before="169" w:line="359" w:lineRule="auto"/>
              <w:ind w:left="83" w:right="68" w:firstLine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宜高效的治理技术，涉VOCs重点行业新建、改建和扩建项目不推</w:t>
            </w:r>
            <w:r>
              <w:rPr>
                <w:spacing w:val="4"/>
                <w:sz w:val="24"/>
                <w:szCs w:val="24"/>
              </w:rPr>
              <w:t xml:space="preserve">  </w:t>
            </w:r>
            <w:r>
              <w:rPr>
                <w:spacing w:val="-1"/>
                <w:sz w:val="24"/>
                <w:szCs w:val="24"/>
              </w:rPr>
              <w:t>荐使用光氧化、光催化、低温等离子等低效治理设施，已建项目逐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步淘汰光氧化、光催化、低温等离子治理设施。指导采用一次性活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性炭吸附治理技术的企业，明确活性炭装载量和更换频次，记录更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换时间和使用量。推行活性炭厂内脱附和专用移动车上门脱附，指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导企业做好废活性炭的密封贮存和转移，引导建设活性炭集中处理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中心、溶剂回收中心，推动家具、汽车配件生产等典型行业建设共</w:t>
            </w:r>
          </w:p>
          <w:p>
            <w:pPr>
              <w:pStyle w:val="TableText"/>
              <w:spacing w:line="220" w:lineRule="auto"/>
              <w:ind w:left="10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性工厂。</w:t>
            </w:r>
          </w:p>
          <w:p>
            <w:pPr>
              <w:pStyle w:val="TableText"/>
              <w:spacing w:before="174" w:line="219" w:lineRule="auto"/>
              <w:ind w:left="5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符合性分析：</w:t>
            </w:r>
          </w:p>
          <w:p>
            <w:pPr>
              <w:pStyle w:val="TableText"/>
              <w:spacing w:before="213" w:line="219" w:lineRule="auto"/>
              <w:ind w:left="6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本项目生产用原辅料不属于高</w:t>
            </w:r>
            <w:r>
              <w:rPr>
                <w:sz w:val="24"/>
                <w:szCs w:val="24"/>
              </w:rPr>
              <w:t>VOCs</w:t>
            </w:r>
            <w:r>
              <w:rPr>
                <w:spacing w:val="1"/>
                <w:sz w:val="24"/>
                <w:szCs w:val="24"/>
              </w:rPr>
              <w:t>含量物料，清洗剂、除油</w:t>
            </w:r>
          </w:p>
          <w:p>
            <w:pPr>
              <w:pStyle w:val="TableText"/>
              <w:spacing w:before="176" w:line="463" w:lineRule="exact"/>
              <w:ind w:left="83"/>
              <w:rPr>
                <w:sz w:val="24"/>
                <w:szCs w:val="24"/>
              </w:rPr>
            </w:pPr>
            <w:r>
              <w:rPr>
                <w:spacing w:val="1"/>
                <w:position w:val="16"/>
                <w:sz w:val="24"/>
                <w:szCs w:val="24"/>
              </w:rPr>
              <w:t>剂采用符合《清洗剂挥发性有机化合物含量限值》(</w:t>
            </w:r>
            <w:r>
              <w:rPr>
                <w:position w:val="16"/>
                <w:sz w:val="24"/>
                <w:szCs w:val="24"/>
              </w:rPr>
              <w:t>GB</w:t>
            </w:r>
            <w:r>
              <w:rPr>
                <w:spacing w:val="1"/>
                <w:position w:val="16"/>
                <w:sz w:val="24"/>
                <w:szCs w:val="24"/>
              </w:rPr>
              <w:t>38508-2020)</w:t>
            </w:r>
          </w:p>
          <w:p>
            <w:pPr>
              <w:pStyle w:val="TableText"/>
              <w:spacing w:before="1" w:line="213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要求的低VOCs含量清洗剂(清洗剂VOC含量≤5</w:t>
            </w:r>
            <w:r>
              <w:rPr>
                <w:spacing w:val="-1"/>
                <w:sz w:val="24"/>
                <w:szCs w:val="24"/>
              </w:rPr>
              <w:t>0g</w:t>
            </w:r>
            <w:r>
              <w:rPr>
                <w:color w:val="8D5E00"/>
                <w:spacing w:val="-1"/>
                <w:sz w:val="24"/>
                <w:szCs w:val="24"/>
              </w:rPr>
              <w:t>/</w:t>
            </w:r>
            <w:r>
              <w:rPr>
                <w:spacing w:val="-1"/>
                <w:sz w:val="24"/>
                <w:szCs w:val="24"/>
              </w:rPr>
              <w:t>L、低VOC</w:t>
            </w:r>
          </w:p>
          <w:p>
            <w:pPr>
              <w:pStyle w:val="TableText"/>
              <w:spacing w:before="192" w:line="214" w:lineRule="auto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含量半水基清洗剂VOC含量  100g</w:t>
            </w:r>
            <w:r>
              <w:rPr>
                <w:color w:val="8C6200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L),不属</w:t>
            </w:r>
            <w:r>
              <w:rPr>
                <w:spacing w:val="-1"/>
                <w:sz w:val="24"/>
                <w:szCs w:val="24"/>
              </w:rPr>
              <w:t>于VOCs排放量大</w:t>
            </w:r>
          </w:p>
          <w:p>
            <w:pPr>
              <w:pStyle w:val="TableText"/>
              <w:spacing w:before="190" w:line="353" w:lineRule="auto"/>
              <w:ind w:left="22" w:right="13" w:firstLin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或使用VOCs排放量大产品的企业，项目对产生的有机废气采用“外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部集气罩+软质垂帘”的收集方式进行收集后，喷粉粉尘经收集后经</w:t>
            </w:r>
          </w:p>
          <w:p>
            <w:pPr>
              <w:pStyle w:val="TableText"/>
              <w:spacing w:before="1" w:line="217" w:lineRule="auto"/>
              <w:ind w:left="22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“袋式除尘”处理后高空排放；固化废气经收集后经“喷淋塔+活</w:t>
            </w:r>
          </w:p>
        </w:tc>
      </w:tr>
    </w:tbl>
    <w:p>
      <w:pPr>
        <w:pStyle w:val="BodyText"/>
        <w:spacing w:line="444" w:lineRule="auto"/>
      </w:pPr>
    </w:p>
    <w:p>
      <w:pPr>
        <w:spacing w:before="95" w:line="183" w:lineRule="auto"/>
        <w:ind w:left="7985"/>
        <w:rPr>
          <w:rFonts w:ascii="宋体" w:eastAsia="宋体" w:hAnsi="宋体" w:cs="宋体"/>
          <w:sz w:val="29"/>
          <w:szCs w:val="29"/>
        </w:rPr>
      </w:pPr>
      <w:r>
        <w:rPr>
          <w:rFonts w:ascii="宋体" w:eastAsia="宋体" w:hAnsi="宋体" w:cs="宋体"/>
          <w:spacing w:val="-17"/>
          <w:w w:val="93"/>
          <w:sz w:val="29"/>
          <w:szCs w:val="29"/>
        </w:rPr>
        <w:t>—</w:t>
      </w:r>
      <w:r>
        <w:rPr>
          <w:rFonts w:ascii="宋体" w:eastAsia="宋体" w:hAnsi="宋体" w:cs="宋体"/>
          <w:spacing w:val="33"/>
          <w:sz w:val="29"/>
          <w:szCs w:val="29"/>
        </w:rPr>
        <w:t xml:space="preserve"> </w:t>
      </w:r>
      <w:r>
        <w:rPr>
          <w:rFonts w:ascii="宋体" w:eastAsia="宋体" w:hAnsi="宋体" w:cs="宋体"/>
          <w:spacing w:val="-17"/>
          <w:w w:val="93"/>
          <w:sz w:val="29"/>
          <w:szCs w:val="29"/>
        </w:rPr>
        <w:t>9</w:t>
      </w:r>
      <w:r>
        <w:rPr>
          <w:rFonts w:ascii="宋体" w:eastAsia="宋体" w:hAnsi="宋体" w:cs="宋体"/>
          <w:spacing w:val="102"/>
          <w:sz w:val="29"/>
          <w:szCs w:val="29"/>
        </w:rPr>
        <w:t xml:space="preserve"> </w:t>
      </w:r>
      <w:r>
        <w:rPr>
          <w:rFonts w:ascii="宋体" w:eastAsia="宋体" w:hAnsi="宋体" w:cs="宋体"/>
          <w:spacing w:val="-17"/>
          <w:w w:val="93"/>
          <w:sz w:val="29"/>
          <w:szCs w:val="29"/>
        </w:rPr>
        <w:t>—</w:t>
      </w:r>
    </w:p>
    <w:p>
      <w:pPr>
        <w:spacing w:line="183" w:lineRule="auto"/>
        <w:rPr>
          <w:rFonts w:ascii="宋体" w:eastAsia="宋体" w:hAnsi="宋体" w:cs="宋体"/>
          <w:sz w:val="29"/>
          <w:szCs w:val="29"/>
        </w:rPr>
        <w:sectPr>
          <w:footerReference w:type="default" r:id="rId12"/>
          <w:pgSz w:w="11900" w:h="16830"/>
          <w:pgMar w:top="1430" w:right="1395" w:bottom="400" w:left="1395" w:header="0" w:footer="0" w:gutter="0"/>
          <w:pgNumType w:start="8"/>
          <w:cols w:num="1" w:space="720"/>
        </w:sectPr>
      </w:pPr>
    </w:p>
    <w:p>
      <w:pPr>
        <w:spacing w:line="114" w:lineRule="exact"/>
      </w:pPr>
    </w:p>
    <w:tbl>
      <w:tblPr>
        <w:tblStyle w:val="TableNormal07"/>
        <w:tblW w:w="909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62"/>
        <w:gridCol w:w="7137"/>
      </w:tblGrid>
      <w:tr>
        <w:tblPrEx>
          <w:tblW w:w="909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09"/>
        </w:trPr>
        <w:tc>
          <w:tcPr>
            <w:tcW w:w="1962" w:type="dxa"/>
            <w:vAlign w:val="top"/>
          </w:tcPr>
          <w:p/>
        </w:tc>
        <w:tc>
          <w:tcPr>
            <w:tcW w:w="7137" w:type="dxa"/>
            <w:vAlign w:val="top"/>
          </w:tcPr>
          <w:p>
            <w:pPr>
              <w:pStyle w:val="TableText"/>
              <w:spacing w:before="21" w:line="480" w:lineRule="exact"/>
              <w:ind w:left="202"/>
              <w:rPr>
                <w:sz w:val="24"/>
                <w:szCs w:val="24"/>
              </w:rPr>
            </w:pPr>
            <w:r>
              <w:rPr>
                <w:position w:val="18"/>
                <w:sz w:val="24"/>
                <w:szCs w:val="24"/>
              </w:rPr>
              <w:t>性炭”处理后高空排放。喷粉粉尘收集效率约为95%,处理效率取</w:t>
            </w:r>
          </w:p>
          <w:p>
            <w:pPr>
              <w:pStyle w:val="TableText"/>
              <w:spacing w:line="216" w:lineRule="auto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95%,固化废气处理效率取60%。</w:t>
            </w:r>
          </w:p>
          <w:p>
            <w:pPr>
              <w:pStyle w:val="TableText"/>
              <w:spacing w:before="167" w:line="471" w:lineRule="exact"/>
              <w:ind w:left="606"/>
              <w:rPr>
                <w:sz w:val="24"/>
                <w:szCs w:val="24"/>
              </w:rPr>
            </w:pPr>
            <w:r>
              <w:rPr>
                <w:b/>
                <w:bCs/>
                <w:spacing w:val="-3"/>
                <w:position w:val="17"/>
                <w:sz w:val="24"/>
                <w:szCs w:val="24"/>
              </w:rPr>
              <w:t>8、与《关于印发&lt;重点行业挥发性有机物综合治理方案&gt;的通</w:t>
            </w:r>
          </w:p>
          <w:p>
            <w:pPr>
              <w:pStyle w:val="TableText"/>
              <w:spacing w:line="219" w:lineRule="auto"/>
              <w:ind w:left="116"/>
              <w:rPr>
                <w:sz w:val="24"/>
                <w:szCs w:val="24"/>
              </w:rPr>
            </w:pPr>
            <w:r>
              <w:rPr>
                <w:b/>
                <w:bCs/>
                <w:spacing w:val="-3"/>
                <w:sz w:val="24"/>
                <w:szCs w:val="24"/>
              </w:rPr>
              <w:t>知》(环大气</w:t>
            </w:r>
            <w:r>
              <w:rPr>
                <w:b/>
                <w:bCs/>
                <w:color w:val="003A85"/>
                <w:spacing w:val="-3"/>
                <w:sz w:val="24"/>
                <w:szCs w:val="24"/>
              </w:rPr>
              <w:t>[20</w:t>
            </w:r>
            <w:r>
              <w:rPr>
                <w:b/>
                <w:bCs/>
                <w:spacing w:val="-3"/>
                <w:sz w:val="24"/>
                <w:szCs w:val="24"/>
              </w:rPr>
              <w:t>19]53号)的相符性分析</w:t>
            </w:r>
          </w:p>
          <w:p>
            <w:pPr>
              <w:pStyle w:val="TableText"/>
              <w:spacing w:before="178" w:line="219" w:lineRule="auto"/>
              <w:ind w:left="59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三、控制思路与要求</w:t>
            </w:r>
          </w:p>
          <w:p>
            <w:pPr>
              <w:pStyle w:val="TableText"/>
              <w:spacing w:before="195" w:line="219" w:lineRule="auto"/>
              <w:ind w:left="722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(一)大力推进源头替代。通过使用水性、粉末、高固体分、</w:t>
            </w:r>
          </w:p>
          <w:p>
            <w:pPr>
              <w:pStyle w:val="TableText"/>
              <w:spacing w:before="173" w:line="362" w:lineRule="auto"/>
              <w:ind w:left="83" w:firstLine="11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无溶剂、辐射固化等低VOCs含量的涂料，水性、辐射固化、植物</w:t>
            </w:r>
            <w:r>
              <w:rPr>
                <w:spacing w:val="2"/>
                <w:sz w:val="24"/>
                <w:szCs w:val="24"/>
              </w:rPr>
              <w:t xml:space="preserve">   </w:t>
            </w:r>
            <w:r>
              <w:rPr>
                <w:spacing w:val="3"/>
                <w:sz w:val="24"/>
                <w:szCs w:val="24"/>
              </w:rPr>
              <w:t>基等低</w:t>
            </w:r>
            <w:r>
              <w:rPr>
                <w:sz w:val="24"/>
                <w:szCs w:val="24"/>
              </w:rPr>
              <w:t>VOCs</w:t>
            </w:r>
            <w:r>
              <w:rPr>
                <w:spacing w:val="3"/>
                <w:sz w:val="24"/>
                <w:szCs w:val="24"/>
              </w:rPr>
              <w:t>含量的油墨，水基、热熔、无溶剂、辐射固化、改性、</w:t>
            </w:r>
          </w:p>
          <w:p>
            <w:pPr>
              <w:pStyle w:val="TableText"/>
              <w:spacing w:before="1" w:line="218" w:lineRule="auto"/>
              <w:ind w:left="12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生物降解等低VOCs含量的胶黏剂，以及低VOCs含量、低反应活</w:t>
            </w:r>
          </w:p>
          <w:p>
            <w:pPr>
              <w:pStyle w:val="TableText"/>
              <w:spacing w:before="176" w:line="461" w:lineRule="exact"/>
              <w:ind w:left="83"/>
              <w:rPr>
                <w:sz w:val="24"/>
                <w:szCs w:val="24"/>
              </w:rPr>
            </w:pPr>
            <w:r>
              <w:rPr>
                <w:position w:val="16"/>
                <w:sz w:val="24"/>
                <w:szCs w:val="24"/>
              </w:rPr>
              <w:t>性的清洗剂等，替代溶剂型涂料、油墨、胶粘剂、清洗剂等，从源</w:t>
            </w:r>
          </w:p>
          <w:p>
            <w:pPr>
              <w:pStyle w:val="TableText"/>
              <w:spacing w:line="219" w:lineRule="auto"/>
              <w:ind w:left="12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头减少VOCs产生。 ……企业应大力推广</w:t>
            </w:r>
            <w:r>
              <w:rPr>
                <w:spacing w:val="-4"/>
                <w:sz w:val="24"/>
                <w:szCs w:val="24"/>
              </w:rPr>
              <w:t>使用第VOCs含量木器涂</w:t>
            </w:r>
          </w:p>
          <w:p>
            <w:pPr>
              <w:pStyle w:val="TableText"/>
              <w:spacing w:before="174" w:line="219" w:lineRule="auto"/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料、车辆涂料、机械设备涂料、集装箱涂料以及建筑物和构筑物防</w:t>
            </w:r>
          </w:p>
          <w:p>
            <w:pPr>
              <w:pStyle w:val="TableText"/>
              <w:spacing w:before="195" w:line="362" w:lineRule="auto"/>
              <w:ind w:left="201" w:right="192" w:hanging="7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护涂料等，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….推广使用低VOCs含量油</w:t>
            </w:r>
            <w:r>
              <w:rPr>
                <w:spacing w:val="-6"/>
                <w:sz w:val="24"/>
                <w:szCs w:val="24"/>
              </w:rPr>
              <w:t xml:space="preserve">墨和胶粘剂，重点区域到  </w:t>
            </w:r>
            <w:r>
              <w:rPr>
                <w:sz w:val="24"/>
                <w:szCs w:val="24"/>
              </w:rPr>
              <w:t>2020年底基本完成。鼓励加快低VOCs含量涂料、油墨、胶粘剂等</w:t>
            </w:r>
          </w:p>
          <w:p>
            <w:pPr>
              <w:pStyle w:val="TableText"/>
              <w:spacing w:line="219" w:lineRule="auto"/>
              <w:ind w:left="10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研发和生产。</w:t>
            </w:r>
          </w:p>
          <w:p>
            <w:pPr>
              <w:pStyle w:val="TableText"/>
              <w:spacing w:before="195" w:line="450" w:lineRule="exact"/>
              <w:ind w:left="622"/>
              <w:rPr>
                <w:sz w:val="24"/>
                <w:szCs w:val="24"/>
              </w:rPr>
            </w:pPr>
            <w:r>
              <w:rPr>
                <w:position w:val="15"/>
                <w:sz w:val="24"/>
                <w:szCs w:val="24"/>
              </w:rPr>
              <w:t>(二)全面加强无组织排放控制。重点对含VOCs物料(包括</w:t>
            </w:r>
          </w:p>
          <w:p>
            <w:pPr>
              <w:pStyle w:val="TableText"/>
              <w:spacing w:line="218" w:lineRule="auto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含VOCs原辅材料、含VOCs产品、含VOCs废料以及有机聚合物</w:t>
            </w:r>
          </w:p>
          <w:p>
            <w:pPr>
              <w:pStyle w:val="TableText"/>
              <w:spacing w:before="177" w:line="350" w:lineRule="auto"/>
              <w:ind w:left="83" w:right="92" w:firstLine="59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材料等)储存、转移和运输、设备与管线组件泄漏……等五类排放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源实施管控，通过采取设备与场所密闭、工</w:t>
            </w:r>
            <w:r>
              <w:rPr>
                <w:spacing w:val="-1"/>
                <w:sz w:val="24"/>
                <w:szCs w:val="24"/>
              </w:rPr>
              <w:t>艺改进、废气有效收集</w:t>
            </w:r>
          </w:p>
          <w:p>
            <w:pPr>
              <w:pStyle w:val="TableText"/>
              <w:spacing w:line="219" w:lineRule="auto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等措施，削弱VOCs无组织排放加强政策引导。</w:t>
            </w:r>
          </w:p>
          <w:p>
            <w:pPr>
              <w:pStyle w:val="TableText"/>
              <w:spacing w:before="205" w:line="365" w:lineRule="auto"/>
              <w:ind w:left="83" w:right="73" w:firstLine="6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(三)推进建设适宜高效的治污措施。企业新建治污措施或对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现有治污设施实施改造，应根据……鼓励企业采用多种技术的组合</w:t>
            </w:r>
          </w:p>
          <w:p>
            <w:pPr>
              <w:pStyle w:val="TableText"/>
              <w:spacing w:before="1" w:line="218" w:lineRule="auto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工艺，提高VOCs治理效率。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……采用一次性活性炭吸附技术的，</w:t>
            </w:r>
          </w:p>
          <w:p>
            <w:pPr>
              <w:pStyle w:val="TableText"/>
              <w:spacing w:before="157" w:line="369" w:lineRule="auto"/>
              <w:ind w:left="83" w:right="7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应定期更换活性炭、废旧活性炭应再生或处理处置。有条件的工业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园区和产业集群等，推广集中喷涂、溶剂集中回收、活性炭集中再</w:t>
            </w:r>
          </w:p>
          <w:p>
            <w:pPr>
              <w:pStyle w:val="TableText"/>
              <w:spacing w:before="1" w:line="219" w:lineRule="auto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生等，加强资源共享，提高VOCs治理效率。</w:t>
            </w:r>
          </w:p>
          <w:p>
            <w:pPr>
              <w:pStyle w:val="TableText"/>
              <w:spacing w:before="165" w:line="219" w:lineRule="auto"/>
              <w:ind w:lef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符合性分析：</w:t>
            </w:r>
          </w:p>
          <w:p>
            <w:pPr>
              <w:pStyle w:val="TableText"/>
              <w:spacing w:before="184" w:line="219" w:lineRule="auto"/>
              <w:ind w:left="5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本项目为C3399其他未列明金属制品制造，本项目喷粉粉尘</w:t>
            </w:r>
          </w:p>
          <w:p>
            <w:pPr>
              <w:pStyle w:val="TableText"/>
              <w:spacing w:before="177" w:line="219" w:lineRule="auto"/>
              <w:jc w:val="righ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经收集后经“袋式除尘”处理后高空排放；固化废气经收集后经“喷</w:t>
            </w:r>
          </w:p>
        </w:tc>
      </w:tr>
    </w:tbl>
    <w:p>
      <w:pPr>
        <w:pStyle w:val="BodyText"/>
        <w:spacing w:line="442" w:lineRule="auto"/>
      </w:pPr>
    </w:p>
    <w:p>
      <w:pPr>
        <w:spacing w:before="98" w:line="184" w:lineRule="auto"/>
        <w:ind w:left="245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/>
          <w:spacing w:val="-11"/>
          <w:w w:val="68"/>
          <w:sz w:val="30"/>
          <w:szCs w:val="30"/>
        </w:rPr>
        <w:t>—</w:t>
      </w:r>
      <w:r>
        <w:rPr>
          <w:rFonts w:ascii="宋体" w:eastAsia="宋体" w:hAnsi="宋体" w:cs="宋体"/>
          <w:spacing w:val="35"/>
          <w:sz w:val="30"/>
          <w:szCs w:val="30"/>
        </w:rPr>
        <w:t xml:space="preserve"> </w:t>
      </w:r>
      <w:r>
        <w:rPr>
          <w:rFonts w:ascii="宋体" w:eastAsia="宋体" w:hAnsi="宋体" w:cs="宋体"/>
          <w:spacing w:val="-11"/>
          <w:sz w:val="30"/>
          <w:szCs w:val="30"/>
        </w:rPr>
        <w:t>10</w:t>
      </w:r>
      <w:r>
        <w:rPr>
          <w:rFonts w:ascii="宋体" w:eastAsia="宋体" w:hAnsi="宋体" w:cs="宋体"/>
          <w:spacing w:val="94"/>
          <w:sz w:val="30"/>
          <w:szCs w:val="30"/>
        </w:rPr>
        <w:t xml:space="preserve"> </w:t>
      </w:r>
      <w:r>
        <w:rPr>
          <w:rFonts w:ascii="宋体" w:eastAsia="宋体" w:hAnsi="宋体" w:cs="宋体"/>
          <w:spacing w:val="-11"/>
          <w:sz w:val="30"/>
          <w:szCs w:val="30"/>
        </w:rPr>
        <w:t>—</w:t>
      </w:r>
    </w:p>
    <w:p>
      <w:pPr>
        <w:spacing w:line="184" w:lineRule="auto"/>
        <w:rPr>
          <w:rFonts w:ascii="宋体" w:eastAsia="宋体" w:hAnsi="宋体" w:cs="宋体"/>
          <w:sz w:val="30"/>
          <w:szCs w:val="30"/>
        </w:rPr>
        <w:sectPr>
          <w:footerReference w:type="default" r:id="rId13"/>
          <w:pgSz w:w="11900" w:h="16830"/>
          <w:pgMar w:top="1430" w:right="1395" w:bottom="400" w:left="1395" w:header="0" w:footer="0" w:gutter="0"/>
          <w:pgNumType w:start="9"/>
          <w:cols w:num="1" w:space="720"/>
        </w:sectPr>
      </w:pPr>
    </w:p>
    <w:p>
      <w:pPr>
        <w:spacing w:line="94" w:lineRule="exact"/>
      </w:pPr>
    </w:p>
    <w:tbl>
      <w:tblPr>
        <w:tblStyle w:val="TableNormal08"/>
        <w:tblW w:w="907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72"/>
        <w:gridCol w:w="7107"/>
      </w:tblGrid>
      <w:tr>
        <w:tblPrEx>
          <w:tblW w:w="907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69"/>
        </w:trPr>
        <w:tc>
          <w:tcPr>
            <w:tcW w:w="1972" w:type="dxa"/>
            <w:vAlign w:val="top"/>
          </w:tcPr>
          <w:p/>
        </w:tc>
        <w:tc>
          <w:tcPr>
            <w:tcW w:w="7107" w:type="dxa"/>
            <w:vAlign w:val="top"/>
          </w:tcPr>
          <w:p>
            <w:pPr>
              <w:pStyle w:val="TableText"/>
              <w:spacing w:before="42" w:line="218" w:lineRule="auto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淋塔+活性炭”处理后高空排放。针对废气处理产生的废活性炭定</w:t>
            </w:r>
          </w:p>
          <w:p>
            <w:pPr>
              <w:pStyle w:val="TableText"/>
              <w:spacing w:before="188" w:line="219" w:lineRule="auto"/>
              <w:ind w:left="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期更换，喷粉粉尘、废活性炭收集后交由有危险废物处置资质的单</w:t>
            </w:r>
          </w:p>
          <w:p>
            <w:pPr>
              <w:pStyle w:val="TableText"/>
              <w:spacing w:before="163" w:line="219" w:lineRule="auto"/>
              <w:ind w:left="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位处理。项目使用清洗剂、除油剂满足《清洗剂挥发性有机化合物</w:t>
            </w:r>
          </w:p>
          <w:p>
            <w:pPr>
              <w:pStyle w:val="TableText"/>
              <w:spacing w:before="197" w:line="219" w:lineRule="auto"/>
              <w:ind w:left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含量限值》(GB38508-2020)的要求；醇</w:t>
            </w:r>
            <w:r>
              <w:rPr>
                <w:spacing w:val="-1"/>
                <w:sz w:val="24"/>
                <w:szCs w:val="24"/>
              </w:rPr>
              <w:t>酸树脂涂料满足《低挥发</w:t>
            </w:r>
          </w:p>
          <w:p>
            <w:pPr>
              <w:pStyle w:val="TableText"/>
              <w:spacing w:before="173" w:line="362" w:lineRule="auto"/>
              <w:ind w:left="182" w:right="204" w:hanging="8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性有机化合物含量涂料产品技术要求》(GB/T38597-2020)要求。 本项目与《关于印发&lt;重点行业挥发性有机物综合治理方案&gt;的通</w:t>
            </w:r>
          </w:p>
          <w:p>
            <w:pPr>
              <w:pStyle w:val="TableText"/>
              <w:spacing w:before="1" w:line="219" w:lineRule="auto"/>
              <w:ind w:left="8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知》相符。</w:t>
            </w:r>
          </w:p>
          <w:p>
            <w:pPr>
              <w:pStyle w:val="TableText"/>
              <w:spacing w:before="181" w:line="460" w:lineRule="exact"/>
              <w:ind w:left="596"/>
              <w:rPr>
                <w:sz w:val="24"/>
                <w:szCs w:val="24"/>
              </w:rPr>
            </w:pPr>
            <w:r>
              <w:rPr>
                <w:b/>
                <w:bCs/>
                <w:spacing w:val="-3"/>
                <w:position w:val="16"/>
                <w:sz w:val="24"/>
                <w:szCs w:val="24"/>
              </w:rPr>
              <w:t>9、与《广东省人民政府办公厅关于印发广东省2023年大气污</w:t>
            </w:r>
          </w:p>
          <w:p>
            <w:pPr>
              <w:pStyle w:val="TableText"/>
              <w:spacing w:before="1" w:line="219" w:lineRule="auto"/>
              <w:ind w:left="116"/>
              <w:rPr>
                <w:sz w:val="24"/>
                <w:szCs w:val="24"/>
              </w:rPr>
            </w:pPr>
            <w:r>
              <w:rPr>
                <w:b/>
                <w:bCs/>
                <w:spacing w:val="-3"/>
                <w:sz w:val="24"/>
                <w:szCs w:val="24"/>
              </w:rPr>
              <w:t>染防治工作方案的通知》(粤办函[2023]50号)的相符性分析</w:t>
            </w:r>
          </w:p>
          <w:p>
            <w:pPr>
              <w:pStyle w:val="TableText"/>
              <w:spacing w:before="166" w:line="362" w:lineRule="auto"/>
              <w:ind w:left="63" w:right="63" w:firstLine="509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方案指出：加强低VOCs含量原辅材料应用。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……新改扩建的  </w:t>
            </w:r>
            <w:r>
              <w:rPr>
                <w:spacing w:val="5"/>
                <w:sz w:val="24"/>
                <w:szCs w:val="24"/>
              </w:rPr>
              <w:t>出版物印刷类项目全面使用低</w:t>
            </w:r>
            <w:r>
              <w:rPr>
                <w:sz w:val="24"/>
                <w:szCs w:val="24"/>
              </w:rPr>
              <w:t>VOCs</w:t>
            </w:r>
            <w:r>
              <w:rPr>
                <w:spacing w:val="5"/>
                <w:sz w:val="24"/>
                <w:szCs w:val="24"/>
              </w:rPr>
              <w:t>含量的油墨。皮鞋制造、家具</w:t>
            </w:r>
            <w:r>
              <w:rPr>
                <w:spacing w:val="1"/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>制造类项目基本使用低VOCs含量的胶粘剂。</w:t>
            </w:r>
            <w:r>
              <w:rPr>
                <w:spacing w:val="6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……强化重点污染源</w:t>
            </w:r>
            <w:r>
              <w:rPr>
                <w:sz w:val="24"/>
                <w:szCs w:val="24"/>
              </w:rPr>
              <w:t xml:space="preserve">  监测监管。在石化、化工、工业涂装、包装印刷、家具、电子等涉</w:t>
            </w:r>
          </w:p>
          <w:p>
            <w:pPr>
              <w:pStyle w:val="TableText"/>
              <w:spacing w:line="219" w:lineRule="auto"/>
              <w:ind w:lef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VOCs的工业园区和工业聚集区增设空气质量自动监测站</w:t>
            </w:r>
            <w:r>
              <w:rPr>
                <w:spacing w:val="-1"/>
                <w:sz w:val="24"/>
                <w:szCs w:val="24"/>
              </w:rPr>
              <w:t>点。</w:t>
            </w:r>
          </w:p>
          <w:p>
            <w:pPr>
              <w:pStyle w:val="TableText"/>
              <w:spacing w:before="194" w:line="358" w:lineRule="auto"/>
              <w:ind w:left="142" w:right="259" w:firstLine="4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开展简易低效VOCs治理设施清理整治。严格限制新改扩建项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目使用光催化、光氧化、水喷淋(吸收可溶性VOCs除外)、低温</w:t>
            </w:r>
          </w:p>
          <w:p>
            <w:pPr>
              <w:pStyle w:val="TableText"/>
              <w:spacing w:before="1" w:line="219" w:lineRule="auto"/>
              <w:ind w:left="93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等离子等低效VOCs治理设施(恶臭处理除外)。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….</w:t>
            </w:r>
            <w:r>
              <w:rPr>
                <w:spacing w:val="-6"/>
                <w:sz w:val="24"/>
                <w:szCs w:val="24"/>
              </w:rPr>
              <w:t>.对达不到治</w:t>
            </w:r>
          </w:p>
          <w:p>
            <w:pPr>
              <w:pStyle w:val="TableText"/>
              <w:spacing w:before="173" w:line="219" w:lineRule="auto"/>
              <w:ind w:lef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理要求的单位，要督促其更换或升级改造。</w:t>
            </w:r>
          </w:p>
          <w:p>
            <w:pPr>
              <w:pStyle w:val="TableText"/>
              <w:spacing w:before="167" w:line="219" w:lineRule="auto"/>
              <w:ind w:lef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符合性分析：</w:t>
            </w:r>
          </w:p>
          <w:p>
            <w:pPr>
              <w:pStyle w:val="TableText"/>
              <w:spacing w:before="197" w:line="214" w:lineRule="auto"/>
              <w:ind w:left="5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本项目使用水基型清洗剂、除油剂，VOC含量</w:t>
            </w:r>
            <w:r>
              <w:rPr>
                <w:spacing w:val="-1"/>
                <w:sz w:val="24"/>
                <w:szCs w:val="24"/>
              </w:rPr>
              <w:t>100g</w:t>
            </w:r>
            <w:r>
              <w:rPr>
                <w:color w:val="976F00"/>
                <w:spacing w:val="-1"/>
                <w:sz w:val="24"/>
                <w:szCs w:val="24"/>
              </w:rPr>
              <w:t>/</w:t>
            </w:r>
            <w:r>
              <w:rPr>
                <w:spacing w:val="-1"/>
                <w:sz w:val="24"/>
                <w:szCs w:val="24"/>
              </w:rPr>
              <w:t>L,符合</w:t>
            </w:r>
          </w:p>
          <w:p>
            <w:pPr>
              <w:pStyle w:val="TableText"/>
              <w:spacing w:before="189" w:line="359" w:lineRule="auto"/>
              <w:ind w:left="93" w:right="243" w:firstLine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《清洗剂挥发性有机化合物含量限值》(GB38508-2020)要求、醇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酸树脂涂料VOC含量满足《低挥发性有机化合物含量涂料产品技</w:t>
            </w:r>
          </w:p>
          <w:p>
            <w:pPr>
              <w:pStyle w:val="TableText"/>
              <w:spacing w:before="1" w:line="213" w:lineRule="auto"/>
              <w:ind w:left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术要求》(GB/T38597-2020)  200g/L要求。喷粉粉尘经收集后经</w:t>
            </w:r>
          </w:p>
          <w:p>
            <w:pPr>
              <w:pStyle w:val="TableText"/>
              <w:spacing w:before="197" w:line="344" w:lineRule="auto"/>
              <w:ind w:left="62" w:right="55" w:hanging="60"/>
              <w:jc w:val="both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“袋式除尘”处理后高空排放；固化废气经收集后经“喷淋塔+活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性炭”处理后高空排放。符合《方案》中清理整治低效治理措施的</w:t>
            </w:r>
          </w:p>
          <w:p>
            <w:pPr>
              <w:pStyle w:val="TableText"/>
              <w:spacing w:before="1" w:line="220" w:lineRule="auto"/>
              <w:ind w:left="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要求。</w:t>
            </w:r>
          </w:p>
          <w:p>
            <w:pPr>
              <w:pStyle w:val="TableText"/>
              <w:spacing w:before="208" w:line="480" w:lineRule="exact"/>
              <w:ind w:left="546"/>
              <w:rPr>
                <w:sz w:val="24"/>
                <w:szCs w:val="24"/>
              </w:rPr>
            </w:pPr>
            <w:r>
              <w:rPr>
                <w:b/>
                <w:bCs/>
                <w:spacing w:val="-3"/>
                <w:position w:val="18"/>
                <w:sz w:val="24"/>
                <w:szCs w:val="24"/>
              </w:rPr>
              <w:t>10、与《关于印发&lt;广东省涉VOCs重点行业治理指引&gt;的通</w:t>
            </w:r>
          </w:p>
          <w:p>
            <w:pPr>
              <w:pStyle w:val="TableText"/>
              <w:spacing w:line="219" w:lineRule="auto"/>
              <w:ind w:left="96"/>
              <w:rPr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知》(粤环办[2021]43号)的相符性分析</w:t>
            </w:r>
          </w:p>
          <w:p>
            <w:pPr>
              <w:pStyle w:val="TableText"/>
              <w:spacing w:before="175" w:line="219" w:lineRule="auto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pacing w:val="-22"/>
                <w:sz w:val="24"/>
                <w:szCs w:val="24"/>
              </w:rPr>
              <w:t>表1-2</w:t>
            </w:r>
            <w:r>
              <w:rPr>
                <w:spacing w:val="32"/>
                <w:sz w:val="24"/>
                <w:szCs w:val="24"/>
              </w:rPr>
              <w:t xml:space="preserve">  </w:t>
            </w:r>
            <w:r>
              <w:rPr>
                <w:b/>
                <w:bCs/>
                <w:spacing w:val="-22"/>
                <w:sz w:val="24"/>
                <w:szCs w:val="24"/>
              </w:rPr>
              <w:t>《广东省涉V</w:t>
            </w:r>
            <w:r>
              <w:rPr>
                <w:b/>
                <w:bCs/>
                <w:spacing w:val="-21"/>
                <w:sz w:val="24"/>
                <w:szCs w:val="24"/>
              </w:rPr>
              <w:t>OCs重点行业治理</w:t>
            </w:r>
            <w:r>
              <w:rPr>
                <w:b/>
                <w:bCs/>
                <w:spacing w:val="-22"/>
                <w:sz w:val="24"/>
                <w:szCs w:val="24"/>
              </w:rPr>
              <w:t>指引》表面涂装行业符合性分析</w:t>
            </w:r>
            <w:r>
              <w:rPr>
                <w:b/>
                <w:bCs/>
                <w:spacing w:val="-12"/>
                <w:sz w:val="24"/>
                <w:szCs w:val="24"/>
              </w:rPr>
              <w:t>表</w:t>
            </w:r>
          </w:p>
        </w:tc>
      </w:tr>
    </w:tbl>
    <w:p>
      <w:pPr>
        <w:pStyle w:val="BodyText"/>
        <w:spacing w:line="251" w:lineRule="auto"/>
      </w:pPr>
    </w:p>
    <w:p>
      <w:pPr>
        <w:pStyle w:val="BodyText"/>
        <w:spacing w:line="251" w:lineRule="auto"/>
      </w:pPr>
    </w:p>
    <w:p>
      <w:pPr>
        <w:spacing w:before="97" w:line="184" w:lineRule="auto"/>
        <w:ind w:left="7824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/>
          <w:spacing w:val="-27"/>
          <w:sz w:val="30"/>
          <w:szCs w:val="30"/>
        </w:rPr>
        <w:t>—</w:t>
      </w:r>
      <w:r>
        <w:rPr>
          <w:rFonts w:ascii="宋体" w:eastAsia="宋体" w:hAnsi="宋体" w:cs="宋体"/>
          <w:spacing w:val="33"/>
          <w:sz w:val="30"/>
          <w:szCs w:val="30"/>
        </w:rPr>
        <w:t xml:space="preserve"> </w:t>
      </w:r>
      <w:r>
        <w:rPr>
          <w:rFonts w:ascii="宋体" w:eastAsia="宋体" w:hAnsi="宋体" w:cs="宋体"/>
          <w:spacing w:val="-27"/>
          <w:sz w:val="30"/>
          <w:szCs w:val="30"/>
        </w:rPr>
        <w:t>11</w:t>
      </w:r>
      <w:r>
        <w:rPr>
          <w:rFonts w:ascii="宋体" w:eastAsia="宋体" w:hAnsi="宋体" w:cs="宋体"/>
          <w:spacing w:val="83"/>
          <w:sz w:val="30"/>
          <w:szCs w:val="30"/>
        </w:rPr>
        <w:t xml:space="preserve"> </w:t>
      </w:r>
      <w:r>
        <w:rPr>
          <w:rFonts w:ascii="宋体" w:eastAsia="宋体" w:hAnsi="宋体" w:cs="宋体"/>
          <w:spacing w:val="-27"/>
          <w:sz w:val="30"/>
          <w:szCs w:val="30"/>
        </w:rPr>
        <w:t>—</w:t>
      </w:r>
    </w:p>
    <w:p>
      <w:pPr>
        <w:spacing w:line="184" w:lineRule="auto"/>
        <w:rPr>
          <w:rFonts w:ascii="宋体" w:eastAsia="宋体" w:hAnsi="宋体" w:cs="宋体"/>
          <w:sz w:val="30"/>
          <w:szCs w:val="30"/>
        </w:rPr>
        <w:sectPr>
          <w:footerReference w:type="default" r:id="rId14"/>
          <w:pgSz w:w="11900" w:h="16830"/>
          <w:pgMar w:top="1430" w:right="1415" w:bottom="400" w:left="1395" w:header="0" w:footer="0" w:gutter="0"/>
          <w:pgNumType w:start="10"/>
          <w:cols w:num="1" w:space="720"/>
        </w:sectPr>
      </w:pPr>
    </w:p>
    <w:p>
      <w:pPr>
        <w:spacing w:line="114" w:lineRule="exact"/>
      </w:pPr>
    </w:p>
    <w:tbl>
      <w:tblPr>
        <w:tblStyle w:val="TableNormal09"/>
        <w:tblW w:w="907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72"/>
        <w:gridCol w:w="699"/>
        <w:gridCol w:w="3766"/>
        <w:gridCol w:w="2437"/>
        <w:gridCol w:w="105"/>
      </w:tblGrid>
      <w:tr>
        <w:tblPrEx>
          <w:tblW w:w="907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/>
        </w:trPr>
        <w:tc>
          <w:tcPr>
            <w:tcW w:w="2072" w:type="dxa"/>
            <w:vMerge w:val="restart"/>
            <w:tcBorders>
              <w:bottom w:val="nil"/>
            </w:tcBorders>
            <w:vAlign w:val="top"/>
          </w:tcPr>
          <w:p>
            <w:r>
              <w:pict>
                <v:rect id="_x0000_s1031" o:spid="_x0000_s1032" style="width:0.5pt;height:676pt;margin-top:0.25pt;margin-left:97.75pt;mso-height-relative:page;mso-position-horizontal-relative:page;mso-position-vertical-relative:page;mso-width-relative:page;position:absolute;z-index:251670528" coordsize="21600,21600" filled="t" fillcolor="black" stroked="f">
                  <v:fill opacity="49602f"/>
                </v:rect>
              </w:pict>
            </w:r>
          </w:p>
        </w:tc>
        <w:tc>
          <w:tcPr>
            <w:tcW w:w="699" w:type="dxa"/>
            <w:vAlign w:val="top"/>
          </w:tcPr>
          <w:p>
            <w:pPr>
              <w:pStyle w:val="TableText"/>
              <w:spacing w:before="10" w:line="219" w:lineRule="auto"/>
              <w:ind w:left="126"/>
              <w:rPr>
                <w:sz w:val="22"/>
                <w:szCs w:val="22"/>
              </w:rPr>
            </w:pPr>
            <w:r>
              <w:rPr>
                <w:b/>
                <w:bCs/>
                <w:spacing w:val="3"/>
                <w:sz w:val="22"/>
                <w:szCs w:val="22"/>
              </w:rPr>
              <w:t>类别</w:t>
            </w:r>
          </w:p>
        </w:tc>
        <w:tc>
          <w:tcPr>
            <w:tcW w:w="3766" w:type="dxa"/>
            <w:vAlign w:val="top"/>
          </w:tcPr>
          <w:p>
            <w:pPr>
              <w:pStyle w:val="TableText"/>
              <w:spacing w:before="12" w:line="221" w:lineRule="auto"/>
              <w:ind w:left="1657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要求</w:t>
            </w:r>
          </w:p>
        </w:tc>
        <w:tc>
          <w:tcPr>
            <w:tcW w:w="2437" w:type="dxa"/>
            <w:vAlign w:val="top"/>
          </w:tcPr>
          <w:p>
            <w:pPr>
              <w:pStyle w:val="TableText"/>
              <w:spacing w:before="10" w:line="219" w:lineRule="auto"/>
              <w:ind w:left="671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相符性分析</w:t>
            </w:r>
          </w:p>
        </w:tc>
        <w:tc>
          <w:tcPr>
            <w:tcW w:w="105" w:type="dxa"/>
            <w:vAlign w:val="top"/>
          </w:tcPr>
          <w:p/>
        </w:tc>
      </w:tr>
      <w:tr>
        <w:tblPrEx>
          <w:tblW w:w="907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9"/>
        </w:trPr>
        <w:tc>
          <w:tcPr>
            <w:tcW w:w="2072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699" w:type="dxa"/>
            <w:vMerge w:val="restart"/>
            <w:tcBorders>
              <w:bottom w:val="nil"/>
            </w:tcBorders>
            <w:vAlign w:val="top"/>
          </w:tcPr>
          <w:p>
            <w:pPr>
              <w:spacing w:line="264" w:lineRule="auto"/>
            </w:pPr>
          </w:p>
          <w:p>
            <w:pPr>
              <w:spacing w:line="264" w:lineRule="auto"/>
            </w:pPr>
          </w:p>
          <w:p>
            <w:pPr>
              <w:spacing w:line="264" w:lineRule="auto"/>
            </w:pPr>
          </w:p>
          <w:p>
            <w:pPr>
              <w:spacing w:line="265" w:lineRule="auto"/>
            </w:pPr>
          </w:p>
          <w:p>
            <w:pPr>
              <w:pStyle w:val="TableText"/>
              <w:spacing w:before="72" w:line="183" w:lineRule="auto"/>
              <w:ind w:left="17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VOC</w:t>
            </w:r>
          </w:p>
          <w:p>
            <w:pPr>
              <w:pStyle w:val="TableText"/>
              <w:spacing w:before="66" w:line="221" w:lineRule="auto"/>
              <w:ind w:left="172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s物</w:t>
            </w:r>
          </w:p>
          <w:p>
            <w:pPr>
              <w:pStyle w:val="TableText"/>
              <w:spacing w:before="166" w:line="220" w:lineRule="auto"/>
              <w:ind w:left="12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料储</w:t>
            </w:r>
          </w:p>
          <w:p>
            <w:pPr>
              <w:pStyle w:val="TableText"/>
              <w:spacing w:before="137" w:line="219" w:lineRule="auto"/>
              <w:ind w:left="2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存</w:t>
            </w:r>
          </w:p>
        </w:tc>
        <w:tc>
          <w:tcPr>
            <w:tcW w:w="3766" w:type="dxa"/>
            <w:vAlign w:val="top"/>
          </w:tcPr>
          <w:p>
            <w:pPr>
              <w:pStyle w:val="TableText"/>
              <w:spacing w:before="247" w:line="336" w:lineRule="auto"/>
              <w:ind w:left="3" w:firstLine="107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油漆、稀释剂、清洗剂等含VOCs物料</w:t>
            </w:r>
            <w:r>
              <w:rPr>
                <w:spacing w:val="1"/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应储存于密闭的容器、包装袋、储罐、</w:t>
            </w:r>
          </w:p>
          <w:p>
            <w:pPr>
              <w:pStyle w:val="TableText"/>
              <w:spacing w:line="219" w:lineRule="auto"/>
              <w:ind w:left="91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储库、料仓中。</w:t>
            </w:r>
          </w:p>
        </w:tc>
        <w:tc>
          <w:tcPr>
            <w:tcW w:w="2437" w:type="dxa"/>
            <w:vAlign w:val="top"/>
          </w:tcPr>
          <w:p>
            <w:pPr>
              <w:pStyle w:val="TableText"/>
              <w:spacing w:before="37" w:line="219" w:lineRule="auto"/>
              <w:ind w:left="227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本项目清洗剂等</w:t>
            </w:r>
            <w:r>
              <w:rPr>
                <w:sz w:val="22"/>
                <w:szCs w:val="22"/>
              </w:rPr>
              <w:t>VOCs</w:t>
            </w:r>
          </w:p>
          <w:p>
            <w:pPr>
              <w:pStyle w:val="TableText"/>
              <w:spacing w:before="138" w:line="219" w:lineRule="auto"/>
              <w:ind w:left="117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原辅材料集中储存于密</w:t>
            </w:r>
          </w:p>
          <w:p>
            <w:pPr>
              <w:pStyle w:val="TableText"/>
              <w:spacing w:before="170" w:line="219" w:lineRule="auto"/>
              <w:jc w:val="right"/>
              <w:rPr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闭的容器、包装袋、储罐、</w:t>
            </w:r>
          </w:p>
          <w:p>
            <w:pPr>
              <w:pStyle w:val="TableText"/>
              <w:spacing w:before="139" w:line="219" w:lineRule="auto"/>
              <w:ind w:left="4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储库、料仓中。</w:t>
            </w:r>
          </w:p>
        </w:tc>
        <w:tc>
          <w:tcPr>
            <w:tcW w:w="105" w:type="dxa"/>
            <w:vAlign w:val="top"/>
          </w:tcPr>
          <w:p/>
        </w:tc>
      </w:tr>
      <w:tr>
        <w:tblPrEx>
          <w:tblW w:w="907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8"/>
        </w:trPr>
        <w:tc>
          <w:tcPr>
            <w:tcW w:w="2072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699" w:type="dxa"/>
            <w:vMerge/>
            <w:tcBorders>
              <w:top w:val="nil"/>
            </w:tcBorders>
            <w:vAlign w:val="top"/>
          </w:tcPr>
          <w:p/>
        </w:tc>
        <w:tc>
          <w:tcPr>
            <w:tcW w:w="3766" w:type="dxa"/>
            <w:vAlign w:val="top"/>
          </w:tcPr>
          <w:p>
            <w:pPr>
              <w:pStyle w:val="TableText"/>
              <w:spacing w:before="37" w:line="341" w:lineRule="auto"/>
              <w:ind w:left="3" w:right="21" w:firstLine="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油漆、稀释剂、清洗剂等盛装VOCs物 </w:t>
            </w:r>
            <w:r>
              <w:rPr>
                <w:spacing w:val="-1"/>
                <w:sz w:val="22"/>
                <w:szCs w:val="22"/>
              </w:rPr>
              <w:t>料的容器存放于室内，或存放于设置有</w:t>
            </w:r>
          </w:p>
          <w:p>
            <w:pPr>
              <w:pStyle w:val="TableText"/>
              <w:spacing w:line="22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雨棚、遮阳和防渗设施的专用场地。盛</w:t>
            </w:r>
          </w:p>
          <w:p>
            <w:pPr>
              <w:pStyle w:val="TableText"/>
              <w:spacing w:before="156" w:line="400" w:lineRule="exact"/>
              <w:ind w:left="113"/>
              <w:rPr>
                <w:sz w:val="22"/>
                <w:szCs w:val="22"/>
              </w:rPr>
            </w:pPr>
            <w:r>
              <w:rPr>
                <w:position w:val="13"/>
                <w:sz w:val="22"/>
                <w:szCs w:val="22"/>
              </w:rPr>
              <w:t>装VO</w:t>
            </w:r>
            <w:r>
              <w:rPr>
                <w:color w:val="002792"/>
                <w:position w:val="13"/>
                <w:sz w:val="22"/>
                <w:szCs w:val="22"/>
              </w:rPr>
              <w:t>Cs物料</w:t>
            </w:r>
            <w:r>
              <w:rPr>
                <w:position w:val="13"/>
                <w:sz w:val="22"/>
                <w:szCs w:val="22"/>
              </w:rPr>
              <w:t>的容器在非取用状态时应</w:t>
            </w:r>
          </w:p>
          <w:p>
            <w:pPr>
              <w:pStyle w:val="TableText"/>
              <w:spacing w:line="219" w:lineRule="auto"/>
              <w:ind w:lef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加盖、封口，保持密闭。</w:t>
            </w:r>
          </w:p>
        </w:tc>
        <w:tc>
          <w:tcPr>
            <w:tcW w:w="2437" w:type="dxa"/>
            <w:vAlign w:val="top"/>
          </w:tcPr>
          <w:p>
            <w:pPr>
              <w:spacing w:line="287" w:lineRule="auto"/>
            </w:pPr>
          </w:p>
          <w:p>
            <w:pPr>
              <w:spacing w:line="288" w:lineRule="auto"/>
            </w:pPr>
          </w:p>
          <w:p>
            <w:pPr>
              <w:pStyle w:val="TableText"/>
              <w:spacing w:before="72" w:line="220" w:lineRule="auto"/>
              <w:ind w:left="227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项目</w:t>
            </w:r>
            <w:r>
              <w:rPr>
                <w:sz w:val="22"/>
                <w:szCs w:val="22"/>
              </w:rPr>
              <w:t>VOCs</w:t>
            </w:r>
            <w:r>
              <w:rPr>
                <w:spacing w:val="1"/>
                <w:sz w:val="22"/>
                <w:szCs w:val="22"/>
              </w:rPr>
              <w:t>物料的容器</w:t>
            </w:r>
          </w:p>
          <w:p>
            <w:pPr>
              <w:pStyle w:val="TableText"/>
              <w:spacing w:before="137" w:line="219" w:lineRule="auto"/>
              <w:ind w:left="7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放于室内。</w:t>
            </w:r>
          </w:p>
        </w:tc>
        <w:tc>
          <w:tcPr>
            <w:tcW w:w="105" w:type="dxa"/>
            <w:vAlign w:val="top"/>
          </w:tcPr>
          <w:p/>
        </w:tc>
      </w:tr>
      <w:tr>
        <w:tblPrEx>
          <w:tblW w:w="907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9"/>
        </w:trPr>
        <w:tc>
          <w:tcPr>
            <w:tcW w:w="2072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699" w:type="dxa"/>
            <w:vAlign w:val="top"/>
          </w:tcPr>
          <w:p>
            <w:pPr>
              <w:pStyle w:val="TableText"/>
              <w:spacing w:before="86" w:line="322" w:lineRule="auto"/>
              <w:ind w:left="122" w:right="107" w:firstLine="49"/>
              <w:jc w:val="both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VOC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30"/>
                <w:sz w:val="22"/>
                <w:szCs w:val="22"/>
              </w:rPr>
              <w:t>s物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料转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9"/>
                <w:sz w:val="22"/>
                <w:szCs w:val="22"/>
              </w:rPr>
              <w:t>移和</w:t>
            </w:r>
          </w:p>
          <w:p>
            <w:pPr>
              <w:pStyle w:val="TableText"/>
              <w:spacing w:line="219" w:lineRule="auto"/>
              <w:ind w:left="12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输送</w:t>
            </w:r>
          </w:p>
        </w:tc>
        <w:tc>
          <w:tcPr>
            <w:tcW w:w="3766" w:type="dxa"/>
            <w:vAlign w:val="top"/>
          </w:tcPr>
          <w:p>
            <w:pPr>
              <w:pStyle w:val="TableText"/>
              <w:spacing w:before="241" w:line="380" w:lineRule="exact"/>
              <w:ind w:left="113"/>
              <w:rPr>
                <w:sz w:val="22"/>
                <w:szCs w:val="22"/>
              </w:rPr>
            </w:pPr>
            <w:r>
              <w:rPr>
                <w:position w:val="12"/>
                <w:sz w:val="22"/>
                <w:szCs w:val="22"/>
              </w:rPr>
              <w:t>油漆、稀释剂、清洗剂等液体VOCs物</w:t>
            </w:r>
          </w:p>
          <w:p>
            <w:pPr>
              <w:pStyle w:val="TableText"/>
              <w:spacing w:line="218" w:lineRule="auto"/>
              <w:ind w:left="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料应采用管道密闭输送。采用非管道输</w:t>
            </w:r>
          </w:p>
          <w:p>
            <w:pPr>
              <w:pStyle w:val="TableText"/>
              <w:spacing w:before="139" w:line="391" w:lineRule="exact"/>
              <w:ind w:left="113"/>
              <w:rPr>
                <w:sz w:val="22"/>
                <w:szCs w:val="22"/>
              </w:rPr>
            </w:pPr>
            <w:r>
              <w:rPr>
                <w:spacing w:val="1"/>
                <w:position w:val="12"/>
                <w:sz w:val="22"/>
                <w:szCs w:val="22"/>
              </w:rPr>
              <w:t>送方式转移液态</w:t>
            </w:r>
            <w:r>
              <w:rPr>
                <w:position w:val="12"/>
                <w:sz w:val="22"/>
                <w:szCs w:val="22"/>
              </w:rPr>
              <w:t>VOCs</w:t>
            </w:r>
            <w:r>
              <w:rPr>
                <w:spacing w:val="1"/>
                <w:position w:val="12"/>
                <w:sz w:val="22"/>
                <w:szCs w:val="22"/>
              </w:rPr>
              <w:t>物料时，应采用</w:t>
            </w:r>
          </w:p>
          <w:p>
            <w:pPr>
              <w:pStyle w:val="TableText"/>
              <w:spacing w:line="219" w:lineRule="auto"/>
              <w:ind w:left="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密闭容器或罐车。</w:t>
            </w:r>
          </w:p>
        </w:tc>
        <w:tc>
          <w:tcPr>
            <w:tcW w:w="2437" w:type="dxa"/>
            <w:vAlign w:val="top"/>
          </w:tcPr>
          <w:p>
            <w:pPr>
              <w:spacing w:line="278" w:lineRule="auto"/>
            </w:pPr>
          </w:p>
          <w:p>
            <w:pPr>
              <w:spacing w:line="278" w:lineRule="auto"/>
            </w:pPr>
          </w:p>
          <w:p>
            <w:pPr>
              <w:pStyle w:val="TableText"/>
              <w:spacing w:before="71" w:line="401" w:lineRule="exact"/>
              <w:ind w:left="227"/>
              <w:rPr>
                <w:sz w:val="22"/>
                <w:szCs w:val="22"/>
              </w:rPr>
            </w:pPr>
            <w:r>
              <w:rPr>
                <w:spacing w:val="-1"/>
                <w:position w:val="13"/>
                <w:sz w:val="22"/>
                <w:szCs w:val="22"/>
              </w:rPr>
              <w:t>清洗剂等VOCs物料采</w:t>
            </w:r>
          </w:p>
          <w:p>
            <w:pPr>
              <w:pStyle w:val="TableText"/>
              <w:spacing w:line="219" w:lineRule="auto"/>
              <w:ind w:left="3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用密闭容器运输。</w:t>
            </w:r>
          </w:p>
        </w:tc>
        <w:tc>
          <w:tcPr>
            <w:tcW w:w="105" w:type="dxa"/>
            <w:vAlign w:val="top"/>
          </w:tcPr>
          <w:p/>
        </w:tc>
      </w:tr>
      <w:tr>
        <w:tblPrEx>
          <w:tblW w:w="907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7"/>
        </w:trPr>
        <w:tc>
          <w:tcPr>
            <w:tcW w:w="2072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699" w:type="dxa"/>
            <w:vAlign w:val="top"/>
          </w:tcPr>
          <w:p>
            <w:pPr>
              <w:spacing w:line="294" w:lineRule="auto"/>
            </w:pPr>
          </w:p>
          <w:p>
            <w:pPr>
              <w:spacing w:line="294" w:lineRule="auto"/>
            </w:pPr>
          </w:p>
          <w:p>
            <w:pPr>
              <w:spacing w:line="294" w:lineRule="auto"/>
            </w:pPr>
          </w:p>
          <w:p>
            <w:pPr>
              <w:spacing w:line="294" w:lineRule="auto"/>
            </w:pPr>
          </w:p>
          <w:p>
            <w:pPr>
              <w:pStyle w:val="TableText"/>
              <w:spacing w:before="71" w:line="429" w:lineRule="exact"/>
              <w:ind w:left="122"/>
              <w:rPr>
                <w:sz w:val="22"/>
                <w:szCs w:val="22"/>
              </w:rPr>
            </w:pPr>
            <w:r>
              <w:rPr>
                <w:spacing w:val="6"/>
                <w:position w:val="15"/>
                <w:sz w:val="22"/>
                <w:szCs w:val="22"/>
              </w:rPr>
              <w:t>工艺</w:t>
            </w:r>
          </w:p>
          <w:p>
            <w:pPr>
              <w:pStyle w:val="TableText"/>
              <w:spacing w:line="220" w:lineRule="auto"/>
              <w:ind w:left="12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过程</w:t>
            </w:r>
          </w:p>
        </w:tc>
        <w:tc>
          <w:tcPr>
            <w:tcW w:w="3766" w:type="dxa"/>
            <w:vAlign w:val="top"/>
          </w:tcPr>
          <w:p>
            <w:pPr>
              <w:pStyle w:val="TableText"/>
              <w:spacing w:before="33" w:line="352" w:lineRule="auto"/>
              <w:ind w:left="63" w:firstLine="48"/>
              <w:rPr>
                <w:sz w:val="22"/>
                <w:szCs w:val="22"/>
              </w:rPr>
            </w:pPr>
            <w:r>
              <w:rPr>
                <w:spacing w:val="-12"/>
                <w:sz w:val="22"/>
                <w:szCs w:val="22"/>
              </w:rPr>
              <w:t>调配、电泳、电泳烘干、喷涂(低、中、</w:t>
            </w:r>
            <w:r>
              <w:rPr>
                <w:spacing w:val="8"/>
                <w:sz w:val="22"/>
                <w:szCs w:val="22"/>
              </w:rPr>
              <w:t xml:space="preserve"> </w:t>
            </w:r>
            <w:r>
              <w:rPr>
                <w:spacing w:val="-7"/>
                <w:sz w:val="22"/>
                <w:szCs w:val="22"/>
              </w:rPr>
              <w:t>面、清)、喷涂烘干、修补漆、修补漆</w:t>
            </w:r>
          </w:p>
          <w:p>
            <w:pPr>
              <w:pStyle w:val="TableText"/>
              <w:spacing w:line="218" w:lineRule="auto"/>
              <w:ind w:left="102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烘干等使用VOCs质量占比大于等于</w:t>
            </w:r>
          </w:p>
          <w:p>
            <w:pPr>
              <w:pStyle w:val="TableText"/>
              <w:spacing w:before="139" w:line="219" w:lineRule="auto"/>
              <w:ind w:left="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10%物料的工艺过程应采用密闭设备或</w:t>
            </w:r>
          </w:p>
          <w:p>
            <w:pPr>
              <w:pStyle w:val="TableText"/>
              <w:spacing w:before="160" w:line="409" w:lineRule="exact"/>
              <w:ind w:left="113"/>
              <w:rPr>
                <w:sz w:val="22"/>
                <w:szCs w:val="22"/>
              </w:rPr>
            </w:pPr>
            <w:r>
              <w:rPr>
                <w:spacing w:val="1"/>
                <w:position w:val="14"/>
                <w:sz w:val="22"/>
                <w:szCs w:val="22"/>
              </w:rPr>
              <w:t>在密闭空间内操作，废气应排至</w:t>
            </w:r>
            <w:r>
              <w:rPr>
                <w:position w:val="14"/>
                <w:sz w:val="22"/>
                <w:szCs w:val="22"/>
              </w:rPr>
              <w:t>VOCs</w:t>
            </w:r>
          </w:p>
          <w:p>
            <w:pPr>
              <w:pStyle w:val="TableText"/>
              <w:spacing w:line="218" w:lineRule="auto"/>
              <w:ind w:left="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废气收集处理系统；无法密闭的，应采</w:t>
            </w:r>
          </w:p>
          <w:p>
            <w:pPr>
              <w:pStyle w:val="TableText"/>
              <w:spacing w:before="150" w:line="219" w:lineRule="auto"/>
              <w:ind w:left="113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取局部气体收集措施，废气排至</w:t>
            </w:r>
            <w:r>
              <w:rPr>
                <w:sz w:val="22"/>
                <w:szCs w:val="22"/>
              </w:rPr>
              <w:t>VOCs</w:t>
            </w:r>
          </w:p>
          <w:p>
            <w:pPr>
              <w:pStyle w:val="TableText"/>
              <w:spacing w:before="139" w:line="219" w:lineRule="auto"/>
              <w:ind w:lef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废气收集处理系统。</w:t>
            </w:r>
          </w:p>
        </w:tc>
        <w:tc>
          <w:tcPr>
            <w:tcW w:w="2542" w:type="dxa"/>
            <w:gridSpan w:val="2"/>
            <w:vAlign w:val="top"/>
          </w:tcPr>
          <w:p>
            <w:pPr>
              <w:spacing w:line="294" w:lineRule="auto"/>
            </w:pPr>
          </w:p>
          <w:p>
            <w:pPr>
              <w:spacing w:line="294" w:lineRule="auto"/>
            </w:pPr>
          </w:p>
          <w:p>
            <w:pPr>
              <w:pStyle w:val="TableText"/>
              <w:spacing w:before="71" w:line="219" w:lineRule="auto"/>
              <w:ind w:left="117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喷粉废气接入“袋式除</w:t>
            </w:r>
          </w:p>
          <w:p>
            <w:pPr>
              <w:pStyle w:val="TableText"/>
              <w:spacing w:before="128" w:line="219" w:lineRule="auto"/>
              <w:ind w:left="17"/>
              <w:rPr>
                <w:sz w:val="22"/>
                <w:szCs w:val="22"/>
              </w:rPr>
            </w:pPr>
            <w:r>
              <w:drawing>
                <wp:anchor distT="0" distB="0" distL="0" distR="0" simplePos="0" relativeHeight="251667456" behindDoc="1" locked="0" layoutInCell="1" allowOverlap="1">
                  <wp:simplePos x="0" y="0"/>
                  <wp:positionH relativeFrom="column">
                    <wp:posOffset>1544320</wp:posOffset>
                  </wp:positionH>
                  <wp:positionV relativeFrom="paragraph">
                    <wp:posOffset>-4469765</wp:posOffset>
                  </wp:positionV>
                  <wp:extent cx="66675" cy="8585200"/>
                  <wp:effectExtent l="0" t="0" r="0" b="0"/>
                  <wp:wrapNone/>
                  <wp:docPr id="26" name="IM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 26"/>
                          <pic:cNvPicPr/>
                        </pic:nvPicPr>
                        <pic:blipFill>
                          <a:blip xmlns:r="http://schemas.openxmlformats.org/officeDocument/2006/relationships"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49" cy="8585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mc:AlternateContent>
                <mc:Choice Requires="wps">
                  <w:drawing>
                    <wp:anchor distT="0" distB="0" distL="0" distR="0" simplePos="0" relativeHeight="251669504" behindDoc="1" locked="0" layoutInCell="1" allowOverlap="1">
                      <wp:simplePos x="0" y="0"/>
                      <wp:positionH relativeFrom="column">
                        <wp:posOffset>1544320</wp:posOffset>
                      </wp:positionH>
                      <wp:positionV relativeFrom="paragraph">
                        <wp:posOffset>-589915</wp:posOffset>
                      </wp:positionV>
                      <wp:extent cx="6350" cy="2089150"/>
                      <wp:effectExtent l="0" t="0" r="0" b="0"/>
                      <wp:wrapNone/>
                      <wp:docPr id="28" name="Rect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1544942" y="-590433"/>
                                <a:ext cx="6350" cy="2089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28" o:spid="_x0000_s1033" style="width:0.5pt;height:164.5pt;margin-top:-46.45pt;margin-left:121.6pt;mso-wrap-distance-bottom:0;mso-wrap-distance-left:0;mso-wrap-distance-right:0;mso-wrap-distance-top:0;position:absolute;v-text-anchor:top;z-index:-251648000" fillcolor="black" stroked="f"/>
                  </w:pict>
                </mc:Fallback>
              </mc:AlternateContent>
            </w:r>
            <w:r>
              <w:rPr>
                <w:spacing w:val="1"/>
                <w:sz w:val="22"/>
                <w:szCs w:val="22"/>
              </w:rPr>
              <w:t>尘”收集处理，固化废气</w:t>
            </w:r>
          </w:p>
          <w:p>
            <w:pPr>
              <w:pStyle w:val="TableText"/>
              <w:spacing w:before="157" w:line="218" w:lineRule="auto"/>
              <w:ind w:left="5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进入“喷淋塔+活性炭吸</w:t>
            </w:r>
          </w:p>
          <w:p>
            <w:pPr>
              <w:pStyle w:val="TableText"/>
              <w:spacing w:before="170" w:line="219" w:lineRule="auto"/>
              <w:ind w:left="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附”处理，设置局部气体</w:t>
            </w:r>
          </w:p>
          <w:p>
            <w:pPr>
              <w:pStyle w:val="TableText"/>
              <w:spacing w:before="120" w:line="219" w:lineRule="auto"/>
              <w:ind w:left="777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收集措施</w:t>
            </w:r>
          </w:p>
        </w:tc>
      </w:tr>
      <w:tr>
        <w:tblPrEx>
          <w:tblW w:w="907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/>
        </w:trPr>
        <w:tc>
          <w:tcPr>
            <w:tcW w:w="2072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699" w:type="dxa"/>
            <w:vAlign w:val="top"/>
          </w:tcPr>
          <w:p>
            <w:pPr>
              <w:pStyle w:val="TableText"/>
              <w:spacing w:before="26" w:line="220" w:lineRule="auto"/>
              <w:ind w:left="122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喷漆</w:t>
            </w:r>
          </w:p>
          <w:p>
            <w:pPr>
              <w:pStyle w:val="TableText"/>
              <w:spacing w:before="127" w:line="220" w:lineRule="auto"/>
              <w:ind w:left="2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房</w:t>
            </w:r>
          </w:p>
        </w:tc>
        <w:tc>
          <w:tcPr>
            <w:tcW w:w="3766" w:type="dxa"/>
            <w:vAlign w:val="top"/>
          </w:tcPr>
          <w:p>
            <w:pPr>
              <w:pStyle w:val="TableText"/>
              <w:spacing w:before="54" w:line="266" w:lineRule="auto"/>
              <w:ind w:left="93" w:right="113" w:firstLine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自动化喷漆室使用部分回风利用的通</w:t>
            </w:r>
            <w:r>
              <w:rPr>
                <w:spacing w:val="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风系统。</w:t>
            </w:r>
          </w:p>
        </w:tc>
        <w:tc>
          <w:tcPr>
            <w:tcW w:w="2437" w:type="dxa"/>
            <w:vAlign w:val="top"/>
          </w:tcPr>
          <w:p>
            <w:pPr>
              <w:pStyle w:val="TableText"/>
              <w:spacing w:before="26" w:line="219" w:lineRule="auto"/>
              <w:ind w:left="117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自动喷粉线部分回风利</w:t>
            </w:r>
          </w:p>
          <w:p>
            <w:pPr>
              <w:pStyle w:val="TableText"/>
              <w:spacing w:before="140" w:line="221" w:lineRule="auto"/>
              <w:ind w:left="104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用。</w:t>
            </w:r>
          </w:p>
        </w:tc>
        <w:tc>
          <w:tcPr>
            <w:tcW w:w="105" w:type="dxa"/>
            <w:vAlign w:val="top"/>
          </w:tcPr>
          <w:p/>
        </w:tc>
      </w:tr>
      <w:tr>
        <w:tblPrEx>
          <w:tblW w:w="907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/>
        </w:trPr>
        <w:tc>
          <w:tcPr>
            <w:tcW w:w="2072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699" w:type="dxa"/>
            <w:vAlign w:val="top"/>
          </w:tcPr>
          <w:p>
            <w:pPr>
              <w:pStyle w:val="TableText"/>
              <w:spacing w:before="46" w:line="400" w:lineRule="exact"/>
              <w:ind w:left="122"/>
              <w:rPr>
                <w:sz w:val="22"/>
                <w:szCs w:val="22"/>
              </w:rPr>
            </w:pPr>
            <w:r>
              <w:rPr>
                <w:spacing w:val="6"/>
                <w:position w:val="13"/>
                <w:sz w:val="22"/>
                <w:szCs w:val="22"/>
              </w:rPr>
              <w:t>溶剂</w:t>
            </w:r>
          </w:p>
          <w:p>
            <w:pPr>
              <w:pStyle w:val="TableText"/>
              <w:spacing w:line="219" w:lineRule="auto"/>
              <w:ind w:left="122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回收</w:t>
            </w:r>
          </w:p>
        </w:tc>
        <w:tc>
          <w:tcPr>
            <w:tcW w:w="3766" w:type="dxa"/>
            <w:vAlign w:val="top"/>
          </w:tcPr>
          <w:p>
            <w:pPr>
              <w:pStyle w:val="TableText"/>
              <w:spacing w:before="56" w:line="400" w:lineRule="exact"/>
              <w:ind w:left="113"/>
              <w:rPr>
                <w:sz w:val="22"/>
                <w:szCs w:val="22"/>
              </w:rPr>
            </w:pPr>
            <w:r>
              <w:rPr>
                <w:spacing w:val="-1"/>
                <w:position w:val="13"/>
                <w:sz w:val="22"/>
                <w:szCs w:val="22"/>
              </w:rPr>
              <w:t>人工操作工位和机器人零点位置设置</w:t>
            </w:r>
          </w:p>
          <w:p>
            <w:pPr>
              <w:pStyle w:val="TableText"/>
              <w:spacing w:line="218" w:lineRule="auto"/>
              <w:ind w:lef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废溶剂回收设备。</w:t>
            </w:r>
          </w:p>
        </w:tc>
        <w:tc>
          <w:tcPr>
            <w:tcW w:w="2437" w:type="dxa"/>
            <w:vAlign w:val="top"/>
          </w:tcPr>
          <w:p>
            <w:pPr>
              <w:spacing w:line="242" w:lineRule="auto"/>
            </w:pPr>
          </w:p>
          <w:p>
            <w:pPr>
              <w:pStyle w:val="TableText"/>
              <w:spacing w:before="72" w:line="219" w:lineRule="auto"/>
              <w:ind w:left="27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设置废溶剂回收桶。</w:t>
            </w:r>
          </w:p>
        </w:tc>
        <w:tc>
          <w:tcPr>
            <w:tcW w:w="105" w:type="dxa"/>
            <w:vAlign w:val="top"/>
          </w:tcPr>
          <w:p/>
        </w:tc>
      </w:tr>
      <w:tr>
        <w:tblPrEx>
          <w:tblW w:w="907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3"/>
        </w:trPr>
        <w:tc>
          <w:tcPr>
            <w:tcW w:w="2072" w:type="dxa"/>
            <w:vMerge/>
            <w:tcBorders>
              <w:top w:val="nil"/>
            </w:tcBorders>
            <w:vAlign w:val="top"/>
          </w:tcPr>
          <w:p/>
        </w:tc>
        <w:tc>
          <w:tcPr>
            <w:tcW w:w="699" w:type="dxa"/>
            <w:vAlign w:val="top"/>
          </w:tcPr>
          <w:p>
            <w:pPr>
              <w:spacing w:line="260" w:lineRule="auto"/>
            </w:pPr>
          </w:p>
          <w:p>
            <w:pPr>
              <w:spacing w:line="261" w:lineRule="auto"/>
            </w:pPr>
          </w:p>
          <w:p>
            <w:pPr>
              <w:spacing w:line="261" w:lineRule="auto"/>
            </w:pPr>
          </w:p>
          <w:p>
            <w:pPr>
              <w:pStyle w:val="TableText"/>
              <w:spacing w:before="71" w:line="399" w:lineRule="exact"/>
              <w:ind w:left="122"/>
              <w:rPr>
                <w:sz w:val="22"/>
                <w:szCs w:val="22"/>
              </w:rPr>
            </w:pPr>
            <w:r>
              <w:rPr>
                <w:spacing w:val="7"/>
                <w:position w:val="13"/>
                <w:sz w:val="22"/>
                <w:szCs w:val="22"/>
              </w:rPr>
              <w:t>废气</w:t>
            </w:r>
          </w:p>
          <w:p>
            <w:pPr>
              <w:pStyle w:val="TableText"/>
              <w:spacing w:line="219" w:lineRule="auto"/>
              <w:ind w:left="122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收集</w:t>
            </w:r>
          </w:p>
        </w:tc>
        <w:tc>
          <w:tcPr>
            <w:tcW w:w="3766" w:type="dxa"/>
            <w:vAlign w:val="top"/>
          </w:tcPr>
          <w:p>
            <w:pPr>
              <w:pStyle w:val="TableText"/>
              <w:spacing w:before="38" w:line="219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废气收集系统的输送管道应密闭。废气</w:t>
            </w:r>
          </w:p>
          <w:p>
            <w:pPr>
              <w:pStyle w:val="TableText"/>
              <w:spacing w:before="158" w:line="219" w:lineRule="auto"/>
              <w:ind w:left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收集系统应在负压下运行，若处于正压</w:t>
            </w:r>
          </w:p>
          <w:p>
            <w:pPr>
              <w:pStyle w:val="TableText"/>
              <w:spacing w:before="159" w:line="219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状态，应对管道组件的密封点进行泄漏</w:t>
            </w:r>
          </w:p>
          <w:p>
            <w:pPr>
              <w:pStyle w:val="TableText"/>
              <w:spacing w:before="128" w:line="219" w:lineRule="auto"/>
              <w:ind w:left="113"/>
              <w:rPr>
                <w:sz w:val="22"/>
                <w:szCs w:val="22"/>
              </w:rPr>
            </w:pPr>
            <w:r>
              <w:rPr>
                <w:spacing w:val="-11"/>
                <w:sz w:val="22"/>
                <w:szCs w:val="22"/>
              </w:rPr>
              <w:t>检 测 ，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pacing w:val="-11"/>
                <w:sz w:val="22"/>
                <w:szCs w:val="22"/>
              </w:rPr>
              <w:t>泄</w:t>
            </w:r>
            <w:r>
              <w:rPr>
                <w:spacing w:val="-20"/>
                <w:sz w:val="22"/>
                <w:szCs w:val="22"/>
              </w:rPr>
              <w:t xml:space="preserve"> </w:t>
            </w:r>
            <w:r>
              <w:rPr>
                <w:spacing w:val="-11"/>
                <w:sz w:val="22"/>
                <w:szCs w:val="22"/>
              </w:rPr>
              <w:t>漏</w:t>
            </w:r>
            <w:r>
              <w:rPr>
                <w:spacing w:val="-20"/>
                <w:sz w:val="22"/>
                <w:szCs w:val="22"/>
              </w:rPr>
              <w:t xml:space="preserve"> </w:t>
            </w:r>
            <w:r>
              <w:rPr>
                <w:spacing w:val="-11"/>
                <w:sz w:val="22"/>
                <w:szCs w:val="22"/>
              </w:rPr>
              <w:t>检</w:t>
            </w:r>
            <w:r>
              <w:rPr>
                <w:spacing w:val="-19"/>
                <w:sz w:val="22"/>
                <w:szCs w:val="22"/>
              </w:rPr>
              <w:t xml:space="preserve"> </w:t>
            </w:r>
            <w:r>
              <w:rPr>
                <w:spacing w:val="-11"/>
                <w:sz w:val="22"/>
                <w:szCs w:val="22"/>
              </w:rPr>
              <w:t>测</w:t>
            </w:r>
            <w:r>
              <w:rPr>
                <w:spacing w:val="-20"/>
                <w:sz w:val="22"/>
                <w:szCs w:val="22"/>
              </w:rPr>
              <w:t xml:space="preserve"> </w:t>
            </w:r>
            <w:r>
              <w:rPr>
                <w:spacing w:val="-11"/>
                <w:sz w:val="22"/>
                <w:szCs w:val="22"/>
              </w:rPr>
              <w:t>值</w:t>
            </w:r>
            <w:r>
              <w:rPr>
                <w:spacing w:val="-16"/>
                <w:sz w:val="22"/>
                <w:szCs w:val="22"/>
              </w:rPr>
              <w:t xml:space="preserve"> </w:t>
            </w:r>
            <w:r>
              <w:rPr>
                <w:spacing w:val="-11"/>
                <w:sz w:val="22"/>
                <w:szCs w:val="22"/>
              </w:rPr>
              <w:t>不</w:t>
            </w:r>
            <w:r>
              <w:rPr>
                <w:spacing w:val="-20"/>
                <w:sz w:val="22"/>
                <w:szCs w:val="22"/>
              </w:rPr>
              <w:t xml:space="preserve"> </w:t>
            </w:r>
            <w:r>
              <w:rPr>
                <w:spacing w:val="-11"/>
                <w:sz w:val="22"/>
                <w:szCs w:val="22"/>
              </w:rPr>
              <w:t>应</w:t>
            </w:r>
            <w:r>
              <w:rPr>
                <w:spacing w:val="-20"/>
                <w:sz w:val="22"/>
                <w:szCs w:val="22"/>
              </w:rPr>
              <w:t xml:space="preserve"> </w:t>
            </w:r>
            <w:r>
              <w:rPr>
                <w:spacing w:val="-11"/>
                <w:sz w:val="22"/>
                <w:szCs w:val="22"/>
              </w:rPr>
              <w:t>超</w:t>
            </w:r>
            <w:r>
              <w:rPr>
                <w:spacing w:val="-19"/>
                <w:sz w:val="22"/>
                <w:szCs w:val="22"/>
              </w:rPr>
              <w:t xml:space="preserve"> </w:t>
            </w:r>
            <w:r>
              <w:rPr>
                <w:spacing w:val="-11"/>
                <w:sz w:val="22"/>
                <w:szCs w:val="22"/>
              </w:rPr>
              <w:t>过</w:t>
            </w:r>
          </w:p>
          <w:p>
            <w:pPr>
              <w:pStyle w:val="TableText"/>
              <w:spacing w:before="125" w:line="445" w:lineRule="exact"/>
              <w:ind w:left="63"/>
              <w:rPr>
                <w:sz w:val="22"/>
                <w:szCs w:val="22"/>
              </w:rPr>
            </w:pPr>
            <w:r>
              <w:rPr>
                <w:position w:val="17"/>
                <w:sz w:val="22"/>
                <w:szCs w:val="22"/>
              </w:rPr>
              <w:t>500μmol/mol,亦不应有感官可察觉泄</w:t>
            </w:r>
          </w:p>
          <w:p>
            <w:pPr>
              <w:pStyle w:val="TableText"/>
              <w:spacing w:before="1" w:line="220" w:lineRule="auto"/>
              <w:ind w:left="6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漏。</w:t>
            </w:r>
          </w:p>
        </w:tc>
        <w:tc>
          <w:tcPr>
            <w:tcW w:w="2437" w:type="dxa"/>
            <w:vAlign w:val="top"/>
          </w:tcPr>
          <w:p>
            <w:pPr>
              <w:spacing w:line="267" w:lineRule="auto"/>
            </w:pPr>
          </w:p>
          <w:p>
            <w:pPr>
              <w:spacing w:line="267" w:lineRule="auto"/>
            </w:pPr>
          </w:p>
          <w:p>
            <w:pPr>
              <w:spacing w:line="267" w:lineRule="auto"/>
            </w:pPr>
          </w:p>
          <w:p>
            <w:pPr>
              <w:pStyle w:val="TableText"/>
              <w:spacing w:before="72" w:line="219" w:lineRule="auto"/>
              <w:jc w:val="right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废气收集系统负压运行，</w:t>
            </w:r>
          </w:p>
          <w:p>
            <w:pPr>
              <w:pStyle w:val="TableText"/>
              <w:spacing w:before="149" w:line="219" w:lineRule="auto"/>
              <w:ind w:left="7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管道密闭。</w:t>
            </w:r>
          </w:p>
        </w:tc>
        <w:tc>
          <w:tcPr>
            <w:tcW w:w="105" w:type="dxa"/>
            <w:vAlign w:val="top"/>
          </w:tcPr>
          <w:p/>
        </w:tc>
      </w:tr>
    </w:tbl>
    <w:p>
      <w:pPr>
        <w:pStyle w:val="BodyText"/>
      </w:pPr>
    </w:p>
    <w:p>
      <w:pPr>
        <w:sectPr>
          <w:footerReference w:type="default" r:id="rId16"/>
          <w:pgSz w:w="11900" w:h="16830"/>
          <w:pgMar w:top="1430" w:right="1415" w:bottom="1194" w:left="1395" w:header="0" w:footer="905" w:gutter="0"/>
          <w:pgNumType w:start="11"/>
          <w:cols w:num="1" w:space="720"/>
        </w:sectPr>
      </w:pPr>
    </w:p>
    <w:p>
      <w:pPr>
        <w:spacing w:line="104" w:lineRule="exact"/>
      </w:pPr>
    </w:p>
    <w:tbl>
      <w:tblPr>
        <w:tblStyle w:val="TableNormal010"/>
        <w:tblW w:w="908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72"/>
        <w:gridCol w:w="699"/>
        <w:gridCol w:w="3766"/>
        <w:gridCol w:w="2437"/>
        <w:gridCol w:w="115"/>
      </w:tblGrid>
      <w:tr>
        <w:tblPrEx>
          <w:tblW w:w="908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/>
        </w:trPr>
        <w:tc>
          <w:tcPr>
            <w:tcW w:w="2072" w:type="dxa"/>
            <w:vMerge w:val="restart"/>
            <w:tcBorders>
              <w:bottom w:val="nil"/>
            </w:tcBorders>
            <w:vAlign w:val="top"/>
          </w:tcPr>
          <w:p>
            <w:r>
              <w:pict>
                <v:rect id="_x0000_s1032" o:spid="_x0000_s1034" style="width:0.5pt;height:676.05pt;margin-top:0.25pt;margin-left:97.75pt;mso-height-relative:page;mso-position-horizontal-relative:page;mso-position-vertical-relative:page;mso-width-relative:page;position:absolute;z-index:251677696" coordsize="21600,21600" filled="t" fillcolor="black" stroked="f">
                  <v:fill opacity="49602f"/>
                </v:rect>
              </w:pict>
            </w:r>
          </w:p>
        </w:tc>
        <w:tc>
          <w:tcPr>
            <w:tcW w:w="699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3766" w:type="dxa"/>
            <w:vAlign w:val="top"/>
          </w:tcPr>
          <w:p>
            <w:pPr>
              <w:pStyle w:val="TableText"/>
              <w:spacing w:before="12" w:line="219" w:lineRule="auto"/>
              <w:ind w:left="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采用外部集气罩的，距集气罩开口面最</w:t>
            </w:r>
          </w:p>
          <w:p>
            <w:pPr>
              <w:pStyle w:val="TableText"/>
              <w:spacing w:before="169" w:line="340" w:lineRule="auto"/>
              <w:ind w:left="63" w:right="51" w:firstLine="49"/>
              <w:jc w:val="both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远处的VOCs无组织排放位置，控制风 </w:t>
            </w:r>
            <w:r>
              <w:rPr>
                <w:sz w:val="22"/>
                <w:szCs w:val="22"/>
              </w:rPr>
              <w:t>速不低于0</w:t>
            </w:r>
            <w:r>
              <w:rPr>
                <w:color w:val="A05500"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3m/s,有行业要求的按相关</w:t>
            </w:r>
          </w:p>
          <w:p>
            <w:pPr>
              <w:pStyle w:val="TableText"/>
              <w:spacing w:line="219" w:lineRule="auto"/>
              <w:ind w:left="83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规定执行</w:t>
            </w:r>
          </w:p>
        </w:tc>
        <w:tc>
          <w:tcPr>
            <w:tcW w:w="2437" w:type="dxa"/>
            <w:vAlign w:val="top"/>
          </w:tcPr>
          <w:p>
            <w:pPr>
              <w:spacing w:line="370" w:lineRule="auto"/>
            </w:pPr>
          </w:p>
          <w:p>
            <w:pPr>
              <w:pStyle w:val="TableText"/>
              <w:spacing w:before="71" w:line="219" w:lineRule="auto"/>
              <w:ind w:left="117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废气收集点风速不低于</w:t>
            </w:r>
          </w:p>
          <w:p>
            <w:pPr>
              <w:pStyle w:val="TableText"/>
              <w:spacing w:before="165" w:line="224" w:lineRule="auto"/>
              <w:ind w:left="827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0.3m/s。</w:t>
            </w:r>
          </w:p>
        </w:tc>
        <w:tc>
          <w:tcPr>
            <w:tcW w:w="115" w:type="dxa"/>
            <w:vAlign w:val="top"/>
          </w:tcPr>
          <w:p/>
        </w:tc>
      </w:tr>
      <w:tr>
        <w:tblPrEx>
          <w:tblW w:w="908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7"/>
        </w:trPr>
        <w:tc>
          <w:tcPr>
            <w:tcW w:w="2072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699" w:type="dxa"/>
            <w:vMerge/>
            <w:tcBorders>
              <w:top w:val="nil"/>
            </w:tcBorders>
            <w:vAlign w:val="top"/>
          </w:tcPr>
          <w:p/>
        </w:tc>
        <w:tc>
          <w:tcPr>
            <w:tcW w:w="3766" w:type="dxa"/>
            <w:vAlign w:val="top"/>
          </w:tcPr>
          <w:p>
            <w:pPr>
              <w:spacing w:line="287" w:lineRule="auto"/>
            </w:pPr>
          </w:p>
          <w:p>
            <w:pPr>
              <w:spacing w:line="288" w:lineRule="auto"/>
            </w:pPr>
          </w:p>
          <w:p>
            <w:pPr>
              <w:pStyle w:val="TableText"/>
              <w:spacing w:before="71" w:line="219" w:lineRule="auto"/>
              <w:ind w:left="11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废气收集系统应与生产工艺设备同步</w:t>
            </w:r>
          </w:p>
          <w:p>
            <w:pPr>
              <w:pStyle w:val="TableText"/>
              <w:spacing w:before="138" w:line="340" w:lineRule="auto"/>
              <w:ind w:left="63" w:firstLine="49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运行。废气处理系统发生故障或检修  </w:t>
            </w:r>
            <w:r>
              <w:rPr>
                <w:spacing w:val="-3"/>
                <w:sz w:val="22"/>
                <w:szCs w:val="22"/>
              </w:rPr>
              <w:t>时，对应的生产工艺设备应停止运行，</w:t>
            </w:r>
          </w:p>
          <w:p>
            <w:pPr>
              <w:pStyle w:val="TableText"/>
              <w:spacing w:line="219" w:lineRule="auto"/>
              <w:ind w:left="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待检修完毕后同步投入使用；生产工艺</w:t>
            </w:r>
          </w:p>
          <w:p>
            <w:pPr>
              <w:pStyle w:val="TableText"/>
              <w:spacing w:before="168" w:line="340" w:lineRule="auto"/>
              <w:ind w:left="3" w:right="1" w:firstLine="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设备不能停止运行或不能及时停止运</w:t>
            </w:r>
            <w:r>
              <w:rPr>
                <w:spacing w:val="3"/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行的，应设置废气应急处理设施或采取</w:t>
            </w:r>
          </w:p>
          <w:p>
            <w:pPr>
              <w:pStyle w:val="TableText"/>
              <w:spacing w:line="219" w:lineRule="auto"/>
              <w:ind w:left="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其他代替措施。</w:t>
            </w:r>
          </w:p>
        </w:tc>
        <w:tc>
          <w:tcPr>
            <w:tcW w:w="2552" w:type="dxa"/>
            <w:gridSpan w:val="2"/>
            <w:vAlign w:val="top"/>
          </w:tcPr>
          <w:p>
            <w:pPr>
              <w:pStyle w:val="TableText"/>
              <w:spacing w:before="9" w:line="344" w:lineRule="auto"/>
              <w:ind w:left="17" w:right="112" w:firstLine="99"/>
              <w:jc w:val="both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项目废气收集系统与生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spacing w:val="-1"/>
                <w:sz w:val="22"/>
                <w:szCs w:val="22"/>
              </w:rPr>
              <w:t>产工艺设备同步运行。废</w:t>
            </w:r>
          </w:p>
          <w:p>
            <w:pPr>
              <w:pStyle w:val="TableText"/>
              <w:spacing w:line="219" w:lineRule="auto"/>
              <w:ind w:left="11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气收集系统发生故障或</w:t>
            </w:r>
          </w:p>
          <w:p>
            <w:pPr>
              <w:pStyle w:val="TableText"/>
              <w:spacing w:before="169" w:line="219" w:lineRule="auto"/>
              <w:ind w:left="17"/>
              <w:rPr>
                <w:sz w:val="22"/>
                <w:szCs w:val="22"/>
              </w:rPr>
            </w:pPr>
            <w:r>
              <mc:AlternateContent>
                <mc:Choice Requires="wps">
                  <w:drawing>
                    <wp:anchor distT="0" distB="0" distL="0" distR="0" simplePos="0" relativeHeight="251672576" behindDoc="1" locked="0" layoutInCell="1" allowOverlap="1">
                      <wp:simplePos x="0" y="0"/>
                      <wp:positionH relativeFrom="column">
                        <wp:posOffset>1544320</wp:posOffset>
                      </wp:positionH>
                      <wp:positionV relativeFrom="paragraph">
                        <wp:posOffset>-1745615</wp:posOffset>
                      </wp:positionV>
                      <wp:extent cx="6350" cy="8585835"/>
                      <wp:effectExtent l="0" t="0" r="0" b="0"/>
                      <wp:wrapNone/>
                      <wp:docPr id="30" name="Rec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1544942" y="-1746130"/>
                                <a:ext cx="6350" cy="85858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30" o:spid="_x0000_s1035" style="width:0.5pt;height:676.05pt;margin-top:-137.45pt;margin-left:121.6pt;mso-wrap-distance-bottom:0;mso-wrap-distance-left:0;mso-wrap-distance-right:0;mso-wrap-distance-top:0;position:absolute;v-text-anchor:top;z-index:-251644928" fillcolor="black" stroked="f"/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676672" behindDoc="1" locked="0" layoutInCell="1" allowOverlap="1">
                      <wp:simplePos x="0" y="0"/>
                      <wp:positionH relativeFrom="column">
                        <wp:posOffset>1544320</wp:posOffset>
                      </wp:positionH>
                      <wp:positionV relativeFrom="paragraph">
                        <wp:posOffset>-697865</wp:posOffset>
                      </wp:positionV>
                      <wp:extent cx="6350" cy="2604135"/>
                      <wp:effectExtent l="0" t="0" r="0" b="0"/>
                      <wp:wrapNone/>
                      <wp:docPr id="32" name="Rec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1544942" y="-698373"/>
                                <a:ext cx="6350" cy="2604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32" o:spid="_x0000_s1036" style="width:0.5pt;height:205.05pt;margin-top:-54.95pt;margin-left:121.6pt;mso-wrap-distance-bottom:0;mso-wrap-distance-left:0;mso-wrap-distance-right:0;mso-wrap-distance-top:0;position:absolute;v-text-anchor:top;z-index:-251640832" fillcolor="black" stroked="f"/>
                  </w:pict>
                </mc:Fallback>
              </mc:AlternateContent>
            </w:r>
            <w:r>
              <w:rPr>
                <w:spacing w:val="1"/>
                <w:sz w:val="22"/>
                <w:szCs w:val="22"/>
              </w:rPr>
              <w:t>检修时，对应的生产工艺</w:t>
            </w:r>
          </w:p>
          <w:p>
            <w:pPr>
              <w:pStyle w:val="TableText"/>
              <w:spacing w:before="139" w:line="219" w:lineRule="auto"/>
              <w:ind w:left="137"/>
              <w:rPr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设备停止运行，待检修完</w:t>
            </w:r>
          </w:p>
          <w:p>
            <w:pPr>
              <w:pStyle w:val="TableText"/>
              <w:spacing w:before="158" w:line="219" w:lineRule="auto"/>
              <w:ind w:left="137"/>
              <w:rPr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毕后同步投入使用；生产</w:t>
            </w:r>
          </w:p>
          <w:p>
            <w:pPr>
              <w:pStyle w:val="TableText"/>
              <w:spacing w:before="110" w:line="220" w:lineRule="auto"/>
              <w:ind w:left="117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工艺设备不能停止运行</w:t>
            </w:r>
          </w:p>
          <w:p>
            <w:pPr>
              <w:pStyle w:val="TableText"/>
              <w:spacing w:before="187" w:line="220" w:lineRule="auto"/>
              <w:jc w:val="right"/>
              <w:rPr>
                <w:sz w:val="22"/>
                <w:szCs w:val="22"/>
              </w:rPr>
            </w:pPr>
            <w:r>
              <w:rPr>
                <w:spacing w:val="9"/>
                <w:sz w:val="22"/>
                <w:szCs w:val="22"/>
              </w:rPr>
              <w:t>或不能及时停止运行的；</w:t>
            </w:r>
          </w:p>
          <w:p>
            <w:pPr>
              <w:pStyle w:val="TableText"/>
              <w:spacing w:before="136" w:line="219" w:lineRule="auto"/>
              <w:ind w:left="1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设置废气应急设施或采</w:t>
            </w:r>
          </w:p>
          <w:p>
            <w:pPr>
              <w:pStyle w:val="TableText"/>
              <w:spacing w:before="151" w:line="219" w:lineRule="auto"/>
              <w:ind w:left="38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取其他代替措施。</w:t>
            </w:r>
          </w:p>
        </w:tc>
      </w:tr>
      <w:tr>
        <w:tblPrEx>
          <w:tblW w:w="908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8"/>
        </w:trPr>
        <w:tc>
          <w:tcPr>
            <w:tcW w:w="2072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699" w:type="dxa"/>
            <w:vAlign w:val="top"/>
          </w:tcPr>
          <w:p>
            <w:pPr>
              <w:spacing w:line="284" w:lineRule="auto"/>
            </w:pPr>
          </w:p>
          <w:p>
            <w:pPr>
              <w:spacing w:line="284" w:lineRule="auto"/>
            </w:pPr>
          </w:p>
          <w:p>
            <w:pPr>
              <w:pStyle w:val="TableText"/>
              <w:spacing w:before="72" w:line="220" w:lineRule="auto"/>
              <w:ind w:left="122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非正</w:t>
            </w:r>
          </w:p>
          <w:p>
            <w:pPr>
              <w:pStyle w:val="TableText"/>
              <w:spacing w:before="137" w:line="220" w:lineRule="auto"/>
              <w:ind w:left="122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常排</w:t>
            </w:r>
          </w:p>
          <w:p>
            <w:pPr>
              <w:pStyle w:val="TableText"/>
              <w:spacing w:before="118" w:line="221" w:lineRule="auto"/>
              <w:ind w:left="2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放</w:t>
            </w:r>
          </w:p>
        </w:tc>
        <w:tc>
          <w:tcPr>
            <w:tcW w:w="3766" w:type="dxa"/>
            <w:vAlign w:val="top"/>
          </w:tcPr>
          <w:p>
            <w:pPr>
              <w:pStyle w:val="TableText"/>
              <w:spacing w:before="32" w:line="344" w:lineRule="auto"/>
              <w:ind w:left="113" w:right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载有VOCs物料的设备及其管道在开停 </w:t>
            </w:r>
            <w:r>
              <w:rPr>
                <w:spacing w:val="-2"/>
                <w:sz w:val="22"/>
                <w:szCs w:val="22"/>
              </w:rPr>
              <w:t>工(车)、检维修和清洗时，应在退料</w:t>
            </w:r>
          </w:p>
          <w:p>
            <w:pPr>
              <w:pStyle w:val="TableText"/>
              <w:spacing w:line="219" w:lineRule="auto"/>
              <w:jc w:val="right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阶段将残存物料退净，并用密闭容器盛</w:t>
            </w:r>
          </w:p>
          <w:p>
            <w:pPr>
              <w:pStyle w:val="TableText"/>
              <w:spacing w:before="158" w:line="390" w:lineRule="exact"/>
              <w:ind w:left="113"/>
              <w:rPr>
                <w:sz w:val="22"/>
                <w:szCs w:val="22"/>
              </w:rPr>
            </w:pPr>
            <w:r>
              <w:rPr>
                <w:spacing w:val="-1"/>
                <w:position w:val="12"/>
                <w:sz w:val="22"/>
                <w:szCs w:val="22"/>
              </w:rPr>
              <w:t>装，退料过程废气应排至VOCs废气收</w:t>
            </w:r>
          </w:p>
          <w:p>
            <w:pPr>
              <w:pStyle w:val="TableText"/>
              <w:spacing w:line="219" w:lineRule="auto"/>
              <w:ind w:left="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集处理系统；清洗及吹扫过程排气应排</w:t>
            </w:r>
          </w:p>
          <w:p>
            <w:pPr>
              <w:pStyle w:val="TableText"/>
              <w:spacing w:before="139" w:line="219" w:lineRule="auto"/>
              <w:ind w:lef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至VOCs废气收集处理系统。</w:t>
            </w:r>
          </w:p>
        </w:tc>
        <w:tc>
          <w:tcPr>
            <w:tcW w:w="2552" w:type="dxa"/>
            <w:gridSpan w:val="2"/>
            <w:vAlign w:val="top"/>
          </w:tcPr>
          <w:p>
            <w:pPr>
              <w:pStyle w:val="TableText"/>
              <w:spacing w:before="253" w:line="220" w:lineRule="auto"/>
              <w:ind w:left="11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VOCs物料密闭盛装，喷</w:t>
            </w:r>
          </w:p>
          <w:p>
            <w:pPr>
              <w:pStyle w:val="TableText"/>
              <w:spacing w:before="126" w:line="421" w:lineRule="exact"/>
              <w:jc w:val="right"/>
              <w:rPr>
                <w:sz w:val="22"/>
                <w:szCs w:val="22"/>
              </w:rPr>
            </w:pPr>
            <w:r>
              <mc:AlternateContent>
                <mc:Choice Requires="wps">
                  <w:drawing>
                    <wp:anchor distT="0" distB="0" distL="0" distR="0" simplePos="0" relativeHeight="251674624" behindDoc="1" locked="0" layoutInCell="1" allowOverlap="1">
                      <wp:simplePos x="0" y="0"/>
                      <wp:positionH relativeFrom="column">
                        <wp:posOffset>1544320</wp:posOffset>
                      </wp:positionH>
                      <wp:positionV relativeFrom="paragraph">
                        <wp:posOffset>-330835</wp:posOffset>
                      </wp:positionV>
                      <wp:extent cx="6350" cy="1562100"/>
                      <wp:effectExtent l="0" t="0" r="0" b="0"/>
                      <wp:wrapNone/>
                      <wp:docPr id="34" name="Rect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1544942" y="-331346"/>
                                <a:ext cx="6350" cy="1562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34" o:spid="_x0000_s1037" style="width:0.5pt;height:123pt;margin-top:-26.05pt;margin-left:121.6pt;mso-wrap-distance-bottom:0;mso-wrap-distance-left:0;mso-wrap-distance-right:0;mso-wrap-distance-top:0;position:absolute;v-text-anchor:top;z-index:-251642880" fillcolor="black" stroked="f"/>
                  </w:pict>
                </mc:Fallback>
              </mc:AlternateContent>
            </w:r>
            <w:r>
              <w:rPr>
                <w:spacing w:val="9"/>
                <w:position w:val="15"/>
                <w:sz w:val="22"/>
                <w:szCs w:val="22"/>
              </w:rPr>
              <w:t>粉粉尘进入“袋式除尘”</w:t>
            </w:r>
          </w:p>
          <w:p>
            <w:pPr>
              <w:pStyle w:val="TableText"/>
              <w:spacing w:line="220" w:lineRule="auto"/>
              <w:ind w:left="17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处理，固化废气进入“喷</w:t>
            </w:r>
          </w:p>
          <w:p>
            <w:pPr>
              <w:pStyle w:val="TableText"/>
              <w:spacing w:before="135" w:line="424" w:lineRule="exact"/>
              <w:ind w:left="327"/>
              <w:rPr>
                <w:sz w:val="22"/>
                <w:szCs w:val="22"/>
              </w:rPr>
            </w:pPr>
            <w:r>
              <w:rPr>
                <w:spacing w:val="-1"/>
                <w:position w:val="15"/>
                <w:sz w:val="22"/>
                <w:szCs w:val="22"/>
              </w:rPr>
              <w:t>淋塔+活性炭吸附”处</w:t>
            </w:r>
          </w:p>
          <w:p>
            <w:pPr>
              <w:pStyle w:val="TableText"/>
              <w:spacing w:line="229" w:lineRule="auto"/>
              <w:ind w:left="104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理。</w:t>
            </w:r>
          </w:p>
        </w:tc>
      </w:tr>
      <w:tr>
        <w:tblPrEx>
          <w:tblW w:w="908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1"/>
        </w:trPr>
        <w:tc>
          <w:tcPr>
            <w:tcW w:w="2072" w:type="dxa"/>
            <w:vMerge/>
            <w:tcBorders>
              <w:top w:val="nil"/>
            </w:tcBorders>
            <w:vAlign w:val="top"/>
          </w:tcPr>
          <w:p/>
        </w:tc>
        <w:tc>
          <w:tcPr>
            <w:tcW w:w="699" w:type="dxa"/>
            <w:vAlign w:val="top"/>
          </w:tcPr>
          <w:p/>
          <w:p/>
          <w:p/>
          <w:p/>
          <w:p/>
          <w:p/>
          <w:p/>
          <w:p/>
          <w:p>
            <w:pPr>
              <w:spacing w:line="241" w:lineRule="auto"/>
            </w:pPr>
          </w:p>
          <w:p>
            <w:pPr>
              <w:pStyle w:val="TableText"/>
              <w:spacing w:before="72" w:line="408" w:lineRule="exact"/>
              <w:ind w:left="122"/>
              <w:rPr>
                <w:sz w:val="22"/>
                <w:szCs w:val="22"/>
              </w:rPr>
            </w:pPr>
            <w:r>
              <w:rPr>
                <w:spacing w:val="-3"/>
                <w:position w:val="14"/>
                <w:sz w:val="22"/>
                <w:szCs w:val="22"/>
              </w:rPr>
              <w:t>排放</w:t>
            </w:r>
          </w:p>
          <w:p>
            <w:pPr>
              <w:pStyle w:val="TableText"/>
              <w:spacing w:line="219" w:lineRule="auto"/>
              <w:ind w:left="122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水平</w:t>
            </w:r>
          </w:p>
        </w:tc>
        <w:tc>
          <w:tcPr>
            <w:tcW w:w="3766" w:type="dxa"/>
            <w:vAlign w:val="top"/>
          </w:tcPr>
          <w:p>
            <w:pPr>
              <w:pStyle w:val="TableText"/>
              <w:spacing w:before="35" w:line="219" w:lineRule="auto"/>
              <w:ind w:left="113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其他表面涂装行业：a)20</w:t>
            </w:r>
            <w:r>
              <w:rPr>
                <w:color w:val="962800"/>
                <w:spacing w:val="1"/>
                <w:sz w:val="22"/>
                <w:szCs w:val="22"/>
              </w:rPr>
              <w:t>02</w:t>
            </w:r>
            <w:r>
              <w:rPr>
                <w:spacing w:val="1"/>
                <w:sz w:val="22"/>
                <w:szCs w:val="22"/>
              </w:rPr>
              <w:t>年1月1</w:t>
            </w:r>
          </w:p>
          <w:p>
            <w:pPr>
              <w:pStyle w:val="TableText"/>
              <w:spacing w:before="117" w:line="441" w:lineRule="exact"/>
              <w:ind w:left="113"/>
              <w:rPr>
                <w:sz w:val="22"/>
                <w:szCs w:val="22"/>
              </w:rPr>
            </w:pPr>
            <w:r>
              <w:rPr>
                <w:spacing w:val="-1"/>
                <w:position w:val="16"/>
                <w:sz w:val="22"/>
                <w:szCs w:val="22"/>
              </w:rPr>
              <w:t>日前的建设项目排放的工艺有机废气</w:t>
            </w:r>
          </w:p>
          <w:p>
            <w:pPr>
              <w:pStyle w:val="TableText"/>
              <w:spacing w:line="219" w:lineRule="auto"/>
              <w:jc w:val="right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排放浓度执行《大气污染物排放限值》</w:t>
            </w:r>
          </w:p>
          <w:p>
            <w:pPr>
              <w:pStyle w:val="TableText"/>
              <w:spacing w:before="148" w:line="344" w:lineRule="auto"/>
              <w:ind w:left="113" w:right="61" w:firstLine="6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(DB4427-2001)第一时段限值；20</w:t>
            </w:r>
            <w:r>
              <w:rPr>
                <w:color w:val="942300"/>
                <w:spacing w:val="-1"/>
                <w:sz w:val="22"/>
                <w:szCs w:val="22"/>
              </w:rPr>
              <w:t>02</w:t>
            </w:r>
            <w:r>
              <w:rPr>
                <w:color w:val="942300"/>
                <w:spacing w:val="6"/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年1月1日起的建设项目排放的有机废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气排放浓度执行《大气污染物排放限</w:t>
            </w:r>
            <w:r>
              <w:rPr>
                <w:spacing w:val="11"/>
                <w:sz w:val="22"/>
                <w:szCs w:val="22"/>
              </w:rPr>
              <w:t xml:space="preserve"> </w:t>
            </w:r>
            <w:r>
              <w:rPr>
                <w:spacing w:val="8"/>
                <w:sz w:val="22"/>
                <w:szCs w:val="22"/>
              </w:rPr>
              <w:t>值》(</w:t>
            </w:r>
            <w:r>
              <w:rPr>
                <w:sz w:val="22"/>
                <w:szCs w:val="22"/>
              </w:rPr>
              <w:t>DB</w:t>
            </w:r>
            <w:r>
              <w:rPr>
                <w:spacing w:val="8"/>
                <w:sz w:val="22"/>
                <w:szCs w:val="22"/>
              </w:rPr>
              <w:t>4427-2001)第二时段限值；</w:t>
            </w:r>
          </w:p>
          <w:p>
            <w:pPr>
              <w:pStyle w:val="TableText"/>
              <w:spacing w:line="219" w:lineRule="auto"/>
              <w:ind w:left="11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车间或生产设施排气中NMHC初始排</w:t>
            </w:r>
          </w:p>
          <w:p>
            <w:pPr>
              <w:pStyle w:val="TableText"/>
              <w:spacing w:before="141" w:line="343" w:lineRule="auto"/>
              <w:ind w:left="113" w:right="129" w:firstLine="6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放速率≥3kg</w:t>
            </w:r>
            <w:r>
              <w:rPr>
                <w:color w:val="A65E00"/>
                <w:spacing w:val="-1"/>
                <w:sz w:val="22"/>
                <w:szCs w:val="22"/>
              </w:rPr>
              <w:t>/</w:t>
            </w:r>
            <w:r>
              <w:rPr>
                <w:spacing w:val="-1"/>
                <w:sz w:val="22"/>
                <w:szCs w:val="22"/>
              </w:rPr>
              <w:t>h时，建设VOCs处理设</w:t>
            </w:r>
            <w:r>
              <w:rPr>
                <w:spacing w:val="1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施且处理效率≥80%;b)厂区内无组织</w:t>
            </w:r>
          </w:p>
          <w:p>
            <w:pPr>
              <w:pStyle w:val="TableText"/>
              <w:spacing w:before="1" w:line="219" w:lineRule="auto"/>
              <w:ind w:left="9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排放监控点NMHC的小时平均浓度值</w:t>
            </w:r>
          </w:p>
          <w:p>
            <w:pPr>
              <w:pStyle w:val="TableText"/>
              <w:spacing w:before="151" w:line="390" w:lineRule="exact"/>
              <w:ind w:left="113"/>
              <w:rPr>
                <w:sz w:val="22"/>
                <w:szCs w:val="22"/>
              </w:rPr>
            </w:pPr>
            <w:r>
              <w:rPr>
                <w:spacing w:val="7"/>
                <w:position w:val="13"/>
                <w:sz w:val="22"/>
                <w:szCs w:val="22"/>
              </w:rPr>
              <w:t>不超过6</w:t>
            </w:r>
            <w:r>
              <w:rPr>
                <w:position w:val="13"/>
                <w:sz w:val="22"/>
                <w:szCs w:val="22"/>
              </w:rPr>
              <w:t>mg</w:t>
            </w:r>
            <w:r>
              <w:rPr>
                <w:spacing w:val="7"/>
                <w:position w:val="13"/>
                <w:sz w:val="22"/>
                <w:szCs w:val="22"/>
              </w:rPr>
              <w:t>/m³,任意一次浓度值不超</w:t>
            </w:r>
          </w:p>
          <w:p>
            <w:pPr>
              <w:pStyle w:val="TableText"/>
              <w:spacing w:before="1" w:line="213" w:lineRule="auto"/>
              <w:ind w:left="93"/>
              <w:rPr>
                <w:sz w:val="22"/>
                <w:szCs w:val="22"/>
              </w:rPr>
            </w:pPr>
            <w:r>
              <w:rPr>
                <w:spacing w:val="15"/>
                <w:sz w:val="22"/>
                <w:szCs w:val="22"/>
              </w:rPr>
              <w:t>过20</w:t>
            </w:r>
            <w:r>
              <w:rPr>
                <w:sz w:val="22"/>
                <w:szCs w:val="22"/>
              </w:rPr>
              <w:t>mg</w:t>
            </w:r>
            <w:r>
              <w:rPr>
                <w:spacing w:val="15"/>
                <w:sz w:val="22"/>
                <w:szCs w:val="22"/>
              </w:rPr>
              <w:t>/m³。</w:t>
            </w:r>
          </w:p>
        </w:tc>
        <w:tc>
          <w:tcPr>
            <w:tcW w:w="2437" w:type="dxa"/>
            <w:vAlign w:val="top"/>
          </w:tcPr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6" w:lineRule="auto"/>
            </w:pPr>
          </w:p>
          <w:p>
            <w:pPr>
              <w:spacing w:line="246" w:lineRule="auto"/>
            </w:pPr>
          </w:p>
          <w:p>
            <w:pPr>
              <w:spacing w:line="246" w:lineRule="auto"/>
            </w:pPr>
          </w:p>
          <w:p>
            <w:pPr>
              <w:spacing w:line="246" w:lineRule="auto"/>
            </w:pPr>
          </w:p>
          <w:p>
            <w:pPr>
              <w:spacing w:line="246" w:lineRule="auto"/>
            </w:pPr>
          </w:p>
          <w:p>
            <w:pPr>
              <w:pStyle w:val="TableText"/>
              <w:spacing w:before="71" w:line="219" w:lineRule="auto"/>
              <w:ind w:left="117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项目废气排放满足相关</w:t>
            </w:r>
          </w:p>
          <w:p>
            <w:pPr>
              <w:pStyle w:val="TableText"/>
              <w:spacing w:before="120" w:line="221" w:lineRule="auto"/>
              <w:ind w:left="9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要求。</w:t>
            </w:r>
          </w:p>
        </w:tc>
        <w:tc>
          <w:tcPr>
            <w:tcW w:w="115" w:type="dxa"/>
            <w:vAlign w:val="top"/>
          </w:tcPr>
          <w:p/>
        </w:tc>
      </w:tr>
    </w:tbl>
    <w:p>
      <w:pPr>
        <w:pStyle w:val="BodyText"/>
      </w:pPr>
    </w:p>
    <w:p>
      <w:pPr>
        <w:sectPr>
          <w:footerReference w:type="default" r:id="rId17"/>
          <w:pgSz w:w="11900" w:h="16830"/>
          <w:pgMar w:top="1430" w:right="1405" w:bottom="1211" w:left="1395" w:header="0" w:footer="912" w:gutter="0"/>
          <w:pgNumType w:start="12"/>
          <w:cols w:num="1" w:space="720"/>
        </w:sectPr>
      </w:pPr>
    </w:p>
    <w:p>
      <w:pPr>
        <w:spacing w:line="114" w:lineRule="exact"/>
      </w:pPr>
    </w:p>
    <w:tbl>
      <w:tblPr>
        <w:tblStyle w:val="TableNormal011"/>
        <w:tblW w:w="907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72"/>
        <w:gridCol w:w="699"/>
        <w:gridCol w:w="3786"/>
        <w:gridCol w:w="2407"/>
        <w:gridCol w:w="115"/>
      </w:tblGrid>
      <w:tr>
        <w:tblPrEx>
          <w:tblW w:w="907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3"/>
        </w:trPr>
        <w:tc>
          <w:tcPr>
            <w:tcW w:w="2072" w:type="dxa"/>
            <w:vMerge w:val="restart"/>
            <w:tcBorders>
              <w:bottom w:val="nil"/>
            </w:tcBorders>
            <w:vAlign w:val="top"/>
          </w:tcPr>
          <w:p>
            <w:r>
              <w:pict>
                <v:rect id="_x0000_s1033" o:spid="_x0000_s1038" style="width:0.5pt;height:676pt;margin-top:0.25pt;margin-left:97.75pt;mso-height-relative:page;mso-position-horizontal-relative:page;mso-position-vertical-relative:page;mso-width-relative:page;position:absolute;z-index:251682816" coordsize="21600,21600" filled="t" fillcolor="black" stroked="f"/>
              </w:pict>
            </w:r>
          </w:p>
        </w:tc>
        <w:tc>
          <w:tcPr>
            <w:tcW w:w="699" w:type="dxa"/>
            <w:vAlign w:val="top"/>
          </w:tcPr>
          <w:p>
            <w:pPr>
              <w:spacing w:line="283" w:lineRule="auto"/>
            </w:pPr>
          </w:p>
          <w:p>
            <w:pPr>
              <w:spacing w:line="284" w:lineRule="auto"/>
            </w:pPr>
          </w:p>
          <w:p>
            <w:pPr>
              <w:pStyle w:val="TableText"/>
              <w:spacing w:before="68" w:line="374" w:lineRule="exact"/>
              <w:ind w:left="132"/>
              <w:rPr>
                <w:sz w:val="21"/>
                <w:szCs w:val="21"/>
              </w:rPr>
            </w:pPr>
            <w:r>
              <w:rPr>
                <w:spacing w:val="3"/>
                <w:position w:val="12"/>
                <w:sz w:val="21"/>
                <w:szCs w:val="21"/>
              </w:rPr>
              <w:t>治理</w:t>
            </w:r>
          </w:p>
          <w:p>
            <w:pPr>
              <w:pStyle w:val="TableText"/>
              <w:spacing w:line="219" w:lineRule="auto"/>
              <w:ind w:left="132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技术</w:t>
            </w:r>
          </w:p>
        </w:tc>
        <w:tc>
          <w:tcPr>
            <w:tcW w:w="3786" w:type="dxa"/>
            <w:vAlign w:val="top"/>
          </w:tcPr>
          <w:p>
            <w:pPr>
              <w:pStyle w:val="TableText"/>
              <w:spacing w:before="24" w:line="220" w:lineRule="auto"/>
              <w:ind w:left="2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喷涂废气应设置有效的漆雾预处理装</w:t>
            </w:r>
          </w:p>
          <w:p>
            <w:pPr>
              <w:pStyle w:val="TableText"/>
              <w:spacing w:before="167" w:line="219" w:lineRule="auto"/>
              <w:ind w:left="20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置，如采用干式过滤等高效除漆雾技</w:t>
            </w:r>
          </w:p>
          <w:p>
            <w:pPr>
              <w:pStyle w:val="TableText"/>
              <w:spacing w:before="162" w:line="360" w:lineRule="auto"/>
              <w:ind w:left="100" w:hanging="8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术，涂密封胶、密封胶烘干、电泳平流、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6"/>
                <w:sz w:val="21"/>
                <w:szCs w:val="21"/>
              </w:rPr>
              <w:t>调配、喷涂和烘干工序废气宜采用吸附</w:t>
            </w:r>
          </w:p>
          <w:p>
            <w:pPr>
              <w:pStyle w:val="TableText"/>
              <w:spacing w:line="218" w:lineRule="auto"/>
              <w:ind w:left="91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浓缩+燃烧等工艺进行处理。</w:t>
            </w:r>
          </w:p>
        </w:tc>
        <w:tc>
          <w:tcPr>
            <w:tcW w:w="2407" w:type="dxa"/>
            <w:vAlign w:val="top"/>
          </w:tcPr>
          <w:p>
            <w:pPr>
              <w:spacing w:line="285" w:lineRule="auto"/>
            </w:pPr>
          </w:p>
          <w:p>
            <w:pPr>
              <w:spacing w:line="286" w:lineRule="auto"/>
            </w:pPr>
          </w:p>
          <w:p>
            <w:pPr>
              <w:pStyle w:val="TableText"/>
              <w:spacing w:before="68" w:line="391" w:lineRule="exact"/>
              <w:ind w:left="147"/>
              <w:rPr>
                <w:sz w:val="21"/>
                <w:szCs w:val="21"/>
              </w:rPr>
            </w:pPr>
            <w:r>
              <w:rPr>
                <w:spacing w:val="1"/>
                <w:position w:val="13"/>
                <w:sz w:val="21"/>
                <w:szCs w:val="21"/>
              </w:rPr>
              <w:t>喷粉粉尘设置“袋式除</w:t>
            </w:r>
          </w:p>
          <w:p>
            <w:pPr>
              <w:pStyle w:val="TableText"/>
              <w:spacing w:line="220" w:lineRule="auto"/>
              <w:ind w:left="56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尘”处理装置</w:t>
            </w:r>
          </w:p>
        </w:tc>
        <w:tc>
          <w:tcPr>
            <w:tcW w:w="115" w:type="dxa"/>
            <w:vAlign w:val="top"/>
          </w:tcPr>
          <w:p/>
        </w:tc>
      </w:tr>
      <w:tr>
        <w:tblPrEx>
          <w:tblW w:w="907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8"/>
        </w:trPr>
        <w:tc>
          <w:tcPr>
            <w:tcW w:w="2072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699" w:type="dxa"/>
            <w:vAlign w:val="top"/>
          </w:tcPr>
          <w:p>
            <w:pPr>
              <w:spacing w:line="375" w:lineRule="auto"/>
            </w:pPr>
          </w:p>
          <w:p>
            <w:pPr>
              <w:pStyle w:val="TableText"/>
              <w:spacing w:before="68" w:line="353" w:lineRule="auto"/>
              <w:ind w:left="132" w:right="124"/>
              <w:jc w:val="both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治理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4"/>
                <w:sz w:val="21"/>
                <w:szCs w:val="21"/>
              </w:rPr>
              <w:t>设施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4"/>
                <w:sz w:val="21"/>
                <w:szCs w:val="21"/>
              </w:rPr>
              <w:t>与运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5"/>
                <w:sz w:val="21"/>
                <w:szCs w:val="21"/>
              </w:rPr>
              <w:t>行管</w:t>
            </w:r>
          </w:p>
          <w:p>
            <w:pPr>
              <w:pStyle w:val="TableText"/>
              <w:spacing w:line="229" w:lineRule="auto"/>
              <w:ind w:left="23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理</w:t>
            </w:r>
          </w:p>
        </w:tc>
        <w:tc>
          <w:tcPr>
            <w:tcW w:w="3786" w:type="dxa"/>
            <w:vAlign w:val="top"/>
          </w:tcPr>
          <w:p>
            <w:pPr>
              <w:pStyle w:val="TableText"/>
              <w:spacing w:before="39" w:line="219" w:lineRule="auto"/>
              <w:ind w:left="11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吸附床(含活性炭吸附法):a)预处理</w:t>
            </w:r>
          </w:p>
          <w:p>
            <w:pPr>
              <w:pStyle w:val="TableText"/>
              <w:spacing w:before="172" w:line="409" w:lineRule="exact"/>
              <w:ind w:left="103"/>
              <w:rPr>
                <w:sz w:val="21"/>
                <w:szCs w:val="21"/>
              </w:rPr>
            </w:pPr>
            <w:r>
              <w:rPr>
                <w:position w:val="15"/>
                <w:sz w:val="21"/>
                <w:szCs w:val="21"/>
              </w:rPr>
              <w:t>设备应根据废气的成分、性质和影响吸</w:t>
            </w:r>
          </w:p>
          <w:p>
            <w:pPr>
              <w:pStyle w:val="TableText"/>
              <w:spacing w:line="218" w:lineRule="auto"/>
              <w:ind w:left="103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附过程的物质性质及含量进行选择；b)</w:t>
            </w:r>
          </w:p>
          <w:p>
            <w:pPr>
              <w:pStyle w:val="TableText"/>
              <w:spacing w:before="161" w:line="358" w:lineRule="auto"/>
              <w:ind w:left="103" w:right="110" w:firstLine="10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吸附床层的吸附剂用量应根据废气处</w:t>
            </w:r>
            <w:r>
              <w:rPr>
                <w:spacing w:val="4"/>
                <w:sz w:val="21"/>
                <w:szCs w:val="21"/>
              </w:rPr>
              <w:t xml:space="preserve">  </w:t>
            </w:r>
            <w:r>
              <w:rPr>
                <w:spacing w:val="-1"/>
                <w:sz w:val="21"/>
                <w:szCs w:val="21"/>
              </w:rPr>
              <w:t>理量、污染物浓度和吸附剂的动态吸附</w:t>
            </w: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量确定；c)吸附剂应及时更换或有效再</w:t>
            </w:r>
          </w:p>
          <w:p>
            <w:pPr>
              <w:pStyle w:val="TableText"/>
              <w:spacing w:line="229" w:lineRule="auto"/>
              <w:ind w:left="5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生。</w:t>
            </w:r>
          </w:p>
        </w:tc>
        <w:tc>
          <w:tcPr>
            <w:tcW w:w="2522" w:type="dxa"/>
            <w:gridSpan w:val="2"/>
            <w:vAlign w:val="top"/>
          </w:tcPr>
          <w:p>
            <w:pPr>
              <w:spacing w:line="246" w:lineRule="auto"/>
            </w:pPr>
          </w:p>
          <w:p>
            <w:pPr>
              <w:spacing w:line="246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pStyle w:val="TableText"/>
              <w:spacing w:before="68" w:line="219" w:lineRule="auto"/>
              <w:jc w:val="right"/>
              <w:rPr>
                <w:sz w:val="21"/>
                <w:szCs w:val="21"/>
              </w:rPr>
            </w:pPr>
            <w:r>
              <mc:AlternateContent>
                <mc:Choice Requires="wps">
                  <w:drawing>
                    <wp:anchor distT="0" distB="0" distL="0" distR="0" simplePos="0" relativeHeight="251679744" behindDoc="1" locked="0" layoutInCell="1" allowOverlap="1">
                      <wp:simplePos x="0" y="0"/>
                      <wp:positionH relativeFrom="column">
                        <wp:posOffset>1525270</wp:posOffset>
                      </wp:positionH>
                      <wp:positionV relativeFrom="paragraph">
                        <wp:posOffset>-1929765</wp:posOffset>
                      </wp:positionV>
                      <wp:extent cx="6350" cy="8585200"/>
                      <wp:effectExtent l="0" t="0" r="0" b="0"/>
                      <wp:wrapNone/>
                      <wp:docPr id="36" name="Rect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1525894" y="-1930209"/>
                                <a:ext cx="6350" cy="8585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36" o:spid="_x0000_s1039" style="width:0.5pt;height:676pt;margin-top:-151.95pt;margin-left:120.1pt;mso-wrap-distance-bottom:0;mso-wrap-distance-left:0;mso-wrap-distance-right:0;mso-wrap-distance-top:0;position:absolute;v-text-anchor:top;z-index:-251637760" fillcolor="black" stroked="f"/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681792" behindDoc="1" locked="0" layoutInCell="1" allowOverlap="1">
                      <wp:simplePos x="0" y="0"/>
                      <wp:positionH relativeFrom="column">
                        <wp:posOffset>1525270</wp:posOffset>
                      </wp:positionH>
                      <wp:positionV relativeFrom="paragraph">
                        <wp:posOffset>-634365</wp:posOffset>
                      </wp:positionV>
                      <wp:extent cx="6350" cy="1823085"/>
                      <wp:effectExtent l="0" t="0" r="0" b="0"/>
                      <wp:wrapNone/>
                      <wp:docPr id="38" name="Rect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1525894" y="-634830"/>
                                <a:ext cx="6350" cy="1823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38" o:spid="_x0000_s1040" style="width:0.5pt;height:143.55pt;margin-top:-49.95pt;margin-left:120.1pt;mso-wrap-distance-bottom:0;mso-wrap-distance-left:0;mso-wrap-distance-right:0;mso-wrap-distance-top:0;position:absolute;v-text-anchor:top;z-index:-251635712" fillcolor="black" stroked="f"/>
                  </w:pict>
                </mc:Fallback>
              </mc:AlternateContent>
            </w:r>
            <w:r>
              <w:rPr>
                <w:spacing w:val="14"/>
                <w:sz w:val="21"/>
                <w:szCs w:val="21"/>
              </w:rPr>
              <w:t>喷粉粉尘经“袋式除尘”</w:t>
            </w:r>
          </w:p>
          <w:p>
            <w:pPr>
              <w:pStyle w:val="TableText"/>
              <w:spacing w:before="150" w:line="219" w:lineRule="auto"/>
              <w:ind w:left="30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收集后回用于生产。</w:t>
            </w:r>
          </w:p>
        </w:tc>
      </w:tr>
      <w:tr>
        <w:tblPrEx>
          <w:tblW w:w="907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8"/>
        </w:trPr>
        <w:tc>
          <w:tcPr>
            <w:tcW w:w="2072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699" w:type="dxa"/>
            <w:vAlign w:val="top"/>
          </w:tcPr>
          <w:p/>
        </w:tc>
        <w:tc>
          <w:tcPr>
            <w:tcW w:w="3786" w:type="dxa"/>
            <w:vAlign w:val="top"/>
          </w:tcPr>
          <w:p>
            <w:pPr>
              <w:pStyle w:val="TableText"/>
              <w:spacing w:before="42" w:line="390" w:lineRule="exact"/>
              <w:ind w:left="203"/>
              <w:rPr>
                <w:sz w:val="21"/>
                <w:szCs w:val="21"/>
              </w:rPr>
            </w:pPr>
            <w:r>
              <w:rPr>
                <w:spacing w:val="-1"/>
                <w:position w:val="13"/>
                <w:sz w:val="21"/>
                <w:szCs w:val="21"/>
              </w:rPr>
              <w:t>VOCs治理设施应与生产工艺设备同步</w:t>
            </w:r>
          </w:p>
          <w:p>
            <w:pPr>
              <w:pStyle w:val="TableText"/>
              <w:spacing w:line="219" w:lineRule="auto"/>
              <w:ind w:left="8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运行，VOCs治理设施发生故障或检修</w:t>
            </w:r>
          </w:p>
          <w:p>
            <w:pPr>
              <w:pStyle w:val="TableText"/>
              <w:spacing w:before="180" w:line="219" w:lineRule="auto"/>
              <w:ind w:left="9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时，对应的生产工艺设备应停止运行</w:t>
            </w:r>
          </w:p>
          <w:p>
            <w:pPr>
              <w:pStyle w:val="TableText"/>
              <w:spacing w:before="150" w:line="219" w:lineRule="auto"/>
              <w:ind w:left="1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待检修完毕后同步投入使用；生产工艺</w:t>
            </w:r>
          </w:p>
          <w:p>
            <w:pPr>
              <w:pStyle w:val="TableText"/>
              <w:spacing w:before="161" w:line="356" w:lineRule="auto"/>
              <w:ind w:left="103" w:right="92" w:firstLine="100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设备不能停止运行或不能及时停止运</w:t>
            </w:r>
            <w:r>
              <w:rPr>
                <w:spacing w:val="1"/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行的，应设置废气应急处理设施或采取</w:t>
            </w:r>
          </w:p>
          <w:p>
            <w:pPr>
              <w:pStyle w:val="TableText"/>
              <w:spacing w:line="219" w:lineRule="auto"/>
              <w:ind w:left="10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其他替代措施。</w:t>
            </w:r>
          </w:p>
        </w:tc>
        <w:tc>
          <w:tcPr>
            <w:tcW w:w="2407" w:type="dxa"/>
            <w:vAlign w:val="top"/>
          </w:tcPr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pStyle w:val="TableText"/>
              <w:spacing w:before="68" w:line="219" w:lineRule="auto"/>
              <w:ind w:left="147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治理设施与生产设备同</w:t>
            </w:r>
          </w:p>
          <w:p>
            <w:pPr>
              <w:pStyle w:val="TableText"/>
              <w:spacing w:before="150" w:line="219" w:lineRule="auto"/>
              <w:ind w:left="4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步运行，确保废气达标排</w:t>
            </w:r>
          </w:p>
          <w:p>
            <w:pPr>
              <w:pStyle w:val="TableText"/>
              <w:spacing w:before="142" w:line="221" w:lineRule="auto"/>
              <w:ind w:left="1037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放。</w:t>
            </w:r>
          </w:p>
        </w:tc>
        <w:tc>
          <w:tcPr>
            <w:tcW w:w="115" w:type="dxa"/>
            <w:vAlign w:val="top"/>
          </w:tcPr>
          <w:p/>
        </w:tc>
      </w:tr>
      <w:tr>
        <w:tblPrEx>
          <w:tblW w:w="907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8"/>
        </w:trPr>
        <w:tc>
          <w:tcPr>
            <w:tcW w:w="2072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699" w:type="dxa"/>
            <w:vAlign w:val="top"/>
          </w:tcPr>
          <w:p/>
        </w:tc>
        <w:tc>
          <w:tcPr>
            <w:tcW w:w="3786" w:type="dxa"/>
            <w:vAlign w:val="top"/>
          </w:tcPr>
          <w:p>
            <w:pPr>
              <w:pStyle w:val="TableText"/>
              <w:spacing w:before="34" w:line="219" w:lineRule="auto"/>
              <w:ind w:left="9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污染治理设施编号可为排污单位内部</w:t>
            </w:r>
          </w:p>
          <w:p>
            <w:pPr>
              <w:pStyle w:val="TableText"/>
              <w:spacing w:before="160" w:line="379" w:lineRule="exact"/>
              <w:ind w:left="103"/>
              <w:rPr>
                <w:sz w:val="21"/>
                <w:szCs w:val="21"/>
              </w:rPr>
            </w:pPr>
            <w:r>
              <w:rPr>
                <w:spacing w:val="-1"/>
                <w:position w:val="12"/>
                <w:sz w:val="21"/>
                <w:szCs w:val="21"/>
              </w:rPr>
              <w:t>编号，若无内部编号，则根据《排污单</w:t>
            </w:r>
          </w:p>
          <w:p>
            <w:pPr>
              <w:pStyle w:val="TableText"/>
              <w:spacing w:before="1" w:line="217" w:lineRule="auto"/>
              <w:ind w:left="9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位编码规则》(HJ608)进行编号。有</w:t>
            </w:r>
          </w:p>
          <w:p>
            <w:pPr>
              <w:pStyle w:val="TableText"/>
              <w:spacing w:before="194" w:line="219" w:lineRule="auto"/>
              <w:ind w:left="9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组织排放口编号应填写地方环境保护</w:t>
            </w:r>
          </w:p>
          <w:p>
            <w:pPr>
              <w:pStyle w:val="TableText"/>
              <w:spacing w:before="170" w:line="388" w:lineRule="exact"/>
              <w:ind w:left="103"/>
              <w:rPr>
                <w:sz w:val="21"/>
                <w:szCs w:val="21"/>
              </w:rPr>
            </w:pPr>
            <w:r>
              <w:rPr>
                <w:spacing w:val="-1"/>
                <w:position w:val="13"/>
                <w:sz w:val="21"/>
                <w:szCs w:val="21"/>
              </w:rPr>
              <w:t>主管部门现有编号，或根据《排污单位</w:t>
            </w:r>
          </w:p>
          <w:p>
            <w:pPr>
              <w:pStyle w:val="TableText"/>
              <w:spacing w:before="1" w:line="217" w:lineRule="auto"/>
              <w:ind w:left="9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编码规则》(HJ608)进行编号。</w:t>
            </w:r>
          </w:p>
        </w:tc>
        <w:tc>
          <w:tcPr>
            <w:tcW w:w="2407" w:type="dxa"/>
            <w:vAlign w:val="top"/>
          </w:tcPr>
          <w:p>
            <w:pPr>
              <w:spacing w:line="262" w:lineRule="auto"/>
            </w:pPr>
          </w:p>
          <w:p>
            <w:pPr>
              <w:spacing w:line="262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pStyle w:val="TableText"/>
              <w:spacing w:before="68" w:line="219" w:lineRule="auto"/>
              <w:ind w:left="147"/>
              <w:rPr>
                <w:sz w:val="21"/>
                <w:szCs w:val="21"/>
              </w:rPr>
            </w:pPr>
            <w:r>
              <w:rPr>
                <w:spacing w:val="10"/>
                <w:sz w:val="21"/>
                <w:szCs w:val="21"/>
              </w:rPr>
              <w:t>按相关要求设置编号、</w:t>
            </w:r>
          </w:p>
        </w:tc>
        <w:tc>
          <w:tcPr>
            <w:tcW w:w="115" w:type="dxa"/>
            <w:vAlign w:val="top"/>
          </w:tcPr>
          <w:p/>
        </w:tc>
      </w:tr>
      <w:tr>
        <w:tblPrEx>
          <w:tblW w:w="907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8"/>
        </w:trPr>
        <w:tc>
          <w:tcPr>
            <w:tcW w:w="2072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699" w:type="dxa"/>
            <w:vAlign w:val="top"/>
          </w:tcPr>
          <w:p/>
        </w:tc>
        <w:tc>
          <w:tcPr>
            <w:tcW w:w="3786" w:type="dxa"/>
            <w:vAlign w:val="top"/>
          </w:tcPr>
          <w:p>
            <w:pPr>
              <w:pStyle w:val="TableText"/>
              <w:spacing w:before="55" w:line="219" w:lineRule="auto"/>
              <w:ind w:left="10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设置规范的处理前后采样位置，采样位</w:t>
            </w:r>
          </w:p>
          <w:p>
            <w:pPr>
              <w:pStyle w:val="TableText"/>
              <w:spacing w:before="161" w:line="357" w:lineRule="auto"/>
              <w:ind w:left="103" w:right="86" w:firstLine="100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置应避开对测试人员操作有危险的场</w:t>
            </w:r>
            <w:r>
              <w:rPr>
                <w:spacing w:val="4"/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所，优先选择在垂直管段，避开烟道弯</w:t>
            </w:r>
            <w:r>
              <w:rPr>
                <w:spacing w:val="1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头和断面急剧变化的部位，应设置在距</w:t>
            </w:r>
            <w:r>
              <w:rPr>
                <w:spacing w:val="8"/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 xml:space="preserve">弯头、阀门、变径管下游方向不小于6 </w:t>
            </w:r>
            <w:r>
              <w:rPr>
                <w:sz w:val="21"/>
                <w:szCs w:val="21"/>
              </w:rPr>
              <w:t>倍直径，和距上述部件上游方向不小于</w:t>
            </w:r>
          </w:p>
          <w:p>
            <w:pPr>
              <w:pStyle w:val="TableText"/>
              <w:spacing w:line="219" w:lineRule="auto"/>
              <w:ind w:left="9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3倍直径处。</w:t>
            </w:r>
          </w:p>
        </w:tc>
        <w:tc>
          <w:tcPr>
            <w:tcW w:w="2407" w:type="dxa"/>
            <w:vAlign w:val="top"/>
          </w:tcPr>
          <w:p>
            <w:pPr>
              <w:spacing w:line="251" w:lineRule="auto"/>
            </w:pPr>
          </w:p>
          <w:p>
            <w:pPr>
              <w:spacing w:line="252" w:lineRule="auto"/>
            </w:pPr>
          </w:p>
          <w:p>
            <w:pPr>
              <w:spacing w:line="252" w:lineRule="auto"/>
            </w:pPr>
          </w:p>
          <w:p>
            <w:pPr>
              <w:spacing w:line="252" w:lineRule="auto"/>
            </w:pPr>
          </w:p>
          <w:p>
            <w:pPr>
              <w:spacing w:line="252" w:lineRule="auto"/>
            </w:pPr>
          </w:p>
          <w:p>
            <w:pPr>
              <w:pStyle w:val="TableText"/>
              <w:spacing w:before="68" w:line="219" w:lineRule="auto"/>
              <w:ind w:left="19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采样口符合相关要求。</w:t>
            </w:r>
          </w:p>
        </w:tc>
        <w:tc>
          <w:tcPr>
            <w:tcW w:w="115" w:type="dxa"/>
            <w:vAlign w:val="top"/>
          </w:tcPr>
          <w:p/>
        </w:tc>
      </w:tr>
      <w:tr>
        <w:tblPrEx>
          <w:tblW w:w="907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/>
        </w:trPr>
        <w:tc>
          <w:tcPr>
            <w:tcW w:w="2072" w:type="dxa"/>
            <w:vMerge/>
            <w:tcBorders>
              <w:top w:val="nil"/>
            </w:tcBorders>
            <w:vAlign w:val="top"/>
          </w:tcPr>
          <w:p/>
        </w:tc>
        <w:tc>
          <w:tcPr>
            <w:tcW w:w="699" w:type="dxa"/>
            <w:vAlign w:val="top"/>
          </w:tcPr>
          <w:p/>
        </w:tc>
        <w:tc>
          <w:tcPr>
            <w:tcW w:w="3786" w:type="dxa"/>
            <w:vAlign w:val="top"/>
          </w:tcPr>
          <w:p>
            <w:pPr>
              <w:pStyle w:val="TableText"/>
              <w:spacing w:before="48" w:line="219" w:lineRule="auto"/>
              <w:ind w:left="10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废气排气筒应按照《广东省污染源排污</w:t>
            </w:r>
          </w:p>
        </w:tc>
        <w:tc>
          <w:tcPr>
            <w:tcW w:w="2407" w:type="dxa"/>
            <w:vAlign w:val="top"/>
          </w:tcPr>
          <w:p>
            <w:pPr>
              <w:pStyle w:val="TableText"/>
              <w:spacing w:before="48" w:line="219" w:lineRule="auto"/>
              <w:ind w:left="47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项目废气排气筒按照《广</w:t>
            </w:r>
          </w:p>
        </w:tc>
        <w:tc>
          <w:tcPr>
            <w:tcW w:w="115" w:type="dxa"/>
            <w:vAlign w:val="top"/>
          </w:tcPr>
          <w:p/>
        </w:tc>
      </w:tr>
    </w:tbl>
    <w:p>
      <w:pPr>
        <w:pStyle w:val="BodyText"/>
        <w:spacing w:line="442" w:lineRule="auto"/>
      </w:pPr>
    </w:p>
    <w:p>
      <w:pPr>
        <w:spacing w:before="98" w:line="184" w:lineRule="auto"/>
        <w:ind w:left="235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/>
          <w:spacing w:val="-11"/>
          <w:w w:val="68"/>
          <w:sz w:val="30"/>
          <w:szCs w:val="30"/>
        </w:rPr>
        <w:t>—</w:t>
      </w:r>
      <w:r>
        <w:rPr>
          <w:rFonts w:ascii="宋体" w:eastAsia="宋体" w:hAnsi="宋体" w:cs="宋体"/>
          <w:spacing w:val="35"/>
          <w:sz w:val="30"/>
          <w:szCs w:val="30"/>
        </w:rPr>
        <w:t xml:space="preserve"> </w:t>
      </w:r>
      <w:r>
        <w:rPr>
          <w:rFonts w:ascii="宋体" w:eastAsia="宋体" w:hAnsi="宋体" w:cs="宋体"/>
          <w:spacing w:val="-11"/>
          <w:sz w:val="30"/>
          <w:szCs w:val="30"/>
        </w:rPr>
        <w:t>14</w:t>
      </w:r>
      <w:r>
        <w:rPr>
          <w:rFonts w:ascii="宋体" w:eastAsia="宋体" w:hAnsi="宋体" w:cs="宋体"/>
          <w:spacing w:val="94"/>
          <w:sz w:val="30"/>
          <w:szCs w:val="30"/>
        </w:rPr>
        <w:t xml:space="preserve"> </w:t>
      </w:r>
      <w:r>
        <w:rPr>
          <w:rFonts w:ascii="宋体" w:eastAsia="宋体" w:hAnsi="宋体" w:cs="宋体"/>
          <w:spacing w:val="-11"/>
          <w:sz w:val="30"/>
          <w:szCs w:val="30"/>
        </w:rPr>
        <w:t>—</w:t>
      </w:r>
    </w:p>
    <w:p>
      <w:pPr>
        <w:spacing w:line="184" w:lineRule="auto"/>
        <w:rPr>
          <w:rFonts w:ascii="宋体" w:eastAsia="宋体" w:hAnsi="宋体" w:cs="宋体"/>
          <w:sz w:val="30"/>
          <w:szCs w:val="30"/>
        </w:rPr>
        <w:sectPr>
          <w:footerReference w:type="default" r:id="rId18"/>
          <w:pgSz w:w="11900" w:h="16830"/>
          <w:pgMar w:top="1430" w:right="1405" w:bottom="400" w:left="1405" w:header="0" w:footer="0" w:gutter="0"/>
          <w:pgNumType w:start="13"/>
          <w:cols w:num="1" w:space="720"/>
        </w:sectPr>
      </w:pPr>
    </w:p>
    <w:p>
      <w:pPr>
        <w:spacing w:line="94" w:lineRule="exact"/>
      </w:pPr>
    </w:p>
    <w:tbl>
      <w:tblPr>
        <w:tblStyle w:val="TableNormal012"/>
        <w:tblW w:w="907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72"/>
        <w:gridCol w:w="709"/>
        <w:gridCol w:w="3776"/>
        <w:gridCol w:w="2417"/>
        <w:gridCol w:w="105"/>
      </w:tblGrid>
      <w:tr>
        <w:tblPrEx>
          <w:tblW w:w="907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3"/>
        </w:trPr>
        <w:tc>
          <w:tcPr>
            <w:tcW w:w="2072" w:type="dxa"/>
            <w:vMerge w:val="restart"/>
            <w:tcBorders>
              <w:bottom w:val="nil"/>
            </w:tcBorders>
            <w:vAlign w:val="top"/>
          </w:tcPr>
          <w:p>
            <w:r>
              <w:pict>
                <v:rect id="_x0000_s1034" o:spid="_x0000_s1041" style="width:0.5pt;height:678pt;margin-top:0.25pt;margin-left:97.75pt;mso-height-relative:page;mso-position-horizontal-relative:page;mso-position-vertical-relative:page;mso-width-relative:page;position:absolute;z-index:251683840" coordsize="21600,21600" filled="t" fillcolor="black" stroked="f">
                  <v:fill opacity="49602f"/>
                </v:rect>
              </w:pict>
            </w:r>
          </w:p>
        </w:tc>
        <w:tc>
          <w:tcPr>
            <w:tcW w:w="709" w:type="dxa"/>
            <w:vAlign w:val="top"/>
          </w:tcPr>
          <w:p/>
        </w:tc>
        <w:tc>
          <w:tcPr>
            <w:tcW w:w="3776" w:type="dxa"/>
            <w:vAlign w:val="top"/>
          </w:tcPr>
          <w:p>
            <w:pPr>
              <w:pStyle w:val="TableText"/>
              <w:spacing w:before="43" w:line="356" w:lineRule="auto"/>
              <w:ind w:left="43" w:right="60" w:firstLine="10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口规范化设置导则》(粤环〔2008〕42 </w:t>
            </w:r>
            <w:r>
              <w:rPr>
                <w:spacing w:val="-1"/>
                <w:sz w:val="21"/>
                <w:szCs w:val="21"/>
              </w:rPr>
              <w:t>号)相关规定，设置与排污口相应的环境</w:t>
            </w:r>
          </w:p>
          <w:p>
            <w:pPr>
              <w:pStyle w:val="TableText"/>
              <w:spacing w:line="219" w:lineRule="auto"/>
              <w:ind w:left="11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保护图形标志牌。</w:t>
            </w:r>
          </w:p>
        </w:tc>
        <w:tc>
          <w:tcPr>
            <w:tcW w:w="2417" w:type="dxa"/>
            <w:vAlign w:val="top"/>
          </w:tcPr>
          <w:p>
            <w:pPr>
              <w:pStyle w:val="TableText"/>
              <w:spacing w:before="23" w:line="219" w:lineRule="auto"/>
              <w:ind w:left="157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东省污染源排污口规范</w:t>
            </w:r>
          </w:p>
          <w:p>
            <w:pPr>
              <w:pStyle w:val="TableText"/>
              <w:spacing w:before="191" w:line="220" w:lineRule="auto"/>
              <w:ind w:left="307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化设置导则》(粤环</w:t>
            </w:r>
          </w:p>
          <w:p>
            <w:pPr>
              <w:pStyle w:val="TableText"/>
              <w:spacing w:before="159" w:line="220" w:lineRule="auto"/>
              <w:ind w:left="15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[2008]42号)相关规定，</w:t>
            </w:r>
          </w:p>
          <w:p>
            <w:pPr>
              <w:pStyle w:val="TableText"/>
              <w:spacing w:before="150" w:line="221" w:lineRule="auto"/>
              <w:ind w:left="157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设置与排污口相应的环</w:t>
            </w:r>
          </w:p>
          <w:p>
            <w:pPr>
              <w:pStyle w:val="TableText"/>
              <w:spacing w:before="157" w:line="219" w:lineRule="auto"/>
              <w:ind w:left="3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境保护图形标志牌。</w:t>
            </w:r>
          </w:p>
        </w:tc>
        <w:tc>
          <w:tcPr>
            <w:tcW w:w="105" w:type="dxa"/>
            <w:shd w:val="clear" w:color="auto" w:fill="FFFFFF"/>
            <w:vAlign w:val="top"/>
          </w:tcPr>
          <w:p/>
        </w:tc>
      </w:tr>
      <w:tr>
        <w:tblPrEx>
          <w:tblW w:w="907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9"/>
        </w:trPr>
        <w:tc>
          <w:tcPr>
            <w:tcW w:w="2072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709" w:type="dxa"/>
            <w:vMerge w:val="restart"/>
            <w:tcBorders>
              <w:bottom w:val="nil"/>
            </w:tcBorders>
            <w:vAlign w:val="top"/>
          </w:tcPr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6" w:lineRule="auto"/>
            </w:pPr>
          </w:p>
          <w:p>
            <w:pPr>
              <w:spacing w:line="246" w:lineRule="auto"/>
            </w:pPr>
          </w:p>
          <w:p>
            <w:pPr>
              <w:spacing w:line="246" w:lineRule="auto"/>
            </w:pPr>
          </w:p>
          <w:p>
            <w:pPr>
              <w:pStyle w:val="TableText"/>
              <w:spacing w:before="68" w:line="392" w:lineRule="exact"/>
              <w:ind w:left="132"/>
              <w:rPr>
                <w:sz w:val="21"/>
                <w:szCs w:val="21"/>
              </w:rPr>
            </w:pPr>
            <w:r>
              <w:rPr>
                <w:spacing w:val="3"/>
                <w:position w:val="13"/>
                <w:sz w:val="21"/>
                <w:szCs w:val="21"/>
              </w:rPr>
              <w:t>管理</w:t>
            </w:r>
          </w:p>
          <w:p>
            <w:pPr>
              <w:pStyle w:val="TableText"/>
              <w:spacing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台账</w:t>
            </w:r>
          </w:p>
        </w:tc>
        <w:tc>
          <w:tcPr>
            <w:tcW w:w="3776" w:type="dxa"/>
            <w:vAlign w:val="top"/>
          </w:tcPr>
          <w:p>
            <w:pPr>
              <w:pStyle w:val="TableText"/>
              <w:spacing w:before="29" w:line="219" w:lineRule="auto"/>
              <w:ind w:left="3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建立含VOCs原辅材料台账，记录含</w:t>
            </w:r>
          </w:p>
          <w:p>
            <w:pPr>
              <w:pStyle w:val="TableText"/>
              <w:spacing w:before="170" w:line="219" w:lineRule="auto"/>
              <w:ind w:left="2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VOCs</w:t>
            </w:r>
            <w:r>
              <w:rPr>
                <w:spacing w:val="8"/>
                <w:sz w:val="21"/>
                <w:szCs w:val="21"/>
              </w:rPr>
              <w:t>原辅材料的名称及其</w:t>
            </w:r>
            <w:r>
              <w:rPr>
                <w:sz w:val="21"/>
                <w:szCs w:val="21"/>
              </w:rPr>
              <w:t>VOCs</w:t>
            </w:r>
            <w:r>
              <w:rPr>
                <w:spacing w:val="8"/>
                <w:sz w:val="21"/>
                <w:szCs w:val="21"/>
              </w:rPr>
              <w:t>含量、</w:t>
            </w:r>
          </w:p>
          <w:p>
            <w:pPr>
              <w:pStyle w:val="TableText"/>
              <w:spacing w:before="161" w:line="380" w:lineRule="exact"/>
              <w:ind w:left="203"/>
              <w:rPr>
                <w:sz w:val="21"/>
                <w:szCs w:val="21"/>
              </w:rPr>
            </w:pPr>
            <w:r>
              <w:rPr>
                <w:spacing w:val="1"/>
                <w:position w:val="12"/>
                <w:sz w:val="21"/>
                <w:szCs w:val="21"/>
              </w:rPr>
              <w:t>采购量、使用量、库存量、含</w:t>
            </w:r>
            <w:r>
              <w:rPr>
                <w:position w:val="12"/>
                <w:sz w:val="21"/>
                <w:szCs w:val="21"/>
              </w:rPr>
              <w:t>VOCs</w:t>
            </w:r>
            <w:r>
              <w:rPr>
                <w:spacing w:val="1"/>
                <w:position w:val="12"/>
                <w:sz w:val="21"/>
                <w:szCs w:val="21"/>
              </w:rPr>
              <w:t>原</w:t>
            </w:r>
          </w:p>
          <w:p>
            <w:pPr>
              <w:pStyle w:val="TableText"/>
              <w:spacing w:line="218" w:lineRule="auto"/>
              <w:ind w:left="6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辅材料回收方式及回收量。</w:t>
            </w:r>
          </w:p>
        </w:tc>
        <w:tc>
          <w:tcPr>
            <w:tcW w:w="2417" w:type="dxa"/>
            <w:vMerge w:val="restart"/>
            <w:tcBorders>
              <w:bottom w:val="nil"/>
            </w:tcBorders>
            <w:vAlign w:val="top"/>
          </w:tcPr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pStyle w:val="TableText"/>
              <w:spacing w:before="68" w:line="219" w:lineRule="auto"/>
              <w:ind w:left="20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按相关要求管理台账。</w:t>
            </w:r>
          </w:p>
        </w:tc>
        <w:tc>
          <w:tcPr>
            <w:tcW w:w="105" w:type="dxa"/>
            <w:vMerge w:val="restart"/>
            <w:tcBorders>
              <w:bottom w:val="nil"/>
            </w:tcBorders>
            <w:shd w:val="clear" w:color="auto" w:fill="FFFFFF"/>
            <w:vAlign w:val="top"/>
          </w:tcPr>
          <w:p/>
        </w:tc>
      </w:tr>
      <w:tr>
        <w:tblPrEx>
          <w:tblW w:w="907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8"/>
        </w:trPr>
        <w:tc>
          <w:tcPr>
            <w:tcW w:w="2072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709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3776" w:type="dxa"/>
            <w:vAlign w:val="top"/>
          </w:tcPr>
          <w:p>
            <w:pPr>
              <w:pStyle w:val="TableText"/>
              <w:spacing w:before="52" w:line="360" w:lineRule="auto"/>
              <w:ind w:left="93" w:right="4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建立废气收集处理设施台账，记录废气</w:t>
            </w:r>
            <w:r>
              <w:rPr>
                <w:spacing w:val="12"/>
                <w:sz w:val="21"/>
                <w:szCs w:val="21"/>
              </w:rPr>
              <w:t xml:space="preserve"> </w:t>
            </w:r>
            <w:r>
              <w:rPr>
                <w:spacing w:val="9"/>
                <w:sz w:val="21"/>
                <w:szCs w:val="21"/>
              </w:rPr>
              <w:t>处理设施进出口的监测数据(废气量、</w:t>
            </w: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spacing w:val="4"/>
                <w:sz w:val="21"/>
                <w:szCs w:val="21"/>
              </w:rPr>
              <w:t>浓度、温度、含氧量等)、废气收集与</w:t>
            </w:r>
            <w:r>
              <w:rPr>
                <w:spacing w:val="1"/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处理设施关键参数、废气处理设施相关</w:t>
            </w:r>
          </w:p>
          <w:p>
            <w:pPr>
              <w:pStyle w:val="TableText"/>
              <w:spacing w:line="218" w:lineRule="auto"/>
              <w:ind w:left="8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耗材(吸收剂、吸附剂、催化剂等)购</w:t>
            </w:r>
          </w:p>
          <w:p>
            <w:pPr>
              <w:pStyle w:val="TableText"/>
              <w:spacing w:before="152" w:line="220" w:lineRule="auto"/>
              <w:ind w:left="8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买和处理记录。</w:t>
            </w:r>
          </w:p>
        </w:tc>
        <w:tc>
          <w:tcPr>
            <w:tcW w:w="2417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105" w:type="dxa"/>
            <w:vMerge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W w:w="907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/>
        </w:trPr>
        <w:tc>
          <w:tcPr>
            <w:tcW w:w="2072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709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3776" w:type="dxa"/>
            <w:vAlign w:val="top"/>
          </w:tcPr>
          <w:p>
            <w:pPr>
              <w:pStyle w:val="TableText"/>
              <w:spacing w:before="34" w:line="408" w:lineRule="exact"/>
              <w:ind w:left="93"/>
              <w:rPr>
                <w:sz w:val="21"/>
                <w:szCs w:val="21"/>
              </w:rPr>
            </w:pPr>
            <w:r>
              <w:rPr>
                <w:spacing w:val="-1"/>
                <w:position w:val="15"/>
                <w:sz w:val="21"/>
                <w:szCs w:val="21"/>
              </w:rPr>
              <w:t>建立危废台账，整理危废处置合同、转</w:t>
            </w:r>
          </w:p>
          <w:p>
            <w:pPr>
              <w:pStyle w:val="TableText"/>
              <w:spacing w:line="218" w:lineRule="auto"/>
              <w:ind w:left="8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移联单及危废处理方资质佐证材料。</w:t>
            </w:r>
          </w:p>
        </w:tc>
        <w:tc>
          <w:tcPr>
            <w:tcW w:w="2417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105" w:type="dxa"/>
            <w:vMerge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W w:w="907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/>
        </w:trPr>
        <w:tc>
          <w:tcPr>
            <w:tcW w:w="2072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709" w:type="dxa"/>
            <w:vMerge/>
            <w:tcBorders>
              <w:top w:val="nil"/>
            </w:tcBorders>
            <w:vAlign w:val="top"/>
          </w:tcPr>
          <w:p/>
        </w:tc>
        <w:tc>
          <w:tcPr>
            <w:tcW w:w="3776" w:type="dxa"/>
            <w:vAlign w:val="top"/>
          </w:tcPr>
          <w:p>
            <w:pPr>
              <w:pStyle w:val="TableText"/>
              <w:spacing w:before="54" w:line="219" w:lineRule="auto"/>
              <w:ind w:left="11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台账保存期限不少于3年。</w:t>
            </w:r>
          </w:p>
        </w:tc>
        <w:tc>
          <w:tcPr>
            <w:tcW w:w="2417" w:type="dxa"/>
            <w:vMerge/>
            <w:tcBorders>
              <w:top w:val="nil"/>
            </w:tcBorders>
            <w:vAlign w:val="top"/>
          </w:tcPr>
          <w:p/>
        </w:tc>
        <w:tc>
          <w:tcPr>
            <w:tcW w:w="105" w:type="dxa"/>
            <w:vMerge/>
            <w:tcBorders>
              <w:top w:val="nil"/>
            </w:tcBorders>
            <w:vAlign w:val="top"/>
          </w:tcPr>
          <w:p/>
        </w:tc>
      </w:tr>
      <w:tr>
        <w:tblPrEx>
          <w:tblW w:w="907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7"/>
        </w:trPr>
        <w:tc>
          <w:tcPr>
            <w:tcW w:w="2072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709" w:type="dxa"/>
            <w:vMerge w:val="restart"/>
            <w:tcBorders>
              <w:bottom w:val="nil"/>
            </w:tcBorders>
            <w:vAlign w:val="top"/>
          </w:tcPr>
          <w:p>
            <w:pPr>
              <w:spacing w:line="261" w:lineRule="auto"/>
            </w:pPr>
          </w:p>
          <w:p>
            <w:pPr>
              <w:spacing w:line="261" w:lineRule="auto"/>
            </w:pPr>
          </w:p>
          <w:p>
            <w:pPr>
              <w:spacing w:line="261" w:lineRule="auto"/>
            </w:pPr>
          </w:p>
          <w:p>
            <w:pPr>
              <w:spacing w:line="261" w:lineRule="auto"/>
            </w:pPr>
          </w:p>
          <w:p>
            <w:pPr>
              <w:spacing w:line="261" w:lineRule="auto"/>
            </w:pPr>
          </w:p>
          <w:p>
            <w:pPr>
              <w:spacing w:line="261" w:lineRule="auto"/>
            </w:pPr>
          </w:p>
          <w:p>
            <w:pPr>
              <w:spacing w:line="261" w:lineRule="auto"/>
            </w:pPr>
          </w:p>
          <w:p>
            <w:pPr>
              <w:spacing w:line="261" w:lineRule="auto"/>
            </w:pPr>
          </w:p>
          <w:p>
            <w:pPr>
              <w:spacing w:line="261" w:lineRule="auto"/>
            </w:pPr>
          </w:p>
          <w:p>
            <w:pPr>
              <w:spacing w:line="261" w:lineRule="auto"/>
            </w:pPr>
          </w:p>
          <w:p>
            <w:pPr>
              <w:pStyle w:val="TableText"/>
              <w:spacing w:before="69" w:line="370" w:lineRule="exact"/>
              <w:ind w:left="132"/>
              <w:rPr>
                <w:sz w:val="21"/>
                <w:szCs w:val="21"/>
              </w:rPr>
            </w:pPr>
            <w:r>
              <w:rPr>
                <w:spacing w:val="11"/>
                <w:position w:val="12"/>
                <w:sz w:val="21"/>
                <w:szCs w:val="21"/>
              </w:rPr>
              <w:t>自行</w:t>
            </w:r>
          </w:p>
          <w:p>
            <w:pPr>
              <w:pStyle w:val="TableText"/>
              <w:spacing w:line="220" w:lineRule="auto"/>
              <w:ind w:left="132"/>
              <w:rPr>
                <w:sz w:val="21"/>
                <w:szCs w:val="21"/>
              </w:rPr>
            </w:pPr>
            <w:r>
              <w:rPr>
                <w:spacing w:val="8"/>
                <w:sz w:val="21"/>
                <w:szCs w:val="21"/>
              </w:rPr>
              <w:t>监测</w:t>
            </w:r>
          </w:p>
        </w:tc>
        <w:tc>
          <w:tcPr>
            <w:tcW w:w="3776" w:type="dxa"/>
            <w:vAlign w:val="top"/>
          </w:tcPr>
          <w:p>
            <w:pPr>
              <w:pStyle w:val="TableText"/>
              <w:spacing w:before="33" w:line="219" w:lineRule="auto"/>
              <w:ind w:left="20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溶剂涂料涂覆、溶剂涂料(含胶)固化</w:t>
            </w:r>
          </w:p>
          <w:p>
            <w:pPr>
              <w:pStyle w:val="TableText"/>
              <w:spacing w:before="162" w:line="220" w:lineRule="auto"/>
              <w:ind w:left="20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成膜设施废气重点排污单位主要排放</w:t>
            </w:r>
          </w:p>
          <w:p>
            <w:pPr>
              <w:pStyle w:val="TableText"/>
              <w:spacing w:before="151" w:line="360" w:lineRule="auto"/>
              <w:ind w:left="93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 xml:space="preserve">口至少每月监测一次挥发性有机物，至  少每季度监测一次苯、甲苯、二甲苯及  </w:t>
            </w:r>
            <w:r>
              <w:rPr>
                <w:spacing w:val="-15"/>
                <w:sz w:val="21"/>
                <w:szCs w:val="21"/>
              </w:rPr>
              <w:t>特征污染物；</w:t>
            </w:r>
            <w:r>
              <w:rPr>
                <w:spacing w:val="56"/>
                <w:sz w:val="21"/>
                <w:szCs w:val="21"/>
              </w:rPr>
              <w:t xml:space="preserve"> </w:t>
            </w:r>
            <w:r>
              <w:rPr>
                <w:spacing w:val="-15"/>
                <w:sz w:val="21"/>
                <w:szCs w:val="21"/>
              </w:rPr>
              <w:t>一般排放口至少每半年监</w:t>
            </w:r>
            <w:r>
              <w:rPr>
                <w:sz w:val="21"/>
                <w:szCs w:val="21"/>
              </w:rPr>
              <w:t xml:space="preserve">   </w:t>
            </w:r>
            <w:r>
              <w:rPr>
                <w:spacing w:val="-5"/>
                <w:sz w:val="21"/>
                <w:szCs w:val="21"/>
              </w:rPr>
              <w:t xml:space="preserve">测一次挥发性有机物、苯、甲苯、二甲  苯及特征污染物；非重点排污单位至少  </w:t>
            </w:r>
            <w:r>
              <w:rPr>
                <w:spacing w:val="-6"/>
                <w:sz w:val="21"/>
                <w:szCs w:val="21"/>
              </w:rPr>
              <w:t>每年监测一次挥发性有机物、苯、甲苯、</w:t>
            </w:r>
          </w:p>
          <w:p>
            <w:pPr>
              <w:pStyle w:val="TableText"/>
              <w:spacing w:line="218" w:lineRule="auto"/>
              <w:ind w:left="93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二甲苯及特征污染物。</w:t>
            </w:r>
          </w:p>
        </w:tc>
        <w:tc>
          <w:tcPr>
            <w:tcW w:w="2417" w:type="dxa"/>
            <w:vMerge w:val="restart"/>
            <w:tcBorders>
              <w:bottom w:val="nil"/>
            </w:tcBorders>
            <w:vAlign w:val="top"/>
          </w:tcPr>
          <w:p>
            <w:pPr>
              <w:spacing w:line="261" w:lineRule="auto"/>
            </w:pPr>
          </w:p>
          <w:p>
            <w:pPr>
              <w:spacing w:line="261" w:lineRule="auto"/>
            </w:pPr>
          </w:p>
          <w:p>
            <w:pPr>
              <w:spacing w:line="262" w:lineRule="auto"/>
            </w:pPr>
          </w:p>
          <w:p>
            <w:pPr>
              <w:spacing w:line="262" w:lineRule="auto"/>
            </w:pPr>
          </w:p>
          <w:p>
            <w:pPr>
              <w:spacing w:line="262" w:lineRule="auto"/>
            </w:pPr>
          </w:p>
          <w:p>
            <w:pPr>
              <w:spacing w:line="262" w:lineRule="auto"/>
            </w:pPr>
          </w:p>
          <w:p>
            <w:pPr>
              <w:spacing w:line="262" w:lineRule="auto"/>
            </w:pPr>
          </w:p>
          <w:p>
            <w:pPr>
              <w:spacing w:line="262" w:lineRule="auto"/>
            </w:pPr>
          </w:p>
          <w:p>
            <w:pPr>
              <w:spacing w:line="262" w:lineRule="auto"/>
            </w:pPr>
          </w:p>
          <w:p>
            <w:pPr>
              <w:spacing w:line="262" w:lineRule="auto"/>
            </w:pPr>
          </w:p>
          <w:p>
            <w:pPr>
              <w:pStyle w:val="TableText"/>
              <w:spacing w:before="69" w:line="219" w:lineRule="auto"/>
              <w:ind w:left="15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本项目按规范要求进行</w:t>
            </w:r>
          </w:p>
          <w:p>
            <w:pPr>
              <w:pStyle w:val="TableText"/>
              <w:spacing w:before="152" w:line="220" w:lineRule="auto"/>
              <w:ind w:left="727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自行监测。</w:t>
            </w:r>
          </w:p>
        </w:tc>
        <w:tc>
          <w:tcPr>
            <w:tcW w:w="105" w:type="dxa"/>
            <w:vMerge w:val="restart"/>
            <w:tcBorders>
              <w:bottom w:val="nil"/>
            </w:tcBorders>
            <w:shd w:val="clear" w:color="auto" w:fill="FFFFFF"/>
            <w:vAlign w:val="top"/>
          </w:tcPr>
          <w:p/>
        </w:tc>
      </w:tr>
      <w:tr>
        <w:tblPrEx>
          <w:tblW w:w="907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8"/>
        </w:trPr>
        <w:tc>
          <w:tcPr>
            <w:tcW w:w="2072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709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3776" w:type="dxa"/>
            <w:vAlign w:val="top"/>
          </w:tcPr>
          <w:p>
            <w:pPr>
              <w:pStyle w:val="TableText"/>
              <w:spacing w:before="47" w:line="219" w:lineRule="auto"/>
              <w:ind w:left="20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粉末涂料固化成膜设施废气重点排污</w:t>
            </w:r>
          </w:p>
          <w:p>
            <w:pPr>
              <w:pStyle w:val="TableText"/>
              <w:spacing w:before="140" w:line="369" w:lineRule="auto"/>
              <w:ind w:left="93" w:right="109" w:firstLine="110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单位主要排放口至少每季度监测一次</w:t>
            </w:r>
            <w:r>
              <w:rPr>
                <w:spacing w:val="2"/>
                <w:sz w:val="21"/>
                <w:szCs w:val="21"/>
              </w:rPr>
              <w:t xml:space="preserve">  </w:t>
            </w:r>
            <w:r>
              <w:rPr>
                <w:spacing w:val="-11"/>
                <w:sz w:val="21"/>
                <w:szCs w:val="21"/>
              </w:rPr>
              <w:t>挥发性有机物，</w:t>
            </w:r>
            <w:r>
              <w:rPr>
                <w:spacing w:val="73"/>
                <w:sz w:val="21"/>
                <w:szCs w:val="21"/>
              </w:rPr>
              <w:t xml:space="preserve"> </w:t>
            </w:r>
            <w:r>
              <w:rPr>
                <w:spacing w:val="-11"/>
                <w:sz w:val="21"/>
                <w:szCs w:val="21"/>
              </w:rPr>
              <w:t>一般排放口至少每半年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监测一次挥发性有机物，非重点排污单</w:t>
            </w:r>
          </w:p>
          <w:p>
            <w:pPr>
              <w:pStyle w:val="TableText"/>
              <w:spacing w:line="218" w:lineRule="auto"/>
              <w:ind w:left="9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位至少每年监测一次挥发性有机物。</w:t>
            </w:r>
          </w:p>
        </w:tc>
        <w:tc>
          <w:tcPr>
            <w:tcW w:w="2417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105" w:type="dxa"/>
            <w:vMerge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W w:w="907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/>
        </w:trPr>
        <w:tc>
          <w:tcPr>
            <w:tcW w:w="2072" w:type="dxa"/>
            <w:vMerge/>
            <w:tcBorders>
              <w:top w:val="nil"/>
            </w:tcBorders>
            <w:vAlign w:val="top"/>
          </w:tcPr>
          <w:p/>
        </w:tc>
        <w:tc>
          <w:tcPr>
            <w:tcW w:w="709" w:type="dxa"/>
            <w:vMerge/>
            <w:tcBorders>
              <w:top w:val="nil"/>
            </w:tcBorders>
            <w:vAlign w:val="top"/>
          </w:tcPr>
          <w:p/>
        </w:tc>
        <w:tc>
          <w:tcPr>
            <w:tcW w:w="3776" w:type="dxa"/>
            <w:vAlign w:val="top"/>
          </w:tcPr>
          <w:p>
            <w:pPr>
              <w:pStyle w:val="TableText"/>
              <w:spacing w:before="69" w:line="219" w:lineRule="auto"/>
              <w:ind w:left="9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点补、调漆等生产设施废气，以及树脂</w:t>
            </w:r>
          </w:p>
        </w:tc>
        <w:tc>
          <w:tcPr>
            <w:tcW w:w="2417" w:type="dxa"/>
            <w:vMerge/>
            <w:tcBorders>
              <w:top w:val="nil"/>
            </w:tcBorders>
            <w:vAlign w:val="top"/>
          </w:tcPr>
          <w:p/>
        </w:tc>
        <w:tc>
          <w:tcPr>
            <w:tcW w:w="105" w:type="dxa"/>
            <w:vMerge/>
            <w:tcBorders>
              <w:top w:val="nil"/>
            </w:tcBorders>
            <w:vAlign w:val="top"/>
          </w:tcPr>
          <w:p/>
        </w:tc>
      </w:tr>
    </w:tbl>
    <w:p>
      <w:pPr>
        <w:pStyle w:val="BodyText"/>
        <w:spacing w:line="423" w:lineRule="auto"/>
      </w:pPr>
    </w:p>
    <w:p>
      <w:pPr>
        <w:spacing w:before="97" w:line="184" w:lineRule="auto"/>
        <w:ind w:left="7864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/>
          <w:spacing w:val="-11"/>
          <w:w w:val="68"/>
          <w:sz w:val="30"/>
          <w:szCs w:val="30"/>
        </w:rPr>
        <w:t>—</w:t>
      </w:r>
      <w:r>
        <w:rPr>
          <w:rFonts w:ascii="宋体" w:eastAsia="宋体" w:hAnsi="宋体" w:cs="宋体"/>
          <w:spacing w:val="35"/>
          <w:sz w:val="30"/>
          <w:szCs w:val="30"/>
        </w:rPr>
        <w:t xml:space="preserve"> </w:t>
      </w:r>
      <w:r>
        <w:rPr>
          <w:rFonts w:ascii="宋体" w:eastAsia="宋体" w:hAnsi="宋体" w:cs="宋体"/>
          <w:spacing w:val="-11"/>
          <w:sz w:val="30"/>
          <w:szCs w:val="30"/>
        </w:rPr>
        <w:t>15</w:t>
      </w:r>
      <w:r>
        <w:rPr>
          <w:rFonts w:ascii="宋体" w:eastAsia="宋体" w:hAnsi="宋体" w:cs="宋体"/>
          <w:spacing w:val="54"/>
          <w:sz w:val="30"/>
          <w:szCs w:val="30"/>
        </w:rPr>
        <w:t xml:space="preserve"> </w:t>
      </w:r>
      <w:r>
        <w:rPr>
          <w:rFonts w:ascii="宋体" w:eastAsia="宋体" w:hAnsi="宋体" w:cs="宋体"/>
          <w:spacing w:val="-11"/>
          <w:sz w:val="30"/>
          <w:szCs w:val="30"/>
        </w:rPr>
        <w:t>—</w:t>
      </w:r>
    </w:p>
    <w:p>
      <w:pPr>
        <w:spacing w:line="184" w:lineRule="auto"/>
        <w:rPr>
          <w:rFonts w:ascii="宋体" w:eastAsia="宋体" w:hAnsi="宋体" w:cs="宋体"/>
          <w:sz w:val="30"/>
          <w:szCs w:val="30"/>
        </w:rPr>
        <w:sectPr>
          <w:footerReference w:type="default" r:id="rId19"/>
          <w:pgSz w:w="11900" w:h="16830"/>
          <w:pgMar w:top="1430" w:right="1415" w:bottom="400" w:left="1395" w:header="0" w:footer="0" w:gutter="0"/>
          <w:pgNumType w:start="14"/>
          <w:cols w:num="1" w:space="720"/>
        </w:sectPr>
      </w:pPr>
    </w:p>
    <w:p>
      <w:pPr>
        <w:spacing w:line="114" w:lineRule="exact"/>
      </w:pPr>
      <w:r>
        <mc:AlternateContent>
          <mc:Choice Requires="wps">
            <w:drawing>
              <wp:anchor distT="0" distB="0" distL="0" distR="0" simplePos="0" relativeHeight="251687936" behindDoc="1" locked="0" layoutInCell="0" allowOverlap="1">
                <wp:simplePos x="0" y="0"/>
                <wp:positionH relativeFrom="page">
                  <wp:posOffset>6594475</wp:posOffset>
                </wp:positionH>
                <wp:positionV relativeFrom="page">
                  <wp:posOffset>7321550</wp:posOffset>
                </wp:positionV>
                <wp:extent cx="6350" cy="2343150"/>
                <wp:effectExtent l="0" t="0" r="0" b="0"/>
                <wp:wrapNone/>
                <wp:docPr id="40" name="Rect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6594480" y="7321590"/>
                          <a:ext cx="6350" cy="23431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Rect 40" o:spid="_x0000_s1042" style="width:0.5pt;height:184.5pt;margin-top:576.5pt;margin-left:519.25pt;mso-position-horizontal-relative:page;mso-position-vertical-relative:page;mso-wrap-distance-bottom:0;mso-wrap-distance-left:0;mso-wrap-distance-right:0;mso-wrap-distance-top:0;position:absolute;v-text-anchor:top;z-index:-251629568" o:allowincell="f" fillcolor="black" stroked="f"/>
            </w:pict>
          </mc:Fallback>
        </mc:AlternateContent>
      </w:r>
    </w:p>
    <w:tbl>
      <w:tblPr>
        <w:tblStyle w:val="TableNormal013"/>
        <w:tblW w:w="907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79"/>
      </w:tblGrid>
      <w:tr>
        <w:tblPrEx>
          <w:tblW w:w="907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9"/>
        </w:trPr>
        <w:tc>
          <w:tcPr>
            <w:tcW w:w="9079" w:type="dxa"/>
            <w:vAlign w:val="top"/>
          </w:tcPr>
          <w:tbl>
            <w:tblPr>
              <w:tblStyle w:val="TableNormal013"/>
              <w:tblW w:w="7066" w:type="dxa"/>
              <w:tblInd w:w="195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08"/>
              <w:gridCol w:w="3749"/>
              <w:gridCol w:w="2509"/>
            </w:tblGrid>
            <w:tr>
              <w:tblPrEx>
                <w:tblW w:w="7066" w:type="dxa"/>
                <w:tblInd w:w="1954" w:type="dxa"/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044"/>
              </w:trPr>
              <w:tc>
                <w:tcPr>
                  <w:tcW w:w="808" w:type="dxa"/>
                  <w:vMerge w:val="restart"/>
                  <w:tcBorders>
                    <w:top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3749" w:type="dxa"/>
                  <w:tcBorders>
                    <w:top w:val="nil"/>
                  </w:tcBorders>
                  <w:vAlign w:val="top"/>
                </w:tcPr>
                <w:p>
                  <w:pPr>
                    <w:pStyle w:val="TableText"/>
                    <w:spacing w:before="32" w:line="219" w:lineRule="auto"/>
                    <w:ind w:left="96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纤维、塑料加工等有机废气重点排污单</w:t>
                  </w:r>
                </w:p>
                <w:p>
                  <w:pPr>
                    <w:pStyle w:val="TableText"/>
                    <w:spacing w:before="163" w:line="351" w:lineRule="auto"/>
                    <w:ind w:left="96" w:right="63" w:firstLine="110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sz w:val="21"/>
                      <w:szCs w:val="21"/>
                    </w:rPr>
                    <w:t>位主要排放口至少每季度监测一次挥</w:t>
                  </w:r>
                  <w:r>
                    <w:rPr>
                      <w:spacing w:val="3"/>
                      <w:sz w:val="21"/>
                      <w:szCs w:val="21"/>
                    </w:rPr>
                    <w:t xml:space="preserve">  </w:t>
                  </w:r>
                  <w:r>
                    <w:rPr>
                      <w:spacing w:val="-10"/>
                      <w:sz w:val="21"/>
                      <w:szCs w:val="21"/>
                    </w:rPr>
                    <w:t>发性有机物，</w:t>
                  </w:r>
                  <w:r>
                    <w:rPr>
                      <w:spacing w:val="72"/>
                      <w:sz w:val="21"/>
                      <w:szCs w:val="21"/>
                    </w:rPr>
                    <w:t xml:space="preserve"> </w:t>
                  </w:r>
                  <w:r>
                    <w:rPr>
                      <w:spacing w:val="-10"/>
                      <w:sz w:val="21"/>
                      <w:szCs w:val="21"/>
                    </w:rPr>
                    <w:t>一般排放口至少每半年监</w:t>
                  </w:r>
                  <w:r>
                    <w:rPr>
                      <w:sz w:val="21"/>
                      <w:szCs w:val="21"/>
                    </w:rPr>
                    <w:t xml:space="preserve"> </w:t>
                  </w:r>
                  <w:r>
                    <w:rPr>
                      <w:spacing w:val="-1"/>
                      <w:sz w:val="21"/>
                      <w:szCs w:val="21"/>
                    </w:rPr>
                    <w:t>测一次挥发性有机物，非重点排污单位</w:t>
                  </w:r>
                </w:p>
                <w:p>
                  <w:pPr>
                    <w:pStyle w:val="TableText"/>
                    <w:spacing w:line="218" w:lineRule="auto"/>
                    <w:ind w:left="106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sz w:val="21"/>
                      <w:szCs w:val="21"/>
                    </w:rPr>
                    <w:t>至少每年监测一次挥发性有机物。</w:t>
                  </w:r>
                </w:p>
              </w:tc>
              <w:tc>
                <w:tcPr>
                  <w:tcW w:w="2509" w:type="dxa"/>
                  <w:vMerge w:val="restart"/>
                  <w:tcBorders>
                    <w:top w:val="nil"/>
                    <w:bottom w:val="nil"/>
                    <w:right w:val="single" w:sz="38" w:space="0" w:color="000000"/>
                  </w:tcBorders>
                  <w:vAlign w:val="top"/>
                </w:tcPr>
                <w:p/>
              </w:tc>
            </w:tr>
            <w:tr>
              <w:tblPrEx>
                <w:tblW w:w="7066" w:type="dxa"/>
                <w:tblInd w:w="1954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08"/>
              </w:trPr>
              <w:tc>
                <w:tcPr>
                  <w:tcW w:w="808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3749" w:type="dxa"/>
                  <w:vAlign w:val="top"/>
                </w:tcPr>
                <w:p>
                  <w:pPr>
                    <w:pStyle w:val="TableText"/>
                    <w:spacing w:before="29" w:line="399" w:lineRule="exact"/>
                    <w:ind w:left="207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position w:val="14"/>
                      <w:sz w:val="21"/>
                      <w:szCs w:val="21"/>
                    </w:rPr>
                    <w:t>厂界无组织废气至少每半年监测一次</w:t>
                  </w:r>
                </w:p>
                <w:p>
                  <w:pPr>
                    <w:pStyle w:val="TableText"/>
                    <w:spacing w:line="218" w:lineRule="auto"/>
                    <w:ind w:left="106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sz w:val="21"/>
                      <w:szCs w:val="21"/>
                    </w:rPr>
                    <w:t>挥发性有机物。</w:t>
                  </w:r>
                </w:p>
              </w:tc>
              <w:tc>
                <w:tcPr>
                  <w:tcW w:w="2509" w:type="dxa"/>
                  <w:vMerge/>
                  <w:tcBorders>
                    <w:top w:val="nil"/>
                    <w:bottom w:val="nil"/>
                    <w:right w:val="single" w:sz="38" w:space="0" w:color="000000"/>
                  </w:tcBorders>
                  <w:vAlign w:val="top"/>
                </w:tcPr>
                <w:p/>
              </w:tc>
            </w:tr>
            <w:tr>
              <w:tblPrEx>
                <w:tblW w:w="7066" w:type="dxa"/>
                <w:tblInd w:w="1954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18"/>
              </w:trPr>
              <w:tc>
                <w:tcPr>
                  <w:tcW w:w="808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3749" w:type="dxa"/>
                  <w:vAlign w:val="top"/>
                </w:tcPr>
                <w:p>
                  <w:pPr>
                    <w:pStyle w:val="TableText"/>
                    <w:spacing w:before="41" w:line="429" w:lineRule="exact"/>
                    <w:ind w:left="207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position w:val="16"/>
                      <w:sz w:val="21"/>
                      <w:szCs w:val="21"/>
                    </w:rPr>
                    <w:t>涂装工段旁无组织废气至少每季度监</w:t>
                  </w:r>
                </w:p>
                <w:p>
                  <w:pPr>
                    <w:pStyle w:val="TableText"/>
                    <w:spacing w:line="218" w:lineRule="auto"/>
                    <w:ind w:left="106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sz w:val="21"/>
                      <w:szCs w:val="21"/>
                    </w:rPr>
                    <w:t>测一次挥发性有机物。</w:t>
                  </w:r>
                </w:p>
              </w:tc>
              <w:tc>
                <w:tcPr>
                  <w:tcW w:w="2509" w:type="dxa"/>
                  <w:vMerge/>
                  <w:tcBorders>
                    <w:top w:val="nil"/>
                    <w:right w:val="single" w:sz="38" w:space="0" w:color="000000"/>
                  </w:tcBorders>
                  <w:vAlign w:val="top"/>
                </w:tcPr>
                <w:p/>
              </w:tc>
            </w:tr>
            <w:tr>
              <w:tblPrEx>
                <w:tblW w:w="7066" w:type="dxa"/>
                <w:tblInd w:w="1954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636"/>
              </w:trPr>
              <w:tc>
                <w:tcPr>
                  <w:tcW w:w="808" w:type="dxa"/>
                  <w:vAlign w:val="top"/>
                </w:tcPr>
                <w:p>
                  <w:pPr>
                    <w:spacing w:line="373" w:lineRule="auto"/>
                  </w:pPr>
                </w:p>
                <w:p>
                  <w:pPr>
                    <w:pStyle w:val="TableText"/>
                    <w:spacing w:before="68" w:line="400" w:lineRule="exact"/>
                    <w:ind w:left="245"/>
                    <w:rPr>
                      <w:sz w:val="21"/>
                      <w:szCs w:val="21"/>
                    </w:rPr>
                  </w:pPr>
                  <w:r>
                    <w:rPr>
                      <w:spacing w:val="5"/>
                      <w:position w:val="14"/>
                      <w:sz w:val="21"/>
                      <w:szCs w:val="21"/>
                    </w:rPr>
                    <w:t>危废</w:t>
                  </w:r>
                </w:p>
                <w:p>
                  <w:pPr>
                    <w:pStyle w:val="TableText"/>
                    <w:spacing w:line="219" w:lineRule="auto"/>
                    <w:ind w:left="245"/>
                    <w:rPr>
                      <w:sz w:val="21"/>
                      <w:szCs w:val="21"/>
                    </w:rPr>
                  </w:pPr>
                  <w:r>
                    <w:rPr>
                      <w:spacing w:val="3"/>
                      <w:sz w:val="21"/>
                      <w:szCs w:val="21"/>
                    </w:rPr>
                    <w:t>管理</w:t>
                  </w:r>
                </w:p>
              </w:tc>
              <w:tc>
                <w:tcPr>
                  <w:tcW w:w="3749" w:type="dxa"/>
                  <w:vAlign w:val="top"/>
                </w:tcPr>
                <w:p>
                  <w:pPr>
                    <w:pStyle w:val="TableText"/>
                    <w:spacing w:before="43" w:line="219" w:lineRule="auto"/>
                    <w:ind w:left="207"/>
                    <w:rPr>
                      <w:sz w:val="21"/>
                      <w:szCs w:val="21"/>
                    </w:rPr>
                  </w:pPr>
                  <w:r>
                    <w:rPr>
                      <w:spacing w:val="3"/>
                      <w:sz w:val="21"/>
                      <w:szCs w:val="21"/>
                    </w:rPr>
                    <w:t>工艺过程产生的含</w:t>
                  </w:r>
                  <w:r>
                    <w:rPr>
                      <w:sz w:val="21"/>
                      <w:szCs w:val="21"/>
                    </w:rPr>
                    <w:t>VOCs</w:t>
                  </w:r>
                  <w:r>
                    <w:rPr>
                      <w:spacing w:val="3"/>
                      <w:sz w:val="21"/>
                      <w:szCs w:val="21"/>
                    </w:rPr>
                    <w:t>废料(渣、液)</w:t>
                  </w:r>
                </w:p>
                <w:p>
                  <w:pPr>
                    <w:pStyle w:val="TableText"/>
                    <w:spacing w:before="180" w:line="219" w:lineRule="auto"/>
                    <w:ind w:left="207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sz w:val="21"/>
                      <w:szCs w:val="21"/>
                    </w:rPr>
                    <w:t>应按照相关要求进行储存、转移和输</w:t>
                  </w:r>
                </w:p>
                <w:p>
                  <w:pPr>
                    <w:pStyle w:val="TableText"/>
                    <w:spacing w:before="141" w:line="423" w:lineRule="exact"/>
                    <w:ind w:left="207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position w:val="16"/>
                      <w:sz w:val="21"/>
                      <w:szCs w:val="21"/>
                    </w:rPr>
                    <w:t>送。盛装过VOCs物料的废包装容器应</w:t>
                  </w:r>
                </w:p>
                <w:p>
                  <w:pPr>
                    <w:pStyle w:val="TableText"/>
                    <w:spacing w:before="1" w:line="222" w:lineRule="auto"/>
                    <w:ind w:left="96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sz w:val="21"/>
                      <w:szCs w:val="21"/>
                    </w:rPr>
                    <w:t>加盖密闭。</w:t>
                  </w:r>
                </w:p>
              </w:tc>
              <w:tc>
                <w:tcPr>
                  <w:tcW w:w="2509" w:type="dxa"/>
                  <w:tcBorders>
                    <w:right w:val="single" w:sz="38" w:space="0" w:color="000000"/>
                  </w:tcBorders>
                  <w:vAlign w:val="top"/>
                </w:tcPr>
                <w:p>
                  <w:pPr>
                    <w:pStyle w:val="TableText"/>
                    <w:spacing w:before="23" w:line="219" w:lineRule="auto"/>
                    <w:ind w:left="237"/>
                    <w:rPr>
                      <w:sz w:val="21"/>
                      <w:szCs w:val="21"/>
                    </w:rPr>
                  </w:pPr>
                  <w:r>
                    <w:rPr>
                      <w:spacing w:val="1"/>
                      <w:sz w:val="21"/>
                      <w:szCs w:val="21"/>
                    </w:rPr>
                    <w:t>项目</w:t>
                  </w:r>
                  <w:r>
                    <w:rPr>
                      <w:sz w:val="21"/>
                      <w:szCs w:val="21"/>
                    </w:rPr>
                    <w:t>VOC</w:t>
                  </w:r>
                  <w:r>
                    <w:rPr>
                      <w:spacing w:val="1"/>
                      <w:sz w:val="21"/>
                      <w:szCs w:val="21"/>
                    </w:rPr>
                    <w:t>废料等按相关</w:t>
                  </w:r>
                </w:p>
                <w:p>
                  <w:pPr>
                    <w:pStyle w:val="TableText"/>
                    <w:spacing w:before="190" w:line="219" w:lineRule="auto"/>
                    <w:ind w:left="88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sz w:val="21"/>
                      <w:szCs w:val="21"/>
                    </w:rPr>
                    <w:t>要求进行储存、转移和输</w:t>
                  </w:r>
                </w:p>
                <w:p>
                  <w:pPr>
                    <w:pStyle w:val="TableText"/>
                    <w:spacing w:before="151" w:line="220" w:lineRule="auto"/>
                    <w:ind w:left="188"/>
                    <w:rPr>
                      <w:sz w:val="21"/>
                      <w:szCs w:val="21"/>
                    </w:rPr>
                  </w:pPr>
                  <w:r>
                    <w:rPr>
                      <w:spacing w:val="2"/>
                      <w:sz w:val="21"/>
                      <w:szCs w:val="21"/>
                    </w:rPr>
                    <w:t>送。盛装过</w:t>
                  </w:r>
                  <w:r>
                    <w:rPr>
                      <w:sz w:val="21"/>
                      <w:szCs w:val="21"/>
                    </w:rPr>
                    <w:t>VOCs</w:t>
                  </w:r>
                  <w:r>
                    <w:rPr>
                      <w:spacing w:val="2"/>
                      <w:sz w:val="21"/>
                      <w:szCs w:val="21"/>
                    </w:rPr>
                    <w:t>物料的</w:t>
                  </w:r>
                </w:p>
                <w:p>
                  <w:pPr>
                    <w:pStyle w:val="TableText"/>
                    <w:spacing w:before="149" w:line="220" w:lineRule="auto"/>
                    <w:ind w:left="237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废包装容器加盖密闭。</w:t>
                  </w:r>
                </w:p>
              </w:tc>
            </w:tr>
            <w:tr>
              <w:tblPrEx>
                <w:tblW w:w="7066" w:type="dxa"/>
                <w:tblInd w:w="1954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18"/>
              </w:trPr>
              <w:tc>
                <w:tcPr>
                  <w:tcW w:w="808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spacing w:line="388" w:lineRule="auto"/>
                  </w:pPr>
                </w:p>
                <w:p>
                  <w:pPr>
                    <w:pStyle w:val="TableText"/>
                    <w:spacing w:before="68" w:line="409" w:lineRule="exact"/>
                    <w:ind w:left="245"/>
                    <w:rPr>
                      <w:sz w:val="21"/>
                      <w:szCs w:val="21"/>
                    </w:rPr>
                  </w:pPr>
                  <w:r>
                    <w:rPr>
                      <w:spacing w:val="4"/>
                      <w:position w:val="15"/>
                      <w:sz w:val="21"/>
                      <w:szCs w:val="21"/>
                    </w:rPr>
                    <w:t>建设</w:t>
                  </w:r>
                </w:p>
                <w:p>
                  <w:pPr>
                    <w:pStyle w:val="TableText"/>
                    <w:spacing w:line="220" w:lineRule="auto"/>
                    <w:ind w:left="245"/>
                    <w:rPr>
                      <w:sz w:val="21"/>
                      <w:szCs w:val="21"/>
                    </w:rPr>
                  </w:pPr>
                  <w:r>
                    <w:rPr>
                      <w:spacing w:val="-6"/>
                      <w:sz w:val="21"/>
                      <w:szCs w:val="21"/>
                    </w:rPr>
                    <w:t>项 目</w:t>
                  </w:r>
                </w:p>
                <w:p>
                  <w:pPr>
                    <w:pStyle w:val="TableText"/>
                    <w:spacing w:before="233" w:line="183" w:lineRule="auto"/>
                    <w:ind w:left="295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sz w:val="21"/>
                      <w:szCs w:val="21"/>
                    </w:rPr>
                    <w:t>VOC</w:t>
                  </w:r>
                </w:p>
                <w:p>
                  <w:pPr>
                    <w:pStyle w:val="TableText"/>
                    <w:spacing w:before="107" w:line="229" w:lineRule="auto"/>
                    <w:ind w:left="295"/>
                    <w:rPr>
                      <w:sz w:val="21"/>
                      <w:szCs w:val="21"/>
                    </w:rPr>
                  </w:pPr>
                  <w:r>
                    <w:rPr>
                      <w:spacing w:val="6"/>
                      <w:sz w:val="21"/>
                      <w:szCs w:val="21"/>
                    </w:rPr>
                    <w:t>s总</w:t>
                  </w:r>
                </w:p>
                <w:p>
                  <w:pPr>
                    <w:pStyle w:val="TableText"/>
                    <w:spacing w:before="129" w:line="219" w:lineRule="auto"/>
                    <w:ind w:left="245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量管</w:t>
                  </w:r>
                </w:p>
                <w:p>
                  <w:pPr>
                    <w:pStyle w:val="TableText"/>
                    <w:spacing w:before="162" w:line="229" w:lineRule="auto"/>
                    <w:ind w:left="345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理</w:t>
                  </w:r>
                </w:p>
              </w:tc>
              <w:tc>
                <w:tcPr>
                  <w:tcW w:w="3749" w:type="dxa"/>
                  <w:vAlign w:val="top"/>
                </w:tcPr>
                <w:p>
                  <w:pPr>
                    <w:pStyle w:val="TableText"/>
                    <w:spacing w:before="37" w:line="410" w:lineRule="exact"/>
                    <w:jc w:val="right"/>
                    <w:rPr>
                      <w:sz w:val="21"/>
                      <w:szCs w:val="21"/>
                    </w:rPr>
                  </w:pPr>
                  <w:r>
                    <w:rPr>
                      <w:spacing w:val="-5"/>
                      <w:position w:val="15"/>
                      <w:sz w:val="21"/>
                      <w:szCs w:val="21"/>
                    </w:rPr>
                    <w:t>新、改、扩建项目应执行总量替代制度，</w:t>
                  </w:r>
                </w:p>
                <w:p>
                  <w:pPr>
                    <w:pStyle w:val="TableText"/>
                    <w:spacing w:line="219" w:lineRule="auto"/>
                    <w:ind w:left="115"/>
                    <w:rPr>
                      <w:sz w:val="21"/>
                      <w:szCs w:val="21"/>
                    </w:rPr>
                  </w:pPr>
                  <w:r>
                    <w:rPr>
                      <w:spacing w:val="-4"/>
                      <w:sz w:val="21"/>
                      <w:szCs w:val="21"/>
                    </w:rPr>
                    <w:t>明确VOCs总量指标来源。</w:t>
                  </w:r>
                </w:p>
              </w:tc>
              <w:tc>
                <w:tcPr>
                  <w:tcW w:w="2509" w:type="dxa"/>
                  <w:tcBorders>
                    <w:right w:val="single" w:sz="38" w:space="0" w:color="000000"/>
                  </w:tcBorders>
                  <w:vAlign w:val="top"/>
                </w:tcPr>
                <w:p>
                  <w:pPr>
                    <w:pStyle w:val="TableText"/>
                    <w:spacing w:before="17" w:line="431" w:lineRule="exact"/>
                    <w:ind w:left="188"/>
                    <w:rPr>
                      <w:sz w:val="21"/>
                      <w:szCs w:val="21"/>
                    </w:rPr>
                  </w:pPr>
                  <w:r>
                    <w:rPr>
                      <w:spacing w:val="1"/>
                      <w:position w:val="16"/>
                      <w:sz w:val="21"/>
                      <w:szCs w:val="21"/>
                    </w:rPr>
                    <w:t>项目总量分配由珠海市</w:t>
                  </w:r>
                </w:p>
                <w:p>
                  <w:pPr>
                    <w:pStyle w:val="TableText"/>
                    <w:spacing w:line="220" w:lineRule="auto"/>
                    <w:ind w:left="237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生态环境局分局分配。</w:t>
                  </w:r>
                </w:p>
              </w:tc>
            </w:tr>
            <w:tr>
              <w:tblPrEx>
                <w:tblW w:w="7066" w:type="dxa"/>
                <w:tblInd w:w="1954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34"/>
              </w:trPr>
              <w:tc>
                <w:tcPr>
                  <w:tcW w:w="808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3749" w:type="dxa"/>
                  <w:vAlign w:val="top"/>
                </w:tcPr>
                <w:p>
                  <w:pPr>
                    <w:pStyle w:val="TableText"/>
                    <w:spacing w:before="29" w:line="219" w:lineRule="auto"/>
                    <w:ind w:left="96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sz w:val="21"/>
                      <w:szCs w:val="21"/>
                    </w:rPr>
                    <w:t>新、改、扩建项目和现有企业VOCs基</w:t>
                  </w:r>
                </w:p>
                <w:p>
                  <w:pPr>
                    <w:pStyle w:val="TableText"/>
                    <w:spacing w:before="170" w:line="365" w:lineRule="auto"/>
                    <w:ind w:left="96" w:right="61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sz w:val="21"/>
                      <w:szCs w:val="21"/>
                    </w:rPr>
                    <w:t>准排放量计算参考《广东省重点行业挥</w:t>
                  </w:r>
                  <w:r>
                    <w:rPr>
                      <w:spacing w:val="6"/>
                      <w:sz w:val="21"/>
                      <w:szCs w:val="21"/>
                    </w:rPr>
                    <w:t xml:space="preserve"> </w:t>
                  </w:r>
                  <w:r>
                    <w:rPr>
                      <w:sz w:val="21"/>
                      <w:szCs w:val="21"/>
                    </w:rPr>
                    <w:t>发性有机物排放量计算方法核算》进行</w:t>
                  </w:r>
                </w:p>
                <w:p>
                  <w:pPr>
                    <w:pStyle w:val="TableText"/>
                    <w:spacing w:line="219" w:lineRule="auto"/>
                    <w:ind w:left="96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sz w:val="21"/>
                      <w:szCs w:val="21"/>
                    </w:rPr>
                    <w:t>核算，若国家和我省出台适用于该行业</w:t>
                  </w:r>
                </w:p>
                <w:p>
                  <w:pPr>
                    <w:pStyle w:val="TableText"/>
                    <w:spacing w:before="160" w:line="400" w:lineRule="exact"/>
                    <w:ind w:left="207"/>
                    <w:rPr>
                      <w:sz w:val="21"/>
                      <w:szCs w:val="21"/>
                    </w:rPr>
                  </w:pPr>
                  <w:r>
                    <w:rPr>
                      <w:spacing w:val="1"/>
                      <w:position w:val="14"/>
                      <w:sz w:val="21"/>
                      <w:szCs w:val="21"/>
                    </w:rPr>
                    <w:t>的</w:t>
                  </w:r>
                  <w:r>
                    <w:rPr>
                      <w:position w:val="14"/>
                      <w:sz w:val="21"/>
                      <w:szCs w:val="21"/>
                    </w:rPr>
                    <w:t>VOCs</w:t>
                  </w:r>
                  <w:r>
                    <w:rPr>
                      <w:spacing w:val="1"/>
                      <w:position w:val="14"/>
                      <w:sz w:val="21"/>
                      <w:szCs w:val="21"/>
                    </w:rPr>
                    <w:t>排放量计算方法，则参照其相</w:t>
                  </w:r>
                </w:p>
                <w:p>
                  <w:pPr>
                    <w:pStyle w:val="TableText"/>
                    <w:spacing w:line="219" w:lineRule="auto"/>
                    <w:ind w:left="106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sz w:val="21"/>
                      <w:szCs w:val="21"/>
                    </w:rPr>
                    <w:t>关规定执行。</w:t>
                  </w:r>
                </w:p>
              </w:tc>
              <w:tc>
                <w:tcPr>
                  <w:tcW w:w="2509" w:type="dxa"/>
                  <w:tcBorders>
                    <w:right w:val="single" w:sz="38" w:space="0" w:color="000000"/>
                  </w:tcBorders>
                  <w:vAlign w:val="top"/>
                </w:tcPr>
                <w:p>
                  <w:pPr>
                    <w:pStyle w:val="TableText"/>
                    <w:spacing w:before="249" w:line="219" w:lineRule="auto"/>
                    <w:ind w:left="298"/>
                    <w:rPr>
                      <w:sz w:val="21"/>
                      <w:szCs w:val="21"/>
                    </w:rPr>
                  </w:pPr>
                  <w:r>
                    <w:rPr>
                      <w:spacing w:val="1"/>
                      <w:sz w:val="21"/>
                      <w:szCs w:val="21"/>
                    </w:rPr>
                    <w:t>企业</w:t>
                  </w:r>
                  <w:r>
                    <w:rPr>
                      <w:sz w:val="21"/>
                      <w:szCs w:val="21"/>
                    </w:rPr>
                    <w:t>VOCs</w:t>
                  </w:r>
                  <w:r>
                    <w:rPr>
                      <w:spacing w:val="1"/>
                      <w:sz w:val="21"/>
                      <w:szCs w:val="21"/>
                    </w:rPr>
                    <w:t>排放量计算</w:t>
                  </w:r>
                </w:p>
                <w:p>
                  <w:pPr>
                    <w:pStyle w:val="TableText"/>
                    <w:spacing w:before="160" w:line="219" w:lineRule="auto"/>
                    <w:ind w:left="88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sz w:val="21"/>
                      <w:szCs w:val="21"/>
                    </w:rPr>
                    <w:t>参考《广东省重点行业挥</w:t>
                  </w:r>
                </w:p>
                <w:p>
                  <w:pPr>
                    <w:pStyle w:val="TableText"/>
                    <w:spacing w:before="149" w:line="219" w:lineRule="auto"/>
                    <w:ind w:left="188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发性有机物排放量计算</w:t>
                  </w:r>
                </w:p>
                <w:p>
                  <w:pPr>
                    <w:pStyle w:val="TableText"/>
                    <w:spacing w:before="172" w:line="219" w:lineRule="auto"/>
                    <w:ind w:left="88"/>
                    <w:rPr>
                      <w:sz w:val="21"/>
                      <w:szCs w:val="21"/>
                    </w:rPr>
                  </w:pPr>
                  <w:r>
                    <w:rPr>
                      <w:spacing w:val="1"/>
                      <w:sz w:val="21"/>
                      <w:szCs w:val="21"/>
                    </w:rPr>
                    <w:t>方法核算》进行核算，与</w:t>
                  </w:r>
                </w:p>
                <w:p>
                  <w:pPr>
                    <w:pStyle w:val="TableText"/>
                    <w:spacing w:before="151" w:line="219" w:lineRule="auto"/>
                    <w:ind w:left="558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sz w:val="21"/>
                      <w:szCs w:val="21"/>
                    </w:rPr>
                    <w:t>文件要求相符。</w:t>
                  </w:r>
                </w:p>
              </w:tc>
            </w:tr>
            <w:tr>
              <w:tblPrEx>
                <w:tblW w:w="7066" w:type="dxa"/>
                <w:tblInd w:w="1954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9"/>
              </w:trPr>
              <w:tc>
                <w:tcPr>
                  <w:tcW w:w="7066" w:type="dxa"/>
                  <w:gridSpan w:val="3"/>
                  <w:tcBorders>
                    <w:bottom w:val="nil"/>
                    <w:right w:val="nil"/>
                  </w:tcBorders>
                  <w:vAlign w:val="top"/>
                </w:tcPr>
                <w:p>
                  <w:pPr>
                    <w:pStyle w:val="TableText"/>
                    <w:spacing w:before="31" w:line="182" w:lineRule="auto"/>
                    <w:ind w:left="607"/>
                    <w:rPr>
                      <w:sz w:val="21"/>
                      <w:szCs w:val="21"/>
                    </w:rPr>
                  </w:pPr>
                  <w:r>
                    <w:rPr>
                      <w:b/>
                      <w:bCs/>
                      <w:spacing w:val="-1"/>
                      <w:sz w:val="21"/>
                      <w:szCs w:val="21"/>
                    </w:rPr>
                    <w:t>11、与《挥发性有机物无组织排放控制标准》(GB37822-20</w:t>
                  </w:r>
                  <w:r>
                    <w:rPr>
                      <w:b/>
                      <w:bCs/>
                      <w:spacing w:val="-2"/>
                      <w:sz w:val="21"/>
                      <w:szCs w:val="21"/>
                    </w:rPr>
                    <w:t>19)</w:t>
                  </w:r>
                </w:p>
              </w:tc>
            </w:tr>
          </w:tbl>
          <w:p>
            <w:pPr>
              <w:spacing w:line="14" w:lineRule="auto"/>
              <w:rPr>
                <w:sz w:val="2"/>
              </w:rPr>
            </w:pPr>
            <w:r>
              <mc:AlternateContent>
                <mc:Choice Requires="wps">
                  <w:drawing>
                    <wp:anchor distT="0" distB="0" distL="0" distR="0" simplePos="0" relativeHeight="251685888" behindDoc="1" locked="0" layoutInCell="1" allowOverlap="1">
                      <wp:simplePos x="0" y="0"/>
                      <wp:positionH relativeFrom="rightMargin">
                        <wp:posOffset>-4450080</wp:posOffset>
                      </wp:positionH>
                      <wp:positionV relativeFrom="topMargin">
                        <wp:posOffset>-3175</wp:posOffset>
                      </wp:positionV>
                      <wp:extent cx="6350" cy="5480050"/>
                      <wp:effectExtent l="0" t="0" r="0" b="0"/>
                      <wp:wrapNone/>
                      <wp:docPr id="42" name="Rect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-4450710" y="-3175"/>
                                <a:ext cx="6350" cy="5480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42" o:spid="_x0000_s1043" style="width:0.5pt;height:431.5pt;margin-top:-0.25pt;margin-left:-350.4pt;mso-position-horizontal-relative:right-margin-area;mso-position-vertical-relative:top-margin-area;mso-wrap-distance-bottom:0;mso-wrap-distance-left:0;mso-wrap-distance-right:0;mso-wrap-distance-top:0;position:absolute;v-text-anchor:top;z-index:-251631616" fillcolor="black" stroked="f"/>
                  </w:pict>
                </mc:Fallback>
              </mc:AlternateContent>
            </w:r>
          </w:p>
        </w:tc>
      </w:tr>
    </w:tbl>
    <w:p>
      <w:pPr>
        <w:spacing w:before="231" w:line="219" w:lineRule="auto"/>
        <w:ind w:left="2078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13"/>
          <w:sz w:val="24"/>
          <w:szCs w:val="24"/>
        </w:rPr>
        <w:t>的相符性分析；</w:t>
      </w:r>
    </w:p>
    <w:p>
      <w:pPr>
        <w:spacing w:before="163" w:line="222" w:lineRule="auto"/>
        <w:ind w:left="3738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/>
          <w:b/>
          <w:bCs/>
          <w:spacing w:val="-19"/>
          <w:w w:val="97"/>
          <w:sz w:val="24"/>
          <w:szCs w:val="24"/>
        </w:rPr>
        <w:t>表1-3</w:t>
      </w:r>
      <w:r>
        <w:rPr>
          <w:rFonts w:ascii="黑体" w:eastAsia="黑体" w:hAnsi="黑体" w:cs="黑体"/>
          <w:spacing w:val="10"/>
          <w:sz w:val="24"/>
          <w:szCs w:val="24"/>
        </w:rPr>
        <w:t xml:space="preserve">  </w:t>
      </w:r>
      <w:r>
        <w:rPr>
          <w:rFonts w:ascii="黑体" w:eastAsia="黑体" w:hAnsi="黑体" w:cs="黑体"/>
          <w:b/>
          <w:bCs/>
          <w:spacing w:val="-19"/>
          <w:w w:val="97"/>
          <w:sz w:val="24"/>
          <w:szCs w:val="24"/>
        </w:rPr>
        <w:t>与排放控制标准的相符性分析</w:t>
      </w:r>
    </w:p>
    <w:p>
      <w:pPr>
        <w:spacing w:line="111" w:lineRule="exact"/>
      </w:pPr>
    </w:p>
    <w:tbl>
      <w:tblPr>
        <w:tblStyle w:val="TableNormal013"/>
        <w:tblW w:w="909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72"/>
        <w:gridCol w:w="679"/>
        <w:gridCol w:w="3576"/>
        <w:gridCol w:w="1768"/>
        <w:gridCol w:w="879"/>
        <w:gridCol w:w="125"/>
      </w:tblGrid>
      <w:tr>
        <w:tblPrEx>
          <w:tblW w:w="909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/>
        </w:trPr>
        <w:tc>
          <w:tcPr>
            <w:tcW w:w="2072" w:type="dxa"/>
            <w:vMerge w:val="restart"/>
            <w:tcBorders>
              <w:bottom w:val="nil"/>
            </w:tcBorders>
            <w:vAlign w:val="top"/>
          </w:tcPr>
          <w:p>
            <w:r>
              <w:pict>
                <v:rect id="_x0000_s1035" o:spid="_x0000_s1044" style="width:0.5pt;height:184.5pt;margin-top:0.25pt;margin-left:97.75pt;mso-height-relative:page;mso-position-horizontal-relative:page;mso-position-vertical-relative:page;mso-width-relative:page;position:absolute;z-index:251688960" coordsize="21600,21600" filled="t" fillcolor="black" stroked="f"/>
              </w:pict>
            </w:r>
          </w:p>
        </w:tc>
        <w:tc>
          <w:tcPr>
            <w:tcW w:w="679" w:type="dxa"/>
            <w:vAlign w:val="top"/>
          </w:tcPr>
          <w:p>
            <w:pPr>
              <w:pStyle w:val="TableText"/>
              <w:spacing w:before="304" w:line="221" w:lineRule="auto"/>
              <w:ind w:left="122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序号</w:t>
            </w:r>
          </w:p>
        </w:tc>
        <w:tc>
          <w:tcPr>
            <w:tcW w:w="3576" w:type="dxa"/>
            <w:vAlign w:val="top"/>
          </w:tcPr>
          <w:p>
            <w:pPr>
              <w:pStyle w:val="TableText"/>
              <w:spacing w:before="304" w:line="221" w:lineRule="auto"/>
              <w:ind w:left="1573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要求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spacing w:before="302" w:line="219" w:lineRule="auto"/>
              <w:ind w:left="35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本项目情况</w:t>
            </w:r>
          </w:p>
        </w:tc>
        <w:tc>
          <w:tcPr>
            <w:tcW w:w="879" w:type="dxa"/>
            <w:vAlign w:val="top"/>
          </w:tcPr>
          <w:p>
            <w:pPr>
              <w:pStyle w:val="TableText"/>
              <w:spacing w:before="13" w:line="412" w:lineRule="exact"/>
              <w:ind w:left="119"/>
              <w:rPr>
                <w:sz w:val="21"/>
                <w:szCs w:val="21"/>
              </w:rPr>
            </w:pPr>
            <w:r>
              <w:rPr>
                <w:spacing w:val="-3"/>
                <w:position w:val="15"/>
                <w:sz w:val="21"/>
                <w:szCs w:val="21"/>
              </w:rPr>
              <w:t>是否符</w:t>
            </w:r>
          </w:p>
          <w:p>
            <w:pPr>
              <w:pStyle w:val="TableText"/>
              <w:spacing w:line="220" w:lineRule="auto"/>
              <w:ind w:left="11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合要求</w:t>
            </w:r>
          </w:p>
        </w:tc>
        <w:tc>
          <w:tcPr>
            <w:tcW w:w="125" w:type="dxa"/>
            <w:vAlign w:val="top"/>
          </w:tcPr>
          <w:p/>
        </w:tc>
      </w:tr>
      <w:tr>
        <w:tblPrEx>
          <w:tblW w:w="909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7"/>
        </w:trPr>
        <w:tc>
          <w:tcPr>
            <w:tcW w:w="2072" w:type="dxa"/>
            <w:vMerge/>
            <w:tcBorders>
              <w:top w:val="nil"/>
            </w:tcBorders>
            <w:vAlign w:val="top"/>
          </w:tcPr>
          <w:p/>
        </w:tc>
        <w:tc>
          <w:tcPr>
            <w:tcW w:w="679" w:type="dxa"/>
            <w:vAlign w:val="top"/>
          </w:tcPr>
          <w:p>
            <w:pPr>
              <w:spacing w:line="261" w:lineRule="auto"/>
            </w:pPr>
          </w:p>
          <w:p>
            <w:pPr>
              <w:spacing w:line="261" w:lineRule="auto"/>
            </w:pPr>
          </w:p>
          <w:p>
            <w:pPr>
              <w:spacing w:line="262" w:lineRule="auto"/>
            </w:pPr>
          </w:p>
          <w:p>
            <w:pPr>
              <w:spacing w:line="262" w:lineRule="auto"/>
            </w:pPr>
          </w:p>
          <w:p>
            <w:pPr>
              <w:spacing w:line="262" w:lineRule="auto"/>
            </w:pPr>
          </w:p>
          <w:p>
            <w:pPr>
              <w:pStyle w:val="TableText"/>
              <w:spacing w:before="68" w:line="184" w:lineRule="auto"/>
              <w:ind w:left="273"/>
              <w:rPr>
                <w:sz w:val="21"/>
                <w:szCs w:val="21"/>
              </w:rPr>
            </w:pPr>
            <w:r>
              <w:rPr>
                <w:color w:val="790055"/>
                <w:sz w:val="21"/>
                <w:szCs w:val="21"/>
              </w:rPr>
              <w:t>1</w:t>
            </w:r>
          </w:p>
        </w:tc>
        <w:tc>
          <w:tcPr>
            <w:tcW w:w="3576" w:type="dxa"/>
            <w:vAlign w:val="top"/>
          </w:tcPr>
          <w:p>
            <w:pPr>
              <w:pStyle w:val="TableText"/>
              <w:spacing w:before="11" w:line="219" w:lineRule="auto"/>
              <w:ind w:left="9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VOCs物料应储存于密闭容器、包装</w:t>
            </w:r>
          </w:p>
          <w:p>
            <w:pPr>
              <w:pStyle w:val="TableText"/>
              <w:spacing w:before="200" w:line="219" w:lineRule="auto"/>
              <w:ind w:left="20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袋、储罐原料仓中；桶装VOCs物料</w:t>
            </w:r>
          </w:p>
          <w:p>
            <w:pPr>
              <w:pStyle w:val="TableText"/>
              <w:spacing w:before="150" w:line="219" w:lineRule="auto"/>
              <w:ind w:left="1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的容器或包装袋应存放于室内，或存</w:t>
            </w:r>
          </w:p>
          <w:p>
            <w:pPr>
              <w:pStyle w:val="TableText"/>
              <w:spacing w:before="161" w:line="220" w:lineRule="auto"/>
              <w:ind w:left="103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放于设置有雨棚、遮阳和防渗设施的</w:t>
            </w:r>
          </w:p>
          <w:p>
            <w:pPr>
              <w:pStyle w:val="TableText"/>
              <w:spacing w:before="170" w:line="220" w:lineRule="auto"/>
              <w:ind w:left="20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专用场地。盛装VOCs物料的容器或</w:t>
            </w:r>
          </w:p>
          <w:p>
            <w:pPr>
              <w:pStyle w:val="TableText"/>
              <w:spacing w:before="169" w:line="219" w:lineRule="auto"/>
              <w:jc w:val="right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包装袋在非取用状态时应加盖、封口，</w:t>
            </w:r>
          </w:p>
          <w:p>
            <w:pPr>
              <w:pStyle w:val="TableText"/>
              <w:spacing w:before="101" w:line="219" w:lineRule="auto"/>
              <w:ind w:left="1364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保持密闭</w:t>
            </w:r>
          </w:p>
        </w:tc>
        <w:tc>
          <w:tcPr>
            <w:tcW w:w="1768" w:type="dxa"/>
            <w:vAlign w:val="top"/>
          </w:tcPr>
          <w:p>
            <w:pPr>
              <w:spacing w:line="379" w:lineRule="auto"/>
            </w:pPr>
          </w:p>
          <w:p>
            <w:pPr>
              <w:pStyle w:val="TableText"/>
              <w:spacing w:before="68" w:line="219" w:lineRule="auto"/>
              <w:ind w:left="247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本项目</w:t>
            </w:r>
            <w:r>
              <w:rPr>
                <w:sz w:val="21"/>
                <w:szCs w:val="21"/>
              </w:rPr>
              <w:t>VOCs</w:t>
            </w:r>
            <w:r>
              <w:rPr>
                <w:spacing w:val="4"/>
                <w:sz w:val="21"/>
                <w:szCs w:val="21"/>
              </w:rPr>
              <w:t>原</w:t>
            </w:r>
          </w:p>
          <w:p>
            <w:pPr>
              <w:pStyle w:val="TableText"/>
              <w:spacing w:before="162" w:line="219" w:lineRule="auto"/>
              <w:ind w:left="24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料均存放于室</w:t>
            </w:r>
          </w:p>
          <w:p>
            <w:pPr>
              <w:pStyle w:val="TableText"/>
              <w:spacing w:before="150" w:line="219" w:lineRule="auto"/>
              <w:ind w:left="148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内，在非取用状</w:t>
            </w:r>
          </w:p>
          <w:p>
            <w:pPr>
              <w:pStyle w:val="TableText"/>
              <w:spacing w:before="172" w:line="221" w:lineRule="auto"/>
              <w:jc w:val="right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态下加盖、封口，</w:t>
            </w:r>
          </w:p>
          <w:p>
            <w:pPr>
              <w:pStyle w:val="TableText"/>
              <w:spacing w:before="147" w:line="219" w:lineRule="auto"/>
              <w:ind w:left="45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保持密封</w:t>
            </w:r>
          </w:p>
        </w:tc>
        <w:tc>
          <w:tcPr>
            <w:tcW w:w="879" w:type="dxa"/>
            <w:vAlign w:val="top"/>
          </w:tcPr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pStyle w:val="TableText"/>
              <w:spacing w:before="68" w:line="219" w:lineRule="auto"/>
              <w:ind w:left="230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符合</w:t>
            </w:r>
          </w:p>
        </w:tc>
        <w:tc>
          <w:tcPr>
            <w:tcW w:w="125" w:type="dxa"/>
            <w:vAlign w:val="top"/>
          </w:tcPr>
          <w:p/>
        </w:tc>
      </w:tr>
    </w:tbl>
    <w:p>
      <w:pPr>
        <w:pStyle w:val="BodyText"/>
        <w:spacing w:line="293" w:lineRule="auto"/>
      </w:pPr>
    </w:p>
    <w:p>
      <w:pPr>
        <w:spacing w:before="98" w:line="184" w:lineRule="auto"/>
        <w:ind w:left="235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/>
          <w:spacing w:val="-11"/>
          <w:w w:val="68"/>
          <w:sz w:val="30"/>
          <w:szCs w:val="30"/>
        </w:rPr>
        <w:t>—</w:t>
      </w:r>
      <w:r>
        <w:rPr>
          <w:rFonts w:ascii="宋体" w:eastAsia="宋体" w:hAnsi="宋体" w:cs="宋体"/>
          <w:spacing w:val="35"/>
          <w:sz w:val="30"/>
          <w:szCs w:val="30"/>
        </w:rPr>
        <w:t xml:space="preserve"> </w:t>
      </w:r>
      <w:r>
        <w:rPr>
          <w:rFonts w:ascii="宋体" w:eastAsia="宋体" w:hAnsi="宋体" w:cs="宋体"/>
          <w:spacing w:val="-11"/>
          <w:sz w:val="30"/>
          <w:szCs w:val="30"/>
        </w:rPr>
        <w:t>16</w:t>
      </w:r>
      <w:r>
        <w:rPr>
          <w:rFonts w:ascii="宋体" w:eastAsia="宋体" w:hAnsi="宋体" w:cs="宋体"/>
          <w:spacing w:val="94"/>
          <w:sz w:val="30"/>
          <w:szCs w:val="30"/>
        </w:rPr>
        <w:t xml:space="preserve"> </w:t>
      </w:r>
      <w:r>
        <w:rPr>
          <w:rFonts w:ascii="宋体" w:eastAsia="宋体" w:hAnsi="宋体" w:cs="宋体"/>
          <w:spacing w:val="-11"/>
          <w:sz w:val="30"/>
          <w:szCs w:val="30"/>
        </w:rPr>
        <w:t>—</w:t>
      </w:r>
    </w:p>
    <w:p>
      <w:pPr>
        <w:spacing w:line="184" w:lineRule="auto"/>
        <w:rPr>
          <w:rFonts w:ascii="宋体" w:eastAsia="宋体" w:hAnsi="宋体" w:cs="宋体"/>
          <w:sz w:val="30"/>
          <w:szCs w:val="30"/>
        </w:rPr>
        <w:sectPr>
          <w:footerReference w:type="default" r:id="rId20"/>
          <w:pgSz w:w="11900" w:h="16830"/>
          <w:pgMar w:top="1430" w:right="1385" w:bottom="400" w:left="1405" w:header="0" w:footer="0" w:gutter="0"/>
          <w:pgNumType w:start="15"/>
          <w:cols w:num="1" w:space="720"/>
        </w:sectPr>
      </w:pPr>
    </w:p>
    <w:p>
      <w:pPr>
        <w:spacing w:line="104" w:lineRule="exact"/>
      </w:pPr>
      <w:r>
        <mc:AlternateContent>
          <mc:Choice Requires="wps">
            <w:drawing>
              <wp:anchor distT="0" distB="0" distL="0" distR="0" simplePos="0" relativeHeight="251691008" behindDoc="1" locked="0" layoutInCell="0" allowOverlap="1">
                <wp:simplePos x="0" y="0"/>
                <wp:positionH relativeFrom="page">
                  <wp:posOffset>6588125</wp:posOffset>
                </wp:positionH>
                <wp:positionV relativeFrom="page">
                  <wp:posOffset>977265</wp:posOffset>
                </wp:positionV>
                <wp:extent cx="6350" cy="8604250"/>
                <wp:effectExtent l="0" t="0" r="0" b="0"/>
                <wp:wrapNone/>
                <wp:docPr id="44" name="Rect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6588133" y="977865"/>
                          <a:ext cx="6350" cy="86042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Rect 44" o:spid="_x0000_s1045" style="width:0.5pt;height:677.5pt;margin-top:76.95pt;margin-left:518.75pt;mso-position-horizontal-relative:page;mso-position-vertical-relative:page;mso-wrap-distance-bottom:0;mso-wrap-distance-left:0;mso-wrap-distance-right:0;mso-wrap-distance-top:0;position:absolute;v-text-anchor:top;z-index:-251626496" o:allowincell="f" fillcolor="black" stroked="f"/>
            </w:pict>
          </mc:Fallback>
        </mc:AlternateContent>
      </w:r>
    </w:p>
    <w:tbl>
      <w:tblPr>
        <w:tblStyle w:val="TableNormal014"/>
        <w:tblW w:w="908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72"/>
        <w:gridCol w:w="679"/>
        <w:gridCol w:w="3566"/>
        <w:gridCol w:w="1768"/>
        <w:gridCol w:w="889"/>
        <w:gridCol w:w="115"/>
      </w:tblGrid>
      <w:tr>
        <w:tblPrEx>
          <w:tblW w:w="908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3"/>
        </w:trPr>
        <w:tc>
          <w:tcPr>
            <w:tcW w:w="2072" w:type="dxa"/>
            <w:vMerge w:val="restart"/>
            <w:tcBorders>
              <w:bottom w:val="nil"/>
            </w:tcBorders>
            <w:vAlign w:val="top"/>
          </w:tcPr>
          <w:p>
            <w:r>
              <w:pict>
                <v:rect id="_x0000_s1036" o:spid="_x0000_s1046" style="width:0.5pt;height:677.5pt;margin-top:0.25pt;margin-left:97.75pt;mso-height-relative:page;mso-position-horizontal-relative:page;mso-position-vertical-relative:page;mso-width-relative:page;position:absolute;z-index:251692032" coordsize="21600,21600" filled="t" fillcolor="black" stroked="f">
                  <v:fill opacity="49602f"/>
                </v:rect>
              </w:pict>
            </w:r>
          </w:p>
        </w:tc>
        <w:tc>
          <w:tcPr>
            <w:tcW w:w="679" w:type="dxa"/>
            <w:vAlign w:val="top"/>
          </w:tcPr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2" w:lineRule="auto"/>
            </w:pPr>
          </w:p>
          <w:p>
            <w:pPr>
              <w:spacing w:line="252" w:lineRule="auto"/>
            </w:pPr>
          </w:p>
          <w:p>
            <w:pPr>
              <w:spacing w:line="252" w:lineRule="auto"/>
            </w:pPr>
          </w:p>
          <w:p>
            <w:pPr>
              <w:spacing w:line="252" w:lineRule="auto"/>
            </w:pPr>
          </w:p>
          <w:p>
            <w:pPr>
              <w:pStyle w:val="TableText"/>
              <w:spacing w:before="68" w:line="183" w:lineRule="auto"/>
              <w:ind w:left="27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3566" w:type="dxa"/>
            <w:vAlign w:val="top"/>
          </w:tcPr>
          <w:p>
            <w:pPr>
              <w:pStyle w:val="TableText"/>
              <w:spacing w:before="12" w:line="219" w:lineRule="auto"/>
              <w:ind w:left="30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液态VOCs物料应采用密闭管道输</w:t>
            </w:r>
          </w:p>
          <w:p>
            <w:pPr>
              <w:pStyle w:val="TableText"/>
              <w:spacing w:before="180" w:line="219" w:lineRule="auto"/>
              <w:ind w:left="20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送。采用非管道输送方式转移液态</w:t>
            </w:r>
          </w:p>
          <w:p>
            <w:pPr>
              <w:pStyle w:val="TableText"/>
              <w:spacing w:before="170" w:line="219" w:lineRule="auto"/>
              <w:ind w:left="20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VOCs物料时，应采用密闭容器、罐</w:t>
            </w:r>
          </w:p>
          <w:p>
            <w:pPr>
              <w:pStyle w:val="TableText"/>
              <w:spacing w:before="151" w:line="219" w:lineRule="auto"/>
              <w:ind w:left="204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车。粉状、粒状</w:t>
            </w:r>
            <w:r>
              <w:rPr>
                <w:sz w:val="21"/>
                <w:szCs w:val="21"/>
              </w:rPr>
              <w:t>VOCs</w:t>
            </w:r>
            <w:r>
              <w:rPr>
                <w:spacing w:val="1"/>
                <w:sz w:val="21"/>
                <w:szCs w:val="21"/>
              </w:rPr>
              <w:t>物料应采用气</w:t>
            </w:r>
          </w:p>
          <w:p>
            <w:pPr>
              <w:pStyle w:val="TableText"/>
              <w:spacing w:before="160" w:line="219" w:lineRule="auto"/>
              <w:ind w:left="9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力输送设备、管状带式输送机、螺旋</w:t>
            </w:r>
          </w:p>
          <w:p>
            <w:pPr>
              <w:pStyle w:val="TableText"/>
              <w:spacing w:before="161" w:line="219" w:lineRule="auto"/>
              <w:ind w:left="9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输送机等密闭输送方式，或者采用密</w:t>
            </w:r>
          </w:p>
          <w:p>
            <w:pPr>
              <w:pStyle w:val="TableText"/>
              <w:spacing w:before="183" w:line="219" w:lineRule="auto"/>
              <w:ind w:left="9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闭的包装袋、容器或罐车进行物料转</w:t>
            </w:r>
          </w:p>
          <w:p>
            <w:pPr>
              <w:pStyle w:val="TableText"/>
              <w:spacing w:before="152" w:line="221" w:lineRule="auto"/>
              <w:ind w:left="167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移</w:t>
            </w:r>
          </w:p>
        </w:tc>
        <w:tc>
          <w:tcPr>
            <w:tcW w:w="1768" w:type="dxa"/>
            <w:vAlign w:val="top"/>
          </w:tcPr>
          <w:p>
            <w:pPr>
              <w:spacing w:line="285" w:lineRule="auto"/>
            </w:pPr>
          </w:p>
          <w:p>
            <w:pPr>
              <w:spacing w:line="285" w:lineRule="auto"/>
            </w:pPr>
          </w:p>
          <w:p>
            <w:pPr>
              <w:pStyle w:val="TableText"/>
              <w:spacing w:before="68" w:line="219" w:lineRule="auto"/>
              <w:ind w:left="14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本项目使用清洗</w:t>
            </w:r>
          </w:p>
          <w:p>
            <w:pPr>
              <w:pStyle w:val="TableText"/>
              <w:spacing w:before="160" w:line="219" w:lineRule="auto"/>
              <w:ind w:left="14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剂、除油剂、醇</w:t>
            </w:r>
          </w:p>
          <w:p>
            <w:pPr>
              <w:pStyle w:val="TableText"/>
              <w:spacing w:before="172" w:line="219" w:lineRule="auto"/>
              <w:ind w:left="247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酸树脂等</w:t>
            </w:r>
            <w:r>
              <w:rPr>
                <w:sz w:val="21"/>
                <w:szCs w:val="21"/>
              </w:rPr>
              <w:t>VOCs</w:t>
            </w:r>
          </w:p>
          <w:p>
            <w:pPr>
              <w:pStyle w:val="TableText"/>
              <w:spacing w:before="149" w:line="219" w:lineRule="auto"/>
              <w:ind w:left="14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物料采用密闭容</w:t>
            </w:r>
          </w:p>
          <w:p>
            <w:pPr>
              <w:pStyle w:val="TableText"/>
              <w:spacing w:before="162" w:line="219" w:lineRule="auto"/>
              <w:ind w:left="508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器运输。</w:t>
            </w:r>
          </w:p>
        </w:tc>
        <w:tc>
          <w:tcPr>
            <w:tcW w:w="889" w:type="dxa"/>
            <w:vAlign w:val="top"/>
          </w:tcPr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pStyle w:val="TableText"/>
              <w:spacing w:before="68" w:line="224" w:lineRule="auto"/>
              <w:ind w:left="38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115" w:type="dxa"/>
            <w:vAlign w:val="top"/>
          </w:tcPr>
          <w:p/>
        </w:tc>
      </w:tr>
      <w:tr>
        <w:tblPrEx>
          <w:tblW w:w="908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/>
        </w:trPr>
        <w:tc>
          <w:tcPr>
            <w:tcW w:w="2072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679" w:type="dxa"/>
            <w:vAlign w:val="top"/>
          </w:tcPr>
          <w:p>
            <w:pPr>
              <w:spacing w:line="251" w:lineRule="auto"/>
            </w:pPr>
          </w:p>
          <w:p>
            <w:pPr>
              <w:spacing w:line="252" w:lineRule="auto"/>
            </w:pPr>
          </w:p>
          <w:p>
            <w:pPr>
              <w:pStyle w:val="TableText"/>
              <w:spacing w:before="68" w:line="183" w:lineRule="auto"/>
              <w:ind w:left="27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3566" w:type="dxa"/>
            <w:vAlign w:val="top"/>
          </w:tcPr>
          <w:p>
            <w:pPr>
              <w:pStyle w:val="TableText"/>
              <w:spacing w:before="251" w:line="409" w:lineRule="exact"/>
              <w:ind w:left="204"/>
              <w:rPr>
                <w:sz w:val="21"/>
                <w:szCs w:val="21"/>
              </w:rPr>
            </w:pPr>
            <w:r>
              <w:rPr>
                <w:position w:val="15"/>
                <w:sz w:val="21"/>
                <w:szCs w:val="21"/>
              </w:rPr>
              <w:t>工艺过程VOCs无组织排放控制要求</w:t>
            </w:r>
          </w:p>
          <w:p>
            <w:pPr>
              <w:pStyle w:val="TableText"/>
              <w:spacing w:line="219" w:lineRule="auto"/>
              <w:ind w:left="14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发需符合标准中7.1、7.2、7.3要求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spacing w:before="29" w:line="219" w:lineRule="auto"/>
              <w:ind w:left="14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本项目产生有机</w:t>
            </w:r>
          </w:p>
          <w:p>
            <w:pPr>
              <w:pStyle w:val="TableText"/>
              <w:spacing w:before="172" w:line="220" w:lineRule="auto"/>
              <w:ind w:left="14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废气均经过有效</w:t>
            </w:r>
          </w:p>
          <w:p>
            <w:pPr>
              <w:pStyle w:val="TableText"/>
              <w:spacing w:before="129" w:line="219" w:lineRule="auto"/>
              <w:ind w:left="357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收集和治理</w:t>
            </w:r>
          </w:p>
        </w:tc>
        <w:tc>
          <w:tcPr>
            <w:tcW w:w="889" w:type="dxa"/>
            <w:vAlign w:val="top"/>
          </w:tcPr>
          <w:p>
            <w:pPr>
              <w:spacing w:line="449" w:lineRule="auto"/>
            </w:pPr>
          </w:p>
          <w:p>
            <w:pPr>
              <w:pStyle w:val="TableText"/>
              <w:spacing w:before="68" w:line="219" w:lineRule="auto"/>
              <w:ind w:left="230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符合</w:t>
            </w:r>
          </w:p>
        </w:tc>
        <w:tc>
          <w:tcPr>
            <w:tcW w:w="115" w:type="dxa"/>
            <w:vAlign w:val="top"/>
          </w:tcPr>
          <w:p/>
        </w:tc>
      </w:tr>
      <w:tr>
        <w:tblPrEx>
          <w:tblW w:w="908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/>
        </w:trPr>
        <w:tc>
          <w:tcPr>
            <w:tcW w:w="2072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679" w:type="dxa"/>
            <w:vAlign w:val="top"/>
          </w:tcPr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pStyle w:val="TableText"/>
              <w:spacing w:before="68" w:line="183" w:lineRule="auto"/>
              <w:ind w:left="27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3566" w:type="dxa"/>
            <w:vAlign w:val="top"/>
          </w:tcPr>
          <w:p>
            <w:pPr>
              <w:pStyle w:val="TableText"/>
              <w:spacing w:before="22" w:line="220" w:lineRule="auto"/>
              <w:ind w:left="3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企业中载有气态VOCs物料、液态</w:t>
            </w:r>
          </w:p>
          <w:p>
            <w:pPr>
              <w:pStyle w:val="TableText"/>
              <w:spacing w:before="168" w:line="430" w:lineRule="exact"/>
              <w:ind w:left="204"/>
              <w:rPr>
                <w:sz w:val="21"/>
                <w:szCs w:val="21"/>
              </w:rPr>
            </w:pPr>
            <w:r>
              <w:rPr>
                <w:position w:val="16"/>
                <w:sz w:val="21"/>
                <w:szCs w:val="21"/>
              </w:rPr>
              <w:t>VOCs</w:t>
            </w:r>
            <w:r>
              <w:rPr>
                <w:spacing w:val="1"/>
                <w:position w:val="16"/>
                <w:sz w:val="21"/>
                <w:szCs w:val="21"/>
              </w:rPr>
              <w:t>物料的设备与管线组件密封点</w:t>
            </w:r>
          </w:p>
          <w:p>
            <w:pPr>
              <w:pStyle w:val="TableText"/>
              <w:spacing w:line="219" w:lineRule="auto"/>
              <w:ind w:left="9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2000个，应展开泄漏检测与修复工作</w:t>
            </w:r>
          </w:p>
        </w:tc>
        <w:tc>
          <w:tcPr>
            <w:tcW w:w="1768" w:type="dxa"/>
            <w:vAlign w:val="top"/>
          </w:tcPr>
          <w:p>
            <w:pPr>
              <w:spacing w:line="441" w:lineRule="auto"/>
            </w:pPr>
          </w:p>
          <w:p>
            <w:pPr>
              <w:pStyle w:val="TableText"/>
              <w:spacing w:before="69" w:line="221" w:lineRule="auto"/>
              <w:ind w:left="567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不涉及</w:t>
            </w:r>
          </w:p>
        </w:tc>
        <w:tc>
          <w:tcPr>
            <w:tcW w:w="889" w:type="dxa"/>
            <w:vAlign w:val="top"/>
          </w:tcPr>
          <w:p>
            <w:pPr>
              <w:spacing w:line="446" w:lineRule="auto"/>
            </w:pPr>
          </w:p>
          <w:p>
            <w:pPr>
              <w:pStyle w:val="TableText"/>
              <w:spacing w:before="68" w:line="224" w:lineRule="auto"/>
              <w:ind w:left="38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115" w:type="dxa"/>
            <w:vAlign w:val="top"/>
          </w:tcPr>
          <w:p/>
        </w:tc>
      </w:tr>
      <w:tr>
        <w:tblPrEx>
          <w:tblW w:w="908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/>
        </w:trPr>
        <w:tc>
          <w:tcPr>
            <w:tcW w:w="2072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679" w:type="dxa"/>
            <w:vAlign w:val="top"/>
          </w:tcPr>
          <w:p>
            <w:pPr>
              <w:spacing w:line="297" w:lineRule="auto"/>
            </w:pPr>
          </w:p>
          <w:p>
            <w:pPr>
              <w:pStyle w:val="TableText"/>
              <w:spacing w:before="69" w:line="182" w:lineRule="auto"/>
              <w:ind w:left="27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3566" w:type="dxa"/>
            <w:vAlign w:val="top"/>
          </w:tcPr>
          <w:p>
            <w:pPr>
              <w:pStyle w:val="TableText"/>
              <w:spacing w:before="52" w:line="400" w:lineRule="exact"/>
              <w:ind w:left="204"/>
              <w:rPr>
                <w:sz w:val="21"/>
                <w:szCs w:val="21"/>
              </w:rPr>
            </w:pPr>
            <w:r>
              <w:rPr>
                <w:spacing w:val="1"/>
                <w:position w:val="14"/>
                <w:sz w:val="21"/>
                <w:szCs w:val="21"/>
              </w:rPr>
              <w:t>工艺过程中排放含</w:t>
            </w:r>
            <w:r>
              <w:rPr>
                <w:position w:val="14"/>
                <w:sz w:val="21"/>
                <w:szCs w:val="21"/>
              </w:rPr>
              <w:t>VOCs</w:t>
            </w:r>
            <w:r>
              <w:rPr>
                <w:spacing w:val="1"/>
                <w:position w:val="14"/>
                <w:sz w:val="21"/>
                <w:szCs w:val="21"/>
              </w:rPr>
              <w:t>废水集输系</w:t>
            </w:r>
          </w:p>
          <w:p>
            <w:pPr>
              <w:pStyle w:val="TableText"/>
              <w:spacing w:line="219" w:lineRule="auto"/>
              <w:ind w:left="14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统需符合标准中9.1、9.2、9</w:t>
            </w:r>
            <w:r>
              <w:rPr>
                <w:color w:val="002A9E"/>
                <w:sz w:val="21"/>
                <w:szCs w:val="21"/>
              </w:rPr>
              <w:t>.3要</w:t>
            </w:r>
            <w:r>
              <w:rPr>
                <w:sz w:val="21"/>
                <w:szCs w:val="21"/>
              </w:rPr>
              <w:t>求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spacing w:before="243" w:line="221" w:lineRule="auto"/>
              <w:ind w:left="567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不涉及</w:t>
            </w:r>
          </w:p>
        </w:tc>
        <w:tc>
          <w:tcPr>
            <w:tcW w:w="889" w:type="dxa"/>
            <w:vAlign w:val="top"/>
          </w:tcPr>
          <w:p>
            <w:pPr>
              <w:spacing w:line="248" w:lineRule="auto"/>
            </w:pPr>
          </w:p>
          <w:p>
            <w:pPr>
              <w:pStyle w:val="TableText"/>
              <w:spacing w:before="69" w:line="224" w:lineRule="auto"/>
              <w:ind w:left="38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115" w:type="dxa"/>
            <w:vAlign w:val="top"/>
          </w:tcPr>
          <w:p/>
        </w:tc>
      </w:tr>
      <w:tr>
        <w:tblPrEx>
          <w:tblW w:w="908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7"/>
        </w:trPr>
        <w:tc>
          <w:tcPr>
            <w:tcW w:w="2072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679" w:type="dxa"/>
            <w:vAlign w:val="top"/>
          </w:tcPr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2" w:lineRule="auto"/>
            </w:pPr>
          </w:p>
          <w:p>
            <w:pPr>
              <w:spacing w:line="252" w:lineRule="auto"/>
            </w:pPr>
          </w:p>
          <w:p>
            <w:pPr>
              <w:spacing w:line="252" w:lineRule="auto"/>
            </w:pPr>
          </w:p>
          <w:p>
            <w:pPr>
              <w:spacing w:line="252" w:lineRule="auto"/>
            </w:pPr>
          </w:p>
          <w:p>
            <w:pPr>
              <w:pStyle w:val="TableText"/>
              <w:spacing w:before="68" w:line="183" w:lineRule="auto"/>
              <w:ind w:left="27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3566" w:type="dxa"/>
            <w:vAlign w:val="top"/>
          </w:tcPr>
          <w:p>
            <w:pPr>
              <w:pStyle w:val="TableText"/>
              <w:spacing w:before="43" w:line="219" w:lineRule="auto"/>
              <w:ind w:left="27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收集废气中NMHC初始排放速率</w:t>
            </w:r>
          </w:p>
          <w:p>
            <w:pPr>
              <w:pStyle w:val="TableText"/>
              <w:spacing w:before="125" w:line="354" w:lineRule="auto"/>
              <w:ind w:left="203" w:right="46" w:hanging="60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≥3</w:t>
            </w:r>
            <w:r>
              <w:rPr>
                <w:sz w:val="21"/>
                <w:szCs w:val="21"/>
              </w:rPr>
              <w:t>kg</w:t>
            </w:r>
            <w:r>
              <w:rPr>
                <w:spacing w:val="7"/>
                <w:sz w:val="21"/>
                <w:szCs w:val="21"/>
              </w:rPr>
              <w:t>/h时，应配置</w:t>
            </w:r>
            <w:r>
              <w:rPr>
                <w:sz w:val="21"/>
                <w:szCs w:val="21"/>
              </w:rPr>
              <w:t>VOCs</w:t>
            </w:r>
            <w:r>
              <w:rPr>
                <w:spacing w:val="7"/>
                <w:sz w:val="21"/>
                <w:szCs w:val="21"/>
              </w:rPr>
              <w:t>处理设施；</w:t>
            </w:r>
            <w:r>
              <w:rPr>
                <w:spacing w:val="1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处理效率不应低于80%;对于重点地</w:t>
            </w:r>
          </w:p>
          <w:p>
            <w:pPr>
              <w:pStyle w:val="TableText"/>
              <w:spacing w:line="219" w:lineRule="auto"/>
              <w:ind w:left="20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区，收集废气中NMHC初始排放速率</w:t>
            </w:r>
          </w:p>
          <w:p>
            <w:pPr>
              <w:pStyle w:val="TableText"/>
              <w:spacing w:before="153" w:line="214" w:lineRule="auto"/>
              <w:ind w:left="9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≥2kg/h时，应配置VOCs处理设施，</w:t>
            </w:r>
          </w:p>
          <w:p>
            <w:pPr>
              <w:pStyle w:val="TableText"/>
              <w:spacing w:before="202" w:line="219" w:lineRule="auto"/>
              <w:ind w:left="20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处理效率不应低于80%;采用的原辅</w:t>
            </w:r>
          </w:p>
          <w:p>
            <w:pPr>
              <w:pStyle w:val="TableText"/>
              <w:spacing w:before="161" w:line="219" w:lineRule="auto"/>
              <w:ind w:left="204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材料符合国家有关低</w:t>
            </w:r>
            <w:r>
              <w:rPr>
                <w:sz w:val="21"/>
                <w:szCs w:val="21"/>
              </w:rPr>
              <w:t>VOCs</w:t>
            </w:r>
            <w:r>
              <w:rPr>
                <w:spacing w:val="1"/>
                <w:sz w:val="21"/>
                <w:szCs w:val="21"/>
              </w:rPr>
              <w:t>含量产品</w:t>
            </w:r>
          </w:p>
          <w:p>
            <w:pPr>
              <w:pStyle w:val="TableText"/>
              <w:spacing w:before="152" w:line="219" w:lineRule="auto"/>
              <w:ind w:left="1253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规定的除外</w:t>
            </w:r>
          </w:p>
        </w:tc>
        <w:tc>
          <w:tcPr>
            <w:tcW w:w="1768" w:type="dxa"/>
            <w:vAlign w:val="top"/>
          </w:tcPr>
          <w:p>
            <w:pPr>
              <w:spacing w:line="285" w:lineRule="auto"/>
            </w:pPr>
          </w:p>
          <w:p>
            <w:pPr>
              <w:spacing w:line="285" w:lineRule="auto"/>
            </w:pPr>
          </w:p>
          <w:p>
            <w:pPr>
              <w:pStyle w:val="TableText"/>
              <w:spacing w:before="68" w:line="361" w:lineRule="auto"/>
              <w:ind w:left="87" w:right="95" w:firstLine="158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 xml:space="preserve">本项目产生固  </w:t>
            </w:r>
            <w:r>
              <w:rPr>
                <w:spacing w:val="5"/>
                <w:sz w:val="21"/>
                <w:szCs w:val="21"/>
              </w:rPr>
              <w:t>化、浸漆废气经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7"/>
                <w:sz w:val="21"/>
                <w:szCs w:val="21"/>
              </w:rPr>
              <w:t>负压收集后，通</w:t>
            </w: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过“喷淋塔+活性</w:t>
            </w:r>
          </w:p>
          <w:p>
            <w:pPr>
              <w:pStyle w:val="TableText"/>
              <w:spacing w:line="220" w:lineRule="auto"/>
              <w:jc w:val="right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炭”治理后排放。</w:t>
            </w:r>
          </w:p>
        </w:tc>
        <w:tc>
          <w:tcPr>
            <w:tcW w:w="889" w:type="dxa"/>
            <w:vAlign w:val="top"/>
          </w:tcPr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pStyle w:val="TableText"/>
              <w:spacing w:before="68" w:line="219" w:lineRule="auto"/>
              <w:ind w:left="230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符合</w:t>
            </w:r>
          </w:p>
        </w:tc>
        <w:tc>
          <w:tcPr>
            <w:tcW w:w="115" w:type="dxa"/>
            <w:vAlign w:val="top"/>
          </w:tcPr>
          <w:p/>
        </w:tc>
      </w:tr>
      <w:tr>
        <w:tblPrEx>
          <w:tblW w:w="908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8"/>
        </w:trPr>
        <w:tc>
          <w:tcPr>
            <w:tcW w:w="2072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679" w:type="dxa"/>
            <w:vAlign w:val="top"/>
          </w:tcPr>
          <w:p>
            <w:pPr>
              <w:spacing w:line="261" w:lineRule="auto"/>
            </w:pPr>
          </w:p>
          <w:p>
            <w:pPr>
              <w:spacing w:line="261" w:lineRule="auto"/>
            </w:pPr>
          </w:p>
          <w:p>
            <w:pPr>
              <w:spacing w:line="261" w:lineRule="auto"/>
            </w:pPr>
          </w:p>
          <w:p>
            <w:pPr>
              <w:spacing w:line="261" w:lineRule="auto"/>
            </w:pPr>
          </w:p>
          <w:p>
            <w:pPr>
              <w:spacing w:line="261" w:lineRule="auto"/>
            </w:pPr>
          </w:p>
          <w:p>
            <w:pPr>
              <w:pStyle w:val="TableText"/>
              <w:spacing w:before="68" w:line="182" w:lineRule="auto"/>
              <w:ind w:left="27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3566" w:type="dxa"/>
            <w:vAlign w:val="top"/>
          </w:tcPr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pStyle w:val="TableText"/>
              <w:spacing w:before="68" w:line="421" w:lineRule="exact"/>
              <w:ind w:left="204"/>
              <w:rPr>
                <w:sz w:val="21"/>
                <w:szCs w:val="21"/>
              </w:rPr>
            </w:pPr>
            <w:r>
              <w:rPr>
                <w:position w:val="16"/>
                <w:sz w:val="21"/>
                <w:szCs w:val="21"/>
              </w:rPr>
              <w:t>企业边界及周边VOCs监控要求执行</w:t>
            </w:r>
          </w:p>
          <w:p>
            <w:pPr>
              <w:pStyle w:val="TableText"/>
              <w:spacing w:line="220" w:lineRule="auto"/>
              <w:ind w:left="14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GB</w:t>
            </w:r>
            <w:r>
              <w:rPr>
                <w:spacing w:val="1"/>
                <w:sz w:val="21"/>
                <w:szCs w:val="21"/>
              </w:rPr>
              <w:t>16297或行业相关排放标准的规定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spacing w:before="47" w:line="220" w:lineRule="auto"/>
              <w:ind w:left="147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企业已落实自行</w:t>
            </w:r>
          </w:p>
          <w:p>
            <w:pPr>
              <w:pStyle w:val="TableText"/>
              <w:spacing w:before="159" w:line="220" w:lineRule="auto"/>
              <w:ind w:left="147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监测方案，项目</w:t>
            </w:r>
          </w:p>
          <w:p>
            <w:pPr>
              <w:pStyle w:val="TableText"/>
              <w:spacing w:before="159" w:line="219" w:lineRule="auto"/>
              <w:ind w:left="147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建设完成后根据</w:t>
            </w:r>
          </w:p>
          <w:p>
            <w:pPr>
              <w:pStyle w:val="TableText"/>
              <w:spacing w:before="141" w:line="220" w:lineRule="auto"/>
              <w:ind w:left="93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《排污单位自行</w:t>
            </w:r>
          </w:p>
          <w:p>
            <w:pPr>
              <w:pStyle w:val="TableText"/>
              <w:spacing w:before="169" w:line="219" w:lineRule="auto"/>
              <w:ind w:left="147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监测技术指南总</w:t>
            </w:r>
          </w:p>
          <w:p>
            <w:pPr>
              <w:pStyle w:val="TableText"/>
              <w:spacing w:before="151" w:line="220" w:lineRule="auto"/>
              <w:ind w:left="147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则》要求进行日</w:t>
            </w:r>
          </w:p>
          <w:p>
            <w:pPr>
              <w:pStyle w:val="TableText"/>
              <w:spacing w:before="180" w:line="220" w:lineRule="auto"/>
              <w:ind w:left="357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常例行监测</w:t>
            </w:r>
          </w:p>
        </w:tc>
        <w:tc>
          <w:tcPr>
            <w:tcW w:w="889" w:type="dxa"/>
            <w:vAlign w:val="top"/>
          </w:tcPr>
          <w:p>
            <w:pPr>
              <w:spacing w:line="250" w:lineRule="auto"/>
            </w:pPr>
          </w:p>
          <w:p>
            <w:pPr>
              <w:spacing w:line="250" w:lineRule="auto"/>
            </w:pPr>
          </w:p>
          <w:p>
            <w:pPr>
              <w:spacing w:line="250" w:lineRule="auto"/>
            </w:pPr>
          </w:p>
          <w:p>
            <w:pPr>
              <w:spacing w:line="250" w:lineRule="auto"/>
            </w:pPr>
          </w:p>
          <w:p>
            <w:pPr>
              <w:spacing w:line="250" w:lineRule="auto"/>
            </w:pPr>
          </w:p>
          <w:p>
            <w:pPr>
              <w:pStyle w:val="TableText"/>
              <w:spacing w:before="69" w:line="219" w:lineRule="auto"/>
              <w:ind w:left="230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符合</w:t>
            </w:r>
          </w:p>
        </w:tc>
        <w:tc>
          <w:tcPr>
            <w:tcW w:w="115" w:type="dxa"/>
            <w:vAlign w:val="top"/>
          </w:tcPr>
          <w:p/>
        </w:tc>
      </w:tr>
      <w:tr>
        <w:tblPrEx>
          <w:tblW w:w="908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/>
        </w:trPr>
        <w:tc>
          <w:tcPr>
            <w:tcW w:w="2072" w:type="dxa"/>
            <w:vMerge/>
            <w:tcBorders>
              <w:top w:val="nil"/>
            </w:tcBorders>
            <w:vAlign w:val="top"/>
          </w:tcPr>
          <w:p/>
        </w:tc>
        <w:tc>
          <w:tcPr>
            <w:tcW w:w="679" w:type="dxa"/>
            <w:vAlign w:val="top"/>
          </w:tcPr>
          <w:p>
            <w:pPr>
              <w:spacing w:line="302" w:lineRule="auto"/>
            </w:pPr>
          </w:p>
          <w:p>
            <w:pPr>
              <w:pStyle w:val="TableText"/>
              <w:spacing w:before="68" w:line="183" w:lineRule="auto"/>
              <w:ind w:left="27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3566" w:type="dxa"/>
            <w:vAlign w:val="top"/>
          </w:tcPr>
          <w:p>
            <w:pPr>
              <w:pStyle w:val="TableText"/>
              <w:spacing w:before="58" w:line="409" w:lineRule="exact"/>
              <w:ind w:left="93"/>
              <w:rPr>
                <w:sz w:val="21"/>
                <w:szCs w:val="21"/>
              </w:rPr>
            </w:pPr>
            <w:r>
              <w:rPr>
                <w:position w:val="15"/>
                <w:sz w:val="21"/>
                <w:szCs w:val="21"/>
              </w:rPr>
              <w:t>企业应按照有关法律、《环境监测管</w:t>
            </w:r>
          </w:p>
          <w:p>
            <w:pPr>
              <w:pStyle w:val="TableText"/>
              <w:spacing w:before="1" w:line="217" w:lineRule="auto"/>
              <w:ind w:left="14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理办法》和HJ819等规定，建立企业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spacing w:before="47" w:line="421" w:lineRule="exact"/>
              <w:ind w:left="147"/>
              <w:rPr>
                <w:sz w:val="21"/>
                <w:szCs w:val="21"/>
              </w:rPr>
            </w:pPr>
            <w:r>
              <w:rPr>
                <w:spacing w:val="-2"/>
                <w:position w:val="16"/>
                <w:sz w:val="21"/>
                <w:szCs w:val="21"/>
              </w:rPr>
              <w:t>本项目原料存放</w:t>
            </w:r>
          </w:p>
          <w:p>
            <w:pPr>
              <w:pStyle w:val="TableText"/>
              <w:spacing w:line="219" w:lineRule="auto"/>
              <w:ind w:left="147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于室内区域，在</w:t>
            </w:r>
          </w:p>
        </w:tc>
        <w:tc>
          <w:tcPr>
            <w:tcW w:w="889" w:type="dxa"/>
            <w:vAlign w:val="top"/>
          </w:tcPr>
          <w:p>
            <w:pPr>
              <w:pStyle w:val="TableText"/>
              <w:spacing w:before="228" w:line="219" w:lineRule="auto"/>
              <w:ind w:left="230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符合</w:t>
            </w:r>
          </w:p>
        </w:tc>
        <w:tc>
          <w:tcPr>
            <w:tcW w:w="115" w:type="dxa"/>
            <w:vAlign w:val="top"/>
          </w:tcPr>
          <w:p/>
        </w:tc>
      </w:tr>
    </w:tbl>
    <w:p>
      <w:pPr>
        <w:pStyle w:val="BodyText"/>
        <w:spacing w:line="423" w:lineRule="auto"/>
      </w:pPr>
    </w:p>
    <w:p>
      <w:pPr>
        <w:spacing w:before="97" w:line="184" w:lineRule="auto"/>
        <w:ind w:left="7864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/>
          <w:spacing w:val="-11"/>
          <w:w w:val="68"/>
          <w:sz w:val="30"/>
          <w:szCs w:val="30"/>
        </w:rPr>
        <w:t>—</w:t>
      </w:r>
      <w:r>
        <w:rPr>
          <w:rFonts w:ascii="宋体" w:eastAsia="宋体" w:hAnsi="宋体" w:cs="宋体"/>
          <w:spacing w:val="35"/>
          <w:sz w:val="30"/>
          <w:szCs w:val="30"/>
        </w:rPr>
        <w:t xml:space="preserve"> </w:t>
      </w:r>
      <w:r>
        <w:rPr>
          <w:rFonts w:ascii="宋体" w:eastAsia="宋体" w:hAnsi="宋体" w:cs="宋体"/>
          <w:spacing w:val="-11"/>
          <w:sz w:val="30"/>
          <w:szCs w:val="30"/>
        </w:rPr>
        <w:t>17</w:t>
      </w:r>
      <w:r>
        <w:rPr>
          <w:rFonts w:ascii="宋体" w:eastAsia="宋体" w:hAnsi="宋体" w:cs="宋体"/>
          <w:spacing w:val="54"/>
          <w:sz w:val="30"/>
          <w:szCs w:val="30"/>
        </w:rPr>
        <w:t xml:space="preserve"> </w:t>
      </w:r>
      <w:r>
        <w:rPr>
          <w:rFonts w:ascii="宋体" w:eastAsia="宋体" w:hAnsi="宋体" w:cs="宋体"/>
          <w:spacing w:val="-11"/>
          <w:sz w:val="30"/>
          <w:szCs w:val="30"/>
        </w:rPr>
        <w:t>—</w:t>
      </w:r>
    </w:p>
    <w:p>
      <w:pPr>
        <w:spacing w:line="184" w:lineRule="auto"/>
        <w:rPr>
          <w:rFonts w:ascii="宋体" w:eastAsia="宋体" w:hAnsi="宋体" w:cs="宋体"/>
          <w:sz w:val="30"/>
          <w:szCs w:val="30"/>
        </w:rPr>
        <w:sectPr>
          <w:footerReference w:type="default" r:id="rId21"/>
          <w:pgSz w:w="11900" w:h="16830"/>
          <w:pgMar w:top="1430" w:right="1405" w:bottom="400" w:left="1395" w:header="0" w:footer="0" w:gutter="0"/>
          <w:pgNumType w:start="16"/>
          <w:cols w:num="1" w:space="720"/>
        </w:sectPr>
      </w:pPr>
    </w:p>
    <w:p>
      <w:pPr>
        <w:spacing w:line="114" w:lineRule="exact"/>
      </w:pPr>
    </w:p>
    <w:tbl>
      <w:tblPr>
        <w:tblStyle w:val="TableNormal015"/>
        <w:tblW w:w="909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2"/>
        <w:gridCol w:w="679"/>
        <w:gridCol w:w="3576"/>
        <w:gridCol w:w="1778"/>
        <w:gridCol w:w="984"/>
      </w:tblGrid>
      <w:tr>
        <w:tblPrEx>
          <w:tblW w:w="909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9"/>
        </w:trPr>
        <w:tc>
          <w:tcPr>
            <w:tcW w:w="2082" w:type="dxa"/>
            <w:vAlign w:val="top"/>
          </w:tcPr>
          <w:p>
            <w:pPr>
              <w:spacing w:line="1609" w:lineRule="exact"/>
              <w:ind w:firstLine="1969"/>
            </w:pPr>
            <w:r>
              <w:pict>
                <v:shape id="_x0000_s1037" o:spid="_x0000_s1047" style="width:0.5pt;height:81.5pt;margin-top:0.25pt;margin-left:98.75pt;mso-height-relative:page;mso-position-horizontal-relative:page;mso-position-vertical-relative:page;mso-width-relative:page;position:absolute;z-index:-251623424" coordsize="10,1630" path="m5,l5,1629e" filled="f" stroked="t" strokecolor="black">
                  <v:stroke joinstyle="miter"/>
                </v:shape>
              </w:pict>
            </w:r>
            <w:r>
              <w:rPr>
                <w:position w:val="-32"/>
              </w:rPr>
              <w:drawing>
                <wp:inline distT="0" distB="0" distL="0" distR="0">
                  <wp:extent cx="64770" cy="1021715"/>
                  <wp:effectExtent l="0" t="0" r="0" b="0"/>
                  <wp:docPr id="46" name="IM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 46"/>
                          <pic:cNvPicPr/>
                        </pic:nvPicPr>
                        <pic:blipFill>
                          <a:blip xmlns:r="http://schemas.openxmlformats.org/officeDocument/2006/relationships"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19" cy="1021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" w:type="dxa"/>
            <w:vAlign w:val="top"/>
          </w:tcPr>
          <w:p/>
        </w:tc>
        <w:tc>
          <w:tcPr>
            <w:tcW w:w="3576" w:type="dxa"/>
            <w:vAlign w:val="top"/>
          </w:tcPr>
          <w:p>
            <w:pPr>
              <w:pStyle w:val="TableText"/>
              <w:spacing w:before="44" w:line="220" w:lineRule="auto"/>
              <w:ind w:left="10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监测制度，制订监测方案，对污染物</w:t>
            </w:r>
          </w:p>
          <w:p>
            <w:pPr>
              <w:pStyle w:val="TableText"/>
              <w:spacing w:before="159" w:line="219" w:lineRule="auto"/>
              <w:ind w:left="10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排放状况及对周边环境质量的影响开</w:t>
            </w:r>
          </w:p>
          <w:p>
            <w:pPr>
              <w:pStyle w:val="TableText"/>
              <w:spacing w:before="160" w:line="219" w:lineRule="auto"/>
              <w:ind w:left="10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展自行监测，保存原始监测记录，并</w:t>
            </w:r>
          </w:p>
          <w:p>
            <w:pPr>
              <w:pStyle w:val="TableText"/>
              <w:spacing w:before="149" w:line="219" w:lineRule="auto"/>
              <w:ind w:left="1153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公布监测结果</w:t>
            </w:r>
          </w:p>
        </w:tc>
        <w:tc>
          <w:tcPr>
            <w:tcW w:w="1778" w:type="dxa"/>
            <w:vAlign w:val="top"/>
          </w:tcPr>
          <w:p>
            <w:pPr>
              <w:pStyle w:val="TableText"/>
              <w:spacing w:before="43" w:line="219" w:lineRule="auto"/>
              <w:ind w:left="148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非取用状态时加</w:t>
            </w:r>
          </w:p>
          <w:p>
            <w:pPr>
              <w:pStyle w:val="TableText"/>
              <w:spacing w:before="160" w:line="219" w:lineRule="auto"/>
              <w:ind w:left="14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盖、封口，保持</w:t>
            </w:r>
          </w:p>
          <w:p>
            <w:pPr>
              <w:pStyle w:val="TableText"/>
              <w:spacing w:before="153" w:line="221" w:lineRule="auto"/>
              <w:ind w:left="677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密封</w:t>
            </w:r>
          </w:p>
        </w:tc>
        <w:tc>
          <w:tcPr>
            <w:tcW w:w="984" w:type="dxa"/>
            <w:vAlign w:val="top"/>
          </w:tcPr>
          <w:p>
            <w:r>
              <w:pict>
                <v:rect id="_x0000_s1038" o:spid="_x0000_s1048" style="width:0.5pt;height:81.5pt;margin-top:0.25pt;margin-left:43.5pt;mso-height-relative:page;mso-position-horizontal-relative:page;mso-position-vertical-relative:page;mso-width-relative:page;position:absolute;z-index:251694080" coordsize="21600,21600" filled="t" fillcolor="black" stroked="f"/>
              </w:pic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spacing w:before="98" w:line="184" w:lineRule="auto"/>
        <w:ind w:left="245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/>
          <w:spacing w:val="-11"/>
          <w:w w:val="68"/>
          <w:sz w:val="30"/>
          <w:szCs w:val="30"/>
        </w:rPr>
        <w:t>—</w:t>
      </w:r>
      <w:r>
        <w:rPr>
          <w:rFonts w:ascii="宋体" w:eastAsia="宋体" w:hAnsi="宋体" w:cs="宋体"/>
          <w:spacing w:val="35"/>
          <w:sz w:val="30"/>
          <w:szCs w:val="30"/>
        </w:rPr>
        <w:t xml:space="preserve"> </w:t>
      </w:r>
      <w:r>
        <w:rPr>
          <w:rFonts w:ascii="宋体" w:eastAsia="宋体" w:hAnsi="宋体" w:cs="宋体"/>
          <w:spacing w:val="-11"/>
          <w:sz w:val="30"/>
          <w:szCs w:val="30"/>
        </w:rPr>
        <w:t>18</w:t>
      </w:r>
      <w:r>
        <w:rPr>
          <w:rFonts w:ascii="宋体" w:eastAsia="宋体" w:hAnsi="宋体" w:cs="宋体"/>
          <w:spacing w:val="94"/>
          <w:sz w:val="30"/>
          <w:szCs w:val="30"/>
        </w:rPr>
        <w:t xml:space="preserve"> </w:t>
      </w:r>
      <w:r>
        <w:rPr>
          <w:rFonts w:ascii="宋体" w:eastAsia="宋体" w:hAnsi="宋体" w:cs="宋体"/>
          <w:spacing w:val="-11"/>
          <w:sz w:val="30"/>
          <w:szCs w:val="30"/>
        </w:rPr>
        <w:t>—</w:t>
      </w:r>
    </w:p>
    <w:p>
      <w:pPr>
        <w:spacing w:line="184" w:lineRule="auto"/>
        <w:rPr>
          <w:rFonts w:ascii="宋体" w:eastAsia="宋体" w:hAnsi="宋体" w:cs="宋体"/>
          <w:sz w:val="30"/>
          <w:szCs w:val="30"/>
        </w:rPr>
        <w:sectPr>
          <w:footerReference w:type="default" r:id="rId23"/>
          <w:pgSz w:w="11900" w:h="16830"/>
          <w:pgMar w:top="1430" w:right="1395" w:bottom="400" w:left="1395" w:header="0" w:footer="0" w:gutter="0"/>
          <w:pgNumType w:start="17"/>
          <w:cols w:num="1" w:space="720"/>
        </w:sectPr>
      </w:pPr>
    </w:p>
    <w:p>
      <w:pPr>
        <w:spacing w:before="143" w:line="210" w:lineRule="auto"/>
        <w:ind w:left="164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/>
          <w:spacing w:val="1"/>
          <w:sz w:val="30"/>
          <w:szCs w:val="30"/>
        </w:rPr>
        <w:t>二、建设项目工程分析</w:t>
      </w:r>
    </w:p>
    <w:tbl>
      <w:tblPr>
        <w:tblStyle w:val="TableNormal016"/>
        <w:tblW w:w="909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"/>
        <w:gridCol w:w="140"/>
        <w:gridCol w:w="1608"/>
        <w:gridCol w:w="1398"/>
        <w:gridCol w:w="739"/>
        <w:gridCol w:w="769"/>
        <w:gridCol w:w="1149"/>
        <w:gridCol w:w="849"/>
        <w:gridCol w:w="1623"/>
      </w:tblGrid>
      <w:tr>
        <w:tblPrEx>
          <w:tblW w:w="909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0"/>
        </w:trPr>
        <w:tc>
          <w:tcPr>
            <w:tcW w:w="824" w:type="dxa"/>
            <w:vMerge w:val="restart"/>
            <w:tcBorders>
              <w:bottom w:val="nil"/>
            </w:tcBorders>
            <w:vAlign w:val="top"/>
          </w:tcPr>
          <w:p/>
          <w:p/>
          <w:p/>
          <w:p/>
          <w:p/>
          <w:p/>
          <w:p/>
          <w:p/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pStyle w:val="TableText"/>
              <w:spacing w:before="78" w:line="217" w:lineRule="auto"/>
              <w:ind w:left="164" w:right="156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建设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内容</w:t>
            </w:r>
          </w:p>
        </w:tc>
        <w:tc>
          <w:tcPr>
            <w:tcW w:w="8275" w:type="dxa"/>
            <w:gridSpan w:val="8"/>
            <w:vAlign w:val="top"/>
          </w:tcPr>
          <w:p>
            <w:pPr>
              <w:pStyle w:val="TableText"/>
              <w:spacing w:before="45" w:line="219" w:lineRule="auto"/>
              <w:ind w:left="5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珠海市璟隆五金制品有限公司成立于2017年3</w:t>
            </w:r>
            <w:r>
              <w:rPr>
                <w:spacing w:val="-1"/>
                <w:sz w:val="24"/>
                <w:szCs w:val="24"/>
              </w:rPr>
              <w:t>月，原选址于珠海市高栏</w:t>
            </w:r>
          </w:p>
          <w:p>
            <w:pPr>
              <w:pStyle w:val="TableText"/>
              <w:spacing w:before="184" w:line="479" w:lineRule="exact"/>
              <w:ind w:left="90"/>
              <w:rPr>
                <w:sz w:val="24"/>
                <w:szCs w:val="24"/>
              </w:rPr>
            </w:pPr>
            <w:r>
              <w:rPr>
                <w:position w:val="18"/>
                <w:sz w:val="24"/>
                <w:szCs w:val="24"/>
              </w:rPr>
              <w:t>港区临港工业区大浪湾春生路珠海市兴俊企业有限公司</w:t>
            </w:r>
            <w:r>
              <w:rPr>
                <w:spacing w:val="-1"/>
                <w:position w:val="18"/>
                <w:sz w:val="24"/>
                <w:szCs w:val="24"/>
              </w:rPr>
              <w:t>厂房，取得《关于珠海</w:t>
            </w:r>
          </w:p>
          <w:p>
            <w:pPr>
              <w:pStyle w:val="TableText"/>
              <w:spacing w:before="1" w:line="217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市璟隆五金制品有限公司生产项目环境影响报告表的审批意见》(珠港环建</w:t>
            </w:r>
          </w:p>
          <w:p>
            <w:pPr>
              <w:pStyle w:val="TableText"/>
              <w:spacing w:before="174" w:line="464" w:lineRule="exact"/>
              <w:ind w:left="110"/>
              <w:rPr>
                <w:sz w:val="24"/>
                <w:szCs w:val="24"/>
              </w:rPr>
            </w:pPr>
            <w:r>
              <w:rPr>
                <w:position w:val="17"/>
                <w:sz w:val="24"/>
                <w:szCs w:val="24"/>
              </w:rPr>
              <w:t>[2017]29号),但原项目取得环评后未建设生产，现拟建于珠海市平沙镇怡乐</w:t>
            </w:r>
          </w:p>
          <w:p>
            <w:pPr>
              <w:pStyle w:val="TableText"/>
              <w:spacing w:line="219" w:lineRule="auto"/>
              <w:ind w:left="10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路19号。</w:t>
            </w:r>
          </w:p>
          <w:p>
            <w:pPr>
              <w:pStyle w:val="TableText"/>
              <w:spacing w:before="194" w:line="344" w:lineRule="auto"/>
              <w:ind w:left="590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 w:color="auto"/>
              </w:rPr>
              <w:t>珠海市璟隆五金制品有限公司拟投资500万元建设珠海市璟隆五</w:t>
            </w:r>
            <w:r>
              <w:rPr>
                <w:sz w:val="24"/>
                <w:szCs w:val="24"/>
              </w:rPr>
              <w:t>金制品有</w:t>
            </w:r>
          </w:p>
          <w:p>
            <w:pPr>
              <w:pStyle w:val="TableText"/>
              <w:spacing w:line="216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限公司新建项目(以下简称“本项目”),选址位于珠海市平沙镇怡乐路19</w:t>
            </w:r>
          </w:p>
          <w:p>
            <w:pPr>
              <w:pStyle w:val="TableText"/>
              <w:spacing w:before="199" w:line="355" w:lineRule="auto"/>
              <w:ind w:left="12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号，地理坐标：E113°1223.126”,N22°544.109”。本项目总占地面积约3000m²,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建筑面积约3000m²。项目主要从事：五金件、电梯配件、</w:t>
            </w:r>
            <w:r>
              <w:rPr>
                <w:spacing w:val="1"/>
                <w:sz w:val="24"/>
                <w:szCs w:val="24"/>
              </w:rPr>
              <w:t>电箱生产，生产规</w:t>
            </w:r>
          </w:p>
          <w:p>
            <w:pPr>
              <w:pStyle w:val="TableText"/>
              <w:spacing w:line="219" w:lineRule="auto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模：年产五金件3000吨，电梯配件3000吨，电箱20万套。</w:t>
            </w:r>
          </w:p>
          <w:p>
            <w:pPr>
              <w:pStyle w:val="TableText"/>
              <w:spacing w:before="183" w:line="357" w:lineRule="auto"/>
              <w:ind w:left="130" w:right="202" w:firstLine="4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项目属于《建设项目环境影响评价分类管理名录》(2021年版)中的“三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十、金属制品业33-铸造及其他金属制品制造339-其他(仅分割、焊接、组装</w:t>
            </w:r>
          </w:p>
          <w:p>
            <w:pPr>
              <w:pStyle w:val="TableText"/>
              <w:spacing w:before="1" w:line="216" w:lineRule="auto"/>
              <w:ind w:left="11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的除外)”,环评类型划分为报告表。</w:t>
            </w:r>
          </w:p>
          <w:p>
            <w:pPr>
              <w:pStyle w:val="TableText"/>
              <w:spacing w:before="219" w:line="219" w:lineRule="auto"/>
              <w:ind w:left="2954"/>
              <w:rPr>
                <w:sz w:val="24"/>
                <w:szCs w:val="24"/>
              </w:rPr>
            </w:pPr>
            <w:r>
              <w:rPr>
                <w:b/>
                <w:bCs/>
                <w:spacing w:val="-3"/>
                <w:sz w:val="24"/>
                <w:szCs w:val="24"/>
              </w:rPr>
              <w:t>表2-1</w:t>
            </w:r>
            <w:r>
              <w:rPr>
                <w:spacing w:val="-3"/>
                <w:sz w:val="24"/>
                <w:szCs w:val="24"/>
              </w:rPr>
              <w:t xml:space="preserve">  </w:t>
            </w:r>
            <w:r>
              <w:rPr>
                <w:b/>
                <w:bCs/>
                <w:spacing w:val="-3"/>
                <w:sz w:val="24"/>
                <w:szCs w:val="24"/>
              </w:rPr>
              <w:t>环评文件类型判定</w:t>
            </w:r>
          </w:p>
        </w:tc>
      </w:tr>
      <w:tr>
        <w:tblPrEx>
          <w:tblW w:w="909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/>
        </w:trPr>
        <w:tc>
          <w:tcPr>
            <w:tcW w:w="824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140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1608" w:type="dxa"/>
            <w:tcBorders>
              <w:tl2br w:val="single" w:sz="4" w:space="0" w:color="000000"/>
            </w:tcBorders>
            <w:vAlign w:val="top"/>
          </w:tcPr>
          <w:p>
            <w:pPr>
              <w:pStyle w:val="TableText"/>
              <w:spacing w:before="23" w:line="252" w:lineRule="auto"/>
              <w:ind w:left="10" w:right="27" w:firstLine="580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环评类别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目类别</w:t>
            </w:r>
          </w:p>
        </w:tc>
        <w:tc>
          <w:tcPr>
            <w:tcW w:w="2137" w:type="dxa"/>
            <w:gridSpan w:val="2"/>
            <w:vAlign w:val="top"/>
          </w:tcPr>
          <w:p>
            <w:pPr>
              <w:pStyle w:val="TableText"/>
              <w:spacing w:before="232" w:line="218" w:lineRule="auto"/>
              <w:ind w:left="702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报告书</w:t>
            </w:r>
          </w:p>
        </w:tc>
        <w:tc>
          <w:tcPr>
            <w:tcW w:w="1918" w:type="dxa"/>
            <w:gridSpan w:val="2"/>
            <w:vAlign w:val="top"/>
          </w:tcPr>
          <w:p>
            <w:pPr>
              <w:pStyle w:val="TableText"/>
              <w:spacing w:before="232" w:line="218" w:lineRule="auto"/>
              <w:ind w:left="5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报告表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spacing w:before="236" w:line="221" w:lineRule="auto"/>
              <w:ind w:left="57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登记表</w:t>
            </w:r>
          </w:p>
        </w:tc>
        <w:tc>
          <w:tcPr>
            <w:tcW w:w="1623" w:type="dxa"/>
            <w:vAlign w:val="top"/>
          </w:tcPr>
          <w:p>
            <w:pPr>
              <w:pStyle w:val="TableText"/>
              <w:spacing w:before="233" w:line="219" w:lineRule="auto"/>
              <w:jc w:val="right"/>
              <w:rPr>
                <w:sz w:val="24"/>
                <w:szCs w:val="24"/>
              </w:rPr>
            </w:pPr>
            <w:r>
              <w:rPr>
                <w:spacing w:val="-13"/>
                <w:sz w:val="24"/>
                <w:szCs w:val="24"/>
              </w:rPr>
              <w:t>本项目涉及内容</w:t>
            </w:r>
          </w:p>
        </w:tc>
      </w:tr>
      <w:tr>
        <w:tblPrEx>
          <w:tblW w:w="909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824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140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8135" w:type="dxa"/>
            <w:gridSpan w:val="7"/>
            <w:vAlign w:val="top"/>
          </w:tcPr>
          <w:p>
            <w:pPr>
              <w:pStyle w:val="TableText"/>
              <w:spacing w:before="36" w:line="195" w:lineRule="auto"/>
              <w:ind w:left="1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三十、金属制品业33</w:t>
            </w:r>
          </w:p>
        </w:tc>
      </w:tr>
      <w:tr>
        <w:tblPrEx>
          <w:tblW w:w="909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/>
        </w:trPr>
        <w:tc>
          <w:tcPr>
            <w:tcW w:w="824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140" w:type="dxa"/>
            <w:vMerge/>
            <w:tcBorders>
              <w:top w:val="nil"/>
            </w:tcBorders>
            <w:vAlign w:val="top"/>
          </w:tcPr>
          <w:p/>
        </w:tc>
        <w:tc>
          <w:tcPr>
            <w:tcW w:w="1608" w:type="dxa"/>
            <w:vAlign w:val="top"/>
          </w:tcPr>
          <w:p>
            <w:pPr>
              <w:pStyle w:val="TableText"/>
              <w:spacing w:before="307" w:line="206" w:lineRule="auto"/>
              <w:ind w:left="10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铸造及其他金属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制品制造339</w:t>
            </w:r>
          </w:p>
        </w:tc>
        <w:tc>
          <w:tcPr>
            <w:tcW w:w="2137" w:type="dxa"/>
            <w:gridSpan w:val="2"/>
            <w:vAlign w:val="top"/>
          </w:tcPr>
          <w:p>
            <w:pPr>
              <w:pStyle w:val="TableText"/>
              <w:spacing w:before="25" w:line="216" w:lineRule="auto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黑色金属铸造年产10</w:t>
            </w:r>
          </w:p>
          <w:p>
            <w:pPr>
              <w:pStyle w:val="TableText"/>
              <w:spacing w:line="207" w:lineRule="auto"/>
              <w:jc w:val="right"/>
              <w:rPr>
                <w:sz w:val="24"/>
                <w:szCs w:val="24"/>
              </w:rPr>
            </w:pPr>
            <w:r>
              <w:rPr>
                <w:spacing w:val="-31"/>
                <w:sz w:val="24"/>
                <w:szCs w:val="24"/>
              </w:rPr>
              <w:t>万吨及以上的；有色</w:t>
            </w:r>
            <w:r>
              <w:rPr>
                <w:spacing w:val="-11"/>
                <w:sz w:val="24"/>
                <w:szCs w:val="24"/>
              </w:rPr>
              <w:t>金</w:t>
            </w:r>
          </w:p>
          <w:p>
            <w:pPr>
              <w:pStyle w:val="TableText"/>
              <w:spacing w:before="1" w:line="202" w:lineRule="auto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属铸造年产10万吨及</w:t>
            </w:r>
          </w:p>
          <w:p>
            <w:pPr>
              <w:pStyle w:val="TableText"/>
              <w:spacing w:line="176" w:lineRule="auto"/>
              <w:ind w:left="702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以上的</w:t>
            </w:r>
          </w:p>
        </w:tc>
        <w:tc>
          <w:tcPr>
            <w:tcW w:w="1918" w:type="dxa"/>
            <w:gridSpan w:val="2"/>
            <w:vAlign w:val="top"/>
          </w:tcPr>
          <w:p>
            <w:pPr>
              <w:pStyle w:val="TableText"/>
              <w:spacing w:before="295" w:line="214" w:lineRule="auto"/>
              <w:ind w:left="25" w:hanging="9"/>
              <w:rPr>
                <w:sz w:val="24"/>
                <w:szCs w:val="24"/>
              </w:rPr>
            </w:pPr>
            <w:r>
              <w:rPr>
                <w:spacing w:val="-24"/>
                <w:w w:val="97"/>
                <w:sz w:val="23"/>
                <w:szCs w:val="23"/>
              </w:rPr>
              <w:t>其他(仅分割、焊接、</w:t>
            </w:r>
            <w:r>
              <w:rPr>
                <w:spacing w:val="11"/>
                <w:sz w:val="23"/>
                <w:szCs w:val="23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组装的除外)</w:t>
            </w:r>
          </w:p>
        </w:tc>
        <w:tc>
          <w:tcPr>
            <w:tcW w:w="849" w:type="dxa"/>
            <w:vAlign w:val="top"/>
          </w:tcPr>
          <w:p>
            <w:pPr>
              <w:spacing w:line="352" w:lineRule="auto"/>
            </w:pPr>
          </w:p>
          <w:p>
            <w:pPr>
              <w:pStyle w:val="TableText"/>
              <w:spacing w:before="78" w:line="224" w:lineRule="auto"/>
              <w:ind w:left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623" w:type="dxa"/>
            <w:vAlign w:val="top"/>
          </w:tcPr>
          <w:p>
            <w:pPr>
              <w:pStyle w:val="TableText"/>
              <w:spacing w:before="154" w:line="212" w:lineRule="auto"/>
              <w:ind w:left="18" w:firstLine="65"/>
              <w:jc w:val="both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本项目涉及焊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pacing w:val="-13"/>
                <w:sz w:val="24"/>
                <w:szCs w:val="24"/>
              </w:rPr>
              <w:t>接、除油除锈、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3"/>
                <w:sz w:val="24"/>
                <w:szCs w:val="24"/>
              </w:rPr>
              <w:t>固化等生产工艺</w:t>
            </w:r>
          </w:p>
        </w:tc>
      </w:tr>
      <w:tr>
        <w:tblPrEx>
          <w:tblW w:w="909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9"/>
        </w:trPr>
        <w:tc>
          <w:tcPr>
            <w:tcW w:w="824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8275" w:type="dxa"/>
            <w:gridSpan w:val="8"/>
            <w:vAlign w:val="top"/>
          </w:tcPr>
          <w:p>
            <w:pPr>
              <w:pStyle w:val="TableText"/>
              <w:spacing w:before="67" w:line="219" w:lineRule="auto"/>
              <w:ind w:left="6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项目属于《固定污染源排污许可分类管理名录》(2019年版)中的“二十</w:t>
            </w:r>
          </w:p>
          <w:p>
            <w:pPr>
              <w:pStyle w:val="TableText"/>
              <w:spacing w:before="174" w:line="460" w:lineRule="exact"/>
              <w:jc w:val="right"/>
              <w:rPr>
                <w:sz w:val="24"/>
                <w:szCs w:val="24"/>
              </w:rPr>
            </w:pPr>
            <w:r>
              <w:rPr>
                <w:spacing w:val="2"/>
                <w:position w:val="16"/>
                <w:sz w:val="24"/>
                <w:szCs w:val="24"/>
              </w:rPr>
              <w:t>八、金属制品业33-339铸造及其他金属制品制造-涉及通用工序简化管理的”</w:t>
            </w:r>
          </w:p>
          <w:p>
            <w:pPr>
              <w:pStyle w:val="TableText"/>
              <w:spacing w:line="218" w:lineRule="auto"/>
              <w:ind w:left="11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属于简化管理。</w:t>
            </w:r>
          </w:p>
          <w:p>
            <w:pPr>
              <w:pStyle w:val="TableText"/>
              <w:spacing w:before="193" w:line="219" w:lineRule="auto"/>
              <w:ind w:left="2934"/>
              <w:rPr>
                <w:sz w:val="24"/>
                <w:szCs w:val="24"/>
              </w:rPr>
            </w:pPr>
            <w:r>
              <w:rPr>
                <w:b/>
                <w:bCs/>
                <w:spacing w:val="-3"/>
                <w:sz w:val="24"/>
                <w:szCs w:val="24"/>
              </w:rPr>
              <w:t>表2-2</w:t>
            </w:r>
            <w:r>
              <w:rPr>
                <w:spacing w:val="-3"/>
                <w:sz w:val="24"/>
                <w:szCs w:val="24"/>
              </w:rPr>
              <w:t xml:space="preserve">  </w:t>
            </w:r>
            <w:r>
              <w:rPr>
                <w:b/>
                <w:bCs/>
                <w:spacing w:val="-3"/>
                <w:sz w:val="24"/>
                <w:szCs w:val="24"/>
              </w:rPr>
              <w:t>排污许可管理判定</w:t>
            </w:r>
          </w:p>
        </w:tc>
      </w:tr>
      <w:tr>
        <w:tblPrEx>
          <w:tblW w:w="909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824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140" w:type="dxa"/>
            <w:vMerge w:val="restart"/>
            <w:tcBorders>
              <w:top w:val="nil"/>
              <w:bottom w:val="nil"/>
            </w:tcBorders>
            <w:vAlign w:val="top"/>
          </w:tcPr>
          <w:p/>
        </w:tc>
        <w:tc>
          <w:tcPr>
            <w:tcW w:w="1608" w:type="dxa"/>
            <w:vAlign w:val="top"/>
          </w:tcPr>
          <w:p>
            <w:pPr>
              <w:pStyle w:val="TableText"/>
              <w:spacing w:before="26" w:line="188" w:lineRule="auto"/>
              <w:ind w:left="370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行业类别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spacing w:before="26" w:line="188" w:lineRule="auto"/>
              <w:ind w:left="27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重点管理</w:t>
            </w:r>
          </w:p>
        </w:tc>
        <w:tc>
          <w:tcPr>
            <w:tcW w:w="1508" w:type="dxa"/>
            <w:gridSpan w:val="2"/>
            <w:vAlign w:val="top"/>
          </w:tcPr>
          <w:p>
            <w:pPr>
              <w:pStyle w:val="TableText"/>
              <w:spacing w:before="26" w:line="188" w:lineRule="auto"/>
              <w:ind w:left="32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简化管理</w:t>
            </w:r>
          </w:p>
        </w:tc>
        <w:tc>
          <w:tcPr>
            <w:tcW w:w="1149" w:type="dxa"/>
            <w:vAlign w:val="top"/>
          </w:tcPr>
          <w:p>
            <w:pPr>
              <w:pStyle w:val="TableText"/>
              <w:spacing w:before="26" w:line="188" w:lineRule="auto"/>
              <w:ind w:left="147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登记管理</w:t>
            </w:r>
          </w:p>
        </w:tc>
        <w:tc>
          <w:tcPr>
            <w:tcW w:w="2472" w:type="dxa"/>
            <w:gridSpan w:val="2"/>
            <w:vAlign w:val="top"/>
          </w:tcPr>
          <w:p>
            <w:pPr>
              <w:pStyle w:val="TableText"/>
              <w:spacing w:before="26" w:line="188" w:lineRule="auto"/>
              <w:ind w:left="46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本项目涉及内容</w:t>
            </w:r>
          </w:p>
        </w:tc>
      </w:tr>
      <w:tr>
        <w:tblPrEx>
          <w:tblW w:w="909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824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140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8135" w:type="dxa"/>
            <w:gridSpan w:val="7"/>
            <w:vAlign w:val="top"/>
          </w:tcPr>
          <w:p>
            <w:pPr>
              <w:pStyle w:val="TableText"/>
              <w:spacing w:before="46" w:line="205" w:lineRule="auto"/>
              <w:ind w:left="70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二十八、金属制品业33</w:t>
            </w:r>
          </w:p>
        </w:tc>
      </w:tr>
      <w:tr>
        <w:tblPrEx>
          <w:tblW w:w="909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9"/>
        </w:trPr>
        <w:tc>
          <w:tcPr>
            <w:tcW w:w="824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140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1608" w:type="dxa"/>
            <w:vAlign w:val="top"/>
          </w:tcPr>
          <w:p>
            <w:pPr>
              <w:spacing w:line="366" w:lineRule="auto"/>
            </w:pPr>
          </w:p>
          <w:p>
            <w:pPr>
              <w:pStyle w:val="TableText"/>
              <w:spacing w:before="68" w:line="229" w:lineRule="auto"/>
              <w:ind w:left="110" w:right="131" w:firstLine="4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铸造及其他金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属制品制造339</w:t>
            </w:r>
          </w:p>
        </w:tc>
        <w:tc>
          <w:tcPr>
            <w:tcW w:w="1398" w:type="dxa"/>
            <w:vAlign w:val="top"/>
          </w:tcPr>
          <w:p>
            <w:pPr>
              <w:spacing w:line="347" w:lineRule="auto"/>
            </w:pPr>
          </w:p>
          <w:p>
            <w:pPr>
              <w:pStyle w:val="TableText"/>
              <w:spacing w:before="68" w:line="232" w:lineRule="auto"/>
              <w:ind w:left="162" w:right="163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涉及通用工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序重点管理</w:t>
            </w:r>
          </w:p>
        </w:tc>
        <w:tc>
          <w:tcPr>
            <w:tcW w:w="1508" w:type="dxa"/>
            <w:gridSpan w:val="2"/>
            <w:vAlign w:val="top"/>
          </w:tcPr>
          <w:p>
            <w:pPr>
              <w:spacing w:line="367" w:lineRule="auto"/>
            </w:pPr>
          </w:p>
          <w:p>
            <w:pPr>
              <w:pStyle w:val="TableText"/>
              <w:spacing w:before="68" w:line="221" w:lineRule="auto"/>
              <w:ind w:left="114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涉及通用工序</w:t>
            </w:r>
          </w:p>
          <w:p>
            <w:pPr>
              <w:pStyle w:val="TableText"/>
              <w:spacing w:before="6" w:line="219" w:lineRule="auto"/>
              <w:ind w:left="224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简化管理的</w:t>
            </w:r>
          </w:p>
        </w:tc>
        <w:tc>
          <w:tcPr>
            <w:tcW w:w="1149" w:type="dxa"/>
            <w:vAlign w:val="top"/>
          </w:tcPr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pStyle w:val="TableText"/>
              <w:spacing w:before="68" w:line="220" w:lineRule="auto"/>
              <w:ind w:left="356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其他</w:t>
            </w:r>
          </w:p>
        </w:tc>
        <w:tc>
          <w:tcPr>
            <w:tcW w:w="2472" w:type="dxa"/>
            <w:gridSpan w:val="2"/>
            <w:vAlign w:val="top"/>
          </w:tcPr>
          <w:p>
            <w:pPr>
              <w:pStyle w:val="TableText"/>
              <w:spacing w:before="35" w:line="219" w:lineRule="auto"/>
              <w:ind w:left="147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本项目涉及焊接、除油</w:t>
            </w:r>
          </w:p>
          <w:p>
            <w:pPr>
              <w:pStyle w:val="TableText"/>
              <w:spacing w:before="32" w:line="219" w:lineRule="auto"/>
              <w:ind w:left="14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除锈、喷粉固化、浸漆</w:t>
            </w:r>
          </w:p>
          <w:p>
            <w:pPr>
              <w:pStyle w:val="TableText"/>
              <w:spacing w:before="9" w:line="219" w:lineRule="auto"/>
              <w:ind w:left="147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等生产工艺，有机溶剂</w:t>
            </w:r>
          </w:p>
          <w:p>
            <w:pPr>
              <w:pStyle w:val="TableText"/>
              <w:spacing w:before="12" w:line="193" w:lineRule="auto"/>
              <w:ind w:left="147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使用小于10吨，固化炉</w:t>
            </w:r>
          </w:p>
          <w:p>
            <w:pPr>
              <w:pStyle w:val="TableText"/>
              <w:spacing w:line="219" w:lineRule="auto"/>
              <w:ind w:left="778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使用柴油</w:t>
            </w:r>
          </w:p>
        </w:tc>
      </w:tr>
      <w:tr>
        <w:tblPrEx>
          <w:tblW w:w="909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/>
        </w:trPr>
        <w:tc>
          <w:tcPr>
            <w:tcW w:w="824" w:type="dxa"/>
            <w:vMerge/>
            <w:tcBorders>
              <w:top w:val="nil"/>
            </w:tcBorders>
            <w:vAlign w:val="top"/>
          </w:tcPr>
          <w:p/>
        </w:tc>
        <w:tc>
          <w:tcPr>
            <w:tcW w:w="8275" w:type="dxa"/>
            <w:gridSpan w:val="8"/>
            <w:vAlign w:val="top"/>
          </w:tcPr>
          <w:p>
            <w:pPr>
              <w:pStyle w:val="TableText"/>
              <w:spacing w:before="95" w:line="219" w:lineRule="auto"/>
              <w:ind w:left="594"/>
              <w:rPr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2、主要生产设备</w:t>
            </w:r>
          </w:p>
          <w:p>
            <w:pPr>
              <w:pStyle w:val="TableText"/>
              <w:spacing w:before="187" w:line="219" w:lineRule="auto"/>
              <w:ind w:left="59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本项目主要生产设备具体见表2-3。</w:t>
            </w:r>
          </w:p>
        </w:tc>
      </w:tr>
    </w:tbl>
    <w:p>
      <w:pPr>
        <w:pStyle w:val="BodyText"/>
        <w:spacing w:line="286" w:lineRule="auto"/>
      </w:pPr>
    </w:p>
    <w:p>
      <w:pPr>
        <w:pStyle w:val="BodyText"/>
        <w:spacing w:line="286" w:lineRule="auto"/>
      </w:pPr>
    </w:p>
    <w:p>
      <w:pPr>
        <w:spacing w:before="97" w:line="184" w:lineRule="auto"/>
        <w:ind w:left="7814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/>
          <w:spacing w:val="-17"/>
          <w:sz w:val="30"/>
          <w:szCs w:val="30"/>
        </w:rPr>
        <w:t>—</w:t>
      </w:r>
      <w:r>
        <w:rPr>
          <w:rFonts w:ascii="宋体" w:eastAsia="宋体" w:hAnsi="宋体" w:cs="宋体"/>
          <w:spacing w:val="23"/>
          <w:sz w:val="30"/>
          <w:szCs w:val="30"/>
        </w:rPr>
        <w:t xml:space="preserve"> </w:t>
      </w:r>
      <w:r>
        <w:rPr>
          <w:rFonts w:ascii="宋体" w:eastAsia="宋体" w:hAnsi="宋体" w:cs="宋体"/>
          <w:spacing w:val="-17"/>
          <w:sz w:val="30"/>
          <w:szCs w:val="30"/>
        </w:rPr>
        <w:t>19</w:t>
      </w:r>
      <w:r>
        <w:rPr>
          <w:rFonts w:ascii="宋体" w:eastAsia="宋体" w:hAnsi="宋体" w:cs="宋体"/>
          <w:spacing w:val="83"/>
          <w:sz w:val="30"/>
          <w:szCs w:val="30"/>
        </w:rPr>
        <w:t xml:space="preserve"> </w:t>
      </w:r>
      <w:r>
        <w:rPr>
          <w:rFonts w:ascii="宋体" w:eastAsia="宋体" w:hAnsi="宋体" w:cs="宋体"/>
          <w:spacing w:val="-17"/>
          <w:sz w:val="30"/>
          <w:szCs w:val="30"/>
        </w:rPr>
        <w:t>—</w:t>
      </w:r>
    </w:p>
    <w:p>
      <w:pPr>
        <w:spacing w:line="184" w:lineRule="auto"/>
        <w:rPr>
          <w:rFonts w:ascii="宋体" w:eastAsia="宋体" w:hAnsi="宋体" w:cs="宋体"/>
          <w:sz w:val="30"/>
          <w:szCs w:val="30"/>
        </w:rPr>
        <w:sectPr>
          <w:footerReference w:type="default" r:id="rId24"/>
          <w:pgSz w:w="11900" w:h="16830"/>
          <w:pgMar w:top="1430" w:right="1425" w:bottom="400" w:left="1365" w:header="0" w:footer="0" w:gutter="0"/>
          <w:pgNumType w:start="18"/>
          <w:cols w:num="1" w:space="720"/>
        </w:sectPr>
      </w:pPr>
    </w:p>
    <w:p>
      <w:pPr>
        <w:spacing w:line="79" w:lineRule="exact"/>
      </w:pPr>
    </w:p>
    <w:tbl>
      <w:tblPr>
        <w:tblStyle w:val="TableNormal017"/>
        <w:tblW w:w="9210" w:type="dxa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4"/>
        <w:gridCol w:w="8356"/>
      </w:tblGrid>
      <w:tr>
        <w:tblPrEx>
          <w:tblW w:w="9210" w:type="dxa"/>
          <w:tblInd w:w="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50"/>
        </w:trPr>
        <w:tc>
          <w:tcPr>
            <w:tcW w:w="854" w:type="dxa"/>
            <w:tcBorders>
              <w:left w:val="single" w:sz="6" w:space="0" w:color="000000"/>
              <w:right w:val="single" w:sz="2" w:space="0" w:color="000000"/>
            </w:tcBorders>
            <w:vAlign w:val="top"/>
          </w:tcPr>
          <w:p/>
        </w:tc>
        <w:tc>
          <w:tcPr>
            <w:tcW w:w="8356" w:type="dxa"/>
            <w:tcBorders>
              <w:left w:val="single" w:sz="2" w:space="0" w:color="000000"/>
              <w:right w:val="single" w:sz="2" w:space="0" w:color="000000"/>
            </w:tcBorders>
            <w:vAlign w:val="top"/>
          </w:tcPr>
          <w:p>
            <w:pPr>
              <w:spacing w:before="24" w:line="222" w:lineRule="auto"/>
              <w:ind w:left="2569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b/>
                <w:bCs/>
                <w:spacing w:val="-20"/>
                <w:sz w:val="24"/>
                <w:szCs w:val="24"/>
              </w:rPr>
              <w:t>表2-3</w:t>
            </w:r>
            <w:r>
              <w:rPr>
                <w:rFonts w:ascii="黑体" w:eastAsia="黑体" w:hAnsi="黑体" w:cs="黑体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b/>
                <w:bCs/>
                <w:spacing w:val="-20"/>
                <w:sz w:val="24"/>
                <w:szCs w:val="24"/>
              </w:rPr>
              <w:t>主要生产设备使用情况表</w:t>
            </w:r>
          </w:p>
          <w:p>
            <w:pPr>
              <w:spacing w:line="131" w:lineRule="exact"/>
            </w:pPr>
          </w:p>
          <w:tbl>
            <w:tblPr>
              <w:tblStyle w:val="TableNormal017"/>
              <w:tblW w:w="7789" w:type="dxa"/>
              <w:tblInd w:w="24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33"/>
              <w:gridCol w:w="1818"/>
              <w:gridCol w:w="1977"/>
              <w:gridCol w:w="1927"/>
              <w:gridCol w:w="934"/>
            </w:tblGrid>
            <w:tr>
              <w:tblPrEx>
                <w:tblW w:w="7789" w:type="dxa"/>
                <w:tblInd w:w="245" w:type="dxa"/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3"/>
              </w:trPr>
              <w:tc>
                <w:tcPr>
                  <w:tcW w:w="1133" w:type="dxa"/>
                  <w:vAlign w:val="top"/>
                </w:tcPr>
                <w:p>
                  <w:pPr>
                    <w:pStyle w:val="TableText"/>
                    <w:spacing w:before="35" w:line="200" w:lineRule="auto"/>
                    <w:ind w:left="344"/>
                    <w:rPr>
                      <w:sz w:val="21"/>
                      <w:szCs w:val="21"/>
                    </w:rPr>
                  </w:pPr>
                  <w:r>
                    <w:rPr>
                      <w:spacing w:val="6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1818" w:type="dxa"/>
                  <w:vAlign w:val="top"/>
                </w:tcPr>
                <w:p>
                  <w:pPr>
                    <w:pStyle w:val="TableText"/>
                    <w:spacing w:before="35" w:line="200" w:lineRule="auto"/>
                    <w:ind w:left="482"/>
                    <w:rPr>
                      <w:sz w:val="21"/>
                      <w:szCs w:val="21"/>
                    </w:rPr>
                  </w:pPr>
                  <w:r>
                    <w:rPr>
                      <w:spacing w:val="2"/>
                      <w:sz w:val="21"/>
                      <w:szCs w:val="21"/>
                    </w:rPr>
                    <w:t>设备名称</w:t>
                  </w:r>
                </w:p>
              </w:tc>
              <w:tc>
                <w:tcPr>
                  <w:tcW w:w="1977" w:type="dxa"/>
                  <w:vAlign w:val="top"/>
                </w:tcPr>
                <w:p>
                  <w:pPr>
                    <w:pStyle w:val="TableText"/>
                    <w:spacing w:before="33" w:line="202" w:lineRule="auto"/>
                    <w:ind w:left="244"/>
                    <w:rPr>
                      <w:sz w:val="21"/>
                      <w:szCs w:val="21"/>
                    </w:rPr>
                  </w:pPr>
                  <w:r>
                    <w:rPr>
                      <w:spacing w:val="6"/>
                      <w:sz w:val="21"/>
                      <w:szCs w:val="21"/>
                    </w:rPr>
                    <w:t>全厂数量(台)</w:t>
                  </w:r>
                </w:p>
              </w:tc>
              <w:tc>
                <w:tcPr>
                  <w:tcW w:w="1927" w:type="dxa"/>
                  <w:vAlign w:val="top"/>
                </w:tcPr>
                <w:p>
                  <w:pPr>
                    <w:pStyle w:val="TableText"/>
                    <w:spacing w:before="33" w:line="202" w:lineRule="auto"/>
                    <w:ind w:left="537"/>
                    <w:rPr>
                      <w:sz w:val="21"/>
                      <w:szCs w:val="21"/>
                    </w:rPr>
                  </w:pPr>
                  <w:r>
                    <w:rPr>
                      <w:spacing w:val="3"/>
                      <w:sz w:val="21"/>
                      <w:szCs w:val="21"/>
                    </w:rPr>
                    <w:t>使用工序</w:t>
                  </w:r>
                </w:p>
              </w:tc>
              <w:tc>
                <w:tcPr>
                  <w:tcW w:w="934" w:type="dxa"/>
                  <w:vAlign w:val="top"/>
                </w:tcPr>
                <w:p>
                  <w:pPr>
                    <w:pStyle w:val="TableText"/>
                    <w:spacing w:before="35" w:line="200" w:lineRule="auto"/>
                    <w:ind w:left="250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位置</w:t>
                  </w:r>
                </w:p>
              </w:tc>
            </w:tr>
            <w:tr>
              <w:tblPrEx>
                <w:tblW w:w="7789" w:type="dxa"/>
                <w:tblInd w:w="245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8"/>
              </w:trPr>
              <w:tc>
                <w:tcPr>
                  <w:tcW w:w="1133" w:type="dxa"/>
                  <w:vAlign w:val="top"/>
                </w:tcPr>
                <w:p>
                  <w:pPr>
                    <w:pStyle w:val="TableText"/>
                    <w:spacing w:before="93" w:line="175" w:lineRule="exact"/>
                    <w:ind w:left="505"/>
                    <w:rPr>
                      <w:sz w:val="21"/>
                      <w:szCs w:val="21"/>
                    </w:rPr>
                  </w:pPr>
                  <w:r>
                    <w:rPr>
                      <w:position w:val="-2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1818" w:type="dxa"/>
                  <w:vAlign w:val="top"/>
                </w:tcPr>
                <w:p>
                  <w:pPr>
                    <w:pStyle w:val="TableText"/>
                    <w:spacing w:before="40" w:line="200" w:lineRule="auto"/>
                    <w:ind w:left="691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冲床</w:t>
                  </w:r>
                </w:p>
              </w:tc>
              <w:tc>
                <w:tcPr>
                  <w:tcW w:w="1977" w:type="dxa"/>
                  <w:vAlign w:val="top"/>
                </w:tcPr>
                <w:p>
                  <w:pPr>
                    <w:pStyle w:val="TableText"/>
                    <w:spacing w:before="94" w:line="174" w:lineRule="exact"/>
                    <w:ind w:left="923"/>
                    <w:rPr>
                      <w:sz w:val="21"/>
                      <w:szCs w:val="21"/>
                    </w:rPr>
                  </w:pPr>
                  <w:r>
                    <w:rPr>
                      <w:position w:val="-2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1927" w:type="dxa"/>
                  <w:vAlign w:val="top"/>
                </w:tcPr>
                <w:p>
                  <w:pPr>
                    <w:pStyle w:val="TableText"/>
                    <w:spacing w:before="41" w:line="199" w:lineRule="auto"/>
                    <w:ind w:left="436"/>
                    <w:rPr>
                      <w:sz w:val="21"/>
                      <w:szCs w:val="21"/>
                    </w:rPr>
                  </w:pPr>
                  <w:r>
                    <w:rPr>
                      <w:spacing w:val="2"/>
                      <w:sz w:val="21"/>
                      <w:szCs w:val="21"/>
                    </w:rPr>
                    <w:t>冲压、成型</w:t>
                  </w:r>
                </w:p>
              </w:tc>
              <w:tc>
                <w:tcPr>
                  <w:tcW w:w="934" w:type="dxa"/>
                  <w:vAlign w:val="top"/>
                </w:tcPr>
                <w:p>
                  <w:pPr>
                    <w:pStyle w:val="TableText"/>
                    <w:spacing w:before="40" w:line="200" w:lineRule="auto"/>
                    <w:ind w:left="200"/>
                    <w:rPr>
                      <w:sz w:val="21"/>
                      <w:szCs w:val="21"/>
                    </w:rPr>
                  </w:pPr>
                  <w:r>
                    <w:rPr>
                      <w:spacing w:val="5"/>
                      <w:sz w:val="21"/>
                      <w:szCs w:val="21"/>
                    </w:rPr>
                    <w:t>车间1</w:t>
                  </w:r>
                </w:p>
              </w:tc>
            </w:tr>
            <w:tr>
              <w:tblPrEx>
                <w:tblW w:w="7789" w:type="dxa"/>
                <w:tblInd w:w="245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9"/>
              </w:trPr>
              <w:tc>
                <w:tcPr>
                  <w:tcW w:w="1133" w:type="dxa"/>
                  <w:vAlign w:val="top"/>
                </w:tcPr>
                <w:p>
                  <w:pPr>
                    <w:pStyle w:val="TableText"/>
                    <w:spacing w:before="86" w:line="173" w:lineRule="exact"/>
                    <w:ind w:left="505"/>
                    <w:rPr>
                      <w:sz w:val="21"/>
                      <w:szCs w:val="21"/>
                    </w:rPr>
                  </w:pPr>
                  <w:r>
                    <w:rPr>
                      <w:position w:val="-2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1818" w:type="dxa"/>
                  <w:vAlign w:val="top"/>
                </w:tcPr>
                <w:p>
                  <w:pPr>
                    <w:pStyle w:val="TableText"/>
                    <w:spacing w:before="31" w:line="200" w:lineRule="auto"/>
                    <w:ind w:left="691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焊机</w:t>
                  </w:r>
                </w:p>
              </w:tc>
              <w:tc>
                <w:tcPr>
                  <w:tcW w:w="1977" w:type="dxa"/>
                  <w:vAlign w:val="top"/>
                </w:tcPr>
                <w:p>
                  <w:pPr>
                    <w:pStyle w:val="TableText"/>
                    <w:spacing w:before="85" w:line="174" w:lineRule="exact"/>
                    <w:ind w:left="874"/>
                    <w:rPr>
                      <w:sz w:val="21"/>
                      <w:szCs w:val="21"/>
                    </w:rPr>
                  </w:pPr>
                  <w:r>
                    <w:rPr>
                      <w:spacing w:val="-6"/>
                      <w:position w:val="-2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1927" w:type="dxa"/>
                  <w:vAlign w:val="top"/>
                </w:tcPr>
                <w:p>
                  <w:pPr>
                    <w:pStyle w:val="TableText"/>
                    <w:spacing w:before="32" w:line="199" w:lineRule="auto"/>
                    <w:ind w:left="746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焊接</w:t>
                  </w:r>
                </w:p>
              </w:tc>
              <w:tc>
                <w:tcPr>
                  <w:tcW w:w="934" w:type="dxa"/>
                  <w:vAlign w:val="top"/>
                </w:tcPr>
                <w:p>
                  <w:pPr>
                    <w:pStyle w:val="TableText"/>
                    <w:spacing w:before="32" w:line="199" w:lineRule="auto"/>
                    <w:ind w:left="200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车间2</w:t>
                  </w:r>
                </w:p>
              </w:tc>
            </w:tr>
            <w:tr>
              <w:tblPrEx>
                <w:tblW w:w="7789" w:type="dxa"/>
                <w:tblInd w:w="245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8"/>
              </w:trPr>
              <w:tc>
                <w:tcPr>
                  <w:tcW w:w="1133" w:type="dxa"/>
                  <w:vAlign w:val="top"/>
                </w:tcPr>
                <w:p>
                  <w:pPr>
                    <w:pStyle w:val="TableText"/>
                    <w:spacing w:before="87" w:line="161" w:lineRule="exact"/>
                    <w:ind w:left="505"/>
                    <w:rPr>
                      <w:sz w:val="21"/>
                      <w:szCs w:val="21"/>
                    </w:rPr>
                  </w:pPr>
                  <w:r>
                    <w:rPr>
                      <w:position w:val="-3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1818" w:type="dxa"/>
                  <w:vAlign w:val="top"/>
                </w:tcPr>
                <w:p>
                  <w:pPr>
                    <w:pStyle w:val="TableText"/>
                    <w:spacing w:before="33" w:line="189" w:lineRule="auto"/>
                    <w:ind w:left="162"/>
                    <w:rPr>
                      <w:sz w:val="21"/>
                      <w:szCs w:val="21"/>
                    </w:rPr>
                  </w:pPr>
                  <w:r>
                    <w:rPr>
                      <w:spacing w:val="2"/>
                      <w:sz w:val="21"/>
                      <w:szCs w:val="21"/>
                    </w:rPr>
                    <w:t>喷涂自动生产线</w:t>
                  </w:r>
                </w:p>
              </w:tc>
              <w:tc>
                <w:tcPr>
                  <w:tcW w:w="1977" w:type="dxa"/>
                  <w:vAlign w:val="top"/>
                </w:tcPr>
                <w:p>
                  <w:pPr>
                    <w:pStyle w:val="TableText"/>
                    <w:spacing w:before="33" w:line="189" w:lineRule="auto"/>
                    <w:ind w:left="824"/>
                    <w:rPr>
                      <w:sz w:val="21"/>
                      <w:szCs w:val="21"/>
                    </w:rPr>
                  </w:pPr>
                  <w:r>
                    <w:rPr>
                      <w:spacing w:val="2"/>
                      <w:sz w:val="21"/>
                      <w:szCs w:val="21"/>
                    </w:rPr>
                    <w:t>1条</w:t>
                  </w:r>
                </w:p>
              </w:tc>
              <w:tc>
                <w:tcPr>
                  <w:tcW w:w="1927" w:type="dxa"/>
                  <w:vAlign w:val="top"/>
                </w:tcPr>
                <w:p>
                  <w:pPr>
                    <w:pStyle w:val="TableText"/>
                    <w:spacing w:before="33" w:line="189" w:lineRule="auto"/>
                    <w:ind w:left="436"/>
                    <w:rPr>
                      <w:sz w:val="21"/>
                      <w:szCs w:val="21"/>
                    </w:rPr>
                  </w:pPr>
                  <w:r>
                    <w:rPr>
                      <w:spacing w:val="2"/>
                      <w:sz w:val="21"/>
                      <w:szCs w:val="21"/>
                    </w:rPr>
                    <w:t>喷涂生产线</w:t>
                  </w:r>
                </w:p>
              </w:tc>
              <w:tc>
                <w:tcPr>
                  <w:tcW w:w="934" w:type="dxa"/>
                  <w:vAlign w:val="top"/>
                </w:tcPr>
                <w:p>
                  <w:pPr>
                    <w:pStyle w:val="TableText"/>
                    <w:spacing w:before="33" w:line="189" w:lineRule="auto"/>
                    <w:ind w:left="200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车间3</w:t>
                  </w:r>
                </w:p>
              </w:tc>
            </w:tr>
            <w:tr>
              <w:tblPrEx>
                <w:tblW w:w="7789" w:type="dxa"/>
                <w:tblInd w:w="245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8"/>
              </w:trPr>
              <w:tc>
                <w:tcPr>
                  <w:tcW w:w="1133" w:type="dxa"/>
                  <w:vAlign w:val="top"/>
                </w:tcPr>
                <w:p>
                  <w:pPr>
                    <w:pStyle w:val="TableText"/>
                    <w:spacing w:before="99" w:line="169" w:lineRule="exact"/>
                    <w:ind w:left="505"/>
                    <w:rPr>
                      <w:sz w:val="21"/>
                      <w:szCs w:val="21"/>
                    </w:rPr>
                  </w:pPr>
                  <w:r>
                    <w:rPr>
                      <w:color w:val="786571"/>
                      <w:position w:val="-2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1818" w:type="dxa"/>
                  <w:vAlign w:val="top"/>
                </w:tcPr>
                <w:p>
                  <w:pPr>
                    <w:pStyle w:val="TableText"/>
                    <w:spacing w:before="46" w:line="195" w:lineRule="auto"/>
                    <w:ind w:left="371"/>
                    <w:rPr>
                      <w:sz w:val="21"/>
                      <w:szCs w:val="21"/>
                    </w:rPr>
                  </w:pPr>
                  <w:r>
                    <w:rPr>
                      <w:spacing w:val="2"/>
                      <w:sz w:val="21"/>
                      <w:szCs w:val="21"/>
                    </w:rPr>
                    <w:t>喷涂手动线</w:t>
                  </w:r>
                </w:p>
              </w:tc>
              <w:tc>
                <w:tcPr>
                  <w:tcW w:w="1977" w:type="dxa"/>
                  <w:vAlign w:val="top"/>
                </w:tcPr>
                <w:p>
                  <w:pPr>
                    <w:pStyle w:val="TableText"/>
                    <w:spacing w:before="45" w:line="196" w:lineRule="auto"/>
                    <w:ind w:left="824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2条</w:t>
                  </w:r>
                </w:p>
              </w:tc>
              <w:tc>
                <w:tcPr>
                  <w:tcW w:w="1927" w:type="dxa"/>
                  <w:vAlign w:val="top"/>
                </w:tcPr>
                <w:p>
                  <w:pPr>
                    <w:pStyle w:val="TableText"/>
                    <w:spacing w:before="45" w:line="196" w:lineRule="auto"/>
                    <w:ind w:left="436"/>
                    <w:rPr>
                      <w:sz w:val="21"/>
                      <w:szCs w:val="21"/>
                    </w:rPr>
                  </w:pPr>
                  <w:r>
                    <w:rPr>
                      <w:spacing w:val="2"/>
                      <w:sz w:val="21"/>
                      <w:szCs w:val="21"/>
                    </w:rPr>
                    <w:t>喷涂生产线</w:t>
                  </w:r>
                </w:p>
              </w:tc>
              <w:tc>
                <w:tcPr>
                  <w:tcW w:w="934" w:type="dxa"/>
                  <w:vAlign w:val="top"/>
                </w:tcPr>
                <w:p>
                  <w:pPr>
                    <w:pStyle w:val="TableText"/>
                    <w:spacing w:before="45" w:line="196" w:lineRule="auto"/>
                    <w:ind w:left="200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车间3</w:t>
                  </w:r>
                </w:p>
              </w:tc>
            </w:tr>
            <w:tr>
              <w:tblPrEx>
                <w:tblW w:w="7789" w:type="dxa"/>
                <w:tblInd w:w="245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3"/>
              </w:trPr>
              <w:tc>
                <w:tcPr>
                  <w:tcW w:w="1133" w:type="dxa"/>
                  <w:vAlign w:val="top"/>
                </w:tcPr>
                <w:p>
                  <w:pPr>
                    <w:pStyle w:val="TableText"/>
                    <w:spacing w:before="93" w:line="160" w:lineRule="exact"/>
                    <w:ind w:left="505"/>
                    <w:rPr>
                      <w:sz w:val="21"/>
                      <w:szCs w:val="21"/>
                    </w:rPr>
                  </w:pPr>
                  <w:r>
                    <w:rPr>
                      <w:position w:val="-2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1818" w:type="dxa"/>
                  <w:vAlign w:val="top"/>
                </w:tcPr>
                <w:p>
                  <w:pPr>
                    <w:pStyle w:val="TableText"/>
                    <w:spacing w:before="38" w:line="189" w:lineRule="auto"/>
                    <w:ind w:left="582"/>
                    <w:rPr>
                      <w:sz w:val="21"/>
                      <w:szCs w:val="21"/>
                    </w:rPr>
                  </w:pPr>
                  <w:r>
                    <w:rPr>
                      <w:spacing w:val="5"/>
                      <w:sz w:val="21"/>
                      <w:szCs w:val="21"/>
                    </w:rPr>
                    <w:t>固化炉</w:t>
                  </w:r>
                </w:p>
              </w:tc>
              <w:tc>
                <w:tcPr>
                  <w:tcW w:w="1977" w:type="dxa"/>
                  <w:vAlign w:val="top"/>
                </w:tcPr>
                <w:p>
                  <w:pPr>
                    <w:pStyle w:val="TableText"/>
                    <w:spacing w:before="40" w:line="187" w:lineRule="auto"/>
                    <w:ind w:left="824"/>
                    <w:rPr>
                      <w:sz w:val="21"/>
                      <w:szCs w:val="21"/>
                    </w:rPr>
                  </w:pPr>
                  <w:r>
                    <w:rPr>
                      <w:spacing w:val="8"/>
                      <w:sz w:val="21"/>
                      <w:szCs w:val="21"/>
                    </w:rPr>
                    <w:t>2台</w:t>
                  </w:r>
                </w:p>
              </w:tc>
              <w:tc>
                <w:tcPr>
                  <w:tcW w:w="1927" w:type="dxa"/>
                  <w:vAlign w:val="top"/>
                </w:tcPr>
                <w:p>
                  <w:pPr>
                    <w:pStyle w:val="TableText"/>
                    <w:spacing w:before="38" w:line="189" w:lineRule="auto"/>
                    <w:ind w:left="746"/>
                    <w:rPr>
                      <w:sz w:val="21"/>
                      <w:szCs w:val="21"/>
                    </w:rPr>
                  </w:pPr>
                  <w:r>
                    <w:rPr>
                      <w:spacing w:val="4"/>
                      <w:sz w:val="21"/>
                      <w:szCs w:val="21"/>
                    </w:rPr>
                    <w:t>固化</w:t>
                  </w:r>
                </w:p>
              </w:tc>
              <w:tc>
                <w:tcPr>
                  <w:tcW w:w="934" w:type="dxa"/>
                  <w:vAlign w:val="top"/>
                </w:tcPr>
                <w:p>
                  <w:pPr>
                    <w:pStyle w:val="TableText"/>
                    <w:spacing w:before="36" w:line="190" w:lineRule="auto"/>
                    <w:ind w:left="200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车间3</w:t>
                  </w:r>
                </w:p>
              </w:tc>
            </w:tr>
          </w:tbl>
          <w:p>
            <w:pPr>
              <w:pStyle w:val="TableText"/>
              <w:spacing w:before="30" w:line="219" w:lineRule="auto"/>
              <w:ind w:left="579"/>
              <w:rPr>
                <w:sz w:val="25"/>
                <w:szCs w:val="25"/>
              </w:rPr>
            </w:pPr>
            <w:r>
              <w:rPr>
                <w:b/>
                <w:bCs/>
                <w:spacing w:val="-5"/>
                <w:sz w:val="25"/>
                <w:szCs w:val="25"/>
              </w:rPr>
              <w:t>3、主要原辅材料</w:t>
            </w:r>
          </w:p>
          <w:p>
            <w:pPr>
              <w:pStyle w:val="TableText"/>
              <w:spacing w:before="166" w:line="219" w:lineRule="auto"/>
              <w:ind w:left="55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本项目原辅材料使用情况见下表。</w:t>
            </w:r>
          </w:p>
          <w:p>
            <w:pPr>
              <w:pStyle w:val="TableText"/>
              <w:spacing w:before="162" w:line="222" w:lineRule="auto"/>
              <w:ind w:left="1929"/>
              <w:rPr>
                <w:sz w:val="24"/>
                <w:szCs w:val="24"/>
              </w:rPr>
            </w:pPr>
            <w:r>
              <w:rPr>
                <w:rFonts w:ascii="黑体" w:eastAsia="黑体" w:hAnsi="黑体" w:cs="黑体"/>
                <w:b/>
                <w:bCs/>
                <w:spacing w:val="-23"/>
                <w:sz w:val="24"/>
                <w:szCs w:val="24"/>
              </w:rPr>
              <w:t>表2-4</w:t>
            </w:r>
            <w:r>
              <w:rPr>
                <w:rFonts w:ascii="黑体" w:eastAsia="黑体" w:hAnsi="黑体" w:cs="黑体"/>
                <w:spacing w:val="15"/>
                <w:sz w:val="24"/>
                <w:szCs w:val="24"/>
              </w:rPr>
              <w:t xml:space="preserve">  </w:t>
            </w:r>
            <w:r>
              <w:rPr>
                <w:rFonts w:ascii="黑体" w:eastAsia="黑体" w:hAnsi="黑体" w:cs="黑体"/>
                <w:b/>
                <w:bCs/>
                <w:spacing w:val="-23"/>
                <w:sz w:val="24"/>
                <w:szCs w:val="24"/>
              </w:rPr>
              <w:t>本项目原辅材料使用情况表</w:t>
            </w:r>
            <w:r>
              <w:rPr>
                <w:rFonts w:ascii="黑体" w:eastAsia="黑体" w:hAnsi="黑体" w:cs="黑体"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b/>
                <w:bCs/>
                <w:spacing w:val="-23"/>
                <w:sz w:val="24"/>
                <w:szCs w:val="24"/>
              </w:rPr>
              <w:t>单位：</w:t>
            </w:r>
            <w:r>
              <w:rPr>
                <w:b/>
                <w:bCs/>
                <w:spacing w:val="-23"/>
                <w:sz w:val="24"/>
                <w:szCs w:val="24"/>
              </w:rPr>
              <w:t>t</w:t>
            </w:r>
            <w:r>
              <w:rPr>
                <w:spacing w:val="-23"/>
                <w:sz w:val="24"/>
                <w:szCs w:val="24"/>
              </w:rPr>
              <w:t>/a</w:t>
            </w:r>
          </w:p>
          <w:p>
            <w:pPr>
              <w:spacing w:line="121" w:lineRule="exact"/>
            </w:pPr>
          </w:p>
          <w:tbl>
            <w:tblPr>
              <w:tblStyle w:val="TableNormal017"/>
              <w:tblW w:w="7370" w:type="dxa"/>
              <w:tblInd w:w="46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44"/>
              <w:gridCol w:w="1358"/>
              <w:gridCol w:w="1338"/>
              <w:gridCol w:w="1019"/>
              <w:gridCol w:w="1468"/>
              <w:gridCol w:w="1543"/>
            </w:tblGrid>
            <w:tr>
              <w:tblPrEx>
                <w:tblW w:w="7370" w:type="dxa"/>
                <w:tblInd w:w="465" w:type="dxa"/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24"/>
              </w:trPr>
              <w:tc>
                <w:tcPr>
                  <w:tcW w:w="644" w:type="dxa"/>
                  <w:vAlign w:val="top"/>
                </w:tcPr>
                <w:p>
                  <w:pPr>
                    <w:pStyle w:val="TableText"/>
                    <w:spacing w:before="164" w:line="221" w:lineRule="auto"/>
                    <w:ind w:left="104"/>
                    <w:rPr>
                      <w:sz w:val="21"/>
                      <w:szCs w:val="21"/>
                    </w:rPr>
                  </w:pPr>
                  <w:r>
                    <w:rPr>
                      <w:spacing w:val="6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1358" w:type="dxa"/>
                  <w:vAlign w:val="top"/>
                </w:tcPr>
                <w:p>
                  <w:pPr>
                    <w:pStyle w:val="TableText"/>
                    <w:spacing w:before="166" w:line="221" w:lineRule="auto"/>
                    <w:ind w:left="461"/>
                    <w:rPr>
                      <w:sz w:val="21"/>
                      <w:szCs w:val="21"/>
                    </w:rPr>
                  </w:pPr>
                  <w:r>
                    <w:rPr>
                      <w:spacing w:val="5"/>
                      <w:sz w:val="21"/>
                      <w:szCs w:val="21"/>
                    </w:rPr>
                    <w:t>名称</w:t>
                  </w:r>
                </w:p>
              </w:tc>
              <w:tc>
                <w:tcPr>
                  <w:tcW w:w="1338" w:type="dxa"/>
                  <w:vAlign w:val="top"/>
                </w:tcPr>
                <w:p>
                  <w:pPr>
                    <w:pStyle w:val="TableText"/>
                    <w:spacing w:before="163" w:line="219" w:lineRule="auto"/>
                    <w:ind w:left="13"/>
                    <w:rPr>
                      <w:sz w:val="21"/>
                      <w:szCs w:val="21"/>
                    </w:rPr>
                  </w:pPr>
                  <w:r>
                    <w:rPr>
                      <w:spacing w:val="7"/>
                      <w:sz w:val="21"/>
                      <w:szCs w:val="21"/>
                    </w:rPr>
                    <w:t>年用量(吨)</w:t>
                  </w:r>
                </w:p>
              </w:tc>
              <w:tc>
                <w:tcPr>
                  <w:tcW w:w="1019" w:type="dxa"/>
                  <w:vAlign w:val="top"/>
                </w:tcPr>
                <w:p>
                  <w:pPr>
                    <w:pStyle w:val="TableText"/>
                    <w:spacing w:before="166" w:line="221" w:lineRule="auto"/>
                    <w:ind w:left="294"/>
                    <w:rPr>
                      <w:sz w:val="21"/>
                      <w:szCs w:val="21"/>
                    </w:rPr>
                  </w:pPr>
                  <w:r>
                    <w:rPr>
                      <w:spacing w:val="5"/>
                      <w:sz w:val="21"/>
                      <w:szCs w:val="21"/>
                    </w:rPr>
                    <w:t>形态</w:t>
                  </w:r>
                </w:p>
              </w:tc>
              <w:tc>
                <w:tcPr>
                  <w:tcW w:w="1468" w:type="dxa"/>
                  <w:vAlign w:val="top"/>
                </w:tcPr>
                <w:p>
                  <w:pPr>
                    <w:pStyle w:val="TableText"/>
                    <w:spacing w:before="163" w:line="219" w:lineRule="auto"/>
                    <w:ind w:left="306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储存位置</w:t>
                  </w:r>
                </w:p>
              </w:tc>
              <w:tc>
                <w:tcPr>
                  <w:tcW w:w="1543" w:type="dxa"/>
                  <w:vAlign w:val="top"/>
                </w:tcPr>
                <w:p>
                  <w:pPr>
                    <w:pStyle w:val="TableText"/>
                    <w:spacing w:before="163" w:line="219" w:lineRule="auto"/>
                    <w:ind w:left="237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最大储存量</w:t>
                  </w:r>
                </w:p>
              </w:tc>
            </w:tr>
            <w:tr>
              <w:tblPrEx>
                <w:tblW w:w="7370" w:type="dxa"/>
                <w:tblInd w:w="465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9"/>
              </w:trPr>
              <w:tc>
                <w:tcPr>
                  <w:tcW w:w="644" w:type="dxa"/>
                  <w:vAlign w:val="top"/>
                </w:tcPr>
                <w:p>
                  <w:pPr>
                    <w:pStyle w:val="TableText"/>
                    <w:spacing w:before="82" w:line="177" w:lineRule="exact"/>
                    <w:ind w:left="255"/>
                    <w:rPr>
                      <w:sz w:val="21"/>
                      <w:szCs w:val="21"/>
                    </w:rPr>
                  </w:pPr>
                  <w:r>
                    <w:rPr>
                      <w:color w:val="6D005E"/>
                      <w:position w:val="-2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1358" w:type="dxa"/>
                  <w:vAlign w:val="top"/>
                </w:tcPr>
                <w:p>
                  <w:pPr>
                    <w:pStyle w:val="TableText"/>
                    <w:spacing w:before="29" w:line="202" w:lineRule="auto"/>
                    <w:ind w:left="461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钢材</w:t>
                  </w:r>
                </w:p>
              </w:tc>
              <w:tc>
                <w:tcPr>
                  <w:tcW w:w="1338" w:type="dxa"/>
                  <w:vAlign w:val="top"/>
                </w:tcPr>
                <w:p>
                  <w:pPr>
                    <w:pStyle w:val="TableText"/>
                    <w:spacing w:before="83" w:line="176" w:lineRule="exact"/>
                    <w:ind w:left="502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position w:val="-2"/>
                      <w:sz w:val="21"/>
                      <w:szCs w:val="21"/>
                    </w:rPr>
                    <w:t>800</w:t>
                  </w:r>
                </w:p>
              </w:tc>
              <w:tc>
                <w:tcPr>
                  <w:tcW w:w="1019" w:type="dxa"/>
                  <w:vAlign w:val="top"/>
                </w:tcPr>
                <w:p>
                  <w:pPr>
                    <w:pStyle w:val="TableText"/>
                    <w:spacing w:before="30" w:line="201" w:lineRule="auto"/>
                    <w:ind w:left="294"/>
                    <w:rPr>
                      <w:sz w:val="21"/>
                      <w:szCs w:val="21"/>
                    </w:rPr>
                  </w:pPr>
                  <w:r>
                    <w:rPr>
                      <w:spacing w:val="5"/>
                      <w:sz w:val="21"/>
                      <w:szCs w:val="21"/>
                    </w:rPr>
                    <w:t>固态</w:t>
                  </w:r>
                </w:p>
              </w:tc>
              <w:tc>
                <w:tcPr>
                  <w:tcW w:w="1468" w:type="dxa"/>
                  <w:vAlign w:val="top"/>
                </w:tcPr>
                <w:p>
                  <w:pPr>
                    <w:pStyle w:val="TableText"/>
                    <w:spacing w:before="29" w:line="202" w:lineRule="auto"/>
                    <w:ind w:left="306"/>
                    <w:rPr>
                      <w:sz w:val="21"/>
                      <w:szCs w:val="21"/>
                    </w:rPr>
                  </w:pPr>
                  <w:r>
                    <w:rPr>
                      <w:spacing w:val="2"/>
                      <w:sz w:val="21"/>
                      <w:szCs w:val="21"/>
                    </w:rPr>
                    <w:t>原材料仓</w:t>
                  </w:r>
                </w:p>
              </w:tc>
              <w:tc>
                <w:tcPr>
                  <w:tcW w:w="1543" w:type="dxa"/>
                  <w:vAlign w:val="top"/>
                </w:tcPr>
                <w:p>
                  <w:pPr>
                    <w:pStyle w:val="TableText"/>
                    <w:spacing w:before="82" w:line="177" w:lineRule="exact"/>
                    <w:ind w:left="608"/>
                    <w:rPr>
                      <w:sz w:val="21"/>
                      <w:szCs w:val="21"/>
                    </w:rPr>
                  </w:pPr>
                  <w:r>
                    <w:rPr>
                      <w:spacing w:val="-6"/>
                      <w:position w:val="-2"/>
                      <w:sz w:val="21"/>
                      <w:szCs w:val="21"/>
                    </w:rPr>
                    <w:t>100</w:t>
                  </w:r>
                </w:p>
              </w:tc>
            </w:tr>
            <w:tr>
              <w:tblPrEx>
                <w:tblW w:w="7370" w:type="dxa"/>
                <w:tblInd w:w="465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9"/>
              </w:trPr>
              <w:tc>
                <w:tcPr>
                  <w:tcW w:w="644" w:type="dxa"/>
                  <w:vAlign w:val="top"/>
                </w:tcPr>
                <w:p>
                  <w:pPr>
                    <w:pStyle w:val="TableText"/>
                    <w:spacing w:before="84" w:line="175" w:lineRule="exact"/>
                    <w:ind w:left="255"/>
                    <w:rPr>
                      <w:sz w:val="21"/>
                      <w:szCs w:val="21"/>
                    </w:rPr>
                  </w:pPr>
                  <w:r>
                    <w:rPr>
                      <w:position w:val="-2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1358" w:type="dxa"/>
                  <w:vAlign w:val="top"/>
                </w:tcPr>
                <w:p>
                  <w:pPr>
                    <w:pStyle w:val="TableText"/>
                    <w:spacing w:before="30" w:line="201" w:lineRule="auto"/>
                    <w:ind w:left="461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铝材</w:t>
                  </w:r>
                </w:p>
              </w:tc>
              <w:tc>
                <w:tcPr>
                  <w:tcW w:w="1338" w:type="dxa"/>
                  <w:vAlign w:val="top"/>
                </w:tcPr>
                <w:p>
                  <w:pPr>
                    <w:pStyle w:val="TableText"/>
                    <w:spacing w:before="84" w:line="175" w:lineRule="exact"/>
                    <w:ind w:left="502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position w:val="-2"/>
                      <w:sz w:val="21"/>
                      <w:szCs w:val="21"/>
                    </w:rPr>
                    <w:t>200</w:t>
                  </w:r>
                </w:p>
              </w:tc>
              <w:tc>
                <w:tcPr>
                  <w:tcW w:w="1019" w:type="dxa"/>
                  <w:vAlign w:val="top"/>
                </w:tcPr>
                <w:p>
                  <w:pPr>
                    <w:pStyle w:val="TableText"/>
                    <w:spacing w:before="7" w:line="203" w:lineRule="auto"/>
                    <w:ind w:left="375"/>
                    <w:rPr>
                      <w:sz w:val="12"/>
                      <w:szCs w:val="12"/>
                    </w:rPr>
                  </w:pPr>
                  <w:r>
                    <w:rPr>
                      <w:spacing w:val="15"/>
                      <w:sz w:val="12"/>
                      <w:szCs w:val="12"/>
                    </w:rPr>
                    <w:t>王大</w:t>
                  </w:r>
                </w:p>
                <w:p>
                  <w:pPr>
                    <w:pStyle w:val="TableText"/>
                    <w:spacing w:line="184" w:lineRule="auto"/>
                    <w:ind w:left="435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回</w:t>
                  </w:r>
                </w:p>
              </w:tc>
              <w:tc>
                <w:tcPr>
                  <w:tcW w:w="1468" w:type="dxa"/>
                  <w:vAlign w:val="top"/>
                </w:tcPr>
                <w:p>
                  <w:pPr>
                    <w:pStyle w:val="TableText"/>
                    <w:spacing w:before="30" w:line="201" w:lineRule="auto"/>
                    <w:ind w:left="306"/>
                    <w:rPr>
                      <w:sz w:val="21"/>
                      <w:szCs w:val="21"/>
                    </w:rPr>
                  </w:pPr>
                  <w:r>
                    <w:rPr>
                      <w:spacing w:val="2"/>
                      <w:sz w:val="21"/>
                      <w:szCs w:val="21"/>
                    </w:rPr>
                    <w:t>原材料仓</w:t>
                  </w:r>
                </w:p>
              </w:tc>
              <w:tc>
                <w:tcPr>
                  <w:tcW w:w="1543" w:type="dxa"/>
                  <w:vAlign w:val="top"/>
                </w:tcPr>
                <w:p>
                  <w:pPr>
                    <w:pStyle w:val="TableText"/>
                    <w:spacing w:before="83" w:line="176" w:lineRule="exact"/>
                    <w:ind w:left="608"/>
                    <w:rPr>
                      <w:sz w:val="21"/>
                      <w:szCs w:val="21"/>
                    </w:rPr>
                  </w:pPr>
                  <w:r>
                    <w:rPr>
                      <w:spacing w:val="-6"/>
                      <w:position w:val="-2"/>
                      <w:sz w:val="21"/>
                      <w:szCs w:val="21"/>
                    </w:rPr>
                    <w:t>100</w:t>
                  </w:r>
                </w:p>
              </w:tc>
            </w:tr>
            <w:tr>
              <w:tblPrEx>
                <w:tblW w:w="7370" w:type="dxa"/>
                <w:tblInd w:w="465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/>
              </w:trPr>
              <w:tc>
                <w:tcPr>
                  <w:tcW w:w="644" w:type="dxa"/>
                  <w:vAlign w:val="top"/>
                </w:tcPr>
                <w:p>
                  <w:pPr>
                    <w:pStyle w:val="TableText"/>
                    <w:spacing w:before="95" w:line="174" w:lineRule="exact"/>
                    <w:ind w:left="255"/>
                    <w:rPr>
                      <w:sz w:val="21"/>
                      <w:szCs w:val="21"/>
                    </w:rPr>
                  </w:pPr>
                  <w:r>
                    <w:rPr>
                      <w:position w:val="-2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1358" w:type="dxa"/>
                  <w:vAlign w:val="top"/>
                </w:tcPr>
                <w:p>
                  <w:pPr>
                    <w:pStyle w:val="TableText"/>
                    <w:spacing w:before="44" w:line="197" w:lineRule="auto"/>
                    <w:ind w:left="350"/>
                    <w:rPr>
                      <w:sz w:val="21"/>
                      <w:szCs w:val="21"/>
                    </w:rPr>
                  </w:pPr>
                  <w:r>
                    <w:rPr>
                      <w:spacing w:val="4"/>
                      <w:sz w:val="21"/>
                      <w:szCs w:val="21"/>
                    </w:rPr>
                    <w:t>不锈钢</w:t>
                  </w:r>
                </w:p>
              </w:tc>
              <w:tc>
                <w:tcPr>
                  <w:tcW w:w="1338" w:type="dxa"/>
                  <w:vAlign w:val="top"/>
                </w:tcPr>
                <w:p>
                  <w:pPr>
                    <w:pStyle w:val="TableText"/>
                    <w:spacing w:before="95" w:line="174" w:lineRule="exact"/>
                    <w:ind w:left="502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position w:val="-2"/>
                      <w:sz w:val="21"/>
                      <w:szCs w:val="21"/>
                    </w:rPr>
                    <w:t>200</w:t>
                  </w:r>
                </w:p>
              </w:tc>
              <w:tc>
                <w:tcPr>
                  <w:tcW w:w="1019" w:type="dxa"/>
                  <w:vAlign w:val="top"/>
                </w:tcPr>
                <w:p>
                  <w:pPr>
                    <w:pStyle w:val="TableText"/>
                    <w:spacing w:before="42" w:line="199" w:lineRule="auto"/>
                    <w:ind w:left="294"/>
                    <w:rPr>
                      <w:sz w:val="21"/>
                      <w:szCs w:val="21"/>
                    </w:rPr>
                  </w:pPr>
                  <w:r>
                    <w:rPr>
                      <w:spacing w:val="5"/>
                      <w:sz w:val="21"/>
                      <w:szCs w:val="21"/>
                    </w:rPr>
                    <w:t>固态</w:t>
                  </w:r>
                </w:p>
              </w:tc>
              <w:tc>
                <w:tcPr>
                  <w:tcW w:w="1468" w:type="dxa"/>
                  <w:vAlign w:val="top"/>
                </w:tcPr>
                <w:p>
                  <w:pPr>
                    <w:pStyle w:val="TableText"/>
                    <w:spacing w:before="40" w:line="201" w:lineRule="auto"/>
                    <w:ind w:left="306"/>
                    <w:rPr>
                      <w:sz w:val="21"/>
                      <w:szCs w:val="21"/>
                    </w:rPr>
                  </w:pPr>
                  <w:r>
                    <w:rPr>
                      <w:spacing w:val="2"/>
                      <w:sz w:val="21"/>
                      <w:szCs w:val="21"/>
                    </w:rPr>
                    <w:t>原材料仓</w:t>
                  </w:r>
                </w:p>
              </w:tc>
              <w:tc>
                <w:tcPr>
                  <w:tcW w:w="1543" w:type="dxa"/>
                  <w:vAlign w:val="top"/>
                </w:tcPr>
                <w:p>
                  <w:pPr>
                    <w:pStyle w:val="TableText"/>
                    <w:spacing w:before="94" w:line="175" w:lineRule="exact"/>
                    <w:ind w:left="608"/>
                    <w:rPr>
                      <w:sz w:val="21"/>
                      <w:szCs w:val="21"/>
                    </w:rPr>
                  </w:pPr>
                  <w:r>
                    <w:rPr>
                      <w:spacing w:val="-6"/>
                      <w:position w:val="-2"/>
                      <w:sz w:val="21"/>
                      <w:szCs w:val="21"/>
                    </w:rPr>
                    <w:t>100</w:t>
                  </w:r>
                </w:p>
              </w:tc>
            </w:tr>
            <w:tr>
              <w:tblPrEx>
                <w:tblW w:w="7370" w:type="dxa"/>
                <w:tblInd w:w="465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9"/>
              </w:trPr>
              <w:tc>
                <w:tcPr>
                  <w:tcW w:w="644" w:type="dxa"/>
                  <w:vAlign w:val="top"/>
                </w:tcPr>
                <w:p>
                  <w:pPr>
                    <w:pStyle w:val="TableText"/>
                    <w:spacing w:before="86" w:line="163" w:lineRule="exact"/>
                    <w:ind w:left="255"/>
                    <w:rPr>
                      <w:sz w:val="21"/>
                      <w:szCs w:val="21"/>
                    </w:rPr>
                  </w:pPr>
                  <w:r>
                    <w:rPr>
                      <w:color w:val="6D004C"/>
                      <w:position w:val="-3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1358" w:type="dxa"/>
                  <w:vAlign w:val="top"/>
                </w:tcPr>
                <w:p>
                  <w:pPr>
                    <w:pStyle w:val="TableText"/>
                    <w:spacing w:before="31" w:line="191" w:lineRule="auto"/>
                    <w:ind w:left="350"/>
                    <w:rPr>
                      <w:sz w:val="21"/>
                      <w:szCs w:val="21"/>
                    </w:rPr>
                  </w:pPr>
                  <w:r>
                    <w:rPr>
                      <w:spacing w:val="4"/>
                      <w:sz w:val="21"/>
                      <w:szCs w:val="21"/>
                    </w:rPr>
                    <w:t>除油剂</w:t>
                  </w:r>
                </w:p>
              </w:tc>
              <w:tc>
                <w:tcPr>
                  <w:tcW w:w="1338" w:type="dxa"/>
                  <w:vAlign w:val="top"/>
                </w:tcPr>
                <w:p>
                  <w:pPr>
                    <w:pStyle w:val="TableText"/>
                    <w:spacing w:before="86" w:line="163" w:lineRule="exact"/>
                    <w:ind w:left="603"/>
                    <w:rPr>
                      <w:sz w:val="21"/>
                      <w:szCs w:val="21"/>
                    </w:rPr>
                  </w:pPr>
                  <w:r>
                    <w:rPr>
                      <w:position w:val="-2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1019" w:type="dxa"/>
                  <w:vAlign w:val="top"/>
                </w:tcPr>
                <w:p>
                  <w:pPr>
                    <w:pStyle w:val="TableText"/>
                    <w:spacing w:before="32" w:line="190" w:lineRule="auto"/>
                    <w:ind w:left="294"/>
                    <w:rPr>
                      <w:sz w:val="21"/>
                      <w:szCs w:val="21"/>
                    </w:rPr>
                  </w:pPr>
                  <w:r>
                    <w:rPr>
                      <w:spacing w:val="5"/>
                      <w:sz w:val="21"/>
                      <w:szCs w:val="21"/>
                    </w:rPr>
                    <w:t>液态</w:t>
                  </w:r>
                </w:p>
              </w:tc>
              <w:tc>
                <w:tcPr>
                  <w:tcW w:w="1468" w:type="dxa"/>
                  <w:vAlign w:val="top"/>
                </w:tcPr>
                <w:p>
                  <w:pPr>
                    <w:pStyle w:val="TableText"/>
                    <w:spacing w:before="31" w:line="191" w:lineRule="auto"/>
                    <w:ind w:left="415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辅材仓</w:t>
                  </w:r>
                </w:p>
              </w:tc>
              <w:tc>
                <w:tcPr>
                  <w:tcW w:w="1543" w:type="dxa"/>
                  <w:vAlign w:val="top"/>
                </w:tcPr>
                <w:p>
                  <w:pPr>
                    <w:pStyle w:val="TableText"/>
                    <w:spacing w:before="86" w:line="163" w:lineRule="exact"/>
                    <w:ind w:left="708"/>
                    <w:rPr>
                      <w:sz w:val="21"/>
                      <w:szCs w:val="21"/>
                    </w:rPr>
                  </w:pPr>
                  <w:r>
                    <w:rPr>
                      <w:color w:val="76005E"/>
                      <w:position w:val="-3"/>
                      <w:sz w:val="21"/>
                      <w:szCs w:val="21"/>
                    </w:rPr>
                    <w:t>1</w:t>
                  </w:r>
                </w:p>
              </w:tc>
            </w:tr>
            <w:tr>
              <w:tblPrEx>
                <w:tblW w:w="7370" w:type="dxa"/>
                <w:tblInd w:w="465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9"/>
              </w:trPr>
              <w:tc>
                <w:tcPr>
                  <w:tcW w:w="644" w:type="dxa"/>
                  <w:vAlign w:val="top"/>
                </w:tcPr>
                <w:p>
                  <w:pPr>
                    <w:pStyle w:val="TableText"/>
                    <w:spacing w:before="89" w:line="170" w:lineRule="exact"/>
                    <w:ind w:left="255"/>
                    <w:rPr>
                      <w:sz w:val="21"/>
                      <w:szCs w:val="21"/>
                    </w:rPr>
                  </w:pPr>
                  <w:r>
                    <w:rPr>
                      <w:position w:val="-2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1358" w:type="dxa"/>
                  <w:vAlign w:val="top"/>
                </w:tcPr>
                <w:p>
                  <w:pPr>
                    <w:pStyle w:val="TableText"/>
                    <w:spacing w:before="32" w:line="199" w:lineRule="auto"/>
                    <w:ind w:left="350"/>
                    <w:rPr>
                      <w:sz w:val="21"/>
                      <w:szCs w:val="21"/>
                    </w:rPr>
                  </w:pPr>
                  <w:r>
                    <w:rPr>
                      <w:spacing w:val="4"/>
                      <w:sz w:val="21"/>
                      <w:szCs w:val="21"/>
                    </w:rPr>
                    <w:t>清洗剂</w:t>
                  </w:r>
                </w:p>
              </w:tc>
              <w:tc>
                <w:tcPr>
                  <w:tcW w:w="1338" w:type="dxa"/>
                  <w:vAlign w:val="top"/>
                </w:tcPr>
                <w:p>
                  <w:pPr>
                    <w:pStyle w:val="TableText"/>
                    <w:spacing w:before="87" w:line="172" w:lineRule="exact"/>
                    <w:ind w:left="603"/>
                    <w:rPr>
                      <w:sz w:val="21"/>
                      <w:szCs w:val="21"/>
                    </w:rPr>
                  </w:pPr>
                  <w:r>
                    <w:rPr>
                      <w:position w:val="-2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1019" w:type="dxa"/>
                  <w:vAlign w:val="top"/>
                </w:tcPr>
                <w:p>
                  <w:pPr>
                    <w:pStyle w:val="TableText"/>
                    <w:spacing w:before="33" w:line="198" w:lineRule="auto"/>
                    <w:ind w:left="294"/>
                    <w:rPr>
                      <w:sz w:val="21"/>
                      <w:szCs w:val="21"/>
                    </w:rPr>
                  </w:pPr>
                  <w:r>
                    <w:rPr>
                      <w:spacing w:val="5"/>
                      <w:sz w:val="21"/>
                      <w:szCs w:val="21"/>
                    </w:rPr>
                    <w:t>液态</w:t>
                  </w:r>
                </w:p>
              </w:tc>
              <w:tc>
                <w:tcPr>
                  <w:tcW w:w="1468" w:type="dxa"/>
                  <w:vAlign w:val="top"/>
                </w:tcPr>
                <w:p>
                  <w:pPr>
                    <w:pStyle w:val="TableText"/>
                    <w:spacing w:before="32" w:line="199" w:lineRule="auto"/>
                    <w:ind w:left="415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辅材仓</w:t>
                  </w:r>
                </w:p>
              </w:tc>
              <w:tc>
                <w:tcPr>
                  <w:tcW w:w="1543" w:type="dxa"/>
                  <w:vAlign w:val="top"/>
                </w:tcPr>
                <w:p>
                  <w:pPr>
                    <w:pStyle w:val="TableText"/>
                    <w:spacing w:before="86" w:line="173" w:lineRule="exact"/>
                    <w:ind w:left="708"/>
                    <w:rPr>
                      <w:sz w:val="21"/>
                      <w:szCs w:val="21"/>
                    </w:rPr>
                  </w:pPr>
                  <w:r>
                    <w:rPr>
                      <w:color w:val="6E005F"/>
                      <w:position w:val="-2"/>
                      <w:sz w:val="21"/>
                      <w:szCs w:val="21"/>
                    </w:rPr>
                    <w:t>1</w:t>
                  </w:r>
                </w:p>
              </w:tc>
            </w:tr>
            <w:tr>
              <w:tblPrEx>
                <w:tblW w:w="7370" w:type="dxa"/>
                <w:tblInd w:w="465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/>
              </w:trPr>
              <w:tc>
                <w:tcPr>
                  <w:tcW w:w="644" w:type="dxa"/>
                  <w:vAlign w:val="top"/>
                </w:tcPr>
                <w:p>
                  <w:pPr>
                    <w:pStyle w:val="TableText"/>
                    <w:spacing w:before="98" w:line="171" w:lineRule="exact"/>
                    <w:ind w:left="255"/>
                    <w:rPr>
                      <w:sz w:val="21"/>
                      <w:szCs w:val="21"/>
                    </w:rPr>
                  </w:pPr>
                  <w:r>
                    <w:rPr>
                      <w:position w:val="-2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1358" w:type="dxa"/>
                  <w:vAlign w:val="top"/>
                </w:tcPr>
                <w:p>
                  <w:pPr>
                    <w:pStyle w:val="TableText"/>
                    <w:spacing w:before="44" w:line="197" w:lineRule="auto"/>
                    <w:ind w:left="250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树脂粉末</w:t>
                  </w:r>
                </w:p>
              </w:tc>
              <w:tc>
                <w:tcPr>
                  <w:tcW w:w="1338" w:type="dxa"/>
                  <w:vAlign w:val="top"/>
                </w:tcPr>
                <w:p>
                  <w:pPr>
                    <w:pStyle w:val="TableText"/>
                    <w:spacing w:before="98" w:line="171" w:lineRule="exact"/>
                    <w:ind w:left="553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position w:val="-2"/>
                      <w:sz w:val="21"/>
                      <w:szCs w:val="21"/>
                    </w:rPr>
                    <w:t>80</w:t>
                  </w:r>
                </w:p>
              </w:tc>
              <w:tc>
                <w:tcPr>
                  <w:tcW w:w="1019" w:type="dxa"/>
                  <w:vAlign w:val="top"/>
                </w:tcPr>
                <w:p>
                  <w:pPr>
                    <w:pStyle w:val="TableText"/>
                    <w:spacing w:before="44" w:line="197" w:lineRule="auto"/>
                    <w:ind w:left="294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粉末</w:t>
                  </w:r>
                </w:p>
              </w:tc>
              <w:tc>
                <w:tcPr>
                  <w:tcW w:w="1468" w:type="dxa"/>
                  <w:vAlign w:val="top"/>
                </w:tcPr>
                <w:p>
                  <w:pPr>
                    <w:pStyle w:val="TableText"/>
                    <w:spacing w:before="43" w:line="198" w:lineRule="auto"/>
                    <w:ind w:left="415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辅材仓</w:t>
                  </w:r>
                </w:p>
              </w:tc>
              <w:tc>
                <w:tcPr>
                  <w:tcW w:w="1543" w:type="dxa"/>
                  <w:vAlign w:val="top"/>
                </w:tcPr>
                <w:p>
                  <w:pPr>
                    <w:pStyle w:val="TableText"/>
                    <w:spacing w:before="98" w:line="171" w:lineRule="exact"/>
                    <w:ind w:left="658"/>
                    <w:rPr>
                      <w:sz w:val="21"/>
                      <w:szCs w:val="21"/>
                    </w:rPr>
                  </w:pPr>
                  <w:r>
                    <w:rPr>
                      <w:spacing w:val="-4"/>
                      <w:position w:val="-2"/>
                      <w:sz w:val="21"/>
                      <w:szCs w:val="21"/>
                    </w:rPr>
                    <w:t>50</w:t>
                  </w:r>
                </w:p>
              </w:tc>
            </w:tr>
            <w:tr>
              <w:tblPrEx>
                <w:tblW w:w="7370" w:type="dxa"/>
                <w:tblInd w:w="465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9"/>
              </w:trPr>
              <w:tc>
                <w:tcPr>
                  <w:tcW w:w="644" w:type="dxa"/>
                  <w:vAlign w:val="top"/>
                </w:tcPr>
                <w:p>
                  <w:pPr>
                    <w:pStyle w:val="TableText"/>
                    <w:spacing w:before="91" w:line="168" w:lineRule="exact"/>
                    <w:ind w:left="255"/>
                    <w:rPr>
                      <w:sz w:val="21"/>
                      <w:szCs w:val="21"/>
                    </w:rPr>
                  </w:pPr>
                  <w:r>
                    <w:rPr>
                      <w:position w:val="-2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1358" w:type="dxa"/>
                  <w:vAlign w:val="top"/>
                </w:tcPr>
                <w:p>
                  <w:pPr>
                    <w:pStyle w:val="TableText"/>
                    <w:spacing w:before="36" w:line="196" w:lineRule="auto"/>
                    <w:ind w:left="461"/>
                    <w:rPr>
                      <w:sz w:val="21"/>
                      <w:szCs w:val="21"/>
                    </w:rPr>
                  </w:pPr>
                  <w:r>
                    <w:rPr>
                      <w:spacing w:val="11"/>
                      <w:sz w:val="21"/>
                      <w:szCs w:val="21"/>
                    </w:rPr>
                    <w:t>柴油</w:t>
                  </w:r>
                </w:p>
              </w:tc>
              <w:tc>
                <w:tcPr>
                  <w:tcW w:w="1338" w:type="dxa"/>
                  <w:vAlign w:val="top"/>
                </w:tcPr>
                <w:p>
                  <w:pPr>
                    <w:pStyle w:val="TableText"/>
                    <w:spacing w:before="89" w:line="170" w:lineRule="exact"/>
                    <w:ind w:left="553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position w:val="-2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1019" w:type="dxa"/>
                  <w:vAlign w:val="top"/>
                </w:tcPr>
                <w:p>
                  <w:pPr>
                    <w:pStyle w:val="TableText"/>
                    <w:spacing w:before="36" w:line="196" w:lineRule="auto"/>
                    <w:ind w:left="294"/>
                    <w:rPr>
                      <w:sz w:val="21"/>
                      <w:szCs w:val="21"/>
                    </w:rPr>
                  </w:pPr>
                  <w:r>
                    <w:rPr>
                      <w:spacing w:val="5"/>
                      <w:sz w:val="21"/>
                      <w:szCs w:val="21"/>
                    </w:rPr>
                    <w:t>液态</w:t>
                  </w:r>
                </w:p>
              </w:tc>
              <w:tc>
                <w:tcPr>
                  <w:tcW w:w="1468" w:type="dxa"/>
                  <w:vAlign w:val="top"/>
                </w:tcPr>
                <w:p>
                  <w:pPr>
                    <w:pStyle w:val="TableText"/>
                    <w:spacing w:before="34" w:line="197" w:lineRule="auto"/>
                    <w:ind w:left="415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辅材仓</w:t>
                  </w:r>
                </w:p>
              </w:tc>
              <w:tc>
                <w:tcPr>
                  <w:tcW w:w="1543" w:type="dxa"/>
                  <w:vAlign w:val="top"/>
                </w:tcPr>
                <w:p>
                  <w:pPr>
                    <w:pStyle w:val="TableText"/>
                    <w:spacing w:before="91" w:line="168" w:lineRule="exact"/>
                    <w:ind w:left="708"/>
                    <w:rPr>
                      <w:sz w:val="21"/>
                      <w:szCs w:val="21"/>
                    </w:rPr>
                  </w:pPr>
                  <w:r>
                    <w:rPr>
                      <w:position w:val="-2"/>
                      <w:sz w:val="21"/>
                      <w:szCs w:val="21"/>
                    </w:rPr>
                    <w:t>5</w:t>
                  </w:r>
                </w:p>
              </w:tc>
            </w:tr>
            <w:tr>
              <w:tblPrEx>
                <w:tblW w:w="7370" w:type="dxa"/>
                <w:tblInd w:w="465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/>
              </w:trPr>
              <w:tc>
                <w:tcPr>
                  <w:tcW w:w="644" w:type="dxa"/>
                  <w:vAlign w:val="top"/>
                </w:tcPr>
                <w:p>
                  <w:pPr>
                    <w:pStyle w:val="TableText"/>
                    <w:spacing w:before="100" w:line="169" w:lineRule="exact"/>
                    <w:ind w:left="255"/>
                    <w:rPr>
                      <w:sz w:val="21"/>
                      <w:szCs w:val="21"/>
                    </w:rPr>
                  </w:pPr>
                  <w:r>
                    <w:rPr>
                      <w:position w:val="-2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1358" w:type="dxa"/>
                  <w:vAlign w:val="top"/>
                </w:tcPr>
                <w:p>
                  <w:pPr>
                    <w:pStyle w:val="TableText"/>
                    <w:spacing w:before="46" w:line="196" w:lineRule="auto"/>
                    <w:ind w:left="461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焊条</w:t>
                  </w:r>
                </w:p>
              </w:tc>
              <w:tc>
                <w:tcPr>
                  <w:tcW w:w="1338" w:type="dxa"/>
                  <w:vAlign w:val="top"/>
                </w:tcPr>
                <w:p>
                  <w:pPr>
                    <w:pStyle w:val="TableText"/>
                    <w:spacing w:before="102" w:line="167" w:lineRule="exact"/>
                    <w:ind w:left="603"/>
                    <w:rPr>
                      <w:sz w:val="21"/>
                      <w:szCs w:val="21"/>
                    </w:rPr>
                  </w:pPr>
                  <w:r>
                    <w:rPr>
                      <w:position w:val="-2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1019" w:type="dxa"/>
                  <w:vAlign w:val="top"/>
                </w:tcPr>
                <w:p>
                  <w:pPr>
                    <w:pStyle w:val="TableText"/>
                    <w:spacing w:before="47" w:line="195" w:lineRule="auto"/>
                    <w:ind w:left="294"/>
                    <w:rPr>
                      <w:sz w:val="21"/>
                      <w:szCs w:val="21"/>
                    </w:rPr>
                  </w:pPr>
                  <w:r>
                    <w:rPr>
                      <w:spacing w:val="5"/>
                      <w:sz w:val="21"/>
                      <w:szCs w:val="21"/>
                    </w:rPr>
                    <w:t>固态</w:t>
                  </w:r>
                </w:p>
              </w:tc>
              <w:tc>
                <w:tcPr>
                  <w:tcW w:w="1468" w:type="dxa"/>
                  <w:vAlign w:val="top"/>
                </w:tcPr>
                <w:p>
                  <w:pPr>
                    <w:pStyle w:val="TableText"/>
                    <w:spacing w:before="46" w:line="196" w:lineRule="auto"/>
                    <w:ind w:left="415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辅材仓</w:t>
                  </w:r>
                </w:p>
              </w:tc>
              <w:tc>
                <w:tcPr>
                  <w:tcW w:w="1543" w:type="dxa"/>
                  <w:vAlign w:val="top"/>
                </w:tcPr>
                <w:p>
                  <w:pPr>
                    <w:pStyle w:val="TableText"/>
                    <w:spacing w:before="99" w:line="170" w:lineRule="exact"/>
                    <w:ind w:left="708"/>
                    <w:rPr>
                      <w:sz w:val="21"/>
                      <w:szCs w:val="21"/>
                    </w:rPr>
                  </w:pPr>
                  <w:r>
                    <w:rPr>
                      <w:position w:val="-2"/>
                      <w:sz w:val="21"/>
                      <w:szCs w:val="21"/>
                    </w:rPr>
                    <w:t>1</w:t>
                  </w:r>
                </w:p>
              </w:tc>
            </w:tr>
            <w:tr>
              <w:tblPrEx>
                <w:tblW w:w="7370" w:type="dxa"/>
                <w:tblInd w:w="465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4"/>
              </w:trPr>
              <w:tc>
                <w:tcPr>
                  <w:tcW w:w="644" w:type="dxa"/>
                  <w:vAlign w:val="top"/>
                </w:tcPr>
                <w:p>
                  <w:pPr>
                    <w:pStyle w:val="TableText"/>
                    <w:spacing w:before="91" w:line="173" w:lineRule="exact"/>
                    <w:ind w:left="255"/>
                    <w:rPr>
                      <w:sz w:val="21"/>
                      <w:szCs w:val="21"/>
                    </w:rPr>
                  </w:pPr>
                  <w:r>
                    <w:rPr>
                      <w:position w:val="-2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1358" w:type="dxa"/>
                  <w:vAlign w:val="top"/>
                </w:tcPr>
                <w:p>
                  <w:pPr>
                    <w:pStyle w:val="TableText"/>
                    <w:spacing w:before="37" w:line="199" w:lineRule="auto"/>
                    <w:ind w:left="40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醇酸树脂涂料</w:t>
                  </w:r>
                </w:p>
              </w:tc>
              <w:tc>
                <w:tcPr>
                  <w:tcW w:w="1338" w:type="dxa"/>
                  <w:vAlign w:val="top"/>
                </w:tcPr>
                <w:p>
                  <w:pPr>
                    <w:pStyle w:val="TableText"/>
                    <w:spacing w:before="91" w:line="173" w:lineRule="exact"/>
                    <w:ind w:left="603"/>
                    <w:rPr>
                      <w:sz w:val="21"/>
                      <w:szCs w:val="21"/>
                    </w:rPr>
                  </w:pPr>
                  <w:r>
                    <w:rPr>
                      <w:position w:val="-2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1019" w:type="dxa"/>
                  <w:vAlign w:val="top"/>
                </w:tcPr>
                <w:p>
                  <w:pPr>
                    <w:pStyle w:val="TableText"/>
                    <w:spacing w:before="38" w:line="198" w:lineRule="auto"/>
                    <w:ind w:left="294"/>
                    <w:rPr>
                      <w:sz w:val="21"/>
                      <w:szCs w:val="21"/>
                    </w:rPr>
                  </w:pPr>
                  <w:r>
                    <w:rPr>
                      <w:spacing w:val="5"/>
                      <w:sz w:val="21"/>
                      <w:szCs w:val="21"/>
                    </w:rPr>
                    <w:t>液态</w:t>
                  </w:r>
                </w:p>
              </w:tc>
              <w:tc>
                <w:tcPr>
                  <w:tcW w:w="1468" w:type="dxa"/>
                  <w:vAlign w:val="top"/>
                </w:tcPr>
                <w:p>
                  <w:pPr>
                    <w:pStyle w:val="TableText"/>
                    <w:spacing w:before="38" w:line="198" w:lineRule="auto"/>
                    <w:ind w:left="415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辅料仓</w:t>
                  </w:r>
                </w:p>
              </w:tc>
              <w:tc>
                <w:tcPr>
                  <w:tcW w:w="1543" w:type="dxa"/>
                  <w:vAlign w:val="top"/>
                </w:tcPr>
                <w:p>
                  <w:pPr>
                    <w:pStyle w:val="TableText"/>
                    <w:spacing w:before="91" w:line="173" w:lineRule="exact"/>
                    <w:ind w:left="608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position w:val="-2"/>
                      <w:sz w:val="21"/>
                      <w:szCs w:val="21"/>
                    </w:rPr>
                    <w:t>0.5</w:t>
                  </w:r>
                </w:p>
              </w:tc>
            </w:tr>
          </w:tbl>
          <w:p>
            <w:pPr>
              <w:pStyle w:val="TableText"/>
              <w:spacing w:before="136" w:line="220" w:lineRule="auto"/>
              <w:ind w:left="55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理化性质：</w:t>
            </w:r>
          </w:p>
          <w:p>
            <w:pPr>
              <w:spacing w:before="20" w:line="220" w:lineRule="auto"/>
              <w:ind w:left="555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pacing w:val="-6"/>
                <w:sz w:val="24"/>
                <w:szCs w:val="24"/>
              </w:rPr>
              <w:t>环氧/聚酯型粉末涂料</w:t>
            </w:r>
          </w:p>
          <w:p>
            <w:pPr>
              <w:pStyle w:val="TableText"/>
              <w:spacing w:before="194" w:line="362" w:lineRule="auto"/>
              <w:ind w:left="85" w:right="180" w:firstLine="469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呈弱碱性干性灰色粉末状，无气味，主要成分为环氧树脂25~35%、聚酯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18"/>
                <w:sz w:val="24"/>
                <w:szCs w:val="24"/>
              </w:rPr>
              <w:t>树脂25~35%、硫酸钡25~40%、</w:t>
            </w:r>
            <w:r>
              <w:rPr>
                <w:sz w:val="24"/>
                <w:szCs w:val="24"/>
              </w:rPr>
              <w:t>PE</w:t>
            </w:r>
            <w:r>
              <w:rPr>
                <w:spacing w:val="18"/>
                <w:sz w:val="24"/>
                <w:szCs w:val="24"/>
              </w:rPr>
              <w:t xml:space="preserve"> 腊0.3~0.4%等，熔点120℃,固化条件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200℃/10min,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微溶于醇、酮、甲苯</w:t>
            </w:r>
            <w:r>
              <w:rPr>
                <w:spacing w:val="-3"/>
                <w:sz w:val="24"/>
                <w:szCs w:val="24"/>
              </w:rPr>
              <w:t>等非极性有机溶剂，危害性分解产物：</w:t>
            </w:r>
            <w:r>
              <w:rPr>
                <w:spacing w:val="7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一</w:t>
            </w:r>
          </w:p>
          <w:p>
            <w:pPr>
              <w:pStyle w:val="TableText"/>
              <w:spacing w:before="1" w:line="218" w:lineRule="auto"/>
              <w:ind w:left="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氧化碳、二氧化碳，在常规条件下稳定，不会出现危害的聚合反应。</w:t>
            </w:r>
          </w:p>
          <w:p>
            <w:pPr>
              <w:spacing w:before="161" w:line="221" w:lineRule="auto"/>
              <w:ind w:left="559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b/>
                <w:bCs/>
                <w:spacing w:val="-4"/>
                <w:sz w:val="24"/>
                <w:szCs w:val="24"/>
              </w:rPr>
              <w:t>醇酸树脂涂料</w:t>
            </w:r>
          </w:p>
          <w:p>
            <w:pPr>
              <w:pStyle w:val="TableText"/>
              <w:spacing w:before="188" w:line="361" w:lineRule="auto"/>
              <w:ind w:left="85" w:right="175" w:firstLine="469"/>
              <w:jc w:val="both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呈粘稠状液体，具芳烃类特有气味，主要成分为合成树</w:t>
            </w:r>
            <w:r>
              <w:rPr>
                <w:spacing w:val="4"/>
                <w:sz w:val="24"/>
                <w:szCs w:val="24"/>
              </w:rPr>
              <w:t>脂20~60%、200#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8"/>
                <w:sz w:val="24"/>
                <w:szCs w:val="24"/>
              </w:rPr>
              <w:t>汽油15~20%、二甲苯6~11%等，易燃但</w:t>
            </w:r>
            <w:r>
              <w:rPr>
                <w:spacing w:val="7"/>
                <w:sz w:val="24"/>
                <w:szCs w:val="24"/>
              </w:rPr>
              <w:t>不溶于水，混溶于有机溶剂，禁止与</w:t>
            </w:r>
          </w:p>
          <w:p>
            <w:pPr>
              <w:pStyle w:val="TableText"/>
              <w:spacing w:before="1" w:line="217" w:lineRule="auto"/>
              <w:ind w:left="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强氧化物、强酸或强碱等混装混运。其蒸汽能与空气形成爆炸性混合物。</w:t>
            </w:r>
          </w:p>
          <w:p>
            <w:pPr>
              <w:spacing w:before="196" w:line="223" w:lineRule="auto"/>
              <w:ind w:left="559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b/>
                <w:bCs/>
                <w:spacing w:val="-6"/>
                <w:sz w:val="24"/>
                <w:szCs w:val="24"/>
              </w:rPr>
              <w:t>清洗剂</w:t>
            </w:r>
          </w:p>
          <w:p>
            <w:pPr>
              <w:pStyle w:val="TableText"/>
              <w:spacing w:before="161" w:line="354" w:lineRule="auto"/>
              <w:ind w:left="85" w:right="184" w:firstLine="469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透明或乳白色轻微气味液体，主要成分为表面活性剂、螯</w:t>
            </w:r>
            <w:r>
              <w:rPr>
                <w:spacing w:val="-3"/>
                <w:sz w:val="24"/>
                <w:szCs w:val="24"/>
              </w:rPr>
              <w:t>合剂、碱类、渗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透剂JFC、</w:t>
            </w:r>
            <w:r>
              <w:rPr>
                <w:spacing w:val="-2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乳化剂。不会爆炸，与水完全</w:t>
            </w:r>
            <w:r>
              <w:rPr>
                <w:spacing w:val="-2"/>
                <w:sz w:val="24"/>
                <w:szCs w:val="24"/>
              </w:rPr>
              <w:t>互溶，pH 值10~12。不产生热分解反</w:t>
            </w:r>
          </w:p>
          <w:p>
            <w:pPr>
              <w:pStyle w:val="TableText"/>
              <w:spacing w:before="1" w:line="218" w:lineRule="auto"/>
              <w:ind w:left="8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应，禁配物：强氧化剂、酸类。</w:t>
            </w:r>
          </w:p>
          <w:p>
            <w:pPr>
              <w:spacing w:before="202" w:line="222" w:lineRule="auto"/>
              <w:ind w:left="559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b/>
                <w:bCs/>
                <w:spacing w:val="-2"/>
                <w:sz w:val="24"/>
                <w:szCs w:val="24"/>
              </w:rPr>
              <w:t>除油剂</w:t>
            </w:r>
          </w:p>
        </w:tc>
      </w:tr>
    </w:tbl>
    <w:p>
      <w:pPr>
        <w:pStyle w:val="BodyText"/>
      </w:pPr>
    </w:p>
    <w:p>
      <w:pPr>
        <w:sectPr>
          <w:footerReference w:type="default" r:id="rId25"/>
          <w:pgSz w:w="11900" w:h="16830"/>
          <w:pgMar w:top="1430" w:right="1329" w:bottom="984" w:left="1350" w:header="0" w:footer="667" w:gutter="0"/>
          <w:pgNumType w:start="19"/>
          <w:cols w:num="1" w:space="720"/>
        </w:sectPr>
      </w:pPr>
    </w:p>
    <w:p>
      <w:pPr>
        <w:spacing w:line="79" w:lineRule="exact"/>
      </w:pPr>
    </w:p>
    <w:tbl>
      <w:tblPr>
        <w:tblStyle w:val="TableNormal018"/>
        <w:tblW w:w="9215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4"/>
        <w:gridCol w:w="8361"/>
      </w:tblGrid>
      <w:tr>
        <w:tblPrEx>
          <w:tblW w:w="9215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75"/>
        </w:trPr>
        <w:tc>
          <w:tcPr>
            <w:tcW w:w="854" w:type="dxa"/>
            <w:tcBorders>
              <w:top w:val="single" w:sz="8" w:space="0" w:color="000000"/>
            </w:tcBorders>
            <w:vAlign w:val="top"/>
          </w:tcPr>
          <w:p/>
        </w:tc>
        <w:tc>
          <w:tcPr>
            <w:tcW w:w="8361" w:type="dxa"/>
            <w:tcBorders>
              <w:top w:val="single" w:sz="8" w:space="0" w:color="000000"/>
            </w:tcBorders>
            <w:vAlign w:val="top"/>
          </w:tcPr>
          <w:p>
            <w:pPr>
              <w:pStyle w:val="TableText"/>
              <w:spacing w:before="38" w:line="369" w:lineRule="auto"/>
              <w:ind w:left="70" w:right="172" w:firstLine="499"/>
              <w:jc w:val="both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无色透明液体，易溶于水，主要成分为表面活性剂30%、渗透剂15%、柠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8"/>
                <w:sz w:val="24"/>
                <w:szCs w:val="24"/>
              </w:rPr>
              <w:t>檬酸10%、草酸15%、乳化剂18%等，相对稳定，禁配物强氧化</w:t>
            </w:r>
            <w:r>
              <w:rPr>
                <w:spacing w:val="7"/>
                <w:sz w:val="24"/>
                <w:szCs w:val="24"/>
              </w:rPr>
              <w:t>剂、强碱性溶</w:t>
            </w:r>
          </w:p>
          <w:p>
            <w:pPr>
              <w:pStyle w:val="TableText"/>
              <w:spacing w:before="1" w:line="217" w:lineRule="auto"/>
              <w:ind w:left="7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液，不易燃易爆液体。</w:t>
            </w:r>
          </w:p>
          <w:p>
            <w:pPr>
              <w:pStyle w:val="TableText"/>
              <w:spacing w:before="284" w:line="215" w:lineRule="auto"/>
              <w:ind w:left="574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4、产品产能</w:t>
            </w:r>
          </w:p>
          <w:p>
            <w:pPr>
              <w:spacing w:line="221" w:lineRule="auto"/>
              <w:ind w:left="3214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b/>
                <w:bCs/>
                <w:spacing w:val="-19"/>
                <w:sz w:val="24"/>
                <w:szCs w:val="24"/>
              </w:rPr>
              <w:t>表2-5</w:t>
            </w:r>
            <w:r>
              <w:rPr>
                <w:rFonts w:ascii="黑体" w:eastAsia="黑体" w:hAnsi="黑体" w:cs="黑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黑体" w:eastAsia="黑体" w:hAnsi="黑体" w:cs="黑体"/>
                <w:b/>
                <w:bCs/>
                <w:spacing w:val="-19"/>
                <w:sz w:val="24"/>
                <w:szCs w:val="24"/>
              </w:rPr>
              <w:t>本项目产能</w:t>
            </w:r>
          </w:p>
          <w:p>
            <w:pPr>
              <w:spacing w:line="121" w:lineRule="exact"/>
            </w:pPr>
          </w:p>
          <w:tbl>
            <w:tblPr>
              <w:tblStyle w:val="TableNormal018"/>
              <w:tblW w:w="7639" w:type="dxa"/>
              <w:tblInd w:w="34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23"/>
              <w:gridCol w:w="2207"/>
              <w:gridCol w:w="2197"/>
              <w:gridCol w:w="2212"/>
            </w:tblGrid>
            <w:tr>
              <w:tblPrEx>
                <w:tblW w:w="7639" w:type="dxa"/>
                <w:tblInd w:w="340" w:type="dxa"/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3"/>
              </w:trPr>
              <w:tc>
                <w:tcPr>
                  <w:tcW w:w="1023" w:type="dxa"/>
                  <w:vAlign w:val="top"/>
                </w:tcPr>
                <w:p>
                  <w:pPr>
                    <w:pStyle w:val="TableText"/>
                    <w:spacing w:before="35" w:line="200" w:lineRule="auto"/>
                    <w:ind w:left="295"/>
                    <w:rPr>
                      <w:sz w:val="21"/>
                      <w:szCs w:val="21"/>
                    </w:rPr>
                  </w:pPr>
                  <w:r>
                    <w:rPr>
                      <w:spacing w:val="6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2207" w:type="dxa"/>
                  <w:vAlign w:val="top"/>
                </w:tcPr>
                <w:p>
                  <w:pPr>
                    <w:pStyle w:val="TableText"/>
                    <w:spacing w:before="33" w:line="202" w:lineRule="auto"/>
                    <w:ind w:left="671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产品名称</w:t>
                  </w:r>
                </w:p>
              </w:tc>
              <w:tc>
                <w:tcPr>
                  <w:tcW w:w="2197" w:type="dxa"/>
                  <w:vAlign w:val="top"/>
                </w:tcPr>
                <w:p>
                  <w:pPr>
                    <w:pStyle w:val="TableText"/>
                    <w:spacing w:before="34" w:line="201" w:lineRule="auto"/>
                    <w:ind w:left="884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单位</w:t>
                  </w:r>
                </w:p>
              </w:tc>
              <w:tc>
                <w:tcPr>
                  <w:tcW w:w="2212" w:type="dxa"/>
                  <w:vAlign w:val="top"/>
                </w:tcPr>
                <w:p>
                  <w:pPr>
                    <w:pStyle w:val="TableText"/>
                    <w:spacing w:before="33" w:line="202" w:lineRule="auto"/>
                    <w:ind w:left="677"/>
                    <w:rPr>
                      <w:sz w:val="21"/>
                      <w:szCs w:val="21"/>
                    </w:rPr>
                  </w:pPr>
                  <w:r>
                    <w:rPr>
                      <w:spacing w:val="2"/>
                      <w:sz w:val="21"/>
                      <w:szCs w:val="21"/>
                    </w:rPr>
                    <w:t>设计产能</w:t>
                  </w:r>
                </w:p>
              </w:tc>
            </w:tr>
            <w:tr>
              <w:tblPrEx>
                <w:tblW w:w="7639" w:type="dxa"/>
                <w:tblInd w:w="340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7"/>
              </w:trPr>
              <w:tc>
                <w:tcPr>
                  <w:tcW w:w="1023" w:type="dxa"/>
                  <w:vAlign w:val="top"/>
                </w:tcPr>
                <w:p>
                  <w:pPr>
                    <w:pStyle w:val="TableText"/>
                    <w:spacing w:before="93" w:line="161" w:lineRule="auto"/>
                    <w:ind w:left="444"/>
                    <w:rPr>
                      <w:sz w:val="21"/>
                      <w:szCs w:val="21"/>
                    </w:rPr>
                  </w:pPr>
                  <w:r>
                    <w:rPr>
                      <w:color w:val="830069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2207" w:type="dxa"/>
                  <w:vAlign w:val="top"/>
                </w:tcPr>
                <w:p>
                  <w:pPr>
                    <w:pStyle w:val="TableText"/>
                    <w:spacing w:before="40" w:line="208" w:lineRule="auto"/>
                    <w:ind w:left="781"/>
                    <w:rPr>
                      <w:sz w:val="21"/>
                      <w:szCs w:val="21"/>
                    </w:rPr>
                  </w:pPr>
                  <w:r>
                    <w:rPr>
                      <w:spacing w:val="3"/>
                      <w:sz w:val="21"/>
                      <w:szCs w:val="21"/>
                    </w:rPr>
                    <w:t>五金件</w:t>
                  </w:r>
                </w:p>
              </w:tc>
              <w:tc>
                <w:tcPr>
                  <w:tcW w:w="2197" w:type="dxa"/>
                  <w:vAlign w:val="top"/>
                </w:tcPr>
                <w:p>
                  <w:pPr>
                    <w:pStyle w:val="TableText"/>
                    <w:spacing w:before="40" w:line="208" w:lineRule="auto"/>
                    <w:ind w:left="824"/>
                    <w:rPr>
                      <w:sz w:val="21"/>
                      <w:szCs w:val="21"/>
                    </w:rPr>
                  </w:pPr>
                  <w:r>
                    <w:rPr>
                      <w:spacing w:val="4"/>
                      <w:sz w:val="21"/>
                      <w:szCs w:val="21"/>
                    </w:rPr>
                    <w:t>吨/年</w:t>
                  </w:r>
                </w:p>
              </w:tc>
              <w:tc>
                <w:tcPr>
                  <w:tcW w:w="2212" w:type="dxa"/>
                  <w:vAlign w:val="top"/>
                </w:tcPr>
                <w:p>
                  <w:pPr>
                    <w:pStyle w:val="TableText"/>
                    <w:spacing w:before="94" w:line="160" w:lineRule="auto"/>
                    <w:ind w:left="887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3000</w:t>
                  </w:r>
                </w:p>
              </w:tc>
            </w:tr>
            <w:tr>
              <w:tblPrEx>
                <w:tblW w:w="7639" w:type="dxa"/>
                <w:tblInd w:w="340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7"/>
              </w:trPr>
              <w:tc>
                <w:tcPr>
                  <w:tcW w:w="1023" w:type="dxa"/>
                  <w:vAlign w:val="top"/>
                </w:tcPr>
                <w:p>
                  <w:pPr>
                    <w:pStyle w:val="TableText"/>
                    <w:spacing w:before="87" w:line="169" w:lineRule="exact"/>
                    <w:ind w:left="444"/>
                    <w:rPr>
                      <w:sz w:val="21"/>
                      <w:szCs w:val="21"/>
                    </w:rPr>
                  </w:pPr>
                  <w:r>
                    <w:rPr>
                      <w:position w:val="-2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2207" w:type="dxa"/>
                  <w:vAlign w:val="top"/>
                </w:tcPr>
                <w:p>
                  <w:pPr>
                    <w:pStyle w:val="TableText"/>
                    <w:spacing w:before="34" w:line="196" w:lineRule="auto"/>
                    <w:ind w:left="671"/>
                    <w:rPr>
                      <w:sz w:val="21"/>
                      <w:szCs w:val="21"/>
                    </w:rPr>
                  </w:pPr>
                  <w:r>
                    <w:rPr>
                      <w:spacing w:val="2"/>
                      <w:sz w:val="21"/>
                      <w:szCs w:val="21"/>
                    </w:rPr>
                    <w:t>电梯配件</w:t>
                  </w:r>
                </w:p>
              </w:tc>
              <w:tc>
                <w:tcPr>
                  <w:tcW w:w="2197" w:type="dxa"/>
                  <w:vAlign w:val="top"/>
                </w:tcPr>
                <w:p>
                  <w:pPr>
                    <w:pStyle w:val="TableText"/>
                    <w:spacing w:before="34" w:line="196" w:lineRule="auto"/>
                    <w:ind w:left="824"/>
                    <w:rPr>
                      <w:sz w:val="21"/>
                      <w:szCs w:val="21"/>
                    </w:rPr>
                  </w:pPr>
                  <w:r>
                    <w:rPr>
                      <w:spacing w:val="4"/>
                      <w:sz w:val="21"/>
                      <w:szCs w:val="21"/>
                    </w:rPr>
                    <w:t>吨/年</w:t>
                  </w:r>
                </w:p>
              </w:tc>
              <w:tc>
                <w:tcPr>
                  <w:tcW w:w="2212" w:type="dxa"/>
                  <w:vAlign w:val="top"/>
                </w:tcPr>
                <w:p>
                  <w:pPr>
                    <w:pStyle w:val="TableText"/>
                    <w:spacing w:before="87" w:line="169" w:lineRule="exact"/>
                    <w:ind w:left="887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position w:val="-2"/>
                      <w:sz w:val="21"/>
                      <w:szCs w:val="21"/>
                    </w:rPr>
                    <w:t>3000</w:t>
                  </w:r>
                </w:p>
              </w:tc>
            </w:tr>
            <w:tr>
              <w:tblPrEx>
                <w:tblW w:w="7639" w:type="dxa"/>
                <w:tblInd w:w="340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3"/>
              </w:trPr>
              <w:tc>
                <w:tcPr>
                  <w:tcW w:w="1023" w:type="dxa"/>
                  <w:vAlign w:val="top"/>
                </w:tcPr>
                <w:p>
                  <w:pPr>
                    <w:pStyle w:val="TableText"/>
                    <w:spacing w:before="80" w:line="163" w:lineRule="exact"/>
                    <w:ind w:left="444"/>
                    <w:rPr>
                      <w:sz w:val="21"/>
                      <w:szCs w:val="21"/>
                    </w:rPr>
                  </w:pPr>
                  <w:r>
                    <w:rPr>
                      <w:position w:val="-2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2207" w:type="dxa"/>
                  <w:vAlign w:val="top"/>
                </w:tcPr>
                <w:p>
                  <w:pPr>
                    <w:pStyle w:val="TableText"/>
                    <w:spacing w:before="26" w:line="190" w:lineRule="auto"/>
                    <w:ind w:left="881"/>
                    <w:rPr>
                      <w:sz w:val="21"/>
                      <w:szCs w:val="21"/>
                    </w:rPr>
                  </w:pPr>
                  <w:r>
                    <w:rPr>
                      <w:spacing w:val="6"/>
                      <w:sz w:val="21"/>
                      <w:szCs w:val="21"/>
                    </w:rPr>
                    <w:t>电箱</w:t>
                  </w:r>
                </w:p>
              </w:tc>
              <w:tc>
                <w:tcPr>
                  <w:tcW w:w="2197" w:type="dxa"/>
                  <w:vAlign w:val="top"/>
                </w:tcPr>
                <w:p>
                  <w:pPr>
                    <w:pStyle w:val="TableText"/>
                    <w:spacing w:before="26" w:line="190" w:lineRule="auto"/>
                    <w:ind w:left="774"/>
                    <w:rPr>
                      <w:sz w:val="21"/>
                      <w:szCs w:val="21"/>
                    </w:rPr>
                  </w:pPr>
                  <w:r>
                    <w:rPr>
                      <w:spacing w:val="3"/>
                      <w:sz w:val="21"/>
                      <w:szCs w:val="21"/>
                    </w:rPr>
                    <w:t>万套年</w:t>
                  </w:r>
                </w:p>
              </w:tc>
              <w:tc>
                <w:tcPr>
                  <w:tcW w:w="2212" w:type="dxa"/>
                  <w:vAlign w:val="top"/>
                </w:tcPr>
                <w:p>
                  <w:pPr>
                    <w:pStyle w:val="TableText"/>
                    <w:spacing w:before="80" w:line="163" w:lineRule="exact"/>
                    <w:ind w:left="997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position w:val="-2"/>
                      <w:sz w:val="21"/>
                      <w:szCs w:val="21"/>
                    </w:rPr>
                    <w:t>20</w:t>
                  </w:r>
                </w:p>
              </w:tc>
            </w:tr>
          </w:tbl>
          <w:p>
            <w:pPr>
              <w:spacing w:before="159" w:line="221" w:lineRule="auto"/>
              <w:ind w:left="574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b/>
                <w:bCs/>
                <w:spacing w:val="-3"/>
                <w:sz w:val="24"/>
                <w:szCs w:val="24"/>
              </w:rPr>
              <w:t>5、劳动定员及工作制度</w:t>
            </w:r>
          </w:p>
          <w:p>
            <w:pPr>
              <w:pStyle w:val="TableText"/>
              <w:spacing w:before="127" w:line="219" w:lineRule="auto"/>
              <w:ind w:left="570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本项目新增员工50人，员工不在厂内食宿。每天1班，每天工作10小时，</w:t>
            </w:r>
          </w:p>
          <w:p>
            <w:pPr>
              <w:pStyle w:val="TableText"/>
              <w:spacing w:before="167" w:line="219" w:lineRule="auto"/>
              <w:ind w:left="70"/>
              <w:rPr>
                <w:sz w:val="24"/>
                <w:szCs w:val="24"/>
              </w:rPr>
            </w:pPr>
            <w:r>
              <w:rPr>
                <w:spacing w:val="10"/>
                <w:sz w:val="24"/>
                <w:szCs w:val="24"/>
              </w:rPr>
              <w:t>年生产300天。</w:t>
            </w:r>
          </w:p>
          <w:p>
            <w:pPr>
              <w:spacing w:before="1" w:line="220" w:lineRule="auto"/>
              <w:ind w:left="2694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b/>
                <w:bCs/>
                <w:spacing w:val="-18"/>
                <w:w w:val="96"/>
                <w:sz w:val="24"/>
                <w:szCs w:val="24"/>
              </w:rPr>
              <w:t>表2-6</w:t>
            </w:r>
            <w:r>
              <w:rPr>
                <w:rFonts w:ascii="黑体" w:eastAsia="黑体" w:hAnsi="黑体" w:cs="黑体"/>
                <w:spacing w:val="18"/>
                <w:sz w:val="24"/>
                <w:szCs w:val="24"/>
              </w:rPr>
              <w:t xml:space="preserve">  </w:t>
            </w:r>
            <w:r>
              <w:rPr>
                <w:rFonts w:ascii="黑体" w:eastAsia="黑体" w:hAnsi="黑体" w:cs="黑体"/>
                <w:b/>
                <w:bCs/>
                <w:spacing w:val="-18"/>
                <w:w w:val="96"/>
                <w:sz w:val="24"/>
                <w:szCs w:val="24"/>
              </w:rPr>
              <w:t>企业劳动定员变化情况</w:t>
            </w:r>
          </w:p>
          <w:p>
            <w:pPr>
              <w:spacing w:line="113" w:lineRule="exact"/>
            </w:pPr>
          </w:p>
          <w:tbl>
            <w:tblPr>
              <w:tblStyle w:val="TableNormal018"/>
              <w:tblW w:w="8099" w:type="dxa"/>
              <w:tblInd w:w="11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711"/>
              <w:gridCol w:w="2687"/>
              <w:gridCol w:w="2701"/>
            </w:tblGrid>
            <w:tr>
              <w:tblPrEx>
                <w:tblW w:w="8099" w:type="dxa"/>
                <w:tblInd w:w="110" w:type="dxa"/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3"/>
              </w:trPr>
              <w:tc>
                <w:tcPr>
                  <w:tcW w:w="2711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spacing w:line="393" w:lineRule="auto"/>
                  </w:pPr>
                </w:p>
                <w:p>
                  <w:pPr>
                    <w:pStyle w:val="TableText"/>
                    <w:spacing w:before="68" w:line="220" w:lineRule="auto"/>
                    <w:ind w:left="924"/>
                    <w:rPr>
                      <w:sz w:val="21"/>
                      <w:szCs w:val="21"/>
                    </w:rPr>
                  </w:pPr>
                  <w:r>
                    <w:rPr>
                      <w:spacing w:val="3"/>
                      <w:sz w:val="21"/>
                      <w:szCs w:val="21"/>
                    </w:rPr>
                    <w:t>工作制度</w:t>
                  </w:r>
                </w:p>
              </w:tc>
              <w:tc>
                <w:tcPr>
                  <w:tcW w:w="2687" w:type="dxa"/>
                  <w:vAlign w:val="top"/>
                </w:tcPr>
                <w:p>
                  <w:pPr>
                    <w:pStyle w:val="TableText"/>
                    <w:spacing w:before="34" w:line="201" w:lineRule="auto"/>
                    <w:ind w:left="1124"/>
                    <w:rPr>
                      <w:sz w:val="21"/>
                      <w:szCs w:val="21"/>
                    </w:rPr>
                  </w:pPr>
                  <w:r>
                    <w:rPr>
                      <w:spacing w:val="-6"/>
                      <w:sz w:val="21"/>
                      <w:szCs w:val="21"/>
                    </w:rPr>
                    <w:t>项 目</w:t>
                  </w:r>
                </w:p>
              </w:tc>
              <w:tc>
                <w:tcPr>
                  <w:tcW w:w="2701" w:type="dxa"/>
                  <w:vAlign w:val="top"/>
                </w:tcPr>
                <w:p>
                  <w:pPr>
                    <w:pStyle w:val="TableText"/>
                    <w:spacing w:before="33" w:line="202" w:lineRule="auto"/>
                    <w:ind w:left="1026"/>
                    <w:rPr>
                      <w:sz w:val="21"/>
                      <w:szCs w:val="21"/>
                    </w:rPr>
                  </w:pPr>
                  <w:r>
                    <w:rPr>
                      <w:spacing w:val="13"/>
                      <w:sz w:val="21"/>
                      <w:szCs w:val="21"/>
                    </w:rPr>
                    <w:t>本项目</w:t>
                  </w:r>
                </w:p>
              </w:tc>
            </w:tr>
            <w:tr>
              <w:tblPrEx>
                <w:tblW w:w="8099" w:type="dxa"/>
                <w:tblInd w:w="110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8"/>
              </w:trPr>
              <w:tc>
                <w:tcPr>
                  <w:tcW w:w="2711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2687" w:type="dxa"/>
                  <w:vAlign w:val="top"/>
                </w:tcPr>
                <w:p>
                  <w:pPr>
                    <w:pStyle w:val="TableText"/>
                    <w:spacing w:before="40" w:line="200" w:lineRule="auto"/>
                    <w:ind w:left="703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全年工作天数</w:t>
                  </w:r>
                </w:p>
              </w:tc>
              <w:tc>
                <w:tcPr>
                  <w:tcW w:w="2701" w:type="dxa"/>
                  <w:vAlign w:val="top"/>
                </w:tcPr>
                <w:p>
                  <w:pPr>
                    <w:pStyle w:val="TableText"/>
                    <w:spacing w:before="41" w:line="199" w:lineRule="auto"/>
                    <w:ind w:left="1077"/>
                    <w:rPr>
                      <w:sz w:val="21"/>
                      <w:szCs w:val="21"/>
                    </w:rPr>
                  </w:pPr>
                  <w:r>
                    <w:rPr>
                      <w:spacing w:val="3"/>
                      <w:sz w:val="21"/>
                      <w:szCs w:val="21"/>
                    </w:rPr>
                    <w:t>300天</w:t>
                  </w:r>
                </w:p>
              </w:tc>
            </w:tr>
            <w:tr>
              <w:tblPrEx>
                <w:tblW w:w="8099" w:type="dxa"/>
                <w:tblInd w:w="110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7"/>
              </w:trPr>
              <w:tc>
                <w:tcPr>
                  <w:tcW w:w="2711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2687" w:type="dxa"/>
                  <w:vAlign w:val="top"/>
                </w:tcPr>
                <w:p>
                  <w:pPr>
                    <w:pStyle w:val="TableText"/>
                    <w:spacing w:before="32" w:line="197" w:lineRule="auto"/>
                    <w:ind w:left="913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每天班次</w:t>
                  </w:r>
                </w:p>
              </w:tc>
              <w:tc>
                <w:tcPr>
                  <w:tcW w:w="2701" w:type="dxa"/>
                  <w:vAlign w:val="top"/>
                </w:tcPr>
                <w:p>
                  <w:pPr>
                    <w:pStyle w:val="TableText"/>
                    <w:spacing w:before="34" w:line="196" w:lineRule="auto"/>
                    <w:ind w:left="1186"/>
                    <w:rPr>
                      <w:sz w:val="21"/>
                      <w:szCs w:val="21"/>
                    </w:rPr>
                  </w:pPr>
                  <w:r>
                    <w:rPr>
                      <w:spacing w:val="2"/>
                      <w:sz w:val="21"/>
                      <w:szCs w:val="21"/>
                    </w:rPr>
                    <w:t>1班</w:t>
                  </w:r>
                </w:p>
              </w:tc>
            </w:tr>
            <w:tr>
              <w:tblPrEx>
                <w:tblW w:w="8099" w:type="dxa"/>
                <w:tblInd w:w="110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8"/>
              </w:trPr>
              <w:tc>
                <w:tcPr>
                  <w:tcW w:w="2711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2687" w:type="dxa"/>
                  <w:vAlign w:val="top"/>
                </w:tcPr>
                <w:p>
                  <w:pPr>
                    <w:pStyle w:val="TableText"/>
                    <w:spacing w:before="45" w:line="196" w:lineRule="auto"/>
                    <w:ind w:left="913"/>
                    <w:rPr>
                      <w:sz w:val="21"/>
                      <w:szCs w:val="21"/>
                    </w:rPr>
                  </w:pPr>
                  <w:r>
                    <w:rPr>
                      <w:spacing w:val="5"/>
                      <w:sz w:val="21"/>
                      <w:szCs w:val="21"/>
                    </w:rPr>
                    <w:t>每天时间</w:t>
                  </w:r>
                </w:p>
              </w:tc>
              <w:tc>
                <w:tcPr>
                  <w:tcW w:w="2701" w:type="dxa"/>
                  <w:vAlign w:val="top"/>
                </w:tcPr>
                <w:p>
                  <w:pPr>
                    <w:pStyle w:val="TableText"/>
                    <w:spacing w:before="48" w:line="193" w:lineRule="auto"/>
                    <w:ind w:left="1026"/>
                    <w:rPr>
                      <w:sz w:val="21"/>
                      <w:szCs w:val="21"/>
                    </w:rPr>
                  </w:pPr>
                  <w:r>
                    <w:rPr>
                      <w:spacing w:val="3"/>
                      <w:sz w:val="21"/>
                      <w:szCs w:val="21"/>
                    </w:rPr>
                    <w:t>10小时</w:t>
                  </w:r>
                </w:p>
              </w:tc>
            </w:tr>
            <w:tr>
              <w:tblPrEx>
                <w:tblW w:w="8099" w:type="dxa"/>
                <w:tblInd w:w="110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3"/>
              </w:trPr>
              <w:tc>
                <w:tcPr>
                  <w:tcW w:w="2711" w:type="dxa"/>
                  <w:vAlign w:val="top"/>
                </w:tcPr>
                <w:p>
                  <w:pPr>
                    <w:pStyle w:val="TableText"/>
                    <w:spacing w:before="26" w:line="190" w:lineRule="auto"/>
                    <w:ind w:left="924"/>
                    <w:rPr>
                      <w:sz w:val="21"/>
                      <w:szCs w:val="21"/>
                    </w:rPr>
                  </w:pPr>
                  <w:r>
                    <w:rPr>
                      <w:spacing w:val="7"/>
                      <w:sz w:val="21"/>
                      <w:szCs w:val="21"/>
                    </w:rPr>
                    <w:t>劳动定员</w:t>
                  </w:r>
                </w:p>
              </w:tc>
              <w:tc>
                <w:tcPr>
                  <w:tcW w:w="2687" w:type="dxa"/>
                  <w:vAlign w:val="top"/>
                </w:tcPr>
                <w:p>
                  <w:pPr>
                    <w:pStyle w:val="TableText"/>
                    <w:spacing w:before="26" w:line="190" w:lineRule="auto"/>
                    <w:ind w:left="913"/>
                    <w:rPr>
                      <w:sz w:val="21"/>
                      <w:szCs w:val="21"/>
                    </w:rPr>
                  </w:pPr>
                  <w:r>
                    <w:rPr>
                      <w:spacing w:val="2"/>
                      <w:sz w:val="21"/>
                      <w:szCs w:val="21"/>
                    </w:rPr>
                    <w:t>员工人数</w:t>
                  </w:r>
                </w:p>
              </w:tc>
              <w:tc>
                <w:tcPr>
                  <w:tcW w:w="2701" w:type="dxa"/>
                  <w:vAlign w:val="top"/>
                </w:tcPr>
                <w:p>
                  <w:pPr>
                    <w:pStyle w:val="TableText"/>
                    <w:spacing w:before="30" w:line="187" w:lineRule="auto"/>
                    <w:ind w:left="1137"/>
                    <w:rPr>
                      <w:sz w:val="21"/>
                      <w:szCs w:val="21"/>
                    </w:rPr>
                  </w:pPr>
                  <w:r>
                    <w:rPr>
                      <w:spacing w:val="2"/>
                      <w:sz w:val="21"/>
                      <w:szCs w:val="21"/>
                    </w:rPr>
                    <w:t>50人</w:t>
                  </w:r>
                </w:p>
              </w:tc>
            </w:tr>
          </w:tbl>
          <w:p>
            <w:pPr>
              <w:pStyle w:val="TableText"/>
              <w:spacing w:before="72" w:line="220" w:lineRule="auto"/>
              <w:ind w:left="594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6、公用工程</w:t>
            </w:r>
          </w:p>
          <w:p>
            <w:pPr>
              <w:pStyle w:val="TableText"/>
              <w:spacing w:before="179" w:line="217" w:lineRule="auto"/>
              <w:ind w:left="5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①给排水系统</w:t>
            </w:r>
          </w:p>
          <w:p>
            <w:pPr>
              <w:pStyle w:val="TableText"/>
              <w:spacing w:before="189" w:line="461" w:lineRule="exact"/>
              <w:ind w:left="570"/>
              <w:rPr>
                <w:sz w:val="24"/>
                <w:szCs w:val="24"/>
              </w:rPr>
            </w:pPr>
            <w:r>
              <w:rPr>
                <w:spacing w:val="-2"/>
                <w:position w:val="16"/>
                <w:sz w:val="24"/>
                <w:szCs w:val="24"/>
              </w:rPr>
              <w:t>本项目生产、办公水源采用市政自来水。厂区采用雨、污水分流制。</w:t>
            </w:r>
          </w:p>
          <w:p>
            <w:pPr>
              <w:pStyle w:val="TableText"/>
              <w:spacing w:line="219" w:lineRule="auto"/>
              <w:ind w:left="570"/>
              <w:rPr>
                <w:sz w:val="24"/>
                <w:szCs w:val="24"/>
              </w:rPr>
            </w:pPr>
            <w:r>
              <w:rPr>
                <w:spacing w:val="9"/>
                <w:sz w:val="24"/>
                <w:szCs w:val="24"/>
              </w:rPr>
              <w:t>厂区内不设置食堂和宿舍，参考《广东省用水定额第3部分：生活》</w:t>
            </w:r>
          </w:p>
          <w:p>
            <w:pPr>
              <w:pStyle w:val="TableText"/>
              <w:spacing w:before="181" w:line="360" w:lineRule="auto"/>
              <w:ind w:left="70" w:right="234" w:firstLine="159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(</w:t>
            </w:r>
            <w:r>
              <w:rPr>
                <w:color w:val="0C8DFF"/>
                <w:spacing w:val="-6"/>
                <w:sz w:val="24"/>
                <w:szCs w:val="24"/>
              </w:rPr>
              <w:t>DB44/T1461</w:t>
            </w:r>
            <w:r>
              <w:rPr>
                <w:color w:val="0C8DFF"/>
                <w:spacing w:val="-51"/>
                <w:sz w:val="24"/>
                <w:szCs w:val="24"/>
              </w:rPr>
              <w:t xml:space="preserve"> </w:t>
            </w:r>
            <w:r>
              <w:rPr>
                <w:color w:val="EF9834"/>
                <w:spacing w:val="-6"/>
                <w:sz w:val="24"/>
                <w:szCs w:val="24"/>
              </w:rPr>
              <w:t>.</w:t>
            </w:r>
            <w:r>
              <w:rPr>
                <w:color w:val="0C8DFF"/>
                <w:spacing w:val="-6"/>
                <w:sz w:val="24"/>
                <w:szCs w:val="24"/>
              </w:rPr>
              <w:t>3</w:t>
            </w:r>
            <w:r>
              <w:rPr>
                <w:color w:val="0C8DFF"/>
                <w:spacing w:val="-6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-</w:t>
            </w:r>
            <w:r>
              <w:rPr>
                <w:spacing w:val="-43"/>
                <w:sz w:val="24"/>
                <w:szCs w:val="24"/>
              </w:rPr>
              <w:t xml:space="preserve"> </w:t>
            </w:r>
            <w:r>
              <w:rPr>
                <w:color w:val="0C8DFF"/>
                <w:spacing w:val="-6"/>
                <w:sz w:val="24"/>
                <w:szCs w:val="24"/>
              </w:rPr>
              <w:t>2021</w:t>
            </w:r>
            <w:r>
              <w:rPr>
                <w:color w:val="0C8DFF"/>
                <w:spacing w:val="-6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) 办公区无食堂和浴室，先进值用水定额</w:t>
            </w:r>
            <w:r>
              <w:rPr>
                <w:spacing w:val="-59"/>
                <w:sz w:val="24"/>
                <w:szCs w:val="24"/>
              </w:rPr>
              <w:t xml:space="preserve"> </w:t>
            </w:r>
            <w:r>
              <w:rPr>
                <w:color w:val="0C8DFF"/>
                <w:spacing w:val="-6"/>
                <w:sz w:val="24"/>
                <w:szCs w:val="24"/>
              </w:rPr>
              <w:t>10</w:t>
            </w:r>
            <w:r>
              <w:rPr>
                <w:color w:val="0C8DFF"/>
                <w:spacing w:val="-43"/>
                <w:sz w:val="24"/>
                <w:szCs w:val="24"/>
              </w:rPr>
              <w:t xml:space="preserve"> </w:t>
            </w:r>
            <w:r>
              <w:rPr>
                <w:color w:val="0C8DFF"/>
                <w:spacing w:val="-6"/>
                <w:sz w:val="24"/>
                <w:szCs w:val="24"/>
              </w:rPr>
              <w:t>m³/</w:t>
            </w:r>
            <w:r>
              <w:rPr>
                <w:spacing w:val="-6"/>
                <w:sz w:val="24"/>
                <w:szCs w:val="24"/>
              </w:rPr>
              <w:t xml:space="preserve">人a,  </w:t>
            </w:r>
            <w:r>
              <w:rPr>
                <w:spacing w:val="-2"/>
                <w:sz w:val="24"/>
                <w:szCs w:val="24"/>
              </w:rPr>
              <w:t>本项目新增员工</w:t>
            </w:r>
            <w:r>
              <w:rPr>
                <w:color w:val="0C8DFF"/>
                <w:spacing w:val="-2"/>
                <w:sz w:val="24"/>
                <w:szCs w:val="24"/>
              </w:rPr>
              <w:t>50</w:t>
            </w:r>
            <w:r>
              <w:rPr>
                <w:color w:val="0C8DFF"/>
                <w:spacing w:val="-3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人，则本项目生活用水量为</w:t>
            </w:r>
            <w:r>
              <w:rPr>
                <w:spacing w:val="-62"/>
                <w:sz w:val="24"/>
                <w:szCs w:val="24"/>
              </w:rPr>
              <w:t xml:space="preserve"> </w:t>
            </w:r>
            <w:r>
              <w:rPr>
                <w:color w:val="0C8DFF"/>
                <w:spacing w:val="-2"/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</w:rPr>
              <w:t>.</w:t>
            </w:r>
            <w:r>
              <w:rPr>
                <w:color w:val="0C8DFF"/>
                <w:spacing w:val="-2"/>
                <w:sz w:val="24"/>
                <w:szCs w:val="24"/>
              </w:rPr>
              <w:t>67m³/</w:t>
            </w:r>
            <w:r>
              <w:rPr>
                <w:spacing w:val="-2"/>
                <w:sz w:val="24"/>
                <w:szCs w:val="24"/>
              </w:rPr>
              <w:t>d,</w:t>
            </w:r>
            <w:r>
              <w:rPr>
                <w:spacing w:val="-46"/>
                <w:sz w:val="24"/>
                <w:szCs w:val="24"/>
              </w:rPr>
              <w:t xml:space="preserve"> </w:t>
            </w:r>
            <w:r>
              <w:rPr>
                <w:color w:val="0C8DFF"/>
                <w:spacing w:val="-2"/>
                <w:sz w:val="24"/>
                <w:szCs w:val="24"/>
              </w:rPr>
              <w:t>500m³/</w:t>
            </w:r>
            <w:r>
              <w:rPr>
                <w:spacing w:val="-2"/>
                <w:sz w:val="24"/>
                <w:szCs w:val="24"/>
              </w:rPr>
              <w:t>a。排</w:t>
            </w:r>
            <w:r>
              <w:rPr>
                <w:spacing w:val="-3"/>
                <w:sz w:val="24"/>
                <w:szCs w:val="24"/>
              </w:rPr>
              <w:t>放系数</w:t>
            </w:r>
            <w:r>
              <w:rPr>
                <w:sz w:val="24"/>
                <w:szCs w:val="24"/>
              </w:rPr>
              <w:t xml:space="preserve"> 为0.9,则本项目生活污水排放量为1.5t/d,450t/a。生活污水经化粪池处理后</w:t>
            </w:r>
          </w:p>
          <w:p>
            <w:pPr>
              <w:pStyle w:val="TableText"/>
              <w:spacing w:before="1" w:line="219" w:lineRule="auto"/>
              <w:ind w:left="7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由市政污水管网排入平沙水质净化厂处理。</w:t>
            </w:r>
          </w:p>
          <w:p>
            <w:pPr>
              <w:pStyle w:val="TableText"/>
              <w:spacing w:before="194" w:line="452" w:lineRule="exact"/>
              <w:ind w:left="570"/>
              <w:rPr>
                <w:sz w:val="24"/>
                <w:szCs w:val="24"/>
              </w:rPr>
            </w:pPr>
            <w:r>
              <w:rPr>
                <w:spacing w:val="-2"/>
                <w:position w:val="16"/>
                <w:sz w:val="24"/>
                <w:szCs w:val="24"/>
              </w:rPr>
              <w:t>本项目主要生产用水为废气处理设施、清洗用水。</w:t>
            </w:r>
          </w:p>
          <w:p>
            <w:pPr>
              <w:pStyle w:val="TableText"/>
              <w:spacing w:line="220" w:lineRule="auto"/>
              <w:ind w:left="720"/>
              <w:rPr>
                <w:sz w:val="24"/>
                <w:szCs w:val="24"/>
              </w:rPr>
            </w:pPr>
            <w:r>
              <w:rPr>
                <w:spacing w:val="10"/>
                <w:sz w:val="24"/>
                <w:szCs w:val="24"/>
              </w:rPr>
              <w:t>(1)废气处理设施</w:t>
            </w:r>
          </w:p>
          <w:p>
            <w:pPr>
              <w:pStyle w:val="TableText"/>
              <w:spacing w:before="181" w:line="218" w:lineRule="auto"/>
              <w:ind w:left="57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本项目固化废气经“喷淋+活性炭吸附”处理，其中喷淋塔用水循环使用，</w:t>
            </w:r>
          </w:p>
          <w:p>
            <w:pPr>
              <w:pStyle w:val="TableText"/>
              <w:spacing w:before="185" w:line="473" w:lineRule="exact"/>
              <w:ind w:left="70"/>
              <w:rPr>
                <w:sz w:val="24"/>
                <w:szCs w:val="24"/>
              </w:rPr>
            </w:pPr>
            <w:r>
              <w:rPr>
                <w:spacing w:val="8"/>
                <w:position w:val="17"/>
                <w:sz w:val="24"/>
                <w:szCs w:val="24"/>
              </w:rPr>
              <w:t>定期外排。根据《涂装车间设计手册》(化学工业出版社),循环水</w:t>
            </w:r>
            <w:r>
              <w:rPr>
                <w:spacing w:val="7"/>
                <w:position w:val="17"/>
                <w:sz w:val="24"/>
                <w:szCs w:val="24"/>
              </w:rPr>
              <w:t>量与排放</w:t>
            </w:r>
          </w:p>
          <w:p>
            <w:pPr>
              <w:pStyle w:val="TableText"/>
              <w:spacing w:line="219" w:lineRule="auto"/>
              <w:ind w:left="70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大小、水洗漆雾捕集装置的类型、结构有关。计算公式如下：</w:t>
            </w:r>
          </w:p>
          <w:p>
            <w:pPr>
              <w:spacing w:before="190" w:line="192" w:lineRule="auto"/>
              <w:ind w:left="1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Gw=Qe/1000</w:t>
            </w:r>
          </w:p>
          <w:p>
            <w:pPr>
              <w:pStyle w:val="TableText"/>
              <w:spacing w:before="185" w:line="219" w:lineRule="auto"/>
              <w:ind w:left="570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式中： Gw— 处理系统的循环水量，m³/h;</w:t>
            </w:r>
          </w:p>
        </w:tc>
      </w:tr>
    </w:tbl>
    <w:p>
      <w:pPr>
        <w:pStyle w:val="BodyText"/>
      </w:pPr>
    </w:p>
    <w:p>
      <w:pPr>
        <w:sectPr>
          <w:footerReference w:type="default" r:id="rId26"/>
          <w:pgSz w:w="11900" w:h="16830"/>
          <w:pgMar w:top="1430" w:right="1329" w:bottom="985" w:left="1350" w:header="0" w:footer="667" w:gutter="0"/>
          <w:pgNumType w:start="20"/>
          <w:cols w:num="1" w:space="720"/>
        </w:sectPr>
      </w:pPr>
    </w:p>
    <w:p>
      <w:pPr>
        <w:spacing w:line="79" w:lineRule="exact"/>
      </w:pPr>
    </w:p>
    <w:tbl>
      <w:tblPr>
        <w:tblStyle w:val="TableNormal019"/>
        <w:tblW w:w="9215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5"/>
        <w:gridCol w:w="330"/>
        <w:gridCol w:w="640"/>
        <w:gridCol w:w="910"/>
        <w:gridCol w:w="1320"/>
        <w:gridCol w:w="1950"/>
        <w:gridCol w:w="1910"/>
        <w:gridCol w:w="920"/>
        <w:gridCol w:w="380"/>
      </w:tblGrid>
      <w:tr>
        <w:tblPrEx>
          <w:tblW w:w="9215" w:type="dxa"/>
          <w:tblInd w:w="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6"/>
        </w:trPr>
        <w:tc>
          <w:tcPr>
            <w:tcW w:w="855" w:type="dxa"/>
            <w:vMerge w:val="restart"/>
            <w:tcBorders>
              <w:left w:val="single" w:sz="2" w:space="0" w:color="000000"/>
              <w:bottom w:val="nil"/>
              <w:right w:val="single" w:sz="2" w:space="0" w:color="000000"/>
            </w:tcBorders>
            <w:vAlign w:val="top"/>
          </w:tcPr>
          <w:p/>
        </w:tc>
        <w:tc>
          <w:tcPr>
            <w:tcW w:w="8360" w:type="dxa"/>
            <w:gridSpan w:val="8"/>
            <w:tcBorders>
              <w:left w:val="single" w:sz="2" w:space="0" w:color="000000"/>
              <w:bottom w:val="nil"/>
              <w:right w:val="single" w:sz="2" w:space="0" w:color="000000"/>
            </w:tcBorders>
            <w:vAlign w:val="top"/>
          </w:tcPr>
          <w:p>
            <w:pPr>
              <w:pStyle w:val="TableText"/>
              <w:spacing w:before="69" w:line="443" w:lineRule="exact"/>
              <w:ind w:left="128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0"/>
                <w:position w:val="15"/>
                <w:sz w:val="24"/>
                <w:szCs w:val="24"/>
              </w:rPr>
              <w:t>Q</w:t>
            </w:r>
            <w:r>
              <w:rPr>
                <w:spacing w:val="-10"/>
                <w:position w:val="15"/>
                <w:sz w:val="24"/>
                <w:szCs w:val="24"/>
              </w:rPr>
              <w:t>一废气总排风量，</w:t>
            </w:r>
            <w:r>
              <w:rPr>
                <w:rFonts w:ascii="Arial" w:eastAsia="Arial" w:hAnsi="Arial" w:cs="Arial"/>
                <w:spacing w:val="-10"/>
                <w:position w:val="15"/>
                <w:sz w:val="24"/>
                <w:szCs w:val="24"/>
              </w:rPr>
              <w:t>m³h;</w:t>
            </w:r>
          </w:p>
          <w:p>
            <w:pPr>
              <w:pStyle w:val="TableText"/>
              <w:spacing w:line="212" w:lineRule="auto"/>
              <w:ind w:left="1319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一水空比，</w:t>
            </w:r>
            <w:r>
              <w:rPr>
                <w:rFonts w:ascii="Times New Roman" w:eastAsia="Times New Roman" w:hAnsi="Times New Roman" w:cs="Times New Roman"/>
                <w:color w:val="99570C"/>
                <w:spacing w:val="-5"/>
                <w:sz w:val="24"/>
                <w:szCs w:val="24"/>
              </w:rPr>
              <w:t>kg/m³</w:t>
            </w:r>
            <w:r>
              <w:rPr>
                <w:rFonts w:ascii="Times New Roman" w:eastAsia="Times New Roman" w:hAnsi="Times New Roman" w:cs="Times New Roman"/>
                <w:color w:val="99570C"/>
                <w:spacing w:val="1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。</w:t>
            </w:r>
          </w:p>
          <w:p>
            <w:pPr>
              <w:pStyle w:val="TableText"/>
              <w:spacing w:before="219" w:line="218" w:lineRule="auto"/>
              <w:ind w:left="55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其中水空比与水洗方式有关，水喷淋塔属于瀑</w:t>
            </w:r>
            <w:r>
              <w:rPr>
                <w:spacing w:val="-2"/>
                <w:sz w:val="24"/>
                <w:szCs w:val="24"/>
              </w:rPr>
              <w:t>布喷淋式，水空比为</w:t>
            </w:r>
          </w:p>
          <w:p>
            <w:pPr>
              <w:pStyle w:val="TableText"/>
              <w:spacing w:before="173" w:line="355" w:lineRule="auto"/>
              <w:ind w:left="79" w:right="19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1.5~2.5</w:t>
            </w:r>
            <w:r>
              <w:rPr>
                <w:sz w:val="24"/>
                <w:szCs w:val="24"/>
              </w:rPr>
              <w:t>kgm</w:t>
            </w:r>
            <w:r>
              <w:rPr>
                <w:spacing w:val="1"/>
                <w:sz w:val="24"/>
                <w:szCs w:val="24"/>
              </w:rPr>
              <w:t>³。本次评价水喷淋塔水空比取2</w:t>
            </w:r>
            <w:r>
              <w:rPr>
                <w:sz w:val="24"/>
                <w:szCs w:val="24"/>
              </w:rPr>
              <w:t>kgm</w:t>
            </w:r>
            <w:r>
              <w:rPr>
                <w:spacing w:val="1"/>
                <w:sz w:val="24"/>
                <w:szCs w:val="24"/>
              </w:rPr>
              <w:t>³,</w:t>
            </w:r>
            <w:r>
              <w:rPr>
                <w:spacing w:val="83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则项目水喷淋塔循环水量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约为12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m³/h</w:t>
            </w:r>
            <w:r>
              <w:rPr>
                <w:spacing w:val="4"/>
                <w:sz w:val="24"/>
                <w:szCs w:val="24"/>
              </w:rPr>
              <w:t>。水喷淋塔损耗水量按循环水量的1%计算，则喷淋塔损耗水量为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1.2t/d,360t/a。喷淋塔尺寸为1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m×2.5m,    </w:t>
            </w:r>
            <w:r>
              <w:rPr>
                <w:spacing w:val="-1"/>
                <w:sz w:val="24"/>
                <w:szCs w:val="24"/>
              </w:rPr>
              <w:t>有效水深0.7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m,   </w:t>
            </w:r>
            <w:r>
              <w:rPr>
                <w:spacing w:val="-1"/>
                <w:sz w:val="24"/>
                <w:szCs w:val="24"/>
              </w:rPr>
              <w:t>每半年</w:t>
            </w:r>
            <w:r>
              <w:rPr>
                <w:spacing w:val="-2"/>
                <w:sz w:val="24"/>
                <w:szCs w:val="24"/>
              </w:rPr>
              <w:t>更换一次循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环水，则年更换水量为3.14×0.52×0.7×2=1.1t/a。收集后交由具有相关危险废</w:t>
            </w:r>
          </w:p>
          <w:p>
            <w:pPr>
              <w:pStyle w:val="TableText"/>
              <w:spacing w:line="220" w:lineRule="auto"/>
              <w:ind w:left="7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物经营许可证的单位处理。</w:t>
            </w:r>
          </w:p>
          <w:p>
            <w:pPr>
              <w:pStyle w:val="TableText"/>
              <w:spacing w:before="203" w:line="219" w:lineRule="auto"/>
              <w:ind w:left="699"/>
              <w:rPr>
                <w:sz w:val="24"/>
                <w:szCs w:val="24"/>
              </w:rPr>
            </w:pPr>
            <w:r>
              <w:rPr>
                <w:spacing w:val="15"/>
                <w:sz w:val="24"/>
                <w:szCs w:val="24"/>
              </w:rPr>
              <w:t>(2)清洗用水</w:t>
            </w:r>
          </w:p>
          <w:p>
            <w:pPr>
              <w:pStyle w:val="TableText"/>
              <w:spacing w:before="190" w:line="219" w:lineRule="auto"/>
              <w:ind w:left="563"/>
              <w:rPr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本项目工艺流程中，在除油除锈工艺流程后对五金件清洗表面残留的油、</w:t>
            </w:r>
          </w:p>
          <w:p>
            <w:pPr>
              <w:pStyle w:val="TableText"/>
              <w:spacing w:before="176" w:line="464" w:lineRule="exact"/>
              <w:ind w:left="79"/>
              <w:rPr>
                <w:sz w:val="24"/>
                <w:szCs w:val="24"/>
              </w:rPr>
            </w:pPr>
            <w:r>
              <w:rPr>
                <w:spacing w:val="-3"/>
                <w:position w:val="17"/>
                <w:sz w:val="24"/>
                <w:szCs w:val="24"/>
              </w:rPr>
              <w:t>清洗剂，废水产生量约3.3t/d,</w:t>
            </w:r>
            <w:r>
              <w:rPr>
                <w:spacing w:val="-31"/>
                <w:position w:val="17"/>
                <w:sz w:val="24"/>
                <w:szCs w:val="24"/>
              </w:rPr>
              <w:t xml:space="preserve"> </w:t>
            </w:r>
            <w:r>
              <w:rPr>
                <w:spacing w:val="-3"/>
                <w:position w:val="17"/>
                <w:sz w:val="24"/>
                <w:szCs w:val="24"/>
              </w:rPr>
              <w:t>经自建污水处理厂处理后达标排放，执行广东</w:t>
            </w:r>
          </w:p>
          <w:p>
            <w:pPr>
              <w:pStyle w:val="TableText"/>
              <w:spacing w:line="219" w:lineRule="auto"/>
              <w:ind w:left="7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省地方标准《水污染物排放限值》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(DB44/26-</w:t>
            </w:r>
            <w:r>
              <w:rPr>
                <w:spacing w:val="-3"/>
                <w:sz w:val="24"/>
                <w:szCs w:val="24"/>
              </w:rPr>
              <w:t>2001)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第二时段一级标准。</w:t>
            </w:r>
          </w:p>
        </w:tc>
      </w:tr>
      <w:tr>
        <w:tblPrEx>
          <w:tblW w:w="9215" w:type="dxa"/>
          <w:tblInd w:w="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4"/>
        </w:trPr>
        <w:tc>
          <w:tcPr>
            <w:tcW w:w="85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top"/>
          </w:tcPr>
          <w:p/>
        </w:tc>
        <w:tc>
          <w:tcPr>
            <w:tcW w:w="8360" w:type="dxa"/>
            <w:gridSpan w:val="8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top"/>
          </w:tcPr>
          <w:p>
            <w:pPr>
              <w:pStyle w:val="TableText"/>
              <w:spacing w:before="248" w:line="183" w:lineRule="auto"/>
              <w:ind w:left="4219"/>
              <w:rPr>
                <w:sz w:val="15"/>
                <w:szCs w:val="15"/>
              </w:rPr>
            </w:pPr>
            <w:r>
              <w:drawing>
                <wp:anchor distT="0" distB="0" distL="0" distR="0" simplePos="0" relativeHeight="251695104" behindDoc="1" locked="0" layoutInCell="1" allowOverlap="1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72390</wp:posOffset>
                  </wp:positionV>
                  <wp:extent cx="4921250" cy="3200400"/>
                  <wp:effectExtent l="0" t="0" r="0" b="0"/>
                  <wp:wrapNone/>
                  <wp:docPr id="48" name="IM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 48"/>
                          <pic:cNvPicPr/>
                        </pic:nvPicPr>
                        <pic:blipFill>
                          <a:blip xmlns:r="http://schemas.openxmlformats.org/officeDocument/2006/relationships"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1245" cy="3200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2"/>
                <w:sz w:val="15"/>
                <w:szCs w:val="15"/>
              </w:rPr>
              <w:t>360</w:t>
            </w:r>
          </w:p>
          <w:p>
            <w:pPr>
              <w:spacing w:line="368" w:lineRule="auto"/>
            </w:pPr>
          </w:p>
          <w:p>
            <w:pPr>
              <w:pStyle w:val="TableText"/>
              <w:spacing w:before="65" w:line="125" w:lineRule="exact"/>
              <w:ind w:left="5249"/>
              <w:rPr>
                <w:sz w:val="20"/>
                <w:szCs w:val="20"/>
              </w:rPr>
            </w:pPr>
            <w:r>
              <w:rPr>
                <w:spacing w:val="-6"/>
                <w:position w:val="-3"/>
                <w:sz w:val="20"/>
                <w:szCs w:val="20"/>
              </w:rPr>
              <w:t>1.1</w:t>
            </w:r>
          </w:p>
          <w:p>
            <w:pPr>
              <w:pStyle w:val="TableText"/>
              <w:spacing w:line="142" w:lineRule="exact"/>
              <w:ind w:left="1879"/>
              <w:rPr>
                <w:sz w:val="20"/>
                <w:szCs w:val="20"/>
              </w:rPr>
            </w:pPr>
            <w:r>
              <w:rPr>
                <w:spacing w:val="-2"/>
                <w:position w:val="-3"/>
                <w:sz w:val="20"/>
                <w:szCs w:val="20"/>
              </w:rPr>
              <w:t>361.1</w:t>
            </w:r>
          </w:p>
          <w:p>
            <w:pPr>
              <w:pStyle w:val="TableText"/>
              <w:spacing w:before="2" w:line="220" w:lineRule="auto"/>
              <w:ind w:left="6359"/>
              <w:rPr>
                <w:sz w:val="20"/>
                <w:szCs w:val="20"/>
              </w:rPr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9" o:spid="_x0000_s1049" type="#_x0000_t202" style="width:31.25pt;height:13.85pt;margin-top:-0.95pt;margin-left:172.95pt;mso-height-relative:page;mso-width-relative:page;position:absolute;z-index:251699200" coordsize="21600,21600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19" w:line="218" w:lineRule="auto"/>
                          <w:ind w:left="2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>喷淋塔</w:t>
                        </w:r>
                      </w:p>
                    </w:txbxContent>
                  </v:textbox>
                </v:shape>
              </w:pict>
            </w:r>
            <w:r>
              <w:rPr>
                <w:spacing w:val="-6"/>
                <w:sz w:val="20"/>
                <w:szCs w:val="20"/>
              </w:rPr>
              <w:t>危废单位处置</w:t>
            </w:r>
          </w:p>
          <w:p>
            <w:pPr>
              <w:spacing w:line="433" w:lineRule="auto"/>
            </w:pPr>
          </w:p>
          <w:p>
            <w:pPr>
              <w:pStyle w:val="TableText"/>
              <w:spacing w:before="65" w:line="291" w:lineRule="exact"/>
              <w:ind w:left="699"/>
              <w:rPr>
                <w:sz w:val="20"/>
                <w:szCs w:val="20"/>
              </w:rPr>
            </w:pPr>
            <w:r>
              <w:rPr>
                <w:spacing w:val="-2"/>
                <w:position w:val="6"/>
                <w:sz w:val="20"/>
                <w:szCs w:val="20"/>
              </w:rPr>
              <w:t>新鲜水</w:t>
            </w:r>
          </w:p>
          <w:p>
            <w:pPr>
              <w:pStyle w:val="TableText"/>
              <w:spacing w:line="183" w:lineRule="auto"/>
              <w:ind w:left="699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1881.1</w:t>
            </w:r>
          </w:p>
          <w:p>
            <w:pPr>
              <w:pStyle w:val="TableText"/>
              <w:spacing w:before="66" w:line="184" w:lineRule="auto"/>
              <w:ind w:left="4239"/>
              <w:rPr>
                <w:sz w:val="15"/>
                <w:szCs w:val="15"/>
              </w:rPr>
            </w:pPr>
            <w:r>
              <w:rPr>
                <w:spacing w:val="-4"/>
                <w:sz w:val="15"/>
                <w:szCs w:val="15"/>
              </w:rPr>
              <w:t>102</w:t>
            </w:r>
          </w:p>
          <w:p>
            <w:pPr>
              <w:spacing w:line="478" w:lineRule="auto"/>
            </w:pPr>
          </w:p>
          <w:p>
            <w:pPr>
              <w:pStyle w:val="TableText"/>
              <w:spacing w:before="50" w:line="184" w:lineRule="auto"/>
              <w:ind w:left="4999"/>
              <w:rPr>
                <w:sz w:val="15"/>
                <w:szCs w:val="15"/>
              </w:rPr>
            </w:pPr>
            <w:r>
              <w:pict>
                <v:shape id="_x0000_s1040" o:spid="_x0000_s1050" type="#_x0000_t202" style="width:16.2pt;height:9.2pt;margin-top:3.45pt;margin-left:92.95pt;mso-height-relative:page;mso-width-relative:page;position:absolute;z-index:251698176" coordsize="21600,21600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19" w:line="177" w:lineRule="auto"/>
                          <w:ind w:left="20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pacing w:val="-4"/>
                            <w:sz w:val="15"/>
                            <w:szCs w:val="15"/>
                          </w:rPr>
                          <w:t>1020</w:t>
                        </w:r>
                      </w:p>
                    </w:txbxContent>
                  </v:textbox>
                </v:shape>
              </w:pict>
            </w:r>
            <w:r>
              <w:rPr>
                <w:spacing w:val="-2"/>
                <w:sz w:val="15"/>
                <w:szCs w:val="15"/>
              </w:rPr>
              <w:t>918</w:t>
            </w:r>
          </w:p>
          <w:p>
            <w:pPr>
              <w:pStyle w:val="TableText"/>
              <w:spacing w:before="25" w:line="219" w:lineRule="auto"/>
              <w:ind w:left="6280"/>
              <w:rPr>
                <w:sz w:val="20"/>
                <w:szCs w:val="20"/>
              </w:rPr>
            </w:pPr>
            <w:r>
              <w:pict>
                <v:shape id="_x0000_s1041" o:spid="_x0000_s1051" type="#_x0000_t202" style="width:41.65pt;height:13.9pt;margin-top:0.7pt;margin-left:169.45pt;mso-height-relative:page;mso-width-relative:page;position:absolute;z-index:251697152" coordsize="21600,21600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20" w:line="219" w:lineRule="auto"/>
                          <w:ind w:left="2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-2"/>
                            <w:sz w:val="20"/>
                            <w:szCs w:val="20"/>
                          </w:rPr>
                          <w:t>清洗用水</w:t>
                        </w:r>
                      </w:p>
                    </w:txbxContent>
                  </v:textbox>
                </v:shape>
              </w:pict>
            </w:r>
            <w:r>
              <w:rPr>
                <w:spacing w:val="-5"/>
                <w:sz w:val="20"/>
                <w:szCs w:val="20"/>
              </w:rPr>
              <w:t>自建污水处理站</w:t>
            </w:r>
          </w:p>
          <w:p>
            <w:pPr>
              <w:spacing w:line="288" w:lineRule="auto"/>
            </w:pPr>
          </w:p>
          <w:p>
            <w:pPr>
              <w:pStyle w:val="TableText"/>
              <w:spacing w:before="49" w:line="183" w:lineRule="auto"/>
              <w:ind w:left="4279"/>
              <w:rPr>
                <w:sz w:val="15"/>
                <w:szCs w:val="15"/>
              </w:rPr>
            </w:pPr>
            <w:r>
              <w:rPr>
                <w:spacing w:val="-3"/>
                <w:sz w:val="15"/>
                <w:szCs w:val="15"/>
              </w:rPr>
              <w:t>50</w:t>
            </w:r>
          </w:p>
          <w:p>
            <w:pPr>
              <w:spacing w:line="370" w:lineRule="auto"/>
            </w:pPr>
          </w:p>
          <w:p>
            <w:pPr>
              <w:pStyle w:val="TableText"/>
              <w:spacing w:before="49" w:line="166" w:lineRule="auto"/>
              <w:ind w:left="5199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450</w:t>
            </w:r>
          </w:p>
          <w:p>
            <w:pPr>
              <w:pStyle w:val="TableText"/>
              <w:spacing w:line="134" w:lineRule="exact"/>
              <w:ind w:left="1879"/>
              <w:rPr>
                <w:sz w:val="20"/>
                <w:szCs w:val="20"/>
              </w:rPr>
            </w:pPr>
            <w:r>
              <w:rPr>
                <w:spacing w:val="-3"/>
                <w:position w:val="-3"/>
                <w:sz w:val="20"/>
                <w:szCs w:val="20"/>
              </w:rPr>
              <w:t>500</w:t>
            </w:r>
          </w:p>
          <w:p>
            <w:pPr>
              <w:pStyle w:val="TableText"/>
              <w:spacing w:line="214" w:lineRule="auto"/>
              <w:ind w:left="3409"/>
              <w:rPr>
                <w:sz w:val="20"/>
                <w:szCs w:val="20"/>
              </w:rPr>
            </w:pPr>
            <w:r>
              <w:pict>
                <v:shape id="_x0000_s1042" o:spid="_x0000_s1052" type="#_x0000_t202" style="width:49.45pt;height:13.9pt;margin-top:-0.7pt;margin-left:321.45pt;mso-height-relative:page;mso-width-relative:page;position:absolute;z-index:251696128" coordsize="21600,21600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20" w:line="219" w:lineRule="auto"/>
                          <w:ind w:left="2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-9"/>
                            <w:sz w:val="20"/>
                            <w:szCs w:val="20"/>
                          </w:rPr>
                          <w:t>三级化粪池</w:t>
                        </w:r>
                      </w:p>
                    </w:txbxContent>
                  </v:textbox>
                </v:shape>
              </w:pict>
            </w:r>
            <w:r>
              <w:rPr>
                <w:spacing w:val="-2"/>
                <w:sz w:val="20"/>
                <w:szCs w:val="20"/>
              </w:rPr>
              <w:t>生活污水</w:t>
            </w:r>
          </w:p>
        </w:tc>
      </w:tr>
      <w:tr>
        <w:tblPrEx>
          <w:tblW w:w="9215" w:type="dxa"/>
          <w:tblInd w:w="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/>
        </w:trPr>
        <w:tc>
          <w:tcPr>
            <w:tcW w:w="855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  <w:vAlign w:val="top"/>
          </w:tcPr>
          <w:p/>
        </w:tc>
        <w:tc>
          <w:tcPr>
            <w:tcW w:w="8360" w:type="dxa"/>
            <w:gridSpan w:val="8"/>
            <w:tcBorders>
              <w:top w:val="nil"/>
              <w:left w:val="single" w:sz="2" w:space="0" w:color="000000"/>
              <w:right w:val="single" w:sz="2" w:space="0" w:color="000000"/>
            </w:tcBorders>
            <w:vAlign w:val="top"/>
          </w:tcPr>
          <w:p>
            <w:pPr>
              <w:spacing w:before="146" w:line="212" w:lineRule="auto"/>
              <w:ind w:left="23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黑体" w:eastAsia="黑体" w:hAnsi="黑体" w:cs="黑体"/>
                <w:b/>
                <w:bCs/>
                <w:spacing w:val="-1"/>
                <w:sz w:val="24"/>
                <w:szCs w:val="24"/>
              </w:rPr>
              <w:t>图2-1</w:t>
            </w:r>
            <w:r>
              <w:rPr>
                <w:rFonts w:ascii="黑体" w:eastAsia="黑体" w:hAnsi="黑体" w:cs="黑体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b/>
                <w:bCs/>
                <w:spacing w:val="-1"/>
                <w:sz w:val="24"/>
                <w:szCs w:val="24"/>
              </w:rPr>
              <w:t>本项目水平衡图(单位：</w:t>
            </w:r>
            <w:r>
              <w:rPr>
                <w:rFonts w:ascii="黑体" w:eastAsia="黑体" w:hAnsi="黑体" w:cs="黑体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t/a)</w:t>
            </w:r>
          </w:p>
          <w:p>
            <w:pPr>
              <w:pStyle w:val="TableText"/>
              <w:spacing w:before="264" w:line="217" w:lineRule="auto"/>
              <w:ind w:left="559"/>
              <w:rPr>
                <w:sz w:val="20"/>
                <w:szCs w:val="20"/>
              </w:rPr>
            </w:pPr>
            <w:r>
              <w:rPr>
                <w:spacing w:val="-12"/>
                <w:sz w:val="20"/>
                <w:szCs w:val="20"/>
              </w:rPr>
              <w:t>③</w:t>
            </w:r>
            <w:r>
              <w:rPr>
                <w:spacing w:val="-42"/>
                <w:sz w:val="20"/>
                <w:szCs w:val="20"/>
              </w:rPr>
              <w:t xml:space="preserve"> </w:t>
            </w:r>
            <w:r>
              <w:rPr>
                <w:spacing w:val="-12"/>
                <w:sz w:val="20"/>
                <w:szCs w:val="20"/>
              </w:rPr>
              <w:t>供</w:t>
            </w:r>
            <w:r>
              <w:rPr>
                <w:spacing w:val="-20"/>
                <w:sz w:val="20"/>
                <w:szCs w:val="20"/>
              </w:rPr>
              <w:t xml:space="preserve"> </w:t>
            </w:r>
            <w:r>
              <w:rPr>
                <w:spacing w:val="-12"/>
                <w:sz w:val="20"/>
                <w:szCs w:val="20"/>
              </w:rPr>
              <w:t>电</w:t>
            </w:r>
            <w:r>
              <w:rPr>
                <w:spacing w:val="-39"/>
                <w:sz w:val="20"/>
                <w:szCs w:val="20"/>
              </w:rPr>
              <w:t xml:space="preserve"> </w:t>
            </w:r>
            <w:r>
              <w:rPr>
                <w:spacing w:val="-12"/>
                <w:sz w:val="20"/>
                <w:szCs w:val="20"/>
              </w:rPr>
              <w:t>系</w:t>
            </w:r>
            <w:r>
              <w:rPr>
                <w:spacing w:val="-39"/>
                <w:sz w:val="20"/>
                <w:szCs w:val="20"/>
              </w:rPr>
              <w:t xml:space="preserve"> </w:t>
            </w:r>
            <w:r>
              <w:rPr>
                <w:spacing w:val="-12"/>
                <w:sz w:val="20"/>
                <w:szCs w:val="20"/>
              </w:rPr>
              <w:t>统</w:t>
            </w:r>
          </w:p>
          <w:p>
            <w:pPr>
              <w:pStyle w:val="TableText"/>
              <w:spacing w:before="215" w:line="219" w:lineRule="auto"/>
              <w:ind w:left="559"/>
              <w:rPr>
                <w:sz w:val="20"/>
                <w:szCs w:val="20"/>
              </w:rPr>
            </w:pPr>
            <w:r>
              <w:rPr>
                <w:spacing w:val="37"/>
                <w:sz w:val="20"/>
                <w:szCs w:val="20"/>
              </w:rPr>
              <w:t>本项目用电由市政供电网提供，本项目不新增备用</w:t>
            </w:r>
            <w:r>
              <w:rPr>
                <w:spacing w:val="36"/>
                <w:sz w:val="20"/>
                <w:szCs w:val="20"/>
              </w:rPr>
              <w:t>发电机。</w:t>
            </w:r>
          </w:p>
          <w:p>
            <w:pPr>
              <w:spacing w:before="189" w:line="222" w:lineRule="auto"/>
              <w:ind w:left="2992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/>
                <w:b/>
                <w:bCs/>
                <w:spacing w:val="11"/>
                <w:sz w:val="20"/>
                <w:szCs w:val="20"/>
              </w:rPr>
              <w:t>表2-7</w:t>
            </w:r>
            <w:r>
              <w:rPr>
                <w:rFonts w:ascii="黑体" w:eastAsia="黑体" w:hAnsi="黑体" w:cs="黑体"/>
                <w:spacing w:val="28"/>
                <w:sz w:val="20"/>
                <w:szCs w:val="20"/>
              </w:rPr>
              <w:t xml:space="preserve">  </w:t>
            </w:r>
            <w:r>
              <w:rPr>
                <w:rFonts w:ascii="黑体" w:eastAsia="黑体" w:hAnsi="黑体" w:cs="黑体"/>
                <w:b/>
                <w:bCs/>
                <w:spacing w:val="11"/>
                <w:sz w:val="20"/>
                <w:szCs w:val="20"/>
              </w:rPr>
              <w:t>项目能耗情况表</w:t>
            </w:r>
          </w:p>
        </w:tc>
      </w:tr>
      <w:tr>
        <w:tblPrEx>
          <w:tblW w:w="9215" w:type="dxa"/>
          <w:tblInd w:w="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855" w:type="dxa"/>
            <w:vMerge w:val="restart"/>
            <w:tcBorders>
              <w:left w:val="single" w:sz="2" w:space="0" w:color="000000"/>
              <w:bottom w:val="nil"/>
              <w:right w:val="single" w:sz="2" w:space="0" w:color="000000"/>
            </w:tcBorders>
            <w:vAlign w:val="top"/>
          </w:tcPr>
          <w:p/>
        </w:tc>
        <w:tc>
          <w:tcPr>
            <w:tcW w:w="330" w:type="dxa"/>
            <w:vMerge w:val="restart"/>
            <w:tcBorders>
              <w:left w:val="single" w:sz="2" w:space="0" w:color="000000"/>
              <w:bottom w:val="nil"/>
            </w:tcBorders>
            <w:vAlign w:val="top"/>
          </w:tcPr>
          <w:p/>
        </w:tc>
        <w:tc>
          <w:tcPr>
            <w:tcW w:w="640" w:type="dxa"/>
            <w:vAlign w:val="top"/>
          </w:tcPr>
          <w:p>
            <w:pPr>
              <w:pStyle w:val="TableText"/>
              <w:spacing w:before="39" w:line="185" w:lineRule="auto"/>
              <w:ind w:left="97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序号</w:t>
            </w:r>
          </w:p>
        </w:tc>
        <w:tc>
          <w:tcPr>
            <w:tcW w:w="910" w:type="dxa"/>
            <w:vAlign w:val="top"/>
          </w:tcPr>
          <w:p>
            <w:pPr>
              <w:pStyle w:val="TableText"/>
              <w:spacing w:before="37" w:line="187" w:lineRule="auto"/>
              <w:ind w:left="227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能耗</w:t>
            </w:r>
          </w:p>
        </w:tc>
        <w:tc>
          <w:tcPr>
            <w:tcW w:w="1320" w:type="dxa"/>
            <w:vAlign w:val="top"/>
          </w:tcPr>
          <w:p>
            <w:pPr>
              <w:pStyle w:val="TableText"/>
              <w:spacing w:before="39" w:line="185" w:lineRule="auto"/>
              <w:ind w:left="437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用途</w:t>
            </w:r>
          </w:p>
        </w:tc>
        <w:tc>
          <w:tcPr>
            <w:tcW w:w="1950" w:type="dxa"/>
            <w:vAlign w:val="top"/>
          </w:tcPr>
          <w:p>
            <w:pPr>
              <w:pStyle w:val="TableText"/>
              <w:spacing w:before="39" w:line="185" w:lineRule="auto"/>
              <w:ind w:left="74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用量</w:t>
            </w:r>
          </w:p>
        </w:tc>
        <w:tc>
          <w:tcPr>
            <w:tcW w:w="1910" w:type="dxa"/>
            <w:vAlign w:val="top"/>
          </w:tcPr>
          <w:p>
            <w:pPr>
              <w:pStyle w:val="TableText"/>
              <w:spacing w:before="44" w:line="181" w:lineRule="auto"/>
              <w:ind w:left="727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总量</w:t>
            </w:r>
          </w:p>
        </w:tc>
        <w:tc>
          <w:tcPr>
            <w:tcW w:w="920" w:type="dxa"/>
            <w:vAlign w:val="top"/>
          </w:tcPr>
          <w:p>
            <w:pPr>
              <w:pStyle w:val="TableText"/>
              <w:spacing w:before="37" w:line="187" w:lineRule="auto"/>
              <w:ind w:left="23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来源</w:t>
            </w:r>
          </w:p>
        </w:tc>
        <w:tc>
          <w:tcPr>
            <w:tcW w:w="380" w:type="dxa"/>
            <w:vMerge w:val="restart"/>
            <w:tcBorders>
              <w:bottom w:val="nil"/>
              <w:right w:val="single" w:sz="2" w:space="0" w:color="000000"/>
            </w:tcBorders>
            <w:vAlign w:val="top"/>
          </w:tcPr>
          <w:p/>
        </w:tc>
      </w:tr>
      <w:tr>
        <w:tblPrEx>
          <w:tblW w:w="9215" w:type="dxa"/>
          <w:tblInd w:w="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/>
        </w:trPr>
        <w:tc>
          <w:tcPr>
            <w:tcW w:w="855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  <w:vAlign w:val="top"/>
          </w:tcPr>
          <w:p/>
        </w:tc>
        <w:tc>
          <w:tcPr>
            <w:tcW w:w="330" w:type="dxa"/>
            <w:vMerge/>
            <w:tcBorders>
              <w:top w:val="nil"/>
              <w:left w:val="single" w:sz="2" w:space="0" w:color="000000"/>
            </w:tcBorders>
            <w:vAlign w:val="top"/>
          </w:tcPr>
          <w:p/>
        </w:tc>
        <w:tc>
          <w:tcPr>
            <w:tcW w:w="640" w:type="dxa"/>
            <w:vAlign w:val="top"/>
          </w:tcPr>
          <w:p>
            <w:pPr>
              <w:pStyle w:val="TableText"/>
              <w:spacing w:before="223" w:line="184" w:lineRule="auto"/>
              <w:ind w:left="257"/>
              <w:rPr>
                <w:sz w:val="22"/>
                <w:szCs w:val="22"/>
              </w:rPr>
            </w:pPr>
            <w:r>
              <w:rPr>
                <w:color w:val="720054"/>
                <w:sz w:val="22"/>
                <w:szCs w:val="22"/>
              </w:rPr>
              <w:t>1</w:t>
            </w:r>
          </w:p>
        </w:tc>
        <w:tc>
          <w:tcPr>
            <w:tcW w:w="910" w:type="dxa"/>
            <w:vAlign w:val="top"/>
          </w:tcPr>
          <w:p>
            <w:pPr>
              <w:pStyle w:val="TableText"/>
              <w:spacing w:before="169" w:line="221" w:lineRule="auto"/>
              <w:ind w:left="227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电能</w:t>
            </w:r>
          </w:p>
        </w:tc>
        <w:tc>
          <w:tcPr>
            <w:tcW w:w="1320" w:type="dxa"/>
            <w:vAlign w:val="top"/>
          </w:tcPr>
          <w:p>
            <w:pPr>
              <w:pStyle w:val="TableText"/>
              <w:spacing w:before="37" w:line="219" w:lineRule="auto"/>
              <w:ind w:left="547" w:right="75" w:hanging="440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厂区生产用</w:t>
            </w:r>
            <w:r>
              <w:rPr>
                <w:sz w:val="22"/>
                <w:szCs w:val="22"/>
              </w:rPr>
              <w:t xml:space="preserve"> 电</w:t>
            </w:r>
          </w:p>
        </w:tc>
        <w:tc>
          <w:tcPr>
            <w:tcW w:w="1950" w:type="dxa"/>
            <w:vAlign w:val="top"/>
          </w:tcPr>
          <w:p>
            <w:pPr>
              <w:pStyle w:val="TableText"/>
              <w:spacing w:before="168" w:line="220" w:lineRule="auto"/>
              <w:ind w:left="4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10万kWh/a</w:t>
            </w:r>
          </w:p>
        </w:tc>
        <w:tc>
          <w:tcPr>
            <w:tcW w:w="1910" w:type="dxa"/>
            <w:vAlign w:val="top"/>
          </w:tcPr>
          <w:p>
            <w:pPr>
              <w:pStyle w:val="TableText"/>
              <w:spacing w:before="168" w:line="220" w:lineRule="auto"/>
              <w:ind w:left="4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10万kWh/a</w:t>
            </w:r>
          </w:p>
        </w:tc>
        <w:tc>
          <w:tcPr>
            <w:tcW w:w="920" w:type="dxa"/>
            <w:vAlign w:val="top"/>
          </w:tcPr>
          <w:p>
            <w:pPr>
              <w:pStyle w:val="TableText"/>
              <w:spacing w:before="28" w:line="211" w:lineRule="auto"/>
              <w:ind w:left="346" w:right="109" w:hanging="219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市政电</w:t>
            </w:r>
            <w:r>
              <w:rPr>
                <w:sz w:val="22"/>
                <w:szCs w:val="22"/>
              </w:rPr>
              <w:t xml:space="preserve"> 网</w:t>
            </w:r>
          </w:p>
        </w:tc>
        <w:tc>
          <w:tcPr>
            <w:tcW w:w="380" w:type="dxa"/>
            <w:vMerge/>
            <w:tcBorders>
              <w:top w:val="nil"/>
              <w:right w:val="single" w:sz="2" w:space="0" w:color="000000"/>
            </w:tcBorders>
            <w:vAlign w:val="top"/>
          </w:tcPr>
          <w:p/>
        </w:tc>
      </w:tr>
    </w:tbl>
    <w:p>
      <w:pPr>
        <w:pStyle w:val="BodyText"/>
      </w:pPr>
    </w:p>
    <w:p>
      <w:pPr>
        <w:sectPr>
          <w:footerReference w:type="default" r:id="rId28"/>
          <w:pgSz w:w="11900" w:h="16830"/>
          <w:pgMar w:top="1430" w:right="1329" w:bottom="984" w:left="1350" w:header="0" w:footer="667" w:gutter="0"/>
          <w:pgNumType w:start="21"/>
          <w:cols w:num="1" w:space="720"/>
        </w:sectPr>
      </w:pPr>
    </w:p>
    <w:p>
      <w:pPr>
        <w:spacing w:line="89" w:lineRule="exact"/>
      </w:pPr>
      <w:r>
        <mc:AlternateContent>
          <mc:Choice Requires="wps">
            <w:drawing>
              <wp:anchor distT="0" distB="0" distL="0" distR="0" simplePos="0" relativeHeight="251701248" behindDoc="1" locked="0" layoutInCell="0" allowOverlap="1">
                <wp:simplePos x="0" y="0"/>
                <wp:positionH relativeFrom="page">
                  <wp:posOffset>1399540</wp:posOffset>
                </wp:positionH>
                <wp:positionV relativeFrom="page">
                  <wp:posOffset>984250</wp:posOffset>
                </wp:positionV>
                <wp:extent cx="6350" cy="882650"/>
                <wp:effectExtent l="0" t="0" r="0" b="0"/>
                <wp:wrapNone/>
                <wp:docPr id="50" name="Rect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400143" y="984275"/>
                          <a:ext cx="6350" cy="8826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Rect 50" o:spid="_x0000_s1053" style="width:0.5pt;height:69.5pt;margin-top:77.5pt;margin-left:110.2pt;mso-position-horizontal-relative:page;mso-position-vertical-relative:page;mso-wrap-distance-bottom:0;mso-wrap-distance-left:0;mso-wrap-distance-right:0;mso-wrap-distance-top:0;position:absolute;v-text-anchor:top;z-index:-251616256" o:allowincell="f" fillcolor="black" stroked="f"/>
            </w:pict>
          </mc:Fallback>
        </mc:AlternateContent>
      </w:r>
    </w:p>
    <w:tbl>
      <w:tblPr>
        <w:tblStyle w:val="TableNormal020"/>
        <w:tblW w:w="9197" w:type="dxa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4"/>
        <w:gridCol w:w="325"/>
        <w:gridCol w:w="649"/>
        <w:gridCol w:w="909"/>
        <w:gridCol w:w="1318"/>
        <w:gridCol w:w="1947"/>
        <w:gridCol w:w="1907"/>
        <w:gridCol w:w="919"/>
        <w:gridCol w:w="369"/>
      </w:tblGrid>
      <w:tr>
        <w:tblPrEx>
          <w:tblW w:w="9197" w:type="dxa"/>
          <w:tblInd w:w="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/>
        </w:trPr>
        <w:tc>
          <w:tcPr>
            <w:tcW w:w="854" w:type="dxa"/>
            <w:vMerge w:val="restart"/>
            <w:tcBorders>
              <w:left w:val="single" w:sz="6" w:space="0" w:color="000000"/>
              <w:bottom w:val="nil"/>
              <w:right w:val="single" w:sz="2" w:space="0" w:color="000000"/>
            </w:tcBorders>
            <w:vAlign w:val="top"/>
          </w:tcPr>
          <w:p/>
        </w:tc>
        <w:tc>
          <w:tcPr>
            <w:tcW w:w="325" w:type="dxa"/>
            <w:vMerge w:val="restart"/>
            <w:tcBorders>
              <w:left w:val="single" w:sz="2" w:space="0" w:color="000000"/>
              <w:bottom w:val="nil"/>
            </w:tcBorders>
            <w:vAlign w:val="top"/>
          </w:tcPr>
          <w:p>
            <w:r>
              <w:pict>
                <v:rect id="_x0000_s1043" o:spid="_x0000_s1054" style="width:0.5pt;height:55.5pt;margin-top:1.5pt;margin-left:-0.3pt;mso-height-relative:page;mso-position-horizontal-relative:page;mso-position-vertical-relative:page;mso-width-relative:page;position:absolute;z-index:251703296" coordsize="21600,21600" filled="t" fillcolor="black" stroked="f"/>
              </w:pict>
            </w:r>
          </w:p>
        </w:tc>
        <w:tc>
          <w:tcPr>
            <w:tcW w:w="649" w:type="dxa"/>
            <w:vMerge w:val="restart"/>
            <w:tcBorders>
              <w:bottom w:val="nil"/>
            </w:tcBorders>
            <w:vAlign w:val="top"/>
          </w:tcPr>
          <w:p>
            <w:pPr>
              <w:spacing w:line="462" w:lineRule="auto"/>
            </w:pPr>
          </w:p>
          <w:p>
            <w:pPr>
              <w:pStyle w:val="TableText"/>
              <w:spacing w:before="65" w:line="183" w:lineRule="auto"/>
              <w:ind w:left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09" w:type="dxa"/>
            <w:vMerge w:val="restart"/>
            <w:tcBorders>
              <w:bottom w:val="nil"/>
            </w:tcBorders>
            <w:vAlign w:val="top"/>
          </w:tcPr>
          <w:p>
            <w:pPr>
              <w:spacing w:line="410" w:lineRule="auto"/>
            </w:pPr>
          </w:p>
          <w:p>
            <w:pPr>
              <w:pStyle w:val="TableText"/>
              <w:spacing w:before="65" w:line="219" w:lineRule="auto"/>
              <w:ind w:left="3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水</w:t>
            </w:r>
          </w:p>
        </w:tc>
        <w:tc>
          <w:tcPr>
            <w:tcW w:w="1318" w:type="dxa"/>
            <w:vAlign w:val="top"/>
          </w:tcPr>
          <w:p>
            <w:pPr>
              <w:pStyle w:val="TableText"/>
              <w:spacing w:before="37" w:line="239" w:lineRule="auto"/>
              <w:ind w:left="449" w:right="147" w:hanging="299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喷淋塔循环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补水</w:t>
            </w:r>
          </w:p>
        </w:tc>
        <w:tc>
          <w:tcPr>
            <w:tcW w:w="1947" w:type="dxa"/>
            <w:vAlign w:val="top"/>
          </w:tcPr>
          <w:p>
            <w:pPr>
              <w:pStyle w:val="TableText"/>
              <w:spacing w:before="214" w:line="224" w:lineRule="auto"/>
              <w:ind w:left="56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360m³/a</w:t>
            </w:r>
          </w:p>
        </w:tc>
        <w:tc>
          <w:tcPr>
            <w:tcW w:w="1907" w:type="dxa"/>
            <w:vMerge w:val="restart"/>
            <w:tcBorders>
              <w:bottom w:val="nil"/>
            </w:tcBorders>
            <w:vAlign w:val="top"/>
          </w:tcPr>
          <w:p>
            <w:pPr>
              <w:spacing w:line="430" w:lineRule="auto"/>
            </w:pPr>
          </w:p>
          <w:p>
            <w:pPr>
              <w:pStyle w:val="TableText"/>
              <w:spacing w:before="65"/>
              <w:ind w:left="54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1880m³a</w:t>
            </w:r>
          </w:p>
        </w:tc>
        <w:tc>
          <w:tcPr>
            <w:tcW w:w="919" w:type="dxa"/>
            <w:vMerge w:val="restart"/>
            <w:tcBorders>
              <w:bottom w:val="nil"/>
            </w:tcBorders>
            <w:vAlign w:val="top"/>
          </w:tcPr>
          <w:p>
            <w:pPr>
              <w:spacing w:line="269" w:lineRule="auto"/>
            </w:pPr>
          </w:p>
          <w:p>
            <w:pPr>
              <w:pStyle w:val="TableText"/>
              <w:spacing w:before="65" w:line="235" w:lineRule="auto"/>
              <w:ind w:left="158" w:right="130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市政供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6"/>
                <w:sz w:val="20"/>
                <w:szCs w:val="20"/>
              </w:rPr>
              <w:t>水管网</w:t>
            </w:r>
          </w:p>
        </w:tc>
        <w:tc>
          <w:tcPr>
            <w:tcW w:w="369" w:type="dxa"/>
            <w:vMerge w:val="restart"/>
            <w:tcBorders>
              <w:bottom w:val="nil"/>
              <w:right w:val="single" w:sz="2" w:space="0" w:color="000000"/>
            </w:tcBorders>
            <w:vAlign w:val="top"/>
          </w:tcPr>
          <w:p/>
        </w:tc>
      </w:tr>
      <w:tr>
        <w:tblPrEx>
          <w:tblW w:w="9197" w:type="dxa"/>
          <w:tblInd w:w="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854" w:type="dxa"/>
            <w:vMerge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vAlign w:val="top"/>
          </w:tcPr>
          <w:p/>
        </w:tc>
        <w:tc>
          <w:tcPr>
            <w:tcW w:w="325" w:type="dxa"/>
            <w:vMerge/>
            <w:tcBorders>
              <w:top w:val="nil"/>
              <w:left w:val="single" w:sz="2" w:space="0" w:color="000000"/>
              <w:bottom w:val="nil"/>
            </w:tcBorders>
            <w:vAlign w:val="top"/>
          </w:tcPr>
          <w:p/>
        </w:tc>
        <w:tc>
          <w:tcPr>
            <w:tcW w:w="649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909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1318" w:type="dxa"/>
            <w:vAlign w:val="top"/>
          </w:tcPr>
          <w:p>
            <w:pPr>
              <w:pStyle w:val="TableText"/>
              <w:spacing w:before="38" w:line="204" w:lineRule="auto"/>
              <w:ind w:left="25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生活用水</w:t>
            </w:r>
          </w:p>
        </w:tc>
        <w:tc>
          <w:tcPr>
            <w:tcW w:w="1947" w:type="dxa"/>
            <w:vAlign w:val="top"/>
          </w:tcPr>
          <w:p>
            <w:pPr>
              <w:pStyle w:val="TableText"/>
              <w:spacing w:before="44" w:line="199" w:lineRule="auto"/>
              <w:ind w:left="56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500m³/a</w:t>
            </w:r>
          </w:p>
        </w:tc>
        <w:tc>
          <w:tcPr>
            <w:tcW w:w="1907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919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369" w:type="dxa"/>
            <w:vMerge/>
            <w:tcBorders>
              <w:top w:val="nil"/>
              <w:bottom w:val="nil"/>
              <w:right w:val="single" w:sz="2" w:space="0" w:color="000000"/>
            </w:tcBorders>
            <w:vAlign w:val="top"/>
          </w:tcPr>
          <w:p/>
        </w:tc>
      </w:tr>
      <w:tr>
        <w:tblPrEx>
          <w:tblW w:w="9197" w:type="dxa"/>
          <w:tblInd w:w="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854" w:type="dxa"/>
            <w:vMerge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vAlign w:val="top"/>
          </w:tcPr>
          <w:p/>
        </w:tc>
        <w:tc>
          <w:tcPr>
            <w:tcW w:w="325" w:type="dxa"/>
            <w:vMerge/>
            <w:tcBorders>
              <w:top w:val="nil"/>
              <w:left w:val="single" w:sz="2" w:space="0" w:color="000000"/>
            </w:tcBorders>
            <w:vAlign w:val="top"/>
          </w:tcPr>
          <w:p/>
        </w:tc>
        <w:tc>
          <w:tcPr>
            <w:tcW w:w="649" w:type="dxa"/>
            <w:vMerge/>
            <w:tcBorders>
              <w:top w:val="nil"/>
            </w:tcBorders>
            <w:vAlign w:val="top"/>
          </w:tcPr>
          <w:p/>
        </w:tc>
        <w:tc>
          <w:tcPr>
            <w:tcW w:w="909" w:type="dxa"/>
            <w:vMerge/>
            <w:tcBorders>
              <w:top w:val="nil"/>
            </w:tcBorders>
            <w:vAlign w:val="top"/>
          </w:tcPr>
          <w:p/>
        </w:tc>
        <w:tc>
          <w:tcPr>
            <w:tcW w:w="1318" w:type="dxa"/>
            <w:vAlign w:val="top"/>
          </w:tcPr>
          <w:p>
            <w:pPr>
              <w:pStyle w:val="TableText"/>
              <w:spacing w:before="28" w:line="204" w:lineRule="auto"/>
              <w:ind w:left="25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清洗用水</w:t>
            </w:r>
          </w:p>
        </w:tc>
        <w:tc>
          <w:tcPr>
            <w:tcW w:w="1947" w:type="dxa"/>
            <w:vAlign w:val="top"/>
          </w:tcPr>
          <w:p>
            <w:pPr>
              <w:pStyle w:val="TableText"/>
              <w:spacing w:before="34" w:line="199" w:lineRule="auto"/>
              <w:ind w:left="512"/>
              <w:rPr>
                <w:sz w:val="20"/>
                <w:szCs w:val="20"/>
              </w:rPr>
            </w:pPr>
            <w:r>
              <w:rPr>
                <w:color w:val="7D0043"/>
                <w:spacing w:val="-3"/>
                <w:sz w:val="20"/>
                <w:szCs w:val="20"/>
              </w:rPr>
              <w:t>1020m³/a</w:t>
            </w:r>
          </w:p>
        </w:tc>
        <w:tc>
          <w:tcPr>
            <w:tcW w:w="1907" w:type="dxa"/>
            <w:vMerge/>
            <w:tcBorders>
              <w:top w:val="nil"/>
            </w:tcBorders>
            <w:vAlign w:val="top"/>
          </w:tcPr>
          <w:p/>
        </w:tc>
        <w:tc>
          <w:tcPr>
            <w:tcW w:w="919" w:type="dxa"/>
            <w:vMerge/>
            <w:tcBorders>
              <w:top w:val="nil"/>
            </w:tcBorders>
            <w:vAlign w:val="top"/>
          </w:tcPr>
          <w:p/>
        </w:tc>
        <w:tc>
          <w:tcPr>
            <w:tcW w:w="369" w:type="dxa"/>
            <w:vMerge/>
            <w:tcBorders>
              <w:top w:val="nil"/>
              <w:right w:val="single" w:sz="2" w:space="0" w:color="000000"/>
            </w:tcBorders>
            <w:vAlign w:val="top"/>
          </w:tcPr>
          <w:p/>
        </w:tc>
      </w:tr>
      <w:tr>
        <w:tblPrEx>
          <w:tblW w:w="9197" w:type="dxa"/>
          <w:tblInd w:w="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854" w:type="dxa"/>
            <w:vMerge/>
            <w:tcBorders>
              <w:top w:val="nil"/>
              <w:left w:val="single" w:sz="6" w:space="0" w:color="000000"/>
              <w:right w:val="single" w:sz="2" w:space="0" w:color="000000"/>
            </w:tcBorders>
            <w:vAlign w:val="top"/>
          </w:tcPr>
          <w:p/>
        </w:tc>
        <w:tc>
          <w:tcPr>
            <w:tcW w:w="325" w:type="dxa"/>
            <w:tcBorders>
              <w:left w:val="single" w:sz="2" w:space="0" w:color="000000"/>
              <w:right w:val="nil"/>
            </w:tcBorders>
            <w:vAlign w:val="top"/>
          </w:tcPr>
          <w:p>
            <w:r>
              <w:pict>
                <v:rect id="_x0000_s1044" o:spid="_x0000_s1055" style="width:0.5pt;height:14.05pt;margin-top:0.1pt;margin-left:-0.3pt;mso-height-relative:page;mso-position-horizontal-relative:page;mso-position-vertical-relative:page;mso-width-relative:page;position:absolute;z-index:251702272" coordsize="21600,21600" filled="t" fillcolor="black" stroked="f"/>
              </w:pict>
            </w:r>
          </w:p>
        </w:tc>
        <w:tc>
          <w:tcPr>
            <w:tcW w:w="8018" w:type="dxa"/>
            <w:gridSpan w:val="7"/>
            <w:tcBorders>
              <w:left w:val="nil"/>
            </w:tcBorders>
            <w:vAlign w:val="top"/>
          </w:tcPr>
          <w:p>
            <w:pPr>
              <w:pStyle w:val="TableText"/>
              <w:spacing w:before="35" w:line="207" w:lineRule="auto"/>
              <w:ind w:left="256"/>
              <w:rPr>
                <w:sz w:val="20"/>
                <w:szCs w:val="20"/>
              </w:rPr>
            </w:pPr>
            <w:r>
              <w:rPr>
                <w:b/>
                <w:bCs/>
                <w:spacing w:val="-17"/>
                <w:sz w:val="20"/>
                <w:szCs w:val="20"/>
              </w:rPr>
              <w:t>7</w:t>
            </w:r>
            <w:r>
              <w:rPr>
                <w:spacing w:val="-27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7"/>
                <w:sz w:val="20"/>
                <w:szCs w:val="20"/>
              </w:rPr>
              <w:t>、</w:t>
            </w:r>
            <w:r>
              <w:rPr>
                <w:spacing w:val="-42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7"/>
                <w:sz w:val="20"/>
                <w:szCs w:val="20"/>
              </w:rPr>
              <w:t>工</w:t>
            </w:r>
            <w:r>
              <w:rPr>
                <w:spacing w:val="-45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7"/>
                <w:sz w:val="20"/>
                <w:szCs w:val="20"/>
              </w:rPr>
              <w:t>程</w:t>
            </w:r>
            <w:r>
              <w:rPr>
                <w:spacing w:val="-2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7"/>
                <w:sz w:val="20"/>
                <w:szCs w:val="20"/>
              </w:rPr>
              <w:t>内</w:t>
            </w:r>
            <w:r>
              <w:rPr>
                <w:spacing w:val="-42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7"/>
                <w:sz w:val="20"/>
                <w:szCs w:val="20"/>
              </w:rPr>
              <w:t>容</w:t>
            </w:r>
          </w:p>
        </w:tc>
      </w:tr>
      <w:tr>
        <w:tblPrEx>
          <w:tblW w:w="9197" w:type="dxa"/>
          <w:tblInd w:w="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61"/>
        </w:trPr>
        <w:tc>
          <w:tcPr>
            <w:tcW w:w="854" w:type="dxa"/>
            <w:tcBorders>
              <w:left w:val="single" w:sz="6" w:space="0" w:color="000000"/>
              <w:right w:val="single" w:sz="2" w:space="0" w:color="000000"/>
            </w:tcBorders>
            <w:vAlign w:val="top"/>
          </w:tcPr>
          <w:p/>
        </w:tc>
        <w:tc>
          <w:tcPr>
            <w:tcW w:w="8343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top"/>
          </w:tcPr>
          <w:p>
            <w:pPr>
              <w:pStyle w:val="TableText"/>
              <w:spacing w:before="239" w:line="219" w:lineRule="auto"/>
              <w:ind w:left="57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本项目主要工程组成一览表见下表。</w:t>
            </w:r>
          </w:p>
          <w:p>
            <w:pPr>
              <w:spacing w:before="141" w:line="222" w:lineRule="auto"/>
              <w:ind w:left="2779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b/>
                <w:bCs/>
                <w:spacing w:val="-16"/>
                <w:w w:val="96"/>
                <w:sz w:val="24"/>
                <w:szCs w:val="24"/>
              </w:rPr>
              <w:t>表2-8</w:t>
            </w:r>
            <w:r>
              <w:rPr>
                <w:rFonts w:ascii="黑体" w:eastAsia="黑体" w:hAnsi="黑体" w:cs="黑体"/>
                <w:spacing w:val="7"/>
                <w:sz w:val="24"/>
                <w:szCs w:val="24"/>
              </w:rPr>
              <w:t xml:space="preserve">  </w:t>
            </w:r>
            <w:r>
              <w:rPr>
                <w:rFonts w:ascii="黑体" w:eastAsia="黑体" w:hAnsi="黑体" w:cs="黑体"/>
                <w:b/>
                <w:bCs/>
                <w:spacing w:val="-16"/>
                <w:w w:val="96"/>
                <w:sz w:val="24"/>
                <w:szCs w:val="24"/>
              </w:rPr>
              <w:t>主要工程组成一览表</w:t>
            </w:r>
          </w:p>
          <w:p>
            <w:pPr>
              <w:spacing w:line="121" w:lineRule="exact"/>
            </w:pPr>
          </w:p>
          <w:tbl>
            <w:tblPr>
              <w:tblStyle w:val="TableNormal020"/>
              <w:tblW w:w="7459" w:type="dxa"/>
              <w:tblInd w:w="40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73"/>
              <w:gridCol w:w="1178"/>
              <w:gridCol w:w="5208"/>
            </w:tblGrid>
            <w:tr>
              <w:tblPrEx>
                <w:tblW w:w="7459" w:type="dxa"/>
                <w:tblInd w:w="405" w:type="dxa"/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5"/>
              </w:trPr>
              <w:tc>
                <w:tcPr>
                  <w:tcW w:w="1073" w:type="dxa"/>
                  <w:vAlign w:val="top"/>
                </w:tcPr>
                <w:p>
                  <w:pPr>
                    <w:pStyle w:val="TableText"/>
                    <w:spacing w:before="64" w:line="220" w:lineRule="auto"/>
                    <w:ind w:left="314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工程</w:t>
                  </w:r>
                </w:p>
              </w:tc>
              <w:tc>
                <w:tcPr>
                  <w:tcW w:w="1178" w:type="dxa"/>
                  <w:vAlign w:val="top"/>
                </w:tcPr>
                <w:p>
                  <w:pPr>
                    <w:pStyle w:val="TableText"/>
                    <w:spacing w:before="63" w:line="219" w:lineRule="auto"/>
                    <w:ind w:left="372"/>
                    <w:rPr>
                      <w:sz w:val="21"/>
                      <w:szCs w:val="21"/>
                    </w:rPr>
                  </w:pPr>
                  <w:r>
                    <w:rPr>
                      <w:spacing w:val="5"/>
                      <w:sz w:val="21"/>
                      <w:szCs w:val="21"/>
                    </w:rPr>
                    <w:t>内容</w:t>
                  </w:r>
                </w:p>
              </w:tc>
              <w:tc>
                <w:tcPr>
                  <w:tcW w:w="5208" w:type="dxa"/>
                  <w:vAlign w:val="top"/>
                </w:tcPr>
                <w:p>
                  <w:pPr>
                    <w:pStyle w:val="TableText"/>
                    <w:spacing w:before="63" w:line="219" w:lineRule="auto"/>
                    <w:ind w:left="2174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建设规模</w:t>
                  </w:r>
                </w:p>
              </w:tc>
            </w:tr>
            <w:tr>
              <w:tblPrEx>
                <w:tblW w:w="7459" w:type="dxa"/>
                <w:tblInd w:w="405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0"/>
              </w:trPr>
              <w:tc>
                <w:tcPr>
                  <w:tcW w:w="1073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spacing w:line="329" w:lineRule="auto"/>
                  </w:pPr>
                </w:p>
                <w:p>
                  <w:pPr>
                    <w:pStyle w:val="TableText"/>
                    <w:spacing w:before="68" w:line="220" w:lineRule="auto"/>
                    <w:ind w:left="104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主体工程</w:t>
                  </w:r>
                </w:p>
              </w:tc>
              <w:tc>
                <w:tcPr>
                  <w:tcW w:w="1178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spacing w:line="328" w:lineRule="auto"/>
                  </w:pPr>
                </w:p>
                <w:p>
                  <w:pPr>
                    <w:pStyle w:val="TableText"/>
                    <w:spacing w:before="68" w:line="219" w:lineRule="auto"/>
                    <w:ind w:left="161"/>
                    <w:rPr>
                      <w:sz w:val="21"/>
                      <w:szCs w:val="21"/>
                    </w:rPr>
                  </w:pPr>
                  <w:r>
                    <w:rPr>
                      <w:spacing w:val="5"/>
                      <w:sz w:val="21"/>
                      <w:szCs w:val="21"/>
                    </w:rPr>
                    <w:t>生产车间</w:t>
                  </w:r>
                </w:p>
              </w:tc>
              <w:tc>
                <w:tcPr>
                  <w:tcW w:w="5208" w:type="dxa"/>
                  <w:vAlign w:val="top"/>
                </w:tcPr>
                <w:p>
                  <w:pPr>
                    <w:pStyle w:val="TableText"/>
                    <w:spacing w:before="65" w:line="216" w:lineRule="auto"/>
                    <w:ind w:left="54"/>
                    <w:rPr>
                      <w:sz w:val="21"/>
                      <w:szCs w:val="21"/>
                    </w:rPr>
                  </w:pPr>
                  <w:r>
                    <w:rPr>
                      <w:color w:val="7E0043"/>
                      <w:spacing w:val="8"/>
                      <w:sz w:val="21"/>
                      <w:szCs w:val="21"/>
                    </w:rPr>
                    <w:t>1#喷粉</w:t>
                  </w:r>
                  <w:r>
                    <w:rPr>
                      <w:spacing w:val="8"/>
                      <w:sz w:val="21"/>
                      <w:szCs w:val="21"/>
                    </w:rPr>
                    <w:t>生产车间建筑面积1100m²,</w:t>
                  </w:r>
                </w:p>
              </w:tc>
            </w:tr>
            <w:tr>
              <w:tblPrEx>
                <w:tblW w:w="7459" w:type="dxa"/>
                <w:tblInd w:w="405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0"/>
              </w:trPr>
              <w:tc>
                <w:tcPr>
                  <w:tcW w:w="1073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1178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5208" w:type="dxa"/>
                  <w:vAlign w:val="top"/>
                </w:tcPr>
                <w:p>
                  <w:pPr>
                    <w:pStyle w:val="TableText"/>
                    <w:spacing w:before="55" w:line="216" w:lineRule="auto"/>
                    <w:ind w:left="54"/>
                    <w:rPr>
                      <w:sz w:val="21"/>
                      <w:szCs w:val="21"/>
                    </w:rPr>
                  </w:pPr>
                  <w:r>
                    <w:rPr>
                      <w:spacing w:val="10"/>
                      <w:sz w:val="21"/>
                      <w:szCs w:val="21"/>
                    </w:rPr>
                    <w:t>2#包装车间建筑面积700m²,</w:t>
                  </w:r>
                </w:p>
              </w:tc>
            </w:tr>
            <w:tr>
              <w:tblPrEx>
                <w:tblW w:w="7459" w:type="dxa"/>
                <w:tblInd w:w="405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9"/>
              </w:trPr>
              <w:tc>
                <w:tcPr>
                  <w:tcW w:w="1073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1178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5208" w:type="dxa"/>
                  <w:vAlign w:val="top"/>
                </w:tcPr>
                <w:p>
                  <w:pPr>
                    <w:pStyle w:val="TableText"/>
                    <w:spacing w:before="55" w:line="216" w:lineRule="auto"/>
                    <w:ind w:left="54"/>
                    <w:rPr>
                      <w:sz w:val="21"/>
                      <w:szCs w:val="21"/>
                    </w:rPr>
                  </w:pPr>
                  <w:r>
                    <w:rPr>
                      <w:spacing w:val="11"/>
                      <w:sz w:val="21"/>
                      <w:szCs w:val="21"/>
                    </w:rPr>
                    <w:t>3#车间建筑面积1000m²,</w:t>
                  </w:r>
                </w:p>
              </w:tc>
            </w:tr>
            <w:tr>
              <w:tblPrEx>
                <w:tblW w:w="7459" w:type="dxa"/>
                <w:tblInd w:w="405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9"/>
              </w:trPr>
              <w:tc>
                <w:tcPr>
                  <w:tcW w:w="1073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230" w:line="220" w:lineRule="auto"/>
                    <w:ind w:left="104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储运工程</w:t>
                  </w:r>
                </w:p>
              </w:tc>
              <w:tc>
                <w:tcPr>
                  <w:tcW w:w="1178" w:type="dxa"/>
                  <w:vAlign w:val="top"/>
                </w:tcPr>
                <w:p>
                  <w:pPr>
                    <w:pStyle w:val="TableText"/>
                    <w:spacing w:before="60" w:line="220" w:lineRule="auto"/>
                    <w:ind w:left="52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一般固废仓</w:t>
                  </w:r>
                </w:p>
              </w:tc>
              <w:tc>
                <w:tcPr>
                  <w:tcW w:w="5208" w:type="dxa"/>
                  <w:vAlign w:val="top"/>
                </w:tcPr>
                <w:p>
                  <w:pPr>
                    <w:pStyle w:val="TableText"/>
                    <w:spacing w:before="59" w:line="219" w:lineRule="auto"/>
                    <w:ind w:left="54"/>
                    <w:rPr>
                      <w:sz w:val="21"/>
                      <w:szCs w:val="21"/>
                    </w:rPr>
                  </w:pPr>
                  <w:r>
                    <w:rPr>
                      <w:spacing w:val="10"/>
                      <w:sz w:val="21"/>
                      <w:szCs w:val="21"/>
                    </w:rPr>
                    <w:t>一般固废暂存仓面积50m²;</w:t>
                  </w:r>
                </w:p>
              </w:tc>
            </w:tr>
            <w:tr>
              <w:tblPrEx>
                <w:tblW w:w="7459" w:type="dxa"/>
                <w:tblInd w:w="405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9"/>
              </w:trPr>
              <w:tc>
                <w:tcPr>
                  <w:tcW w:w="1073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1178" w:type="dxa"/>
                  <w:vAlign w:val="top"/>
                </w:tcPr>
                <w:p>
                  <w:pPr>
                    <w:pStyle w:val="TableText"/>
                    <w:spacing w:before="61" w:line="220" w:lineRule="auto"/>
                    <w:ind w:left="52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危险废物仓</w:t>
                  </w:r>
                </w:p>
              </w:tc>
              <w:tc>
                <w:tcPr>
                  <w:tcW w:w="5208" w:type="dxa"/>
                  <w:vAlign w:val="top"/>
                </w:tcPr>
                <w:p>
                  <w:pPr>
                    <w:pStyle w:val="TableText"/>
                    <w:spacing w:before="60" w:line="219" w:lineRule="auto"/>
                    <w:ind w:left="54"/>
                    <w:rPr>
                      <w:sz w:val="21"/>
                      <w:szCs w:val="21"/>
                    </w:rPr>
                  </w:pPr>
                  <w:r>
                    <w:rPr>
                      <w:spacing w:val="10"/>
                      <w:sz w:val="21"/>
                      <w:szCs w:val="21"/>
                    </w:rPr>
                    <w:t>危险废物暂存仓面积20m²;</w:t>
                  </w:r>
                </w:p>
              </w:tc>
            </w:tr>
            <w:tr>
              <w:tblPrEx>
                <w:tblW w:w="7459" w:type="dxa"/>
                <w:tblInd w:w="405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9"/>
              </w:trPr>
              <w:tc>
                <w:tcPr>
                  <w:tcW w:w="1073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232" w:line="220" w:lineRule="auto"/>
                    <w:ind w:left="104"/>
                    <w:rPr>
                      <w:sz w:val="21"/>
                      <w:szCs w:val="21"/>
                    </w:rPr>
                  </w:pPr>
                  <w:r>
                    <w:rPr>
                      <w:spacing w:val="1"/>
                      <w:sz w:val="21"/>
                      <w:szCs w:val="21"/>
                    </w:rPr>
                    <w:t>公用工程</w:t>
                  </w:r>
                </w:p>
              </w:tc>
              <w:tc>
                <w:tcPr>
                  <w:tcW w:w="1178" w:type="dxa"/>
                  <w:vAlign w:val="top"/>
                </w:tcPr>
                <w:p>
                  <w:pPr>
                    <w:pStyle w:val="TableText"/>
                    <w:spacing w:before="60" w:line="219" w:lineRule="auto"/>
                    <w:ind w:left="372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供水</w:t>
                  </w:r>
                </w:p>
              </w:tc>
              <w:tc>
                <w:tcPr>
                  <w:tcW w:w="5208" w:type="dxa"/>
                  <w:vAlign w:val="top"/>
                </w:tcPr>
                <w:p>
                  <w:pPr>
                    <w:pStyle w:val="TableText"/>
                    <w:spacing w:before="60" w:line="219" w:lineRule="auto"/>
                    <w:ind w:left="54"/>
                    <w:rPr>
                      <w:sz w:val="21"/>
                      <w:szCs w:val="21"/>
                    </w:rPr>
                  </w:pPr>
                  <w:r>
                    <w:rPr>
                      <w:spacing w:val="5"/>
                      <w:sz w:val="21"/>
                      <w:szCs w:val="21"/>
                    </w:rPr>
                    <w:t>市政供水，本项目用水量为1880m³/年</w:t>
                  </w:r>
                </w:p>
              </w:tc>
            </w:tr>
            <w:tr>
              <w:tblPrEx>
                <w:tblW w:w="7459" w:type="dxa"/>
                <w:tblInd w:w="405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0"/>
              </w:trPr>
              <w:tc>
                <w:tcPr>
                  <w:tcW w:w="1073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1178" w:type="dxa"/>
                  <w:vAlign w:val="top"/>
                </w:tcPr>
                <w:p>
                  <w:pPr>
                    <w:pStyle w:val="TableText"/>
                    <w:spacing w:before="62" w:line="218" w:lineRule="auto"/>
                    <w:ind w:left="372"/>
                    <w:rPr>
                      <w:sz w:val="21"/>
                      <w:szCs w:val="21"/>
                    </w:rPr>
                  </w:pPr>
                  <w:r>
                    <w:rPr>
                      <w:spacing w:val="6"/>
                      <w:sz w:val="21"/>
                      <w:szCs w:val="21"/>
                    </w:rPr>
                    <w:t>供电</w:t>
                  </w:r>
                </w:p>
              </w:tc>
              <w:tc>
                <w:tcPr>
                  <w:tcW w:w="5208" w:type="dxa"/>
                  <w:vAlign w:val="top"/>
                </w:tcPr>
                <w:p>
                  <w:pPr>
                    <w:pStyle w:val="TableText"/>
                    <w:spacing w:before="62" w:line="218" w:lineRule="auto"/>
                    <w:ind w:left="54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市政供电，本项目用电量为1</w:t>
                  </w:r>
                  <w:r>
                    <w:rPr>
                      <w:color w:val="00268E"/>
                      <w:sz w:val="21"/>
                      <w:szCs w:val="21"/>
                    </w:rPr>
                    <w:t>0万kWh/</w:t>
                  </w:r>
                  <w:r>
                    <w:rPr>
                      <w:sz w:val="21"/>
                      <w:szCs w:val="21"/>
                    </w:rPr>
                    <w:t>年</w:t>
                  </w:r>
                </w:p>
              </w:tc>
            </w:tr>
            <w:tr>
              <w:tblPrEx>
                <w:tblW w:w="7459" w:type="dxa"/>
                <w:tblInd w:w="405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0"/>
              </w:trPr>
              <w:tc>
                <w:tcPr>
                  <w:tcW w:w="1073" w:type="dxa"/>
                  <w:vMerge w:val="restart"/>
                  <w:tcBorders>
                    <w:bottom w:val="nil"/>
                  </w:tcBorders>
                  <w:vAlign w:val="top"/>
                </w:tcPr>
                <w:p/>
                <w:p/>
                <w:p/>
                <w:p/>
                <w:p/>
                <w:p/>
                <w:p/>
                <w:p/>
                <w:p>
                  <w:pPr>
                    <w:spacing w:line="241" w:lineRule="auto"/>
                  </w:pPr>
                </w:p>
                <w:p>
                  <w:pPr>
                    <w:pStyle w:val="TableText"/>
                    <w:spacing w:before="68" w:line="220" w:lineRule="auto"/>
                    <w:ind w:left="104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环保工程</w:t>
                  </w:r>
                </w:p>
              </w:tc>
              <w:tc>
                <w:tcPr>
                  <w:tcW w:w="1178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spacing w:line="292" w:lineRule="auto"/>
                  </w:pPr>
                </w:p>
                <w:p>
                  <w:pPr>
                    <w:pStyle w:val="TableText"/>
                    <w:spacing w:before="69" w:line="219" w:lineRule="auto"/>
                    <w:ind w:left="161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废水处理</w:t>
                  </w:r>
                </w:p>
              </w:tc>
              <w:tc>
                <w:tcPr>
                  <w:tcW w:w="5208" w:type="dxa"/>
                  <w:vAlign w:val="top"/>
                </w:tcPr>
                <w:p>
                  <w:pPr>
                    <w:pStyle w:val="TableText"/>
                    <w:spacing w:before="72" w:line="219" w:lineRule="auto"/>
                    <w:jc w:val="right"/>
                    <w:rPr>
                      <w:sz w:val="21"/>
                      <w:szCs w:val="21"/>
                    </w:rPr>
                  </w:pPr>
                  <w:r>
                    <w:rPr>
                      <w:spacing w:val="-8"/>
                      <w:sz w:val="21"/>
                      <w:szCs w:val="21"/>
                    </w:rPr>
                    <w:t>1、生活污水：经三级化粪池与处理后接入市政污水管网。</w:t>
                  </w:r>
                </w:p>
              </w:tc>
            </w:tr>
            <w:tr>
              <w:tblPrEx>
                <w:tblW w:w="7459" w:type="dxa"/>
                <w:tblInd w:w="405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9"/>
              </w:trPr>
              <w:tc>
                <w:tcPr>
                  <w:tcW w:w="1073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1178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5208" w:type="dxa"/>
                  <w:vAlign w:val="top"/>
                </w:tcPr>
                <w:p>
                  <w:pPr>
                    <w:pStyle w:val="TableText"/>
                    <w:spacing w:before="61" w:line="223" w:lineRule="auto"/>
                    <w:ind w:left="53" w:right="19" w:hanging="9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sz w:val="21"/>
                      <w:szCs w:val="21"/>
                    </w:rPr>
                    <w:t>2、生产废水：清洗废水经自建污水处理站处理达标后排</w:t>
                  </w:r>
                  <w:r>
                    <w:rPr>
                      <w:spacing w:val="13"/>
                      <w:sz w:val="21"/>
                      <w:szCs w:val="21"/>
                    </w:rPr>
                    <w:t xml:space="preserve"> </w:t>
                  </w:r>
                  <w:r>
                    <w:rPr>
                      <w:spacing w:val="-1"/>
                      <w:sz w:val="21"/>
                      <w:szCs w:val="21"/>
                    </w:rPr>
                    <w:t>入市政管网。</w:t>
                  </w:r>
                </w:p>
              </w:tc>
            </w:tr>
            <w:tr>
              <w:tblPrEx>
                <w:tblW w:w="7459" w:type="dxa"/>
                <w:tblInd w:w="405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977"/>
              </w:trPr>
              <w:tc>
                <w:tcPr>
                  <w:tcW w:w="1073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1178" w:type="dxa"/>
                  <w:vAlign w:val="top"/>
                </w:tcPr>
                <w:p>
                  <w:pPr>
                    <w:spacing w:line="273" w:lineRule="auto"/>
                  </w:pPr>
                </w:p>
                <w:p>
                  <w:pPr>
                    <w:spacing w:line="273" w:lineRule="auto"/>
                  </w:pPr>
                </w:p>
                <w:p>
                  <w:pPr>
                    <w:spacing w:line="274" w:lineRule="auto"/>
                  </w:pPr>
                </w:p>
                <w:p>
                  <w:pPr>
                    <w:pStyle w:val="TableText"/>
                    <w:spacing w:before="69" w:line="220" w:lineRule="auto"/>
                    <w:ind w:left="161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废气处理</w:t>
                  </w:r>
                </w:p>
              </w:tc>
              <w:tc>
                <w:tcPr>
                  <w:tcW w:w="5208" w:type="dxa"/>
                  <w:vAlign w:val="top"/>
                </w:tcPr>
                <w:p>
                  <w:pPr>
                    <w:pStyle w:val="TableText"/>
                    <w:spacing w:before="53" w:line="219" w:lineRule="auto"/>
                    <w:jc w:val="right"/>
                    <w:rPr>
                      <w:sz w:val="21"/>
                      <w:szCs w:val="21"/>
                    </w:rPr>
                  </w:pPr>
                  <w:r>
                    <w:rPr>
                      <w:color w:val="7C004A"/>
                      <w:sz w:val="21"/>
                      <w:szCs w:val="21"/>
                    </w:rPr>
                    <w:t>1、喷粉废气：各生产线喷粉废气产生颗粒物经各</w:t>
                  </w:r>
                  <w:r>
                    <w:rPr>
                      <w:color w:val="7C004A"/>
                      <w:spacing w:val="-1"/>
                      <w:sz w:val="21"/>
                      <w:szCs w:val="21"/>
                    </w:rPr>
                    <w:t>自“袋</w:t>
                  </w:r>
                </w:p>
                <w:p>
                  <w:pPr>
                    <w:pStyle w:val="TableText"/>
                    <w:spacing w:before="50" w:line="219" w:lineRule="auto"/>
                    <w:ind w:left="54"/>
                    <w:rPr>
                      <w:sz w:val="21"/>
                      <w:szCs w:val="21"/>
                    </w:rPr>
                  </w:pPr>
                  <w:r>
                    <w:rPr>
                      <w:spacing w:val="1"/>
                      <w:sz w:val="21"/>
                      <w:szCs w:val="21"/>
                    </w:rPr>
                    <w:t>式除尘器”处理后高空排放(Q1、Q2、Q3);</w:t>
                  </w:r>
                </w:p>
                <w:p>
                  <w:pPr>
                    <w:pStyle w:val="TableText"/>
                    <w:spacing w:before="11" w:line="231" w:lineRule="auto"/>
                    <w:ind w:right="19" w:firstLine="94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2、固化废气、浸漆废气：产生的固化废气、浸漆废气经</w:t>
                  </w:r>
                  <w:r>
                    <w:rPr>
                      <w:spacing w:val="13"/>
                      <w:sz w:val="21"/>
                      <w:szCs w:val="21"/>
                    </w:rPr>
                    <w:t xml:space="preserve"> </w:t>
                  </w:r>
                  <w:r>
                    <w:rPr>
                      <w:spacing w:val="4"/>
                      <w:sz w:val="21"/>
                      <w:szCs w:val="21"/>
                    </w:rPr>
                    <w:t>“喷淋塔+活性炭吸附”处理后高空排放(Q4);</w:t>
                  </w:r>
                </w:p>
                <w:p>
                  <w:pPr>
                    <w:pStyle w:val="TableText"/>
                    <w:spacing w:before="33" w:line="224" w:lineRule="auto"/>
                    <w:ind w:left="54" w:right="198" w:firstLine="9"/>
                    <w:rPr>
                      <w:sz w:val="21"/>
                      <w:szCs w:val="21"/>
                    </w:rPr>
                  </w:pPr>
                  <w:r>
                    <w:rPr>
                      <w:spacing w:val="4"/>
                      <w:sz w:val="21"/>
                      <w:szCs w:val="21"/>
                    </w:rPr>
                    <w:t>3、机加工(开料):项目金属件开料时产生的颗粒物、</w:t>
                  </w:r>
                  <w:r>
                    <w:rPr>
                      <w:spacing w:val="3"/>
                      <w:sz w:val="21"/>
                      <w:szCs w:val="21"/>
                    </w:rPr>
                    <w:t xml:space="preserve"> </w:t>
                  </w:r>
                  <w:r>
                    <w:rPr>
                      <w:spacing w:val="-1"/>
                      <w:sz w:val="21"/>
                      <w:szCs w:val="21"/>
                    </w:rPr>
                    <w:t>粉尘通过“袋式除尘器”处理后车间内排放。</w:t>
                  </w:r>
                </w:p>
                <w:p>
                  <w:pPr>
                    <w:pStyle w:val="TableText"/>
                    <w:spacing w:before="11" w:line="219" w:lineRule="auto"/>
                    <w:ind w:left="54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4、焊接：焊接产生的焊接烟尘通过车间无组织排</w:t>
                  </w:r>
                  <w:r>
                    <w:rPr>
                      <w:spacing w:val="-1"/>
                      <w:sz w:val="21"/>
                      <w:szCs w:val="21"/>
                    </w:rPr>
                    <w:t>放。</w:t>
                  </w:r>
                </w:p>
              </w:tc>
            </w:tr>
            <w:tr>
              <w:tblPrEx>
                <w:tblW w:w="7459" w:type="dxa"/>
                <w:tblInd w:w="405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9"/>
              </w:trPr>
              <w:tc>
                <w:tcPr>
                  <w:tcW w:w="1073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1178" w:type="dxa"/>
                  <w:vAlign w:val="top"/>
                </w:tcPr>
                <w:p>
                  <w:pPr>
                    <w:pStyle w:val="TableText"/>
                    <w:spacing w:before="207" w:line="220" w:lineRule="auto"/>
                    <w:ind w:left="161"/>
                    <w:rPr>
                      <w:sz w:val="21"/>
                      <w:szCs w:val="21"/>
                    </w:rPr>
                  </w:pPr>
                  <w:r>
                    <w:rPr>
                      <w:spacing w:val="1"/>
                      <w:sz w:val="21"/>
                      <w:szCs w:val="21"/>
                    </w:rPr>
                    <w:t>噪声处理</w:t>
                  </w:r>
                </w:p>
              </w:tc>
              <w:tc>
                <w:tcPr>
                  <w:tcW w:w="5208" w:type="dxa"/>
                  <w:vAlign w:val="top"/>
                </w:tcPr>
                <w:p>
                  <w:pPr>
                    <w:pStyle w:val="TableText"/>
                    <w:spacing w:before="64" w:line="229" w:lineRule="auto"/>
                    <w:ind w:left="53" w:hanging="19"/>
                    <w:rPr>
                      <w:sz w:val="21"/>
                      <w:szCs w:val="21"/>
                    </w:rPr>
                  </w:pPr>
                  <w:r>
                    <w:rPr>
                      <w:spacing w:val="-4"/>
                      <w:sz w:val="21"/>
                      <w:szCs w:val="21"/>
                    </w:rPr>
                    <w:t>选用低噪设备，设备合理布局，对高噪声设备采用隔音、</w:t>
                  </w:r>
                  <w:r>
                    <w:rPr>
                      <w:spacing w:val="12"/>
                      <w:sz w:val="21"/>
                      <w:szCs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  <w:szCs w:val="21"/>
                    </w:rPr>
                    <w:t>降噪、基础减震等措施。</w:t>
                  </w:r>
                </w:p>
              </w:tc>
            </w:tr>
            <w:tr>
              <w:tblPrEx>
                <w:tblW w:w="7459" w:type="dxa"/>
                <w:tblInd w:w="405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134"/>
              </w:trPr>
              <w:tc>
                <w:tcPr>
                  <w:tcW w:w="1073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1178" w:type="dxa"/>
                  <w:vAlign w:val="top"/>
                </w:tcPr>
                <w:p>
                  <w:pPr>
                    <w:spacing w:line="268" w:lineRule="auto"/>
                  </w:pPr>
                </w:p>
                <w:p>
                  <w:pPr>
                    <w:pStyle w:val="TableText"/>
                    <w:spacing w:before="68" w:line="238" w:lineRule="auto"/>
                    <w:ind w:left="471" w:right="57" w:hanging="419"/>
                    <w:rPr>
                      <w:sz w:val="21"/>
                      <w:szCs w:val="21"/>
                    </w:rPr>
                  </w:pPr>
                  <w:r>
                    <w:rPr>
                      <w:spacing w:val="1"/>
                      <w:sz w:val="21"/>
                      <w:szCs w:val="21"/>
                    </w:rPr>
                    <w:t>固体废物处</w:t>
                  </w:r>
                  <w:r>
                    <w:rPr>
                      <w:spacing w:val="2"/>
                      <w:sz w:val="21"/>
                      <w:szCs w:val="21"/>
                    </w:rPr>
                    <w:t xml:space="preserve"> </w:t>
                  </w:r>
                  <w:r>
                    <w:rPr>
                      <w:sz w:val="21"/>
                      <w:szCs w:val="21"/>
                    </w:rPr>
                    <w:t>理</w:t>
                  </w:r>
                </w:p>
              </w:tc>
              <w:tc>
                <w:tcPr>
                  <w:tcW w:w="5208" w:type="dxa"/>
                  <w:vAlign w:val="top"/>
                </w:tcPr>
                <w:p>
                  <w:pPr>
                    <w:pStyle w:val="TableText"/>
                    <w:spacing w:before="45" w:line="237" w:lineRule="auto"/>
                    <w:ind w:left="34" w:right="105" w:firstLine="9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固废处置措施及去向：生活垃圾交由环卫部门清运；开</w:t>
                  </w:r>
                  <w:r>
                    <w:rPr>
                      <w:spacing w:val="7"/>
                      <w:sz w:val="21"/>
                      <w:szCs w:val="21"/>
                    </w:rPr>
                    <w:t xml:space="preserve"> </w:t>
                  </w:r>
                  <w:r>
                    <w:rPr>
                      <w:spacing w:val="-1"/>
                      <w:sz w:val="21"/>
                      <w:szCs w:val="21"/>
                    </w:rPr>
                    <w:t>料废料、废包装材料交由废品回收单位回收处理，废活</w:t>
                  </w:r>
                  <w:r>
                    <w:rPr>
                      <w:spacing w:val="14"/>
                      <w:sz w:val="21"/>
                      <w:szCs w:val="21"/>
                    </w:rPr>
                    <w:t xml:space="preserve"> </w:t>
                  </w:r>
                  <w:r>
                    <w:rPr>
                      <w:sz w:val="21"/>
                      <w:szCs w:val="21"/>
                    </w:rPr>
                    <w:t>性炭、废包装桶、水喷淋废水、废除油剂、清洗剂</w:t>
                  </w:r>
                  <w:r>
                    <w:rPr>
                      <w:spacing w:val="-1"/>
                      <w:sz w:val="21"/>
                      <w:szCs w:val="21"/>
                    </w:rPr>
                    <w:t>等交</w:t>
                  </w:r>
                  <w:r>
                    <w:rPr>
                      <w:sz w:val="21"/>
                      <w:szCs w:val="21"/>
                    </w:rPr>
                    <w:t xml:space="preserve"> </w:t>
                  </w:r>
                  <w:r>
                    <w:rPr>
                      <w:spacing w:val="1"/>
                      <w:sz w:val="21"/>
                      <w:szCs w:val="21"/>
                    </w:rPr>
                    <w:t>由有资质单位回收处理。</w:t>
                  </w:r>
                </w:p>
              </w:tc>
            </w:tr>
          </w:tbl>
          <w:p>
            <w:pPr>
              <w:pStyle w:val="TableText"/>
              <w:spacing w:before="39" w:line="219" w:lineRule="auto"/>
              <w:ind w:left="579"/>
              <w:rPr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8、项目平面布置图</w:t>
            </w:r>
          </w:p>
          <w:p>
            <w:pPr>
              <w:pStyle w:val="TableText"/>
              <w:spacing w:before="158" w:line="359" w:lineRule="auto"/>
              <w:ind w:left="75" w:right="141" w:firstLine="503"/>
              <w:rPr>
                <w:sz w:val="24"/>
                <w:szCs w:val="24"/>
              </w:rPr>
            </w:pPr>
            <w:r>
              <w:rPr>
                <w:rFonts w:ascii="黑体" w:eastAsia="黑体" w:hAnsi="黑体" w:cs="黑体"/>
                <w:b/>
                <w:bCs/>
                <w:spacing w:val="1"/>
                <w:sz w:val="24"/>
                <w:szCs w:val="24"/>
              </w:rPr>
              <w:t>本项目四至情况：</w:t>
            </w:r>
            <w:r>
              <w:rPr>
                <w:rFonts w:ascii="黑体" w:eastAsia="黑体" w:hAnsi="黑体" w:cs="黑体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spacing w:val="1"/>
                <w:sz w:val="24"/>
                <w:szCs w:val="24"/>
              </w:rPr>
              <w:t>本项目位于珠海市平沙镇怡乐路19号，北面为金碧丽</w:t>
            </w:r>
            <w:r>
              <w:rPr>
                <w:rFonts w:ascii="黑体" w:eastAsia="黑体" w:hAnsi="黑体" w:cs="黑体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江西海岸花园，南面为普晶照明，西面为益隆工业园，东面为</w:t>
            </w:r>
            <w:r>
              <w:rPr>
                <w:spacing w:val="-2"/>
                <w:sz w:val="24"/>
                <w:szCs w:val="24"/>
              </w:rPr>
              <w:t>珠海市奕镁五金</w:t>
            </w:r>
          </w:p>
          <w:p>
            <w:pPr>
              <w:pStyle w:val="TableText"/>
              <w:spacing w:line="220" w:lineRule="auto"/>
              <w:ind w:left="7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制品有限公司。</w:t>
            </w:r>
          </w:p>
          <w:p>
            <w:pPr>
              <w:pStyle w:val="TableText"/>
              <w:spacing w:before="201" w:line="219" w:lineRule="auto"/>
              <w:ind w:left="57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本项目四至情况详见附图8。</w:t>
            </w:r>
          </w:p>
          <w:p>
            <w:pPr>
              <w:pStyle w:val="TableText"/>
              <w:spacing w:before="166" w:line="490" w:lineRule="exact"/>
              <w:ind w:left="575"/>
              <w:rPr>
                <w:sz w:val="24"/>
                <w:szCs w:val="24"/>
              </w:rPr>
            </w:pPr>
            <w:r>
              <w:rPr>
                <w:spacing w:val="-7"/>
                <w:position w:val="19"/>
                <w:sz w:val="24"/>
                <w:szCs w:val="24"/>
              </w:rPr>
              <w:t>企业现场设置机加工车间、焊接车间、喷粉车间、固化车间、浸漆车</w:t>
            </w:r>
            <w:r>
              <w:rPr>
                <w:spacing w:val="-8"/>
                <w:position w:val="19"/>
                <w:sz w:val="24"/>
                <w:szCs w:val="24"/>
              </w:rPr>
              <w:t>间等，</w:t>
            </w:r>
          </w:p>
          <w:p>
            <w:pPr>
              <w:pStyle w:val="TableText"/>
              <w:spacing w:before="1" w:line="218" w:lineRule="auto"/>
              <w:ind w:left="75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平面布置图见附图10。</w:t>
            </w:r>
          </w:p>
        </w:tc>
      </w:tr>
    </w:tbl>
    <w:p>
      <w:pPr>
        <w:pStyle w:val="BodyText"/>
      </w:pPr>
    </w:p>
    <w:p>
      <w:pPr>
        <w:sectPr>
          <w:footerReference w:type="default" r:id="rId29"/>
          <w:pgSz w:w="11900" w:h="16830"/>
          <w:pgMar w:top="1430" w:right="1340" w:bottom="984" w:left="1350" w:header="0" w:footer="667" w:gutter="0"/>
          <w:pgNumType w:start="22"/>
          <w:cols w:num="1" w:space="720"/>
        </w:sectPr>
      </w:pPr>
    </w:p>
    <w:p>
      <w:pPr>
        <w:spacing w:line="104" w:lineRule="exact"/>
      </w:pPr>
    </w:p>
    <w:tbl>
      <w:tblPr>
        <w:tblStyle w:val="TableNormal021"/>
        <w:tblW w:w="91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4"/>
        <w:gridCol w:w="2907"/>
        <w:gridCol w:w="2184"/>
        <w:gridCol w:w="3224"/>
      </w:tblGrid>
      <w:tr>
        <w:tblPrEx>
          <w:tblW w:w="914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/>
        </w:trPr>
        <w:tc>
          <w:tcPr>
            <w:tcW w:w="834" w:type="dxa"/>
            <w:vMerge w:val="restart"/>
            <w:tcBorders>
              <w:bottom w:val="nil"/>
            </w:tcBorders>
            <w:vAlign w:val="top"/>
          </w:tcPr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pStyle w:val="TableText"/>
              <w:spacing w:before="78" w:line="225" w:lineRule="auto"/>
              <w:ind w:left="164" w:right="164"/>
              <w:jc w:val="both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工艺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流程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7"/>
                <w:sz w:val="24"/>
                <w:szCs w:val="24"/>
              </w:rPr>
              <w:t>和产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排污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环节</w:t>
            </w:r>
          </w:p>
        </w:tc>
        <w:tc>
          <w:tcPr>
            <w:tcW w:w="8315" w:type="dxa"/>
            <w:gridSpan w:val="3"/>
            <w:tcBorders>
              <w:bottom w:val="nil"/>
            </w:tcBorders>
            <w:vAlign w:val="top"/>
          </w:tcPr>
          <w:p>
            <w:pPr>
              <w:pStyle w:val="TableText"/>
              <w:spacing w:before="31" w:line="219" w:lineRule="auto"/>
              <w:ind w:left="114"/>
              <w:rPr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1、生产工艺流程：</w:t>
            </w:r>
          </w:p>
          <w:p>
            <w:pPr>
              <w:pStyle w:val="TableText"/>
              <w:spacing w:before="185" w:line="219" w:lineRule="auto"/>
              <w:ind w:left="234"/>
              <w:rPr>
                <w:sz w:val="24"/>
                <w:szCs w:val="24"/>
              </w:rPr>
            </w:pPr>
            <w:r>
              <w:rPr>
                <w:b/>
                <w:bCs/>
                <w:spacing w:val="-3"/>
                <w:sz w:val="24"/>
                <w:szCs w:val="24"/>
              </w:rPr>
              <w:t>(1)五金件、电梯配件、电箱生产工艺流程</w:t>
            </w:r>
          </w:p>
        </w:tc>
      </w:tr>
      <w:tr>
        <w:tblPrEx>
          <w:tblW w:w="914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2"/>
        </w:trPr>
        <w:tc>
          <w:tcPr>
            <w:tcW w:w="834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2907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pStyle w:val="TableText"/>
              <w:spacing w:before="106" w:line="225" w:lineRule="auto"/>
              <w:ind w:left="1231" w:right="455" w:firstLine="99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钢材、铝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pacing w:val="3"/>
                <w:sz w:val="24"/>
                <w:szCs w:val="24"/>
              </w:rPr>
              <w:t>材、不锈钢</w:t>
            </w: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4" w:lineRule="auto"/>
            </w:pPr>
          </w:p>
          <w:p>
            <w:pPr>
              <w:spacing w:line="264" w:lineRule="auto"/>
            </w:pPr>
          </w:p>
          <w:p>
            <w:pPr>
              <w:pStyle w:val="TableText"/>
              <w:spacing w:before="78" w:line="205" w:lineRule="auto"/>
              <w:ind w:left="1510" w:right="518" w:hanging="34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除油剂、除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7"/>
                <w:sz w:val="24"/>
                <w:szCs w:val="24"/>
              </w:rPr>
              <w:t>锈剂</w:t>
            </w:r>
          </w:p>
          <w:p>
            <w:pPr>
              <w:spacing w:line="276" w:lineRule="auto"/>
            </w:pPr>
          </w:p>
          <w:p>
            <w:pPr>
              <w:spacing w:line="276" w:lineRule="auto"/>
            </w:pPr>
          </w:p>
          <w:p>
            <w:pPr>
              <w:spacing w:line="276" w:lineRule="auto"/>
            </w:pPr>
          </w:p>
          <w:p>
            <w:pPr>
              <w:spacing w:line="276" w:lineRule="auto"/>
            </w:pPr>
          </w:p>
          <w:p>
            <w:pPr>
              <w:spacing w:line="276" w:lineRule="auto"/>
            </w:pPr>
          </w:p>
          <w:p>
            <w:pPr>
              <w:pStyle w:val="TableText"/>
              <w:spacing w:before="78" w:line="219" w:lineRule="auto"/>
              <w:ind w:left="1430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树脂粉末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TableText"/>
              <w:spacing w:before="228" w:line="220" w:lineRule="auto"/>
              <w:ind w:left="84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开料</w:t>
            </w:r>
          </w:p>
          <w:p>
            <w:pPr>
              <w:spacing w:line="286" w:lineRule="auto"/>
            </w:pPr>
          </w:p>
          <w:p>
            <w:pPr>
              <w:spacing w:line="287" w:lineRule="auto"/>
            </w:pPr>
          </w:p>
          <w:p>
            <w:pPr>
              <w:pStyle w:val="TableText"/>
              <w:spacing w:before="78" w:line="221" w:lineRule="auto"/>
              <w:ind w:left="628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冲压成型</w:t>
            </w:r>
          </w:p>
          <w:p>
            <w:pPr>
              <w:spacing w:line="280" w:lineRule="auto"/>
            </w:pPr>
          </w:p>
          <w:p>
            <w:pPr>
              <w:spacing w:line="280" w:lineRule="auto"/>
            </w:pPr>
          </w:p>
          <w:p>
            <w:pPr>
              <w:pStyle w:val="TableText"/>
              <w:spacing w:before="78" w:line="219" w:lineRule="auto"/>
              <w:ind w:left="88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焊接</w:t>
            </w:r>
          </w:p>
          <w:p>
            <w:pPr>
              <w:spacing w:line="271" w:lineRule="auto"/>
            </w:pPr>
          </w:p>
          <w:p>
            <w:pPr>
              <w:spacing w:line="272" w:lineRule="auto"/>
            </w:pPr>
          </w:p>
          <w:p>
            <w:pPr>
              <w:pStyle w:val="TableText"/>
              <w:spacing w:before="78" w:line="219" w:lineRule="auto"/>
              <w:ind w:left="468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  <w:u w:val="single" w:color="auto"/>
              </w:rPr>
              <w:t>除油、除</w:t>
            </w:r>
            <w:r>
              <w:rPr>
                <w:spacing w:val="4"/>
                <w:sz w:val="24"/>
                <w:szCs w:val="24"/>
              </w:rPr>
              <w:t>锈</w:t>
            </w:r>
          </w:p>
          <w:p>
            <w:pPr>
              <w:spacing w:line="287" w:lineRule="auto"/>
            </w:pPr>
          </w:p>
          <w:p>
            <w:pPr>
              <w:spacing w:line="287" w:lineRule="auto"/>
            </w:pPr>
          </w:p>
          <w:p>
            <w:pPr>
              <w:pStyle w:val="TableText"/>
              <w:spacing w:before="78" w:line="220" w:lineRule="auto"/>
              <w:ind w:left="88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清洗</w:t>
            </w:r>
          </w:p>
          <w:p>
            <w:pPr>
              <w:spacing w:before="93"/>
            </w:pPr>
          </w:p>
          <w:p>
            <w:pPr>
              <w:spacing w:before="92"/>
            </w:pPr>
          </w:p>
          <w:tbl>
            <w:tblPr>
              <w:tblStyle w:val="TableNormal021"/>
              <w:tblW w:w="1339" w:type="dxa"/>
              <w:tblInd w:w="45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339"/>
            </w:tblGrid>
            <w:tr>
              <w:tblPrEx>
                <w:tblW w:w="1339" w:type="dxa"/>
                <w:tblInd w:w="458" w:type="dxa"/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08"/>
              </w:trPr>
              <w:tc>
                <w:tcPr>
                  <w:tcW w:w="1339" w:type="dxa"/>
                  <w:vAlign w:val="top"/>
                </w:tcPr>
                <w:p>
                  <w:pPr>
                    <w:pStyle w:val="TableText"/>
                    <w:spacing w:before="15" w:line="219" w:lineRule="auto"/>
                    <w:ind w:left="414"/>
                    <w:rPr>
                      <w:sz w:val="25"/>
                      <w:szCs w:val="25"/>
                    </w:rPr>
                  </w:pPr>
                  <w:r>
                    <w:drawing>
                      <wp:anchor distT="0" distB="0" distL="0" distR="0" simplePos="0" relativeHeight="251704320" behindDoc="1" locked="0" layoutInCell="1" allowOverlap="1">
                        <wp:simplePos x="0" y="0"/>
                        <wp:positionH relativeFrom="column">
                          <wp:posOffset>21590</wp:posOffset>
                        </wp:positionH>
                        <wp:positionV relativeFrom="paragraph">
                          <wp:posOffset>15875</wp:posOffset>
                        </wp:positionV>
                        <wp:extent cx="793750" cy="1371600"/>
                        <wp:effectExtent l="0" t="0" r="0" b="0"/>
                        <wp:wrapNone/>
                        <wp:docPr id="52" name="IM 5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2" name="IM 52"/>
                                <pic:cNvPicPr/>
                              </pic:nvPicPr>
                              <pic:blipFill>
                                <a:blip xmlns:r="http://schemas.openxmlformats.org/officeDocument/2006/relationships" r:embed="rId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93734" cy="1371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spacing w:val="5"/>
                      <w:sz w:val="25"/>
                      <w:szCs w:val="25"/>
                    </w:rPr>
                    <w:t>喷粉</w:t>
                  </w:r>
                </w:p>
                <w:p>
                  <w:pPr>
                    <w:spacing w:line="249" w:lineRule="auto"/>
                  </w:pPr>
                </w:p>
                <w:p>
                  <w:pPr>
                    <w:spacing w:line="250" w:lineRule="auto"/>
                  </w:pPr>
                </w:p>
                <w:p>
                  <w:pPr>
                    <w:pStyle w:val="TableText"/>
                    <w:spacing w:before="82" w:line="220" w:lineRule="auto"/>
                    <w:ind w:left="414"/>
                    <w:rPr>
                      <w:sz w:val="25"/>
                      <w:szCs w:val="25"/>
                    </w:rPr>
                  </w:pPr>
                  <w:r>
                    <w:rPr>
                      <w:spacing w:val="5"/>
                      <w:sz w:val="25"/>
                      <w:szCs w:val="25"/>
                    </w:rPr>
                    <w:t>固化</w:t>
                  </w:r>
                </w:p>
                <w:p>
                  <w:pPr>
                    <w:spacing w:line="258" w:lineRule="auto"/>
                  </w:pPr>
                </w:p>
                <w:p>
                  <w:pPr>
                    <w:spacing w:line="258" w:lineRule="auto"/>
                  </w:pPr>
                </w:p>
                <w:p>
                  <w:pPr>
                    <w:pStyle w:val="TableText"/>
                    <w:spacing w:before="82" w:line="219" w:lineRule="auto"/>
                    <w:ind w:left="164"/>
                    <w:rPr>
                      <w:sz w:val="25"/>
                      <w:szCs w:val="25"/>
                    </w:rPr>
                  </w:pPr>
                  <w:r>
                    <w:rPr>
                      <w:spacing w:val="3"/>
                      <w:sz w:val="25"/>
                      <w:szCs w:val="25"/>
                    </w:rPr>
                    <w:t>成品检查</w:t>
                  </w:r>
                </w:p>
              </w:tc>
            </w:tr>
            <w:tr>
              <w:tblPrEx>
                <w:tblW w:w="1339" w:type="dxa"/>
                <w:tblInd w:w="458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2"/>
              </w:trPr>
              <w:tc>
                <w:tcPr>
                  <w:tcW w:w="1339" w:type="dxa"/>
                  <w:vAlign w:val="top"/>
                </w:tcPr>
                <w:p>
                  <w:pPr>
                    <w:spacing w:line="424" w:lineRule="auto"/>
                  </w:pPr>
                </w:p>
                <w:p>
                  <w:pPr>
                    <w:pStyle w:val="TableText"/>
                    <w:spacing w:before="81" w:line="220" w:lineRule="auto"/>
                    <w:ind w:left="414"/>
                    <w:rPr>
                      <w:sz w:val="25"/>
                      <w:szCs w:val="25"/>
                    </w:rPr>
                  </w:pPr>
                  <w:r>
                    <w:rPr>
                      <w:spacing w:val="5"/>
                      <w:sz w:val="25"/>
                      <w:szCs w:val="25"/>
                    </w:rPr>
                    <w:t>包装</w:t>
                  </w:r>
                </w:p>
              </w:tc>
            </w:tr>
          </w:tbl>
          <w:p>
            <w:pPr>
              <w:spacing w:line="89" w:lineRule="exact"/>
              <w:rPr>
                <w:sz w:val="7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pStyle w:val="TableText"/>
              <w:spacing w:before="238" w:line="220" w:lineRule="auto"/>
              <w:ind w:left="69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废料</w:t>
            </w:r>
          </w:p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50" w:lineRule="auto"/>
            </w:pPr>
          </w:p>
          <w:p>
            <w:pPr>
              <w:spacing w:line="250" w:lineRule="auto"/>
            </w:pPr>
          </w:p>
          <w:p>
            <w:pPr>
              <w:pStyle w:val="TableText"/>
              <w:spacing w:before="78" w:line="219" w:lineRule="auto"/>
              <w:ind w:left="50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焊接烟尘</w:t>
            </w:r>
          </w:p>
          <w:p>
            <w:pPr>
              <w:spacing w:line="394" w:lineRule="auto"/>
            </w:pPr>
          </w:p>
          <w:p>
            <w:pPr>
              <w:pStyle w:val="TableText"/>
              <w:spacing w:before="78" w:line="222" w:lineRule="auto"/>
              <w:ind w:left="38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废除油、7</w:t>
            </w:r>
          </w:p>
          <w:p>
            <w:pPr>
              <w:pStyle w:val="TableText"/>
              <w:spacing w:line="215" w:lineRule="auto"/>
              <w:ind w:left="38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|清洗剂</w:t>
            </w:r>
          </w:p>
          <w:p>
            <w:pPr>
              <w:spacing w:line="391" w:lineRule="auto"/>
            </w:pPr>
          </w:p>
          <w:p>
            <w:pPr>
              <w:pStyle w:val="TableText"/>
              <w:spacing w:before="78" w:line="219" w:lineRule="auto"/>
              <w:ind w:left="43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清洗废水</w:t>
            </w:r>
          </w:p>
          <w:p>
            <w:pPr>
              <w:spacing w:line="291" w:lineRule="auto"/>
            </w:pPr>
          </w:p>
          <w:p>
            <w:pPr>
              <w:spacing w:line="292" w:lineRule="auto"/>
            </w:pPr>
          </w:p>
          <w:p>
            <w:pPr>
              <w:pStyle w:val="TableText"/>
              <w:spacing w:before="78" w:line="219" w:lineRule="auto"/>
              <w:ind w:left="46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喷粉废气</w:t>
            </w:r>
          </w:p>
          <w:p>
            <w:pPr>
              <w:spacing w:line="277" w:lineRule="auto"/>
            </w:pPr>
          </w:p>
          <w:p>
            <w:pPr>
              <w:spacing w:line="277" w:lineRule="auto"/>
            </w:pPr>
          </w:p>
          <w:p>
            <w:pPr>
              <w:pStyle w:val="TableText"/>
              <w:spacing w:before="79" w:line="220" w:lineRule="auto"/>
              <w:ind w:left="46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固化废气</w:t>
            </w:r>
          </w:p>
        </w:tc>
      </w:tr>
      <w:tr>
        <w:tblPrEx>
          <w:tblW w:w="914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1"/>
        </w:trPr>
        <w:tc>
          <w:tcPr>
            <w:tcW w:w="834" w:type="dxa"/>
            <w:vMerge/>
            <w:tcBorders>
              <w:top w:val="nil"/>
            </w:tcBorders>
            <w:vAlign w:val="top"/>
          </w:tcPr>
          <w:p/>
        </w:tc>
        <w:tc>
          <w:tcPr>
            <w:tcW w:w="8315" w:type="dxa"/>
            <w:gridSpan w:val="3"/>
            <w:tcBorders>
              <w:top w:val="nil"/>
            </w:tcBorders>
            <w:vAlign w:val="top"/>
          </w:tcPr>
          <w:p>
            <w:pPr>
              <w:pStyle w:val="TableText"/>
              <w:spacing w:before="112" w:line="219" w:lineRule="auto"/>
              <w:ind w:left="1564"/>
              <w:rPr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图2-2五金件、电梯配件、电箱生产工艺流程图</w:t>
            </w:r>
          </w:p>
          <w:p>
            <w:pPr>
              <w:pStyle w:val="TableText"/>
              <w:spacing w:before="197" w:line="219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生产工艺流程简述：</w:t>
            </w:r>
          </w:p>
          <w:p>
            <w:pPr>
              <w:pStyle w:val="TableText"/>
              <w:spacing w:before="185" w:line="470" w:lineRule="exact"/>
              <w:ind w:left="710"/>
              <w:rPr>
                <w:sz w:val="24"/>
                <w:szCs w:val="24"/>
              </w:rPr>
            </w:pPr>
            <w:r>
              <w:rPr>
                <w:position w:val="17"/>
                <w:sz w:val="24"/>
                <w:szCs w:val="24"/>
              </w:rPr>
              <w:t>(1)开料：将整块钢材、铝材、不锈钢裁剪至合适尺寸。</w:t>
            </w:r>
          </w:p>
          <w:p>
            <w:pPr>
              <w:pStyle w:val="TableText"/>
              <w:spacing w:line="218" w:lineRule="auto"/>
              <w:ind w:left="7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(2)冲压成型：将板材通过冲压机冲压成型。</w:t>
            </w:r>
          </w:p>
          <w:p>
            <w:pPr>
              <w:pStyle w:val="TableText"/>
              <w:spacing w:before="176" w:line="450" w:lineRule="exact"/>
              <w:jc w:val="right"/>
              <w:rPr>
                <w:sz w:val="24"/>
                <w:szCs w:val="24"/>
              </w:rPr>
            </w:pPr>
            <w:r>
              <w:rPr>
                <w:spacing w:val="-6"/>
                <w:position w:val="15"/>
                <w:sz w:val="24"/>
                <w:szCs w:val="24"/>
              </w:rPr>
              <w:t>(3)焊接：将冲压后不同版型零部件进行焊接，焊接产生的烟尘通过</w:t>
            </w:r>
            <w:r>
              <w:rPr>
                <w:spacing w:val="-7"/>
                <w:position w:val="15"/>
                <w:sz w:val="24"/>
                <w:szCs w:val="24"/>
              </w:rPr>
              <w:t>无组织</w:t>
            </w:r>
          </w:p>
          <w:p>
            <w:pPr>
              <w:pStyle w:val="TableText"/>
              <w:spacing w:before="1" w:line="219" w:lineRule="auto"/>
              <w:ind w:left="9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形式自然扩散。</w:t>
            </w:r>
          </w:p>
          <w:p>
            <w:pPr>
              <w:pStyle w:val="TableText"/>
              <w:spacing w:before="183" w:line="219" w:lineRule="auto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(4)除油、除锈：通过除油剂、清洗剂对产品表面进行除油除锈处理，</w:t>
            </w:r>
          </w:p>
          <w:p>
            <w:pPr>
              <w:pStyle w:val="TableText"/>
              <w:spacing w:before="186" w:line="471" w:lineRule="exact"/>
              <w:ind w:right="15"/>
              <w:jc w:val="right"/>
              <w:rPr>
                <w:sz w:val="24"/>
                <w:szCs w:val="24"/>
              </w:rPr>
            </w:pPr>
            <w:r>
              <w:rPr>
                <w:position w:val="17"/>
                <w:sz w:val="24"/>
                <w:szCs w:val="24"/>
              </w:rPr>
              <w:t>方便后续喷涂工作。产生的废除油剂、清洗剂统一收集后交由具有相关资质的</w:t>
            </w:r>
          </w:p>
          <w:p>
            <w:pPr>
              <w:pStyle w:val="TableText"/>
              <w:spacing w:line="219" w:lineRule="auto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单位回收处理。</w:t>
            </w:r>
          </w:p>
        </w:tc>
      </w:tr>
    </w:tbl>
    <w:p>
      <w:pPr>
        <w:pStyle w:val="BodyText"/>
      </w:pPr>
    </w:p>
    <w:p>
      <w:pPr>
        <w:sectPr>
          <w:footerReference w:type="default" r:id="rId31"/>
          <w:pgSz w:w="11900" w:h="16830"/>
          <w:pgMar w:top="1430" w:right="1375" w:bottom="970" w:left="1365" w:header="0" w:footer="672" w:gutter="0"/>
          <w:pgNumType w:start="23"/>
          <w:cols w:num="1" w:space="720"/>
        </w:sectPr>
      </w:pPr>
    </w:p>
    <w:p>
      <w:pPr>
        <w:spacing w:line="79" w:lineRule="exact"/>
      </w:pPr>
      <w:r>
        <w:pict>
          <v:rect id="_x0000_s1045" o:spid="_x0000_s1056" style="width:0.5pt;height:686pt;margin-top:76.5pt;margin-left:109.95pt;mso-height-relative:page;mso-position-horizontal-relative:page;mso-position-vertical-relative:page;mso-width-relative:page;position:absolute;z-index:251711488" coordsize="21600,21600" o:allowincell="f" filled="t" fillcolor="black" stroked="f"/>
        </w:pict>
      </w:r>
      <w:r>
        <mc:AlternateContent>
          <mc:Choice Requires="wps">
            <w:drawing>
              <wp:anchor distT="0" distB="0" distL="0" distR="0" simplePos="0" relativeHeight="251706368" behindDoc="1" locked="0" layoutInCell="0" allowOverlap="1">
                <wp:simplePos x="0" y="0"/>
                <wp:positionH relativeFrom="page">
                  <wp:posOffset>6670040</wp:posOffset>
                </wp:positionH>
                <wp:positionV relativeFrom="page">
                  <wp:posOffset>8420100</wp:posOffset>
                </wp:positionV>
                <wp:extent cx="6350" cy="1238250"/>
                <wp:effectExtent l="0" t="0" r="0" b="0"/>
                <wp:wrapNone/>
                <wp:docPr id="54" name="Rect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6670650" y="8420112"/>
                          <a:ext cx="6350" cy="12382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Rect 54" o:spid="_x0000_s1057" style="width:0.5pt;height:97.5pt;margin-top:663pt;margin-left:525.2pt;mso-position-horizontal-relative:page;mso-position-vertical-relative:page;mso-wrap-distance-bottom:0;mso-wrap-distance-left:0;mso-wrap-distance-right:0;mso-wrap-distance-top:0;position:absolute;v-text-anchor:top;z-index:-251611136" o:allowincell="f" fillcolor="black" stroked="f"/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08416" behindDoc="1" locked="0" layoutInCell="0" allowOverlap="1">
                <wp:simplePos x="0" y="0"/>
                <wp:positionH relativeFrom="page">
                  <wp:posOffset>6600825</wp:posOffset>
                </wp:positionH>
                <wp:positionV relativeFrom="page">
                  <wp:posOffset>8420100</wp:posOffset>
                </wp:positionV>
                <wp:extent cx="6350" cy="1238250"/>
                <wp:effectExtent l="0" t="0" r="0" b="0"/>
                <wp:wrapNone/>
                <wp:docPr id="56" name="Rect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6600827" y="8420112"/>
                          <a:ext cx="6350" cy="12382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Rect 56" o:spid="_x0000_s1058" style="width:0.5pt;height:97.5pt;margin-top:663pt;margin-left:519.75pt;mso-position-horizontal-relative:page;mso-position-vertical-relative:page;mso-wrap-distance-bottom:0;mso-wrap-distance-left:0;mso-wrap-distance-right:0;mso-wrap-distance-top:0;position:absolute;v-text-anchor:top;z-index:-251609088" o:allowincell="f" fillcolor="black" stroked="f"/>
            </w:pict>
          </mc:Fallback>
        </mc:AlternateContent>
      </w:r>
    </w:p>
    <w:tbl>
      <w:tblPr>
        <w:tblStyle w:val="TableNormal022"/>
        <w:tblW w:w="9210" w:type="dxa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9"/>
        <w:gridCol w:w="719"/>
        <w:gridCol w:w="859"/>
        <w:gridCol w:w="1758"/>
        <w:gridCol w:w="1199"/>
        <w:gridCol w:w="1628"/>
        <w:gridCol w:w="1908"/>
        <w:gridCol w:w="170"/>
      </w:tblGrid>
      <w:tr>
        <w:tblPrEx>
          <w:tblW w:w="9210" w:type="dxa"/>
          <w:tblInd w:w="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21"/>
        </w:trPr>
        <w:tc>
          <w:tcPr>
            <w:tcW w:w="9210" w:type="dxa"/>
            <w:gridSpan w:val="8"/>
            <w:tcBorders>
              <w:top w:val="single" w:sz="8" w:space="0" w:color="000000"/>
              <w:left w:val="single" w:sz="6" w:space="0" w:color="000000"/>
              <w:right w:val="single" w:sz="2" w:space="0" w:color="000000"/>
            </w:tcBorders>
            <w:vAlign w:val="top"/>
          </w:tcPr>
          <w:p>
            <w:pPr>
              <w:pStyle w:val="TableText"/>
              <w:spacing w:before="38" w:line="490" w:lineRule="exact"/>
              <w:ind w:left="1554"/>
              <w:rPr>
                <w:sz w:val="24"/>
                <w:szCs w:val="24"/>
              </w:rPr>
            </w:pPr>
            <w:r>
              <w:rPr>
                <w:spacing w:val="3"/>
                <w:position w:val="19"/>
                <w:sz w:val="24"/>
                <w:szCs w:val="24"/>
              </w:rPr>
              <w:t>(5)喷粉：通过喷枪将粉末涂料均匀地喷涂到产品表</w:t>
            </w:r>
            <w:r>
              <w:rPr>
                <w:spacing w:val="2"/>
                <w:position w:val="19"/>
                <w:sz w:val="24"/>
                <w:szCs w:val="24"/>
              </w:rPr>
              <w:t>面，通过静电作用</w:t>
            </w:r>
          </w:p>
          <w:p>
            <w:pPr>
              <w:pStyle w:val="TableText"/>
              <w:spacing w:line="218" w:lineRule="auto"/>
              <w:ind w:left="92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使其附着在产品上。</w:t>
            </w:r>
          </w:p>
          <w:p>
            <w:pPr>
              <w:pStyle w:val="TableText"/>
              <w:spacing w:before="176" w:line="462" w:lineRule="exact"/>
              <w:ind w:left="1554"/>
              <w:rPr>
                <w:sz w:val="24"/>
                <w:szCs w:val="24"/>
              </w:rPr>
            </w:pPr>
            <w:r>
              <w:rPr>
                <w:spacing w:val="3"/>
                <w:position w:val="16"/>
                <w:sz w:val="24"/>
                <w:szCs w:val="24"/>
              </w:rPr>
              <w:t>(6)固化：喷粉完成后，将产品送入烘箱</w:t>
            </w:r>
            <w:r>
              <w:rPr>
                <w:spacing w:val="2"/>
                <w:position w:val="16"/>
                <w:sz w:val="24"/>
                <w:szCs w:val="24"/>
              </w:rPr>
              <w:t>，通过加热使粉末涂料熔融固</w:t>
            </w:r>
          </w:p>
          <w:p>
            <w:pPr>
              <w:pStyle w:val="TableText"/>
              <w:spacing w:before="1" w:line="220" w:lineRule="auto"/>
              <w:ind w:left="92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化。</w:t>
            </w:r>
          </w:p>
          <w:p>
            <w:pPr>
              <w:pStyle w:val="TableText"/>
              <w:spacing w:before="178" w:line="219" w:lineRule="auto"/>
              <w:ind w:left="1558"/>
              <w:rPr>
                <w:sz w:val="24"/>
                <w:szCs w:val="24"/>
              </w:rPr>
            </w:pPr>
            <w:r>
              <w:rPr>
                <w:b/>
                <w:bCs/>
                <w:spacing w:val="5"/>
                <w:sz w:val="24"/>
                <w:szCs w:val="24"/>
              </w:rPr>
              <w:t>(2)五金件、电梯配件浸漆工艺</w:t>
            </w:r>
          </w:p>
          <w:p>
            <w:pPr>
              <w:pStyle w:val="TableText"/>
              <w:spacing w:before="218" w:line="4240" w:lineRule="exact"/>
              <w:ind w:firstLine="2254"/>
            </w:pPr>
            <w:r>
              <w:rPr>
                <w:position w:val="-84"/>
              </w:rPr>
              <w:pict>
                <v:group id="_x0000_s1046" o:spid="_x0000_i1059" style="width:300.5pt;height:212pt" coordsize="6010,4240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47" o:spid="_x0000_s1060" type="#_x0000_t75" style="width:6010;height:4240;position:absolute" coordsize="21600,21600" filled="f" stroked="f">
                    <v:imagedata r:id="rId32" o:title=""/>
                    <o:lock v:ext="edit" aspectratio="t"/>
                  </v:shape>
                  <v:shape id="_x0000_s1048" o:spid="_x0000_s1061" type="#_x0000_t202" style="width:5545;height:3728;left:319;position:absolute;top:221" coordsize="21600,21600" filled="f" stroked="f">
                    <o:lock v:ext="edit" aspectratio="f"/>
                    <v:textbox inset="0,0,0,0">
                      <w:txbxContent>
                        <w:p>
                          <w:pPr>
                            <w:spacing w:before="20" w:line="219" w:lineRule="auto"/>
                            <w:ind w:left="2170"/>
                            <w:rPr>
                              <w:rFonts w:ascii="宋体" w:eastAsia="宋体" w:hAnsi="宋体" w:cs="宋体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宋体" w:eastAsia="宋体" w:hAnsi="宋体" w:cs="宋体"/>
                              <w:spacing w:val="4"/>
                              <w:sz w:val="29"/>
                              <w:szCs w:val="29"/>
                            </w:rPr>
                            <w:t>五金件</w:t>
                          </w:r>
                        </w:p>
                        <w:p>
                          <w:pPr>
                            <w:spacing w:line="348" w:lineRule="auto"/>
                          </w:pPr>
                        </w:p>
                        <w:p>
                          <w:pPr>
                            <w:spacing w:line="348" w:lineRule="auto"/>
                          </w:pPr>
                        </w:p>
                        <w:p>
                          <w:pPr>
                            <w:spacing w:before="95" w:line="191" w:lineRule="auto"/>
                            <w:ind w:left="20"/>
                            <w:rPr>
                              <w:rFonts w:ascii="宋体" w:eastAsia="宋体" w:hAnsi="宋体" w:cs="宋体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宋体" w:eastAsia="宋体" w:hAnsi="宋体" w:cs="宋体"/>
                              <w:spacing w:val="-1"/>
                              <w:sz w:val="29"/>
                              <w:szCs w:val="29"/>
                            </w:rPr>
                            <w:t>醇酸树脂</w:t>
                          </w:r>
                          <w:r>
                            <w:rPr>
                              <w:rFonts w:ascii="宋体" w:eastAsia="宋体" w:hAnsi="宋体" w:cs="宋体"/>
                              <w:spacing w:val="17"/>
                              <w:sz w:val="29"/>
                              <w:szCs w:val="29"/>
                            </w:rPr>
                            <w:t xml:space="preserve">       </w:t>
                          </w:r>
                          <w:r>
                            <w:rPr>
                              <w:rFonts w:ascii="宋体" w:eastAsia="宋体" w:hAnsi="宋体" w:cs="宋体"/>
                              <w:spacing w:val="-1"/>
                              <w:sz w:val="29"/>
                              <w:szCs w:val="29"/>
                            </w:rPr>
                            <w:t>浸漆</w:t>
                          </w:r>
                        </w:p>
                        <w:p>
                          <w:pPr>
                            <w:spacing w:line="224" w:lineRule="auto"/>
                            <w:ind w:left="4209" w:right="20" w:hanging="209"/>
                            <w:rPr>
                              <w:rFonts w:ascii="宋体" w:eastAsia="宋体" w:hAnsi="宋体" w:cs="宋体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宋体" w:eastAsia="宋体" w:hAnsi="宋体" w:cs="宋体"/>
                              <w:spacing w:val="-12"/>
                              <w:sz w:val="29"/>
                              <w:szCs w:val="29"/>
                            </w:rPr>
                            <w:t>l浸添废气、</w:t>
                          </w:r>
                          <w:r>
                            <w:rPr>
                              <w:rFonts w:ascii="宋体" w:eastAsia="宋体" w:hAnsi="宋体" w:cs="宋体"/>
                              <w:sz w:val="29"/>
                              <w:szCs w:val="29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/>
                              <w:spacing w:val="7"/>
                              <w:sz w:val="29"/>
                              <w:szCs w:val="29"/>
                            </w:rPr>
                            <w:t>废包装桶</w:t>
                          </w:r>
                        </w:p>
                        <w:p>
                          <w:pPr>
                            <w:spacing w:before="124" w:line="219" w:lineRule="auto"/>
                            <w:ind w:left="2050"/>
                            <w:rPr>
                              <w:rFonts w:ascii="宋体" w:eastAsia="宋体" w:hAnsi="宋体" w:cs="宋体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宋体" w:eastAsia="宋体" w:hAnsi="宋体" w:cs="宋体"/>
                              <w:spacing w:val="-6"/>
                              <w:sz w:val="29"/>
                              <w:szCs w:val="29"/>
                            </w:rPr>
                            <w:t>自然晾干</w:t>
                          </w:r>
                        </w:p>
                        <w:p>
                          <w:pPr>
                            <w:spacing w:line="343" w:lineRule="auto"/>
                          </w:pPr>
                        </w:p>
                        <w:p>
                          <w:pPr>
                            <w:spacing w:line="344" w:lineRule="auto"/>
                          </w:pPr>
                        </w:p>
                        <w:p>
                          <w:pPr>
                            <w:spacing w:before="94" w:line="219" w:lineRule="auto"/>
                            <w:ind w:left="2010"/>
                            <w:rPr>
                              <w:rFonts w:ascii="宋体" w:eastAsia="宋体" w:hAnsi="宋体" w:cs="宋体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宋体" w:eastAsia="宋体" w:hAnsi="宋体" w:cs="宋体"/>
                              <w:spacing w:val="5"/>
                              <w:sz w:val="29"/>
                              <w:szCs w:val="29"/>
                            </w:rPr>
                            <w:t>检出出货</w:t>
                          </w:r>
                        </w:p>
                      </w:txbxContent>
                    </v:textbox>
                  </v:shape>
                  <w10:anchorlock/>
                </v:group>
              </w:pict>
            </w:r>
          </w:p>
          <w:p>
            <w:pPr>
              <w:pStyle w:val="TableText"/>
              <w:spacing w:before="167" w:line="219" w:lineRule="auto"/>
              <w:ind w:left="2768"/>
              <w:rPr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图2-3</w:t>
            </w:r>
            <w:r>
              <w:rPr>
                <w:spacing w:val="112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</w:rPr>
              <w:t>五金件、电梯配件生产工艺流程图</w:t>
            </w:r>
          </w:p>
          <w:p>
            <w:pPr>
              <w:pStyle w:val="TableText"/>
              <w:spacing w:before="37" w:line="219" w:lineRule="auto"/>
              <w:ind w:left="924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生产工艺流程简述：</w:t>
            </w:r>
          </w:p>
          <w:p>
            <w:pPr>
              <w:pStyle w:val="TableText"/>
              <w:spacing w:before="167" w:line="219" w:lineRule="auto"/>
              <w:ind w:left="155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(1)浸漆：将需要浸漆的五金配件浸没入醇酸树脂</w:t>
            </w:r>
            <w:r>
              <w:rPr>
                <w:spacing w:val="1"/>
                <w:sz w:val="24"/>
                <w:szCs w:val="24"/>
              </w:rPr>
              <w:t>涂料。</w:t>
            </w:r>
          </w:p>
          <w:p>
            <w:pPr>
              <w:pStyle w:val="TableText"/>
              <w:spacing w:before="194" w:line="219" w:lineRule="auto"/>
              <w:ind w:left="155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(2)自然晾干：浸漆后五金配件在浸漆车间内</w:t>
            </w:r>
            <w:r>
              <w:rPr>
                <w:spacing w:val="1"/>
                <w:sz w:val="24"/>
                <w:szCs w:val="24"/>
              </w:rPr>
              <w:t>进行自然晾干。</w:t>
            </w:r>
          </w:p>
          <w:p>
            <w:pPr>
              <w:pStyle w:val="TableText"/>
              <w:spacing w:before="163" w:line="219" w:lineRule="auto"/>
              <w:ind w:left="928"/>
              <w:rPr>
                <w:sz w:val="24"/>
                <w:szCs w:val="24"/>
              </w:rPr>
            </w:pPr>
            <w:r>
              <w:rPr>
                <w:b/>
                <w:bCs/>
                <w:spacing w:val="-3"/>
                <w:sz w:val="24"/>
                <w:szCs w:val="24"/>
              </w:rPr>
              <w:t>2、项目产污节点分析</w:t>
            </w:r>
          </w:p>
          <w:p>
            <w:pPr>
              <w:pStyle w:val="TableText"/>
              <w:spacing w:before="197" w:line="218" w:lineRule="auto"/>
              <w:ind w:left="155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(1)废水：含喷淋塔排水、清洗废水等生产废水和生活污水；</w:t>
            </w:r>
          </w:p>
          <w:p>
            <w:pPr>
              <w:pStyle w:val="TableText"/>
              <w:spacing w:before="197" w:line="461" w:lineRule="exact"/>
              <w:ind w:left="1554"/>
              <w:rPr>
                <w:sz w:val="24"/>
                <w:szCs w:val="24"/>
              </w:rPr>
            </w:pPr>
            <w:r>
              <w:rPr>
                <w:spacing w:val="1"/>
                <w:position w:val="16"/>
                <w:sz w:val="24"/>
                <w:szCs w:val="24"/>
              </w:rPr>
              <w:t>(2)废气：机加工粉尘、焊接烟尘、喷粉粉尘、固化废气、浸</w:t>
            </w:r>
            <w:r>
              <w:rPr>
                <w:position w:val="16"/>
                <w:sz w:val="24"/>
                <w:szCs w:val="24"/>
              </w:rPr>
              <w:t>漆废气；</w:t>
            </w:r>
          </w:p>
          <w:p>
            <w:pPr>
              <w:pStyle w:val="TableText"/>
              <w:spacing w:before="1" w:line="219" w:lineRule="auto"/>
              <w:ind w:left="155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(3)噪声：生产设备噪声等对声环境造成影响；</w:t>
            </w:r>
          </w:p>
          <w:p>
            <w:pPr>
              <w:pStyle w:val="TableText"/>
              <w:spacing w:before="174" w:line="470" w:lineRule="exact"/>
              <w:ind w:left="1554"/>
              <w:rPr>
                <w:sz w:val="24"/>
                <w:szCs w:val="24"/>
              </w:rPr>
            </w:pPr>
            <w:r>
              <w:rPr>
                <w:spacing w:val="2"/>
                <w:position w:val="17"/>
                <w:sz w:val="24"/>
                <w:szCs w:val="24"/>
              </w:rPr>
              <w:t>(4)固体废物：废边角料、废除油剂、废清洗剂、废包装桶、废活性炭</w:t>
            </w:r>
          </w:p>
          <w:p>
            <w:pPr>
              <w:pStyle w:val="TableText"/>
              <w:spacing w:before="1" w:line="219" w:lineRule="auto"/>
              <w:ind w:left="9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和生活垃圾等。</w:t>
            </w:r>
          </w:p>
          <w:p>
            <w:pPr>
              <w:spacing w:before="139" w:line="221" w:lineRule="auto"/>
              <w:ind w:left="3838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b/>
                <w:bCs/>
                <w:spacing w:val="-18"/>
                <w:sz w:val="24"/>
                <w:szCs w:val="24"/>
              </w:rPr>
              <w:t>表2-9</w:t>
            </w:r>
            <w:r>
              <w:rPr>
                <w:rFonts w:ascii="黑体" w:eastAsia="黑体" w:hAnsi="黑体" w:cs="黑体"/>
                <w:spacing w:val="-18"/>
                <w:sz w:val="24"/>
                <w:szCs w:val="24"/>
              </w:rPr>
              <w:t xml:space="preserve">  </w:t>
            </w:r>
            <w:r>
              <w:rPr>
                <w:rFonts w:ascii="黑体" w:eastAsia="黑体" w:hAnsi="黑体" w:cs="黑体"/>
                <w:b/>
                <w:bCs/>
                <w:spacing w:val="-18"/>
                <w:sz w:val="24"/>
                <w:szCs w:val="24"/>
              </w:rPr>
              <w:t>产污明细一览表</w:t>
            </w:r>
          </w:p>
        </w:tc>
      </w:tr>
      <w:tr>
        <w:tblPrEx>
          <w:tblW w:w="9210" w:type="dxa"/>
          <w:tblInd w:w="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969" w:type="dxa"/>
            <w:vMerge w:val="restart"/>
            <w:tcBorders>
              <w:left w:val="single" w:sz="6" w:space="0" w:color="000000"/>
              <w:bottom w:val="nil"/>
            </w:tcBorders>
            <w:vAlign w:val="top"/>
          </w:tcPr>
          <w:p>
            <w:r>
              <w:pict>
                <v:rect id="_x0000_s1049" o:spid="_x0000_s1062" style="width:0.5pt;height:97.5pt;margin-top:0.5pt;margin-left:42.4pt;mso-height-relative:page;mso-position-horizontal-relative:page;mso-position-vertical-relative:page;mso-width-relative:page;position:absolute;z-index:251710464" coordsize="21600,21600" filled="t" fillcolor="black" stroked="f"/>
              </w:pict>
            </w:r>
          </w:p>
        </w:tc>
        <w:tc>
          <w:tcPr>
            <w:tcW w:w="719" w:type="dxa"/>
            <w:vAlign w:val="top"/>
          </w:tcPr>
          <w:p>
            <w:pPr>
              <w:pStyle w:val="TableText"/>
              <w:spacing w:before="39" w:line="185" w:lineRule="auto"/>
              <w:ind w:left="128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序号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spacing w:before="38" w:line="186" w:lineRule="auto"/>
              <w:ind w:left="89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污染物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spacing w:before="38" w:line="186" w:lineRule="auto"/>
              <w:ind w:left="15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产污节点/工序</w:t>
            </w:r>
          </w:p>
        </w:tc>
        <w:tc>
          <w:tcPr>
            <w:tcW w:w="1199" w:type="dxa"/>
            <w:vAlign w:val="top"/>
          </w:tcPr>
          <w:p>
            <w:pPr>
              <w:pStyle w:val="TableText"/>
              <w:spacing w:before="38" w:line="186" w:lineRule="auto"/>
              <w:ind w:left="152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污染因子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spacing w:before="38" w:line="186" w:lineRule="auto"/>
              <w:ind w:left="2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污染物成分</w:t>
            </w:r>
          </w:p>
        </w:tc>
        <w:tc>
          <w:tcPr>
            <w:tcW w:w="1908" w:type="dxa"/>
            <w:vAlign w:val="top"/>
          </w:tcPr>
          <w:p>
            <w:pPr>
              <w:pStyle w:val="TableText"/>
              <w:spacing w:before="38" w:line="186" w:lineRule="auto"/>
              <w:ind w:left="505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处理措施</w:t>
            </w:r>
          </w:p>
        </w:tc>
        <w:tc>
          <w:tcPr>
            <w:tcW w:w="170" w:type="dxa"/>
            <w:tcBorders>
              <w:right w:val="single" w:sz="2" w:space="0" w:color="000000"/>
            </w:tcBorders>
            <w:vAlign w:val="top"/>
          </w:tcPr>
          <w:p/>
        </w:tc>
      </w:tr>
      <w:tr>
        <w:tblPrEx>
          <w:tblW w:w="9210" w:type="dxa"/>
          <w:tblInd w:w="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/>
        </w:trPr>
        <w:tc>
          <w:tcPr>
            <w:tcW w:w="969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/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>
            <w:pPr>
              <w:spacing w:line="353" w:lineRule="auto"/>
            </w:pPr>
          </w:p>
          <w:p>
            <w:pPr>
              <w:spacing w:line="354" w:lineRule="auto"/>
            </w:pPr>
          </w:p>
          <w:p>
            <w:pPr>
              <w:pStyle w:val="TableText"/>
              <w:spacing w:before="72" w:line="184" w:lineRule="auto"/>
              <w:ind w:left="288"/>
              <w:rPr>
                <w:sz w:val="22"/>
                <w:szCs w:val="22"/>
              </w:rPr>
            </w:pPr>
            <w:r>
              <w:rPr>
                <w:color w:val="750056"/>
                <w:sz w:val="22"/>
                <w:szCs w:val="22"/>
              </w:rPr>
              <w:t>1</w:t>
            </w:r>
          </w:p>
        </w:tc>
        <w:tc>
          <w:tcPr>
            <w:tcW w:w="859" w:type="dxa"/>
            <w:vMerge w:val="restart"/>
            <w:tcBorders>
              <w:bottom w:val="nil"/>
            </w:tcBorders>
            <w:vAlign w:val="top"/>
          </w:tcPr>
          <w:p>
            <w:pPr>
              <w:spacing w:line="326" w:lineRule="auto"/>
            </w:pPr>
          </w:p>
          <w:p>
            <w:pPr>
              <w:spacing w:line="327" w:lineRule="auto"/>
            </w:pPr>
          </w:p>
          <w:p>
            <w:pPr>
              <w:pStyle w:val="TableText"/>
              <w:spacing w:before="71" w:line="220" w:lineRule="auto"/>
              <w:ind w:left="199"/>
              <w:rPr>
                <w:sz w:val="22"/>
                <w:szCs w:val="22"/>
              </w:rPr>
            </w:pPr>
            <w:r>
              <w:rPr>
                <w:spacing w:val="7"/>
                <w:sz w:val="22"/>
                <w:szCs w:val="22"/>
              </w:rPr>
              <w:t>废气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spacing w:before="37" w:line="195" w:lineRule="auto"/>
              <w:ind w:left="5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机加工</w:t>
            </w:r>
          </w:p>
        </w:tc>
        <w:tc>
          <w:tcPr>
            <w:tcW w:w="1199" w:type="dxa"/>
            <w:vAlign w:val="top"/>
          </w:tcPr>
          <w:p>
            <w:pPr>
              <w:pStyle w:val="TableText"/>
              <w:spacing w:before="37" w:line="195" w:lineRule="auto"/>
              <w:ind w:left="37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粉尘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spacing w:before="38" w:line="194" w:lineRule="auto"/>
              <w:ind w:left="47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颗粒物</w:t>
            </w:r>
          </w:p>
        </w:tc>
        <w:tc>
          <w:tcPr>
            <w:tcW w:w="1908" w:type="dxa"/>
            <w:vAlign w:val="top"/>
          </w:tcPr>
          <w:p>
            <w:pPr>
              <w:pStyle w:val="TableText"/>
              <w:spacing w:before="37" w:line="195" w:lineRule="auto"/>
              <w:ind w:left="50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袋式除尘</w:t>
            </w:r>
          </w:p>
        </w:tc>
        <w:tc>
          <w:tcPr>
            <w:tcW w:w="170" w:type="dxa"/>
            <w:tcBorders>
              <w:right w:val="single" w:sz="2" w:space="0" w:color="000000"/>
            </w:tcBorders>
            <w:vAlign w:val="top"/>
          </w:tcPr>
          <w:p/>
        </w:tc>
      </w:tr>
      <w:tr>
        <w:tblPrEx>
          <w:tblW w:w="9210" w:type="dxa"/>
          <w:tblInd w:w="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969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/>
        </w:tc>
        <w:tc>
          <w:tcPr>
            <w:tcW w:w="719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859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1758" w:type="dxa"/>
            <w:vAlign w:val="top"/>
          </w:tcPr>
          <w:p>
            <w:pPr>
              <w:pStyle w:val="TableText"/>
              <w:spacing w:before="47" w:line="195" w:lineRule="auto"/>
              <w:ind w:left="65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焊接</w:t>
            </w:r>
          </w:p>
        </w:tc>
        <w:tc>
          <w:tcPr>
            <w:tcW w:w="1199" w:type="dxa"/>
            <w:vAlign w:val="top"/>
          </w:tcPr>
          <w:p>
            <w:pPr>
              <w:pStyle w:val="TableText"/>
              <w:spacing w:before="47" w:line="195" w:lineRule="auto"/>
              <w:ind w:left="37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粉尘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spacing w:before="48" w:line="194" w:lineRule="auto"/>
              <w:ind w:left="47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颗粒物</w:t>
            </w:r>
          </w:p>
        </w:tc>
        <w:tc>
          <w:tcPr>
            <w:tcW w:w="2078" w:type="dxa"/>
            <w:gridSpan w:val="2"/>
            <w:tcBorders>
              <w:right w:val="single" w:sz="2" w:space="0" w:color="000000"/>
            </w:tcBorders>
            <w:vAlign w:val="top"/>
          </w:tcPr>
          <w:p>
            <w:r>
              <w:pict>
                <v:rect id="_x0000_s1050" o:spid="_x0000_s1063" style="width:0.5pt;height:15pt;margin-top:0.5pt;margin-left:95.3pt;mso-height-relative:page;mso-position-horizontal-relative:page;mso-position-vertical-relative:page;mso-width-relative:page;position:absolute;z-index:251709440" coordsize="21600,21600" filled="t" fillcolor="black" stroked="f"/>
              </w:pict>
            </w:r>
          </w:p>
        </w:tc>
      </w:tr>
      <w:tr>
        <w:tblPrEx>
          <w:tblW w:w="9210" w:type="dxa"/>
          <w:tblInd w:w="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969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/>
        </w:tc>
        <w:tc>
          <w:tcPr>
            <w:tcW w:w="719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859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1758" w:type="dxa"/>
            <w:vAlign w:val="top"/>
          </w:tcPr>
          <w:p>
            <w:pPr>
              <w:pStyle w:val="TableText"/>
              <w:spacing w:before="28" w:line="186" w:lineRule="auto"/>
              <w:ind w:left="650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喷粉</w:t>
            </w:r>
          </w:p>
        </w:tc>
        <w:tc>
          <w:tcPr>
            <w:tcW w:w="1199" w:type="dxa"/>
            <w:vMerge w:val="restart"/>
            <w:tcBorders>
              <w:bottom w:val="nil"/>
            </w:tcBorders>
            <w:vAlign w:val="top"/>
          </w:tcPr>
          <w:p>
            <w:pPr>
              <w:spacing w:line="364" w:lineRule="auto"/>
            </w:pPr>
          </w:p>
          <w:p>
            <w:pPr>
              <w:pStyle w:val="TableText"/>
              <w:spacing w:before="71" w:line="219" w:lineRule="auto"/>
              <w:ind w:left="152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生产废气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spacing w:before="28" w:line="186" w:lineRule="auto"/>
              <w:ind w:left="47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颗粒物</w:t>
            </w:r>
          </w:p>
        </w:tc>
        <w:tc>
          <w:tcPr>
            <w:tcW w:w="1908" w:type="dxa"/>
            <w:vAlign w:val="top"/>
          </w:tcPr>
          <w:p>
            <w:pPr>
              <w:pStyle w:val="TableText"/>
              <w:spacing w:before="28" w:line="186" w:lineRule="auto"/>
              <w:ind w:left="50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袋式除尘</w:t>
            </w:r>
          </w:p>
        </w:tc>
        <w:tc>
          <w:tcPr>
            <w:tcW w:w="170" w:type="dxa"/>
            <w:tcBorders>
              <w:right w:val="single" w:sz="2" w:space="0" w:color="000000"/>
            </w:tcBorders>
            <w:vAlign w:val="top"/>
          </w:tcPr>
          <w:p/>
        </w:tc>
      </w:tr>
      <w:tr>
        <w:tblPrEx>
          <w:tblW w:w="9210" w:type="dxa"/>
          <w:tblInd w:w="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/>
        </w:trPr>
        <w:tc>
          <w:tcPr>
            <w:tcW w:w="969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/>
        </w:tc>
        <w:tc>
          <w:tcPr>
            <w:tcW w:w="719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859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1758" w:type="dxa"/>
            <w:vAlign w:val="top"/>
          </w:tcPr>
          <w:p>
            <w:pPr>
              <w:pStyle w:val="TableText"/>
              <w:spacing w:before="168" w:line="220" w:lineRule="auto"/>
              <w:ind w:left="650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固化</w:t>
            </w:r>
          </w:p>
        </w:tc>
        <w:tc>
          <w:tcPr>
            <w:tcW w:w="1199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1628" w:type="dxa"/>
            <w:vAlign w:val="top"/>
          </w:tcPr>
          <w:p>
            <w:pPr>
              <w:pStyle w:val="TableText"/>
              <w:spacing w:before="47" w:line="202" w:lineRule="auto"/>
              <w:ind w:left="313" w:right="17" w:hanging="280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苯、甲苯、二甲</w:t>
            </w:r>
            <w:r>
              <w:rPr>
                <w:spacing w:val="5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苯、总VOC</w:t>
            </w:r>
          </w:p>
        </w:tc>
        <w:tc>
          <w:tcPr>
            <w:tcW w:w="19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96" w:line="218" w:lineRule="auto"/>
              <w:ind w:left="235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喷淋塔+活性炭</w:t>
            </w:r>
          </w:p>
        </w:tc>
        <w:tc>
          <w:tcPr>
            <w:tcW w:w="170" w:type="dxa"/>
            <w:vMerge w:val="restart"/>
            <w:tcBorders>
              <w:bottom w:val="nil"/>
              <w:right w:val="single" w:sz="2" w:space="0" w:color="000000"/>
            </w:tcBorders>
            <w:vAlign w:val="top"/>
          </w:tcPr>
          <w:p/>
        </w:tc>
      </w:tr>
      <w:tr>
        <w:tblPrEx>
          <w:tblW w:w="9210" w:type="dxa"/>
          <w:tblInd w:w="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969" w:type="dxa"/>
            <w:vMerge/>
            <w:tcBorders>
              <w:top w:val="nil"/>
              <w:left w:val="single" w:sz="6" w:space="0" w:color="000000"/>
            </w:tcBorders>
            <w:vAlign w:val="top"/>
          </w:tcPr>
          <w:p/>
        </w:tc>
        <w:tc>
          <w:tcPr>
            <w:tcW w:w="719" w:type="dxa"/>
            <w:vMerge/>
            <w:tcBorders>
              <w:top w:val="nil"/>
            </w:tcBorders>
            <w:vAlign w:val="top"/>
          </w:tcPr>
          <w:p/>
        </w:tc>
        <w:tc>
          <w:tcPr>
            <w:tcW w:w="859" w:type="dxa"/>
            <w:vMerge/>
            <w:tcBorders>
              <w:top w:val="nil"/>
            </w:tcBorders>
            <w:vAlign w:val="top"/>
          </w:tcPr>
          <w:p/>
        </w:tc>
        <w:tc>
          <w:tcPr>
            <w:tcW w:w="1758" w:type="dxa"/>
            <w:vAlign w:val="top"/>
          </w:tcPr>
          <w:p>
            <w:pPr>
              <w:pStyle w:val="TableText"/>
              <w:spacing w:before="28" w:line="211" w:lineRule="auto"/>
              <w:ind w:left="65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浸漆</w:t>
            </w:r>
          </w:p>
        </w:tc>
        <w:tc>
          <w:tcPr>
            <w:tcW w:w="1199" w:type="dxa"/>
            <w:vMerge/>
            <w:tcBorders>
              <w:top w:val="nil"/>
            </w:tcBorders>
            <w:vAlign w:val="top"/>
          </w:tcPr>
          <w:p/>
        </w:tc>
        <w:tc>
          <w:tcPr>
            <w:tcW w:w="1628" w:type="dxa"/>
            <w:vAlign w:val="top"/>
          </w:tcPr>
          <w:p>
            <w:pPr>
              <w:pStyle w:val="TableText"/>
              <w:spacing w:before="85" w:line="163" w:lineRule="auto"/>
              <w:ind w:left="58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VOCs</w:t>
            </w:r>
          </w:p>
        </w:tc>
        <w:tc>
          <w:tcPr>
            <w:tcW w:w="1908" w:type="dxa"/>
            <w:vMerge/>
            <w:tcBorders>
              <w:top w:val="nil"/>
            </w:tcBorders>
            <w:vAlign w:val="top"/>
          </w:tcPr>
          <w:p/>
        </w:tc>
        <w:tc>
          <w:tcPr>
            <w:tcW w:w="170" w:type="dxa"/>
            <w:vMerge/>
            <w:tcBorders>
              <w:top w:val="nil"/>
              <w:right w:val="single" w:sz="2" w:space="0" w:color="000000"/>
            </w:tcBorders>
            <w:vAlign w:val="top"/>
          </w:tcPr>
          <w:p/>
        </w:tc>
      </w:tr>
    </w:tbl>
    <w:p>
      <w:pPr>
        <w:pStyle w:val="BodyText"/>
      </w:pPr>
    </w:p>
    <w:p>
      <w:pPr>
        <w:sectPr>
          <w:footerReference w:type="default" r:id="rId33"/>
          <w:pgSz w:w="11900" w:h="16830"/>
          <w:pgMar w:top="1430" w:right="1329" w:bottom="963" w:left="1350" w:header="0" w:footer="675" w:gutter="0"/>
          <w:pgNumType w:start="24"/>
          <w:cols w:num="1" w:space="720"/>
        </w:sectPr>
      </w:pPr>
    </w:p>
    <w:p>
      <w:pPr>
        <w:spacing w:line="124" w:lineRule="exact"/>
      </w:pPr>
      <w:r>
        <mc:AlternateContent>
          <mc:Choice Requires="wps">
            <w:drawing>
              <wp:anchor distT="0" distB="0" distL="0" distR="0" simplePos="0" relativeHeight="251713536" behindDoc="1" locked="0" layoutInCell="0" allowOverlap="1">
                <wp:simplePos x="0" y="0"/>
                <wp:positionH relativeFrom="page">
                  <wp:posOffset>6588125</wp:posOffset>
                </wp:positionH>
                <wp:positionV relativeFrom="page">
                  <wp:posOffset>989965</wp:posOffset>
                </wp:positionV>
                <wp:extent cx="6350" cy="3251835"/>
                <wp:effectExtent l="0" t="0" r="0" b="0"/>
                <wp:wrapNone/>
                <wp:docPr id="58" name="Rect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6588133" y="990583"/>
                          <a:ext cx="6350" cy="3251834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Rect 58" o:spid="_x0000_s1064" style="width:0.5pt;height:256.05pt;margin-top:77.95pt;margin-left:518.75pt;mso-position-horizontal-relative:page;mso-position-vertical-relative:page;mso-wrap-distance-bottom:0;mso-wrap-distance-left:0;mso-wrap-distance-right:0;mso-wrap-distance-top:0;position:absolute;v-text-anchor:top;z-index:-251603968" o:allowincell="f" fillcolor="black" stroked="f"/>
            </w:pict>
          </mc:Fallback>
        </mc:AlternateContent>
      </w:r>
    </w:p>
    <w:tbl>
      <w:tblPr>
        <w:tblStyle w:val="TableNormal023"/>
        <w:tblW w:w="910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3"/>
        <w:gridCol w:w="737"/>
        <w:gridCol w:w="858"/>
        <w:gridCol w:w="1777"/>
        <w:gridCol w:w="1202"/>
        <w:gridCol w:w="1656"/>
        <w:gridCol w:w="2056"/>
      </w:tblGrid>
      <w:tr>
        <w:tblPrEx>
          <w:tblW w:w="910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/>
        </w:trPr>
        <w:tc>
          <w:tcPr>
            <w:tcW w:w="823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737" w:type="dxa"/>
            <w:vMerge w:val="restart"/>
            <w:tcBorders>
              <w:bottom w:val="nil"/>
            </w:tcBorders>
            <w:vAlign w:val="top"/>
          </w:tcPr>
          <w:p>
            <w:pPr>
              <w:spacing w:line="426" w:lineRule="auto"/>
            </w:pPr>
          </w:p>
          <w:p>
            <w:pPr>
              <w:pStyle w:val="TableText"/>
              <w:spacing w:before="72" w:line="183" w:lineRule="auto"/>
              <w:ind w:left="4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8" w:type="dxa"/>
            <w:vMerge w:val="restart"/>
            <w:tcBorders>
              <w:bottom w:val="nil"/>
            </w:tcBorders>
            <w:vAlign w:val="top"/>
          </w:tcPr>
          <w:p>
            <w:pPr>
              <w:spacing w:line="370" w:lineRule="auto"/>
            </w:pPr>
          </w:p>
          <w:p>
            <w:pPr>
              <w:pStyle w:val="TableText"/>
              <w:spacing w:before="71" w:line="219" w:lineRule="auto"/>
              <w:ind w:left="28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废水</w:t>
            </w:r>
          </w:p>
        </w:tc>
        <w:tc>
          <w:tcPr>
            <w:tcW w:w="1777" w:type="dxa"/>
            <w:vAlign w:val="top"/>
          </w:tcPr>
          <w:p>
            <w:pPr>
              <w:pStyle w:val="TableText"/>
              <w:spacing w:before="174" w:line="219" w:lineRule="auto"/>
              <w:ind w:left="51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清洗废水</w:t>
            </w:r>
          </w:p>
        </w:tc>
        <w:tc>
          <w:tcPr>
            <w:tcW w:w="1202" w:type="dxa"/>
            <w:vAlign w:val="top"/>
          </w:tcPr>
          <w:p>
            <w:pPr>
              <w:pStyle w:val="TableText"/>
              <w:spacing w:before="174" w:line="219" w:lineRule="auto"/>
              <w:ind w:left="209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生产废水</w:t>
            </w:r>
          </w:p>
        </w:tc>
        <w:tc>
          <w:tcPr>
            <w:tcW w:w="1656" w:type="dxa"/>
            <w:vAlign w:val="top"/>
          </w:tcPr>
          <w:p>
            <w:pPr>
              <w:pStyle w:val="TableText"/>
              <w:spacing w:before="96" w:line="188" w:lineRule="auto"/>
              <w:ind w:left="317" w:right="106" w:hanging="17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CODcr、BODs、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SS、石油类</w:t>
            </w:r>
          </w:p>
        </w:tc>
        <w:tc>
          <w:tcPr>
            <w:tcW w:w="2056" w:type="dxa"/>
            <w:vAlign w:val="top"/>
          </w:tcPr>
          <w:p>
            <w:pPr>
              <w:pStyle w:val="TableText"/>
              <w:spacing w:before="174" w:line="219" w:lineRule="auto"/>
              <w:ind w:left="211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自建污水处理站</w:t>
            </w:r>
          </w:p>
        </w:tc>
      </w:tr>
      <w:tr>
        <w:tblPrEx>
          <w:tblW w:w="910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/>
        </w:trPr>
        <w:tc>
          <w:tcPr>
            <w:tcW w:w="823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737" w:type="dxa"/>
            <w:vMerge/>
            <w:tcBorders>
              <w:top w:val="nil"/>
            </w:tcBorders>
            <w:vAlign w:val="top"/>
          </w:tcPr>
          <w:p/>
        </w:tc>
        <w:tc>
          <w:tcPr>
            <w:tcW w:w="858" w:type="dxa"/>
            <w:vMerge/>
            <w:tcBorders>
              <w:top w:val="nil"/>
            </w:tcBorders>
            <w:vAlign w:val="top"/>
          </w:tcPr>
          <w:p/>
        </w:tc>
        <w:tc>
          <w:tcPr>
            <w:tcW w:w="1777" w:type="dxa"/>
            <w:vAlign w:val="top"/>
          </w:tcPr>
          <w:p>
            <w:pPr>
              <w:pStyle w:val="TableText"/>
              <w:spacing w:before="159" w:line="219" w:lineRule="auto"/>
              <w:ind w:left="296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员工办公生活</w:t>
            </w:r>
          </w:p>
        </w:tc>
        <w:tc>
          <w:tcPr>
            <w:tcW w:w="1202" w:type="dxa"/>
            <w:vAlign w:val="top"/>
          </w:tcPr>
          <w:p>
            <w:pPr>
              <w:pStyle w:val="TableText"/>
              <w:spacing w:before="159" w:line="219" w:lineRule="auto"/>
              <w:ind w:left="209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生活污水</w:t>
            </w:r>
          </w:p>
        </w:tc>
        <w:tc>
          <w:tcPr>
            <w:tcW w:w="1656" w:type="dxa"/>
            <w:vAlign w:val="top"/>
          </w:tcPr>
          <w:p>
            <w:pPr>
              <w:pStyle w:val="TableText"/>
              <w:spacing w:before="102" w:line="179" w:lineRule="auto"/>
              <w:ind w:left="427" w:right="106" w:hanging="28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CODcr、BODs、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SS、氨氮</w:t>
            </w:r>
          </w:p>
        </w:tc>
        <w:tc>
          <w:tcPr>
            <w:tcW w:w="2056" w:type="dxa"/>
            <w:vAlign w:val="top"/>
          </w:tcPr>
          <w:p>
            <w:pPr>
              <w:pStyle w:val="TableText"/>
              <w:spacing w:before="159" w:line="219" w:lineRule="auto"/>
              <w:ind w:left="65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化粪池</w:t>
            </w:r>
          </w:p>
        </w:tc>
      </w:tr>
      <w:tr>
        <w:tblPrEx>
          <w:tblW w:w="910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/>
        </w:trPr>
        <w:tc>
          <w:tcPr>
            <w:tcW w:w="823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737" w:type="dxa"/>
            <w:vMerge w:val="restart"/>
            <w:tcBorders>
              <w:bottom w:val="nil"/>
            </w:tcBorders>
            <w:vAlign w:val="top"/>
          </w:tcPr>
          <w:p>
            <w:pPr>
              <w:spacing w:line="422" w:lineRule="auto"/>
            </w:pPr>
          </w:p>
          <w:p>
            <w:pPr>
              <w:pStyle w:val="TableText"/>
              <w:spacing w:before="72" w:line="183" w:lineRule="auto"/>
              <w:ind w:left="4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91" w:line="223" w:lineRule="auto"/>
              <w:ind w:left="391" w:hanging="216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一般固</w:t>
            </w:r>
            <w:r>
              <w:rPr>
                <w:sz w:val="22"/>
                <w:szCs w:val="22"/>
              </w:rPr>
              <w:t xml:space="preserve"> 废</w:t>
            </w:r>
          </w:p>
        </w:tc>
        <w:tc>
          <w:tcPr>
            <w:tcW w:w="1777" w:type="dxa"/>
            <w:vAlign w:val="top"/>
          </w:tcPr>
          <w:p>
            <w:pPr>
              <w:pStyle w:val="TableText"/>
              <w:spacing w:before="170" w:line="219" w:lineRule="auto"/>
              <w:ind w:left="296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员工办公生活</w:t>
            </w:r>
          </w:p>
        </w:tc>
        <w:tc>
          <w:tcPr>
            <w:tcW w:w="1202" w:type="dxa"/>
            <w:vAlign w:val="top"/>
          </w:tcPr>
          <w:p>
            <w:pPr>
              <w:pStyle w:val="TableText"/>
              <w:spacing w:before="170" w:line="220" w:lineRule="auto"/>
              <w:ind w:left="20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生活垃圾</w:t>
            </w:r>
          </w:p>
        </w:tc>
        <w:tc>
          <w:tcPr>
            <w:tcW w:w="1656" w:type="dxa"/>
            <w:vAlign w:val="top"/>
          </w:tcPr>
          <w:p>
            <w:pPr>
              <w:pStyle w:val="TableText"/>
              <w:spacing w:before="170" w:line="220" w:lineRule="auto"/>
              <w:ind w:left="42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生活垃圾</w:t>
            </w:r>
          </w:p>
        </w:tc>
        <w:tc>
          <w:tcPr>
            <w:tcW w:w="2056" w:type="dxa"/>
            <w:vAlign w:val="top"/>
          </w:tcPr>
          <w:p>
            <w:pPr>
              <w:pStyle w:val="TableText"/>
              <w:spacing w:before="9" w:line="222" w:lineRule="auto"/>
              <w:ind w:left="760" w:right="175" w:hanging="659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交由环卫部门收集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3"/>
                <w:sz w:val="22"/>
                <w:szCs w:val="22"/>
              </w:rPr>
              <w:t>处理</w:t>
            </w:r>
          </w:p>
        </w:tc>
      </w:tr>
      <w:tr>
        <w:tblPrEx>
          <w:tblW w:w="910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/>
        </w:trPr>
        <w:tc>
          <w:tcPr>
            <w:tcW w:w="823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737" w:type="dxa"/>
            <w:vMerge/>
            <w:tcBorders>
              <w:top w:val="nil"/>
            </w:tcBorders>
            <w:vAlign w:val="top"/>
          </w:tcPr>
          <w:p/>
        </w:tc>
        <w:tc>
          <w:tcPr>
            <w:tcW w:w="858" w:type="dxa"/>
            <w:vMerge/>
            <w:tcBorders>
              <w:top w:val="nil"/>
            </w:tcBorders>
            <w:vAlign w:val="top"/>
          </w:tcPr>
          <w:p/>
        </w:tc>
        <w:tc>
          <w:tcPr>
            <w:tcW w:w="1777" w:type="dxa"/>
            <w:vAlign w:val="top"/>
          </w:tcPr>
          <w:p>
            <w:pPr>
              <w:pStyle w:val="TableText"/>
              <w:spacing w:before="161" w:line="220" w:lineRule="auto"/>
              <w:ind w:left="73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开料</w:t>
            </w:r>
          </w:p>
        </w:tc>
        <w:tc>
          <w:tcPr>
            <w:tcW w:w="1202" w:type="dxa"/>
            <w:vAlign w:val="top"/>
          </w:tcPr>
          <w:p>
            <w:pPr>
              <w:pStyle w:val="TableText"/>
              <w:spacing w:before="159" w:line="219" w:lineRule="auto"/>
              <w:ind w:left="20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废边角料</w:t>
            </w:r>
          </w:p>
        </w:tc>
        <w:tc>
          <w:tcPr>
            <w:tcW w:w="1656" w:type="dxa"/>
            <w:vAlign w:val="top"/>
          </w:tcPr>
          <w:p>
            <w:pPr>
              <w:pStyle w:val="TableText"/>
              <w:spacing w:before="19" w:line="214" w:lineRule="auto"/>
              <w:ind w:left="303" w:hanging="206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钢材、不锈钢、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3"/>
                <w:sz w:val="22"/>
                <w:szCs w:val="22"/>
              </w:rPr>
              <w:t>铝材、模板</w:t>
            </w:r>
          </w:p>
        </w:tc>
        <w:tc>
          <w:tcPr>
            <w:tcW w:w="2056" w:type="dxa"/>
            <w:vAlign w:val="top"/>
          </w:tcPr>
          <w:p>
            <w:pPr>
              <w:pStyle w:val="TableText"/>
              <w:spacing w:before="161" w:line="219" w:lineRule="auto"/>
              <w:ind w:left="101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交由固废回收单位</w:t>
            </w:r>
          </w:p>
        </w:tc>
      </w:tr>
      <w:tr>
        <w:tblPrEx>
          <w:tblW w:w="910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/>
        </w:trPr>
        <w:tc>
          <w:tcPr>
            <w:tcW w:w="823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737" w:type="dxa"/>
            <w:vMerge w:val="restart"/>
            <w:tcBorders>
              <w:bottom w:val="nil"/>
            </w:tcBorders>
            <w:vAlign w:val="top"/>
          </w:tcPr>
          <w:p>
            <w:pPr>
              <w:spacing w:line="259" w:lineRule="auto"/>
            </w:pPr>
          </w:p>
          <w:p>
            <w:pPr>
              <w:spacing w:line="260" w:lineRule="auto"/>
            </w:pPr>
          </w:p>
          <w:p>
            <w:pPr>
              <w:spacing w:line="260" w:lineRule="auto"/>
            </w:pPr>
          </w:p>
          <w:p>
            <w:pPr>
              <w:spacing w:line="260" w:lineRule="auto"/>
            </w:pPr>
          </w:p>
          <w:p>
            <w:pPr>
              <w:pStyle w:val="TableText"/>
              <w:spacing w:before="72" w:line="183" w:lineRule="auto"/>
              <w:ind w:left="4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8" w:type="dxa"/>
            <w:vMerge w:val="restart"/>
            <w:tcBorders>
              <w:bottom w:val="nil"/>
            </w:tcBorders>
            <w:vAlign w:val="top"/>
          </w:tcPr>
          <w:p>
            <w:pPr>
              <w:spacing w:line="275" w:lineRule="auto"/>
            </w:pPr>
          </w:p>
          <w:p>
            <w:pPr>
              <w:spacing w:line="275" w:lineRule="auto"/>
            </w:pPr>
          </w:p>
          <w:p>
            <w:pPr>
              <w:spacing w:line="275" w:lineRule="auto"/>
            </w:pPr>
          </w:p>
          <w:p>
            <w:pPr>
              <w:pStyle w:val="TableText"/>
              <w:spacing w:before="72" w:line="228" w:lineRule="auto"/>
              <w:ind w:left="394" w:right="1" w:hanging="219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危险废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物</w:t>
            </w:r>
          </w:p>
        </w:tc>
        <w:tc>
          <w:tcPr>
            <w:tcW w:w="1777" w:type="dxa"/>
            <w:vAlign w:val="top"/>
          </w:tcPr>
          <w:p>
            <w:pPr>
              <w:pStyle w:val="TableText"/>
              <w:spacing w:before="171" w:line="219" w:lineRule="auto"/>
              <w:ind w:left="406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除油、除锈</w:t>
            </w:r>
          </w:p>
        </w:tc>
        <w:tc>
          <w:tcPr>
            <w:tcW w:w="1202" w:type="dxa"/>
            <w:vAlign w:val="top"/>
          </w:tcPr>
          <w:p>
            <w:pPr>
              <w:pStyle w:val="TableText"/>
              <w:spacing w:before="28" w:line="214" w:lineRule="auto"/>
              <w:ind w:left="423" w:hanging="32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除油剂、清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洗剂</w:t>
            </w:r>
          </w:p>
        </w:tc>
        <w:tc>
          <w:tcPr>
            <w:tcW w:w="1656" w:type="dxa"/>
            <w:vAlign w:val="top"/>
          </w:tcPr>
          <w:p>
            <w:pPr>
              <w:pStyle w:val="TableText"/>
              <w:spacing w:before="169" w:line="219" w:lineRule="auto"/>
              <w:ind w:left="427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有机溶剂</w:t>
            </w:r>
          </w:p>
        </w:tc>
        <w:tc>
          <w:tcPr>
            <w:tcW w:w="2056" w:type="dxa"/>
            <w:vMerge w:val="restart"/>
            <w:tcBorders>
              <w:bottom w:val="nil"/>
            </w:tcBorders>
            <w:vAlign w:val="top"/>
          </w:tcPr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pStyle w:val="TableText"/>
              <w:spacing w:before="71" w:line="219" w:lineRule="auto"/>
              <w:ind w:left="101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交由具有相关回收</w:t>
            </w:r>
          </w:p>
          <w:p>
            <w:pPr>
              <w:pStyle w:val="TableText"/>
              <w:spacing w:before="8" w:line="214" w:lineRule="auto"/>
              <w:ind w:left="101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资质危废单位回收</w:t>
            </w:r>
          </w:p>
          <w:p>
            <w:pPr>
              <w:pStyle w:val="TableText"/>
              <w:spacing w:line="223" w:lineRule="auto"/>
              <w:ind w:left="761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处理</w:t>
            </w:r>
          </w:p>
        </w:tc>
      </w:tr>
      <w:tr>
        <w:tblPrEx>
          <w:tblW w:w="910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/>
        </w:trPr>
        <w:tc>
          <w:tcPr>
            <w:tcW w:w="823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737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858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1777" w:type="dxa"/>
            <w:vAlign w:val="top"/>
          </w:tcPr>
          <w:p>
            <w:pPr>
              <w:pStyle w:val="TableText"/>
              <w:spacing w:before="160" w:line="218" w:lineRule="auto"/>
              <w:ind w:left="406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喷淋塔废水</w:t>
            </w:r>
          </w:p>
        </w:tc>
        <w:tc>
          <w:tcPr>
            <w:tcW w:w="1202" w:type="dxa"/>
            <w:vAlign w:val="top"/>
          </w:tcPr>
          <w:p>
            <w:pPr>
              <w:pStyle w:val="TableText"/>
              <w:spacing w:before="41" w:line="205" w:lineRule="auto"/>
              <w:ind w:left="539" w:right="90" w:hanging="330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 xml:space="preserve">喷淋塔废 </w:t>
            </w:r>
            <w:r>
              <w:rPr>
                <w:sz w:val="22"/>
                <w:szCs w:val="22"/>
              </w:rPr>
              <w:t>水</w:t>
            </w:r>
          </w:p>
        </w:tc>
        <w:tc>
          <w:tcPr>
            <w:tcW w:w="1656" w:type="dxa"/>
            <w:vAlign w:val="top"/>
          </w:tcPr>
          <w:p>
            <w:pPr>
              <w:pStyle w:val="TableText"/>
              <w:spacing w:before="160" w:line="218" w:lineRule="auto"/>
              <w:ind w:left="317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喷淋塔废水</w:t>
            </w:r>
          </w:p>
        </w:tc>
        <w:tc>
          <w:tcPr>
            <w:tcW w:w="2056" w:type="dxa"/>
            <w:vMerge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W w:w="910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</w:trPr>
        <w:tc>
          <w:tcPr>
            <w:tcW w:w="823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737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858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1777" w:type="dxa"/>
            <w:vAlign w:val="top"/>
          </w:tcPr>
          <w:p>
            <w:pPr>
              <w:pStyle w:val="TableText"/>
              <w:spacing w:before="102" w:line="220" w:lineRule="auto"/>
              <w:ind w:left="29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废气处理设施</w:t>
            </w:r>
          </w:p>
        </w:tc>
        <w:tc>
          <w:tcPr>
            <w:tcW w:w="1202" w:type="dxa"/>
            <w:vAlign w:val="top"/>
          </w:tcPr>
          <w:p>
            <w:pPr>
              <w:pStyle w:val="TableText"/>
              <w:spacing w:before="102" w:line="220" w:lineRule="auto"/>
              <w:ind w:left="209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废活性炭</w:t>
            </w:r>
          </w:p>
        </w:tc>
        <w:tc>
          <w:tcPr>
            <w:tcW w:w="1656" w:type="dxa"/>
            <w:vAlign w:val="top"/>
          </w:tcPr>
          <w:p>
            <w:pPr>
              <w:pStyle w:val="TableText"/>
              <w:spacing w:before="102" w:line="220" w:lineRule="auto"/>
              <w:ind w:left="427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废活性炭</w:t>
            </w:r>
          </w:p>
        </w:tc>
        <w:tc>
          <w:tcPr>
            <w:tcW w:w="2056" w:type="dxa"/>
            <w:vMerge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W w:w="910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/>
        </w:trPr>
        <w:tc>
          <w:tcPr>
            <w:tcW w:w="823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737" w:type="dxa"/>
            <w:vMerge/>
            <w:tcBorders>
              <w:top w:val="nil"/>
            </w:tcBorders>
            <w:vAlign w:val="top"/>
          </w:tcPr>
          <w:p/>
        </w:tc>
        <w:tc>
          <w:tcPr>
            <w:tcW w:w="858" w:type="dxa"/>
            <w:vMerge/>
            <w:tcBorders>
              <w:top w:val="nil"/>
            </w:tcBorders>
            <w:vAlign w:val="top"/>
          </w:tcPr>
          <w:p/>
        </w:tc>
        <w:tc>
          <w:tcPr>
            <w:tcW w:w="1777" w:type="dxa"/>
            <w:vAlign w:val="top"/>
          </w:tcPr>
          <w:p>
            <w:pPr>
              <w:pStyle w:val="TableText"/>
              <w:spacing w:before="302" w:line="219" w:lineRule="auto"/>
              <w:ind w:left="517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废包装桶</w:t>
            </w:r>
          </w:p>
        </w:tc>
        <w:tc>
          <w:tcPr>
            <w:tcW w:w="1202" w:type="dxa"/>
            <w:vAlign w:val="top"/>
          </w:tcPr>
          <w:p>
            <w:pPr>
              <w:pStyle w:val="TableText"/>
              <w:spacing w:before="20" w:line="219" w:lineRule="auto"/>
              <w:jc w:val="right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除油剂、清</w:t>
            </w:r>
          </w:p>
          <w:p>
            <w:pPr>
              <w:pStyle w:val="TableText"/>
              <w:spacing w:before="29" w:line="219" w:lineRule="auto"/>
              <w:jc w:val="right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洗剂、醇酸</w:t>
            </w:r>
          </w:p>
          <w:p>
            <w:pPr>
              <w:pStyle w:val="TableText"/>
              <w:spacing w:line="190" w:lineRule="auto"/>
              <w:ind w:left="20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树脂涂料</w:t>
            </w:r>
          </w:p>
        </w:tc>
        <w:tc>
          <w:tcPr>
            <w:tcW w:w="1656" w:type="dxa"/>
            <w:vAlign w:val="top"/>
          </w:tcPr>
          <w:p>
            <w:pPr>
              <w:pStyle w:val="TableText"/>
              <w:spacing w:before="10" w:line="219" w:lineRule="auto"/>
              <w:ind w:left="208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除油剂、清洗</w:t>
            </w:r>
          </w:p>
          <w:p>
            <w:pPr>
              <w:pStyle w:val="TableText"/>
              <w:spacing w:before="29" w:line="194" w:lineRule="auto"/>
              <w:jc w:val="right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剂、醇酸树脂涂</w:t>
            </w:r>
          </w:p>
          <w:p>
            <w:pPr>
              <w:pStyle w:val="TableText"/>
              <w:spacing w:line="220" w:lineRule="auto"/>
              <w:ind w:left="7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料</w:t>
            </w:r>
          </w:p>
        </w:tc>
        <w:tc>
          <w:tcPr>
            <w:tcW w:w="2056" w:type="dxa"/>
            <w:vMerge/>
            <w:tcBorders>
              <w:top w:val="nil"/>
            </w:tcBorders>
            <w:vAlign w:val="top"/>
          </w:tcPr>
          <w:p/>
        </w:tc>
      </w:tr>
      <w:tr>
        <w:tblPrEx>
          <w:tblW w:w="910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/>
        </w:trPr>
        <w:tc>
          <w:tcPr>
            <w:tcW w:w="823" w:type="dxa"/>
            <w:vMerge/>
            <w:tcBorders>
              <w:top w:val="nil"/>
            </w:tcBorders>
            <w:vAlign w:val="top"/>
          </w:tcPr>
          <w:p/>
        </w:tc>
        <w:tc>
          <w:tcPr>
            <w:tcW w:w="737" w:type="dxa"/>
            <w:vAlign w:val="top"/>
          </w:tcPr>
          <w:p>
            <w:pPr>
              <w:pStyle w:val="TableText"/>
              <w:spacing w:before="221" w:line="182" w:lineRule="auto"/>
              <w:ind w:left="4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8" w:type="dxa"/>
            <w:vAlign w:val="top"/>
          </w:tcPr>
          <w:p>
            <w:pPr>
              <w:pStyle w:val="TableText"/>
              <w:spacing w:before="163" w:line="220" w:lineRule="auto"/>
              <w:ind w:left="284"/>
              <w:rPr>
                <w:sz w:val="22"/>
                <w:szCs w:val="22"/>
              </w:rPr>
            </w:pPr>
            <w:r>
              <w:rPr>
                <w:spacing w:val="7"/>
                <w:sz w:val="22"/>
                <w:szCs w:val="22"/>
              </w:rPr>
              <w:t>噪声</w:t>
            </w:r>
          </w:p>
        </w:tc>
        <w:tc>
          <w:tcPr>
            <w:tcW w:w="1777" w:type="dxa"/>
            <w:vAlign w:val="top"/>
          </w:tcPr>
          <w:p>
            <w:pPr>
              <w:pStyle w:val="TableText"/>
              <w:spacing w:before="163" w:line="219" w:lineRule="auto"/>
              <w:ind w:left="40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生产全过程</w:t>
            </w:r>
          </w:p>
        </w:tc>
        <w:tc>
          <w:tcPr>
            <w:tcW w:w="1202" w:type="dxa"/>
            <w:vAlign w:val="top"/>
          </w:tcPr>
          <w:p>
            <w:pPr>
              <w:pStyle w:val="TableText"/>
              <w:spacing w:before="34" w:line="207" w:lineRule="auto"/>
              <w:ind w:left="429" w:right="90" w:hanging="220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 xml:space="preserve">设备运行 </w:t>
            </w:r>
            <w:r>
              <w:rPr>
                <w:spacing w:val="6"/>
                <w:sz w:val="22"/>
                <w:szCs w:val="22"/>
              </w:rPr>
              <w:t>噪音</w:t>
            </w:r>
          </w:p>
        </w:tc>
        <w:tc>
          <w:tcPr>
            <w:tcW w:w="1656" w:type="dxa"/>
            <w:vAlign w:val="top"/>
          </w:tcPr>
          <w:p>
            <w:pPr>
              <w:pStyle w:val="TableText"/>
              <w:spacing w:before="163" w:line="220" w:lineRule="auto"/>
              <w:ind w:left="647"/>
              <w:rPr>
                <w:sz w:val="22"/>
                <w:szCs w:val="22"/>
              </w:rPr>
            </w:pPr>
            <w:r>
              <w:rPr>
                <w:spacing w:val="7"/>
                <w:sz w:val="22"/>
                <w:szCs w:val="22"/>
              </w:rPr>
              <w:t>噪声</w:t>
            </w:r>
          </w:p>
        </w:tc>
        <w:tc>
          <w:tcPr>
            <w:tcW w:w="2056" w:type="dxa"/>
            <w:vAlign w:val="top"/>
          </w:tcPr>
          <w:p>
            <w:pPr>
              <w:pStyle w:val="TableText"/>
              <w:spacing w:before="163" w:line="219" w:lineRule="auto"/>
              <w:ind w:left="431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隔声、降噪</w:t>
            </w:r>
          </w:p>
        </w:tc>
      </w:tr>
      <w:tr>
        <w:tblPrEx>
          <w:tblW w:w="910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9"/>
        </w:trPr>
        <w:tc>
          <w:tcPr>
            <w:tcW w:w="9109" w:type="dxa"/>
            <w:gridSpan w:val="7"/>
            <w:vAlign w:val="top"/>
          </w:tcPr>
          <w:p>
            <w:pPr>
              <w:pStyle w:val="TableText"/>
              <w:spacing w:before="62" w:line="378" w:lineRule="auto"/>
              <w:ind w:left="885" w:right="742" w:firstLine="5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本项目选址位于珠海市平沙镇怡乐路19号。为</w:t>
            </w:r>
            <w:r>
              <w:rPr>
                <w:spacing w:val="-1"/>
                <w:sz w:val="22"/>
                <w:szCs w:val="22"/>
              </w:rPr>
              <w:t>新建项目，项目的原有地</w:t>
            </w:r>
            <w:r>
              <w:rPr>
                <w:sz w:val="22"/>
                <w:szCs w:val="22"/>
              </w:rPr>
              <w:t xml:space="preserve">  块上不存在原有环境污染问题。故本项目建设后不存在</w:t>
            </w:r>
            <w:r>
              <w:rPr>
                <w:spacing w:val="-1"/>
                <w:sz w:val="22"/>
                <w:szCs w:val="22"/>
              </w:rPr>
              <w:t>与本项目有关的原有环</w:t>
            </w:r>
          </w:p>
          <w:p>
            <w:pPr>
              <w:pStyle w:val="TableText"/>
              <w:spacing w:line="220" w:lineRule="auto"/>
              <w:ind w:left="8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境污染问题。</w:t>
            </w:r>
          </w:p>
          <w:p>
            <w:pPr>
              <w:pStyle w:val="TableText"/>
              <w:spacing w:before="214" w:line="391" w:lineRule="auto"/>
              <w:ind w:left="894" w:right="634" w:firstLine="540"/>
              <w:rPr>
                <w:sz w:val="22"/>
                <w:szCs w:val="22"/>
              </w:rPr>
            </w:pPr>
            <w:r>
              <w:pict>
                <v:shape id="_x0000_s1051" o:spid="_x0000_s1065" type="#_x0000_t202" style="width:24.9pt;height:46.65pt;margin-top:84.75pt;margin-left:7.7pt;mso-height-relative:page;mso-width-relative:page;position:absolute;z-index:251715584" coordsize="21600,21600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18" w:line="250" w:lineRule="auto"/>
                          <w:ind w:left="20" w:right="20"/>
                          <w:jc w:val="both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6"/>
                            <w:sz w:val="22"/>
                            <w:szCs w:val="22"/>
                          </w:rPr>
                          <w:t>与项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5"/>
                            <w:sz w:val="22"/>
                            <w:szCs w:val="22"/>
                          </w:rPr>
                          <w:t>目有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8"/>
                            <w:sz w:val="22"/>
                            <w:szCs w:val="22"/>
                          </w:rPr>
                          <w:t>关的</w:t>
                        </w:r>
                      </w:p>
                    </w:txbxContent>
                  </v:textbox>
                </v:shape>
              </w:pict>
            </w:r>
            <w:r>
              <w:rPr>
                <w:sz w:val="22"/>
                <w:szCs w:val="22"/>
              </w:rPr>
              <w:t>本项目所在区域主要的污染问题为附近</w:t>
            </w:r>
            <w:r>
              <w:rPr>
                <w:sz w:val="22"/>
                <w:szCs w:val="22"/>
                <w:u w:val="single" w:color="auto"/>
              </w:rPr>
              <w:t>企业</w:t>
            </w:r>
            <w:r>
              <w:rPr>
                <w:sz w:val="22"/>
                <w:szCs w:val="22"/>
              </w:rPr>
              <w:t>单</w:t>
            </w:r>
            <w:r>
              <w:rPr>
                <w:spacing w:val="-1"/>
                <w:sz w:val="22"/>
                <w:szCs w:val="22"/>
              </w:rPr>
              <w:t>位在生产、生活过程中所排</w:t>
            </w:r>
            <w:r>
              <w:rPr>
                <w:sz w:val="22"/>
                <w:szCs w:val="22"/>
              </w:rPr>
              <w:t xml:space="preserve"> 放的废气、废水和噪声、固体废物等污染物以及附近道路的交通噪声、公路</w:t>
            </w:r>
            <w:r>
              <w:rPr>
                <w:spacing w:val="-1"/>
                <w:sz w:val="22"/>
                <w:szCs w:val="22"/>
              </w:rPr>
              <w:t xml:space="preserve">上 </w:t>
            </w:r>
            <w:r>
              <w:rPr>
                <w:sz w:val="22"/>
                <w:szCs w:val="22"/>
              </w:rPr>
              <w:t>汽车尾气、扬尘等问题。这些污染通过采取措施治理后，对周围环境的影响</w:t>
            </w:r>
            <w:r>
              <w:rPr>
                <w:spacing w:val="-1"/>
                <w:sz w:val="22"/>
                <w:szCs w:val="22"/>
              </w:rPr>
              <w:t xml:space="preserve">不 </w:t>
            </w:r>
            <w:r>
              <w:rPr>
                <w:sz w:val="22"/>
                <w:szCs w:val="22"/>
              </w:rPr>
              <w:t>明显。工</w:t>
            </w:r>
            <w:r>
              <w:rPr>
                <w:sz w:val="22"/>
                <w:szCs w:val="22"/>
                <w:u w:val="single" w:color="auto"/>
              </w:rPr>
              <w:t>业企业</w:t>
            </w:r>
            <w:r>
              <w:rPr>
                <w:sz w:val="22"/>
                <w:szCs w:val="22"/>
              </w:rPr>
              <w:t>产生的污染，通过自身采取相应的环保措施，该部分的污染得</w:t>
            </w:r>
          </w:p>
          <w:p>
            <w:pPr>
              <w:pStyle w:val="TableText"/>
              <w:spacing w:line="220" w:lineRule="auto"/>
              <w:ind w:left="894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到治理。</w:t>
            </w:r>
          </w:p>
          <w:p>
            <w:pPr>
              <w:spacing w:line="427" w:lineRule="auto"/>
            </w:pPr>
          </w:p>
          <w:p>
            <w:pPr>
              <w:pStyle w:val="TableText"/>
              <w:spacing w:before="137" w:line="220" w:lineRule="auto"/>
              <w:ind w:left="14"/>
              <w:rPr>
                <w:sz w:val="42"/>
                <w:szCs w:val="42"/>
              </w:rPr>
            </w:pPr>
            <w:r>
              <w:pict>
                <v:shape id="_x0000_s1052" o:spid="_x0000_s1066" style="width:0.5pt;height:397.5pt;margin-top:-200.05pt;margin-left:39.95pt;mso-height-relative:page;mso-width-relative:page;position:absolute;z-index:251714560" coordsize="10,7950" path="m5,l5,7949e" filled="f" stroked="t" strokecolor="black">
                  <v:stroke joinstyle="miter"/>
                </v:shape>
              </w:pict>
            </w:r>
            <w:r>
              <w:rPr>
                <w:spacing w:val="-11"/>
                <w:sz w:val="42"/>
                <w:szCs w:val="42"/>
              </w:rPr>
              <w:t>环境</w:t>
            </w:r>
          </w:p>
          <w:p>
            <w:pPr>
              <w:pStyle w:val="TableText"/>
              <w:spacing w:before="72" w:line="221" w:lineRule="auto"/>
              <w:ind w:left="174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问题</w:t>
            </w:r>
          </w:p>
        </w:tc>
      </w:tr>
    </w:tbl>
    <w:p>
      <w:pPr>
        <w:pStyle w:val="BodyText"/>
      </w:pPr>
    </w:p>
    <w:p>
      <w:pPr>
        <w:sectPr>
          <w:footerReference w:type="default" r:id="rId34"/>
          <w:pgSz w:w="11900" w:h="16830"/>
          <w:pgMar w:top="1430" w:right="1395" w:bottom="984" w:left="1385" w:header="0" w:footer="667" w:gutter="0"/>
          <w:pgNumType w:start="25"/>
          <w:cols w:num="1" w:space="720"/>
        </w:sectPr>
      </w:pPr>
    </w:p>
    <w:p>
      <w:pPr>
        <w:spacing w:before="130" w:line="196" w:lineRule="auto"/>
        <w:ind w:left="119"/>
        <w:rPr>
          <w:rFonts w:ascii="宋体" w:eastAsia="宋体" w:hAnsi="宋体" w:cs="宋体"/>
          <w:sz w:val="31"/>
          <w:szCs w:val="31"/>
        </w:rPr>
      </w:pPr>
      <w:r>
        <w:pict>
          <v:rect id="_x0000_s1053" o:spid="_x0000_s1067" style="width:0.5pt;height:664.5pt;margin-top:94.5pt;margin-left:104.5pt;mso-height-relative:page;mso-position-horizontal-relative:page;mso-position-vertical-relative:page;mso-width-relative:page;position:absolute;z-index:251719680" coordsize="21600,21600" o:allowincell="f" filled="t" fillcolor="black" stroked="f"/>
        </w:pict>
      </w:r>
      <w:r>
        <mc:AlternateContent>
          <mc:Choice Requires="wps">
            <w:drawing>
              <wp:anchor distT="0" distB="0" distL="0" distR="0" simplePos="0" relativeHeight="251717632" behindDoc="1" locked="0" layoutInCell="0" allowOverlap="1">
                <wp:simplePos x="0" y="0"/>
                <wp:positionH relativeFrom="page">
                  <wp:posOffset>6562725</wp:posOffset>
                </wp:positionH>
                <wp:positionV relativeFrom="page">
                  <wp:posOffset>7537450</wp:posOffset>
                </wp:positionV>
                <wp:extent cx="6350" cy="2089150"/>
                <wp:effectExtent l="0" t="0" r="0" b="0"/>
                <wp:wrapNone/>
                <wp:docPr id="60" name="Rect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6562743" y="7537469"/>
                          <a:ext cx="6350" cy="20891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Rect 60" o:spid="_x0000_s1068" style="width:0.5pt;height:164.5pt;margin-top:593.5pt;margin-left:516.75pt;mso-position-horizontal-relative:page;mso-position-vertical-relative:page;mso-wrap-distance-bottom:0;mso-wrap-distance-left:0;mso-wrap-distance-right:0;mso-wrap-distance-top:0;position:absolute;v-text-anchor:top;z-index:-251599872" o:allowincell="f" fillcolor="black" stroked="f"/>
            </w:pict>
          </mc:Fallback>
        </mc:AlternateContent>
      </w:r>
      <w:r>
        <w:rPr>
          <w:rFonts w:ascii="宋体" w:eastAsia="宋体" w:hAnsi="宋体" w:cs="宋体"/>
          <w:spacing w:val="-11"/>
          <w:sz w:val="31"/>
          <w:szCs w:val="31"/>
        </w:rPr>
        <w:t>三、区域环境质量现状、环境保护目标及评价标准</w:t>
      </w:r>
    </w:p>
    <w:tbl>
      <w:tblPr>
        <w:tblStyle w:val="TableNormal024"/>
        <w:tblW w:w="9062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2"/>
        <w:gridCol w:w="177"/>
        <w:gridCol w:w="859"/>
        <w:gridCol w:w="1859"/>
        <w:gridCol w:w="2808"/>
        <w:gridCol w:w="1029"/>
        <w:gridCol w:w="679"/>
        <w:gridCol w:w="899"/>
        <w:gridCol w:w="150"/>
      </w:tblGrid>
      <w:tr>
        <w:tblPrEx>
          <w:tblW w:w="9062" w:type="dxa"/>
          <w:tblInd w:w="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62"/>
        </w:trPr>
        <w:tc>
          <w:tcPr>
            <w:tcW w:w="602" w:type="dxa"/>
            <w:tcBorders>
              <w:left w:val="single" w:sz="2" w:space="0" w:color="000000"/>
              <w:right w:val="nil"/>
            </w:tcBorders>
            <w:textDirection w:val="tbRlV"/>
            <w:vAlign w:val="top"/>
          </w:tcPr>
          <w:p>
            <w:pPr>
              <w:pStyle w:val="TableText"/>
              <w:spacing w:before="149" w:line="216" w:lineRule="auto"/>
              <w:ind w:left="540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区 域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环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境</w:t>
            </w:r>
            <w:r>
              <w:rPr>
                <w:spacing w:val="-1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质</w:t>
            </w:r>
            <w:r>
              <w:rPr>
                <w:spacing w:val="-1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量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现</w:t>
            </w:r>
            <w:r>
              <w:rPr>
                <w:spacing w:val="-1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状</w:t>
            </w:r>
          </w:p>
        </w:tc>
        <w:tc>
          <w:tcPr>
            <w:tcW w:w="8460" w:type="dxa"/>
            <w:gridSpan w:val="8"/>
            <w:tcBorders>
              <w:left w:val="nil"/>
              <w:right w:val="single" w:sz="2" w:space="0" w:color="000000"/>
            </w:tcBorders>
            <w:vAlign w:val="top"/>
          </w:tcPr>
          <w:p>
            <w:pPr>
              <w:spacing w:before="34" w:line="222" w:lineRule="auto"/>
              <w:ind w:left="638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b/>
                <w:bCs/>
                <w:spacing w:val="-1"/>
                <w:sz w:val="24"/>
                <w:szCs w:val="24"/>
              </w:rPr>
              <w:t>1、环境空气质量现状</w:t>
            </w:r>
          </w:p>
          <w:p>
            <w:pPr>
              <w:pStyle w:val="TableText"/>
              <w:spacing w:before="205" w:line="362" w:lineRule="auto"/>
              <w:ind w:left="175" w:right="166" w:firstLine="460"/>
              <w:jc w:val="both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根据《关于印发&lt;珠海市声环境质量标准适用区划分&gt;和&lt;珠海</w:t>
            </w:r>
            <w:r>
              <w:rPr>
                <w:spacing w:val="2"/>
                <w:sz w:val="24"/>
                <w:szCs w:val="24"/>
              </w:rPr>
              <w:t>市环境空气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质量功能区划分&gt;的通知》(珠环〔2011〕357号)有关规定，本项目所在区域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的环境空气质量功能划分为二类，执行《环境空气质量标准》(GB3095-20</w:t>
            </w:r>
            <w:r>
              <w:rPr>
                <w:spacing w:val="-2"/>
                <w:sz w:val="24"/>
                <w:szCs w:val="24"/>
              </w:rPr>
              <w:t>12)</w:t>
            </w:r>
          </w:p>
          <w:p>
            <w:pPr>
              <w:pStyle w:val="TableText"/>
              <w:spacing w:line="220" w:lineRule="auto"/>
              <w:ind w:left="175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二级标准。</w:t>
            </w:r>
          </w:p>
          <w:p>
            <w:pPr>
              <w:pStyle w:val="TableText"/>
              <w:spacing w:before="171" w:line="219" w:lineRule="auto"/>
              <w:ind w:left="635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根据珠海市生态环境局官网发布的《2022年珠海市环</w:t>
            </w:r>
            <w:r>
              <w:rPr>
                <w:spacing w:val="3"/>
                <w:sz w:val="24"/>
                <w:szCs w:val="24"/>
              </w:rPr>
              <w:t>境质量状况》</w:t>
            </w:r>
          </w:p>
          <w:p>
            <w:pPr>
              <w:pStyle w:val="TableText"/>
              <w:spacing w:before="149" w:line="212" w:lineRule="auto"/>
              <w:ind w:left="305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hyperlink r:id="rId35" w:history="1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http://ssthjj.zhuhai.gov.cn/xxgkml/tjsj/hjzkgg/content/post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_353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1157.html),      </w:t>
            </w:r>
            <w:r>
              <w:rPr>
                <w:spacing w:val="-1"/>
                <w:sz w:val="24"/>
                <w:szCs w:val="24"/>
              </w:rPr>
              <w:t>珠</w:t>
            </w:r>
          </w:p>
          <w:p>
            <w:pPr>
              <w:pStyle w:val="TableText"/>
              <w:spacing w:before="212" w:line="219" w:lineRule="auto"/>
              <w:ind w:left="175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海市2022年环境空气质量情况见下表。</w:t>
            </w:r>
          </w:p>
          <w:p>
            <w:pPr>
              <w:pStyle w:val="TableText"/>
              <w:spacing w:before="177" w:line="212" w:lineRule="auto"/>
              <w:ind w:left="968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b/>
                <w:bCs/>
                <w:spacing w:val="-17"/>
                <w:sz w:val="24"/>
                <w:szCs w:val="24"/>
              </w:rPr>
              <w:t>表3-1</w:t>
            </w:r>
            <w:r>
              <w:rPr>
                <w:rFonts w:ascii="黑体" w:eastAsia="黑体" w:hAnsi="黑体" w:cs="黑体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b/>
                <w:bCs/>
                <w:spacing w:val="-17"/>
                <w:sz w:val="24"/>
                <w:szCs w:val="24"/>
              </w:rPr>
              <w:t>珠海市2022年环境空气质量情况(单位：</w:t>
            </w:r>
            <w:r>
              <w:rPr>
                <w:rFonts w:ascii="黑体" w:eastAsia="黑体" w:hAnsi="黑体" w:cs="黑体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7"/>
                <w:sz w:val="24"/>
                <w:szCs w:val="24"/>
              </w:rPr>
              <w:t>ug</w:t>
            </w:r>
            <w:r>
              <w:rPr>
                <w:rFonts w:ascii="黑体" w:eastAsia="黑体" w:hAnsi="黑体" w:cs="黑体"/>
                <w:b/>
                <w:bCs/>
                <w:color w:val="007BE7"/>
                <w:spacing w:val="-17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7"/>
                <w:sz w:val="24"/>
                <w:szCs w:val="24"/>
              </w:rPr>
              <w:t>m</w:t>
            </w:r>
            <w:r>
              <w:rPr>
                <w:b/>
                <w:bCs/>
                <w:color w:val="007BE7"/>
                <w:spacing w:val="-17"/>
                <w:sz w:val="24"/>
                <w:szCs w:val="24"/>
              </w:rPr>
              <w:t>³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7"/>
                <w:sz w:val="24"/>
                <w:szCs w:val="24"/>
              </w:rPr>
              <w:t xml:space="preserve">,CO:mg </w:t>
            </w:r>
            <w:r>
              <w:rPr>
                <w:rFonts w:ascii="黑体" w:eastAsia="黑体" w:hAnsi="黑体" w:cs="黑体"/>
                <w:b/>
                <w:bCs/>
                <w:color w:val="E57A01"/>
                <w:spacing w:val="-17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7"/>
                <w:sz w:val="24"/>
                <w:szCs w:val="24"/>
              </w:rPr>
              <w:t>m</w:t>
            </w:r>
            <w:r>
              <w:rPr>
                <w:b/>
                <w:bCs/>
                <w:color w:val="007BE7"/>
                <w:spacing w:val="-17"/>
                <w:sz w:val="24"/>
                <w:szCs w:val="24"/>
              </w:rPr>
              <w:t>³</w:t>
            </w:r>
            <w:r>
              <w:rPr>
                <w:rFonts w:ascii="黑体" w:eastAsia="黑体" w:hAnsi="黑体" w:cs="黑体"/>
                <w:b/>
                <w:bCs/>
                <w:spacing w:val="-17"/>
                <w:sz w:val="24"/>
                <w:szCs w:val="24"/>
              </w:rPr>
              <w:t>)</w:t>
            </w:r>
          </w:p>
          <w:p>
            <w:pPr>
              <w:spacing w:line="167" w:lineRule="exact"/>
            </w:pPr>
          </w:p>
          <w:tbl>
            <w:tblPr>
              <w:tblStyle w:val="TableNormal024"/>
              <w:tblW w:w="7952" w:type="dxa"/>
              <w:tblInd w:w="26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84"/>
              <w:gridCol w:w="2578"/>
              <w:gridCol w:w="1658"/>
              <w:gridCol w:w="2088"/>
              <w:gridCol w:w="944"/>
            </w:tblGrid>
            <w:tr>
              <w:tblPrEx>
                <w:tblW w:w="7952" w:type="dxa"/>
                <w:tblInd w:w="265" w:type="dxa"/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4"/>
              </w:trPr>
              <w:tc>
                <w:tcPr>
                  <w:tcW w:w="684" w:type="dxa"/>
                  <w:vAlign w:val="top"/>
                </w:tcPr>
                <w:p>
                  <w:pPr>
                    <w:pStyle w:val="TableText"/>
                    <w:spacing w:before="22" w:line="186" w:lineRule="auto"/>
                    <w:ind w:left="108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pacing w:val="-5"/>
                      <w:sz w:val="23"/>
                      <w:szCs w:val="23"/>
                    </w:rPr>
                    <w:t>序号</w:t>
                  </w:r>
                </w:p>
              </w:tc>
              <w:tc>
                <w:tcPr>
                  <w:tcW w:w="2578" w:type="dxa"/>
                  <w:vAlign w:val="top"/>
                </w:tcPr>
                <w:p>
                  <w:pPr>
                    <w:pStyle w:val="TableText"/>
                    <w:spacing w:before="22" w:line="186" w:lineRule="auto"/>
                    <w:ind w:left="594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pacing w:val="-4"/>
                      <w:sz w:val="23"/>
                      <w:szCs w:val="23"/>
                    </w:rPr>
                    <w:t>环境质量指标</w:t>
                  </w:r>
                </w:p>
              </w:tc>
              <w:tc>
                <w:tcPr>
                  <w:tcW w:w="1658" w:type="dxa"/>
                  <w:vAlign w:val="top"/>
                </w:tcPr>
                <w:p>
                  <w:pPr>
                    <w:pStyle w:val="TableText"/>
                    <w:spacing w:before="21" w:line="187" w:lineRule="auto"/>
                    <w:ind w:left="136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pacing w:val="-4"/>
                      <w:sz w:val="23"/>
                      <w:szCs w:val="23"/>
                    </w:rPr>
                    <w:t>2022年现状值</w:t>
                  </w:r>
                </w:p>
              </w:tc>
              <w:tc>
                <w:tcPr>
                  <w:tcW w:w="2088" w:type="dxa"/>
                  <w:vAlign w:val="top"/>
                </w:tcPr>
                <w:p>
                  <w:pPr>
                    <w:pStyle w:val="TableText"/>
                    <w:spacing w:before="22" w:line="186" w:lineRule="auto"/>
                    <w:ind w:left="118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pacing w:val="-2"/>
                      <w:sz w:val="23"/>
                      <w:szCs w:val="23"/>
                    </w:rPr>
                    <w:t>国家空气质量标准</w:t>
                  </w:r>
                </w:p>
              </w:tc>
              <w:tc>
                <w:tcPr>
                  <w:tcW w:w="944" w:type="dxa"/>
                  <w:tcBorders>
                    <w:right w:val="single" w:sz="2" w:space="0" w:color="000000"/>
                  </w:tcBorders>
                  <w:vAlign w:val="top"/>
                </w:tcPr>
                <w:p>
                  <w:pPr>
                    <w:pStyle w:val="TableText"/>
                    <w:spacing w:before="22" w:line="186" w:lineRule="auto"/>
                    <w:ind w:left="120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pacing w:val="-5"/>
                      <w:sz w:val="23"/>
                      <w:szCs w:val="23"/>
                    </w:rPr>
                    <w:t>达标性</w:t>
                  </w:r>
                </w:p>
              </w:tc>
            </w:tr>
            <w:tr>
              <w:tblPrEx>
                <w:tblW w:w="7952" w:type="dxa"/>
                <w:tblInd w:w="265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9"/>
              </w:trPr>
              <w:tc>
                <w:tcPr>
                  <w:tcW w:w="684" w:type="dxa"/>
                  <w:vAlign w:val="top"/>
                </w:tcPr>
                <w:p>
                  <w:pPr>
                    <w:pStyle w:val="TableText"/>
                    <w:spacing w:before="78" w:line="181" w:lineRule="exact"/>
                    <w:ind w:left="275"/>
                    <w:rPr>
                      <w:sz w:val="23"/>
                      <w:szCs w:val="23"/>
                    </w:rPr>
                  </w:pPr>
                  <w:r>
                    <w:rPr>
                      <w:position w:val="-3"/>
                      <w:sz w:val="23"/>
                      <w:szCs w:val="23"/>
                    </w:rPr>
                    <w:t>1</w:t>
                  </w:r>
                </w:p>
              </w:tc>
              <w:tc>
                <w:tcPr>
                  <w:tcW w:w="2578" w:type="dxa"/>
                  <w:vAlign w:val="top"/>
                </w:tcPr>
                <w:p>
                  <w:pPr>
                    <w:pStyle w:val="TableText"/>
                    <w:spacing w:before="17" w:line="241" w:lineRule="exact"/>
                    <w:ind w:left="400"/>
                    <w:rPr>
                      <w:sz w:val="18"/>
                      <w:szCs w:val="18"/>
                    </w:rPr>
                  </w:pPr>
                  <w:r>
                    <w:rPr>
                      <w:spacing w:val="-6"/>
                      <w:position w:val="1"/>
                      <w:sz w:val="18"/>
                      <w:szCs w:val="18"/>
                    </w:rPr>
                    <w:t>二氧</w:t>
                  </w:r>
                  <w:r>
                    <w:rPr>
                      <w:spacing w:val="-14"/>
                      <w:position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spacing w:val="-6"/>
                      <w:position w:val="1"/>
                      <w:sz w:val="18"/>
                      <w:szCs w:val="18"/>
                    </w:rPr>
                    <w:t>化</w:t>
                  </w:r>
                  <w:r>
                    <w:rPr>
                      <w:spacing w:val="-17"/>
                      <w:position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spacing w:val="-6"/>
                      <w:position w:val="1"/>
                      <w:sz w:val="18"/>
                      <w:szCs w:val="18"/>
                    </w:rPr>
                    <w:t>硫</w:t>
                  </w:r>
                  <w:r>
                    <w:rPr>
                      <w:spacing w:val="-16"/>
                      <w:position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spacing w:val="-6"/>
                      <w:position w:val="1"/>
                      <w:sz w:val="18"/>
                      <w:szCs w:val="18"/>
                    </w:rPr>
                    <w:t>年</w:t>
                  </w:r>
                  <w:r>
                    <w:rPr>
                      <w:spacing w:val="-16"/>
                      <w:position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spacing w:val="-6"/>
                      <w:position w:val="1"/>
                      <w:sz w:val="18"/>
                      <w:szCs w:val="18"/>
                    </w:rPr>
                    <w:t>均</w:t>
                  </w:r>
                  <w:r>
                    <w:rPr>
                      <w:spacing w:val="-16"/>
                      <w:position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spacing w:val="-6"/>
                      <w:position w:val="1"/>
                      <w:sz w:val="18"/>
                      <w:szCs w:val="18"/>
                    </w:rPr>
                    <w:t>浓</w:t>
                  </w:r>
                  <w:r>
                    <w:rPr>
                      <w:spacing w:val="-18"/>
                      <w:position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spacing w:val="-6"/>
                      <w:position w:val="1"/>
                      <w:sz w:val="18"/>
                      <w:szCs w:val="18"/>
                    </w:rPr>
                    <w:t>度</w:t>
                  </w:r>
                </w:p>
              </w:tc>
              <w:tc>
                <w:tcPr>
                  <w:tcW w:w="1658" w:type="dxa"/>
                  <w:vAlign w:val="top"/>
                </w:tcPr>
                <w:p>
                  <w:pPr>
                    <w:pStyle w:val="TableText"/>
                    <w:spacing w:before="79" w:line="180" w:lineRule="exact"/>
                    <w:ind w:left="762"/>
                    <w:rPr>
                      <w:sz w:val="23"/>
                      <w:szCs w:val="23"/>
                    </w:rPr>
                  </w:pPr>
                  <w:r>
                    <w:rPr>
                      <w:position w:val="-3"/>
                      <w:sz w:val="23"/>
                      <w:szCs w:val="23"/>
                    </w:rPr>
                    <w:t>8</w:t>
                  </w:r>
                </w:p>
              </w:tc>
              <w:tc>
                <w:tcPr>
                  <w:tcW w:w="2088" w:type="dxa"/>
                  <w:vAlign w:val="top"/>
                </w:tcPr>
                <w:p>
                  <w:pPr>
                    <w:pStyle w:val="TableText"/>
                    <w:spacing w:before="40" w:line="175" w:lineRule="auto"/>
                    <w:ind w:left="804"/>
                    <w:rPr>
                      <w:sz w:val="23"/>
                      <w:szCs w:val="23"/>
                    </w:rPr>
                  </w:pPr>
                  <w:r>
                    <w:rPr>
                      <w:spacing w:val="-7"/>
                      <w:sz w:val="23"/>
                      <w:szCs w:val="23"/>
                    </w:rPr>
                    <w:t>≤60</w:t>
                  </w:r>
                </w:p>
              </w:tc>
              <w:tc>
                <w:tcPr>
                  <w:tcW w:w="944" w:type="dxa"/>
                  <w:tcBorders>
                    <w:right w:val="single" w:sz="2" w:space="0" w:color="000000"/>
                  </w:tcBorders>
                  <w:vAlign w:val="top"/>
                </w:tcPr>
                <w:p>
                  <w:pPr>
                    <w:pStyle w:val="TableText"/>
                    <w:spacing w:before="21" w:line="191" w:lineRule="auto"/>
                    <w:ind w:left="236"/>
                    <w:rPr>
                      <w:sz w:val="23"/>
                      <w:szCs w:val="23"/>
                    </w:rPr>
                  </w:pPr>
                  <w:r>
                    <w:rPr>
                      <w:spacing w:val="-3"/>
                      <w:sz w:val="23"/>
                      <w:szCs w:val="23"/>
                    </w:rPr>
                    <w:t>达标</w:t>
                  </w:r>
                </w:p>
              </w:tc>
            </w:tr>
            <w:tr>
              <w:tblPrEx>
                <w:tblW w:w="7952" w:type="dxa"/>
                <w:tblInd w:w="265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/>
              </w:trPr>
              <w:tc>
                <w:tcPr>
                  <w:tcW w:w="684" w:type="dxa"/>
                  <w:vAlign w:val="top"/>
                </w:tcPr>
                <w:p>
                  <w:pPr>
                    <w:pStyle w:val="TableText"/>
                    <w:spacing w:before="90" w:line="179" w:lineRule="exact"/>
                    <w:ind w:left="275"/>
                    <w:rPr>
                      <w:sz w:val="23"/>
                      <w:szCs w:val="23"/>
                    </w:rPr>
                  </w:pPr>
                  <w:r>
                    <w:rPr>
                      <w:position w:val="-3"/>
                      <w:sz w:val="23"/>
                      <w:szCs w:val="23"/>
                    </w:rPr>
                    <w:t>2</w:t>
                  </w:r>
                </w:p>
              </w:tc>
              <w:tc>
                <w:tcPr>
                  <w:tcW w:w="2578" w:type="dxa"/>
                  <w:vAlign w:val="top"/>
                </w:tcPr>
                <w:p>
                  <w:pPr>
                    <w:pStyle w:val="TableText"/>
                    <w:spacing w:before="31" w:line="191" w:lineRule="auto"/>
                    <w:ind w:left="360"/>
                    <w:rPr>
                      <w:sz w:val="23"/>
                      <w:szCs w:val="23"/>
                    </w:rPr>
                  </w:pPr>
                  <w:r>
                    <w:rPr>
                      <w:spacing w:val="1"/>
                      <w:sz w:val="23"/>
                      <w:szCs w:val="23"/>
                    </w:rPr>
                    <w:t>二氧化氮年均浓度</w:t>
                  </w:r>
                </w:p>
              </w:tc>
              <w:tc>
                <w:tcPr>
                  <w:tcW w:w="1658" w:type="dxa"/>
                  <w:vAlign w:val="top"/>
                </w:tcPr>
                <w:p>
                  <w:pPr>
                    <w:pStyle w:val="TableText"/>
                    <w:spacing w:before="89" w:line="180" w:lineRule="exact"/>
                    <w:ind w:left="702"/>
                    <w:rPr>
                      <w:sz w:val="23"/>
                      <w:szCs w:val="23"/>
                    </w:rPr>
                  </w:pPr>
                  <w:r>
                    <w:rPr>
                      <w:spacing w:val="-7"/>
                      <w:position w:val="-3"/>
                      <w:sz w:val="23"/>
                      <w:szCs w:val="23"/>
                    </w:rPr>
                    <w:t>19</w:t>
                  </w:r>
                </w:p>
              </w:tc>
              <w:tc>
                <w:tcPr>
                  <w:tcW w:w="2088" w:type="dxa"/>
                  <w:vAlign w:val="top"/>
                </w:tcPr>
                <w:p>
                  <w:pPr>
                    <w:pStyle w:val="TableText"/>
                    <w:spacing w:before="52" w:line="174" w:lineRule="auto"/>
                    <w:ind w:left="804"/>
                    <w:rPr>
                      <w:sz w:val="23"/>
                      <w:szCs w:val="23"/>
                    </w:rPr>
                  </w:pPr>
                  <w:r>
                    <w:rPr>
                      <w:spacing w:val="-7"/>
                      <w:sz w:val="23"/>
                      <w:szCs w:val="23"/>
                    </w:rPr>
                    <w:t>≤40</w:t>
                  </w:r>
                </w:p>
              </w:tc>
              <w:tc>
                <w:tcPr>
                  <w:tcW w:w="944" w:type="dxa"/>
                  <w:tcBorders>
                    <w:right w:val="single" w:sz="2" w:space="0" w:color="000000"/>
                  </w:tcBorders>
                  <w:vAlign w:val="top"/>
                </w:tcPr>
                <w:p>
                  <w:pPr>
                    <w:pStyle w:val="TableText"/>
                    <w:spacing w:before="32" w:line="190" w:lineRule="auto"/>
                    <w:ind w:left="236"/>
                    <w:rPr>
                      <w:sz w:val="23"/>
                      <w:szCs w:val="23"/>
                    </w:rPr>
                  </w:pPr>
                  <w:r>
                    <w:rPr>
                      <w:spacing w:val="-3"/>
                      <w:sz w:val="23"/>
                      <w:szCs w:val="23"/>
                    </w:rPr>
                    <w:t>达标</w:t>
                  </w:r>
                </w:p>
              </w:tc>
            </w:tr>
            <w:tr>
              <w:tblPrEx>
                <w:tblW w:w="7952" w:type="dxa"/>
                <w:tblInd w:w="265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9"/>
              </w:trPr>
              <w:tc>
                <w:tcPr>
                  <w:tcW w:w="684" w:type="dxa"/>
                  <w:vAlign w:val="top"/>
                </w:tcPr>
                <w:p>
                  <w:pPr>
                    <w:pStyle w:val="TableText"/>
                    <w:spacing w:before="81" w:line="178" w:lineRule="exact"/>
                    <w:ind w:left="275"/>
                    <w:rPr>
                      <w:sz w:val="23"/>
                      <w:szCs w:val="23"/>
                    </w:rPr>
                  </w:pPr>
                  <w:r>
                    <w:rPr>
                      <w:position w:val="-3"/>
                      <w:sz w:val="23"/>
                      <w:szCs w:val="23"/>
                    </w:rPr>
                    <w:t>3</w:t>
                  </w:r>
                </w:p>
              </w:tc>
              <w:tc>
                <w:tcPr>
                  <w:tcW w:w="2578" w:type="dxa"/>
                  <w:vAlign w:val="top"/>
                </w:tcPr>
                <w:p>
                  <w:pPr>
                    <w:pStyle w:val="TableText"/>
                    <w:spacing w:before="22" w:line="190" w:lineRule="auto"/>
                    <w:ind w:left="590"/>
                    <w:rPr>
                      <w:sz w:val="23"/>
                      <w:szCs w:val="23"/>
                    </w:rPr>
                  </w:pPr>
                  <w:r>
                    <w:rPr>
                      <w:spacing w:val="-1"/>
                      <w:sz w:val="23"/>
                      <w:szCs w:val="23"/>
                    </w:rPr>
                    <w:t>PM10年均浓度</w:t>
                  </w:r>
                </w:p>
              </w:tc>
              <w:tc>
                <w:tcPr>
                  <w:tcW w:w="1658" w:type="dxa"/>
                  <w:vAlign w:val="top"/>
                </w:tcPr>
                <w:p>
                  <w:pPr>
                    <w:pStyle w:val="TableText"/>
                    <w:spacing w:before="81" w:line="178" w:lineRule="exact"/>
                    <w:ind w:left="702"/>
                    <w:rPr>
                      <w:sz w:val="23"/>
                      <w:szCs w:val="23"/>
                    </w:rPr>
                  </w:pPr>
                  <w:r>
                    <w:rPr>
                      <w:spacing w:val="-4"/>
                      <w:position w:val="-3"/>
                      <w:sz w:val="23"/>
                      <w:szCs w:val="23"/>
                    </w:rPr>
                    <w:t>30</w:t>
                  </w:r>
                </w:p>
              </w:tc>
              <w:tc>
                <w:tcPr>
                  <w:tcW w:w="2088" w:type="dxa"/>
                  <w:vAlign w:val="top"/>
                </w:tcPr>
                <w:p>
                  <w:pPr>
                    <w:pStyle w:val="TableText"/>
                    <w:spacing w:before="43" w:line="173" w:lineRule="auto"/>
                    <w:ind w:left="804"/>
                    <w:rPr>
                      <w:sz w:val="23"/>
                      <w:szCs w:val="23"/>
                    </w:rPr>
                  </w:pPr>
                  <w:r>
                    <w:rPr>
                      <w:spacing w:val="-7"/>
                      <w:sz w:val="23"/>
                      <w:szCs w:val="23"/>
                    </w:rPr>
                    <w:t>≤70</w:t>
                  </w:r>
                </w:p>
              </w:tc>
              <w:tc>
                <w:tcPr>
                  <w:tcW w:w="944" w:type="dxa"/>
                  <w:tcBorders>
                    <w:right w:val="single" w:sz="2" w:space="0" w:color="000000"/>
                  </w:tcBorders>
                  <w:vAlign w:val="top"/>
                </w:tcPr>
                <w:p>
                  <w:pPr>
                    <w:pStyle w:val="TableText"/>
                    <w:spacing w:before="23" w:line="189" w:lineRule="auto"/>
                    <w:ind w:left="236"/>
                    <w:rPr>
                      <w:sz w:val="23"/>
                      <w:szCs w:val="23"/>
                    </w:rPr>
                  </w:pPr>
                  <w:r>
                    <w:rPr>
                      <w:spacing w:val="-3"/>
                      <w:sz w:val="23"/>
                      <w:szCs w:val="23"/>
                    </w:rPr>
                    <w:t>达标</w:t>
                  </w:r>
                </w:p>
              </w:tc>
            </w:tr>
            <w:tr>
              <w:tblPrEx>
                <w:tblW w:w="7952" w:type="dxa"/>
                <w:tblInd w:w="265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9"/>
              </w:trPr>
              <w:tc>
                <w:tcPr>
                  <w:tcW w:w="684" w:type="dxa"/>
                  <w:vAlign w:val="top"/>
                </w:tcPr>
                <w:p>
                  <w:pPr>
                    <w:pStyle w:val="TableText"/>
                    <w:spacing w:before="82" w:line="177" w:lineRule="exact"/>
                    <w:ind w:left="275"/>
                    <w:rPr>
                      <w:sz w:val="23"/>
                      <w:szCs w:val="23"/>
                    </w:rPr>
                  </w:pPr>
                  <w:r>
                    <w:rPr>
                      <w:color w:val="730058"/>
                      <w:position w:val="-3"/>
                      <w:sz w:val="23"/>
                      <w:szCs w:val="23"/>
                    </w:rPr>
                    <w:t>4</w:t>
                  </w:r>
                </w:p>
              </w:tc>
              <w:tc>
                <w:tcPr>
                  <w:tcW w:w="2578" w:type="dxa"/>
                  <w:vAlign w:val="top"/>
                </w:tcPr>
                <w:p>
                  <w:pPr>
                    <w:pStyle w:val="TableText"/>
                    <w:spacing w:before="23" w:line="189" w:lineRule="auto"/>
                    <w:ind w:left="590"/>
                    <w:rPr>
                      <w:sz w:val="23"/>
                      <w:szCs w:val="23"/>
                    </w:rPr>
                  </w:pPr>
                  <w:r>
                    <w:rPr>
                      <w:spacing w:val="-1"/>
                      <w:sz w:val="23"/>
                      <w:szCs w:val="23"/>
                    </w:rPr>
                    <w:t>PM25年均浓度</w:t>
                  </w:r>
                </w:p>
              </w:tc>
              <w:tc>
                <w:tcPr>
                  <w:tcW w:w="1658" w:type="dxa"/>
                  <w:vAlign w:val="top"/>
                </w:tcPr>
                <w:p>
                  <w:pPr>
                    <w:pStyle w:val="TableText"/>
                    <w:spacing w:before="81" w:line="178" w:lineRule="exact"/>
                    <w:ind w:left="702"/>
                    <w:rPr>
                      <w:sz w:val="23"/>
                      <w:szCs w:val="23"/>
                    </w:rPr>
                  </w:pPr>
                  <w:r>
                    <w:rPr>
                      <w:spacing w:val="-7"/>
                      <w:position w:val="-3"/>
                      <w:sz w:val="23"/>
                      <w:szCs w:val="23"/>
                    </w:rPr>
                    <w:t>17</w:t>
                  </w:r>
                </w:p>
              </w:tc>
              <w:tc>
                <w:tcPr>
                  <w:tcW w:w="2088" w:type="dxa"/>
                  <w:vAlign w:val="top"/>
                </w:tcPr>
                <w:p>
                  <w:pPr>
                    <w:pStyle w:val="TableText"/>
                    <w:spacing w:before="43" w:line="173" w:lineRule="auto"/>
                    <w:ind w:left="804"/>
                    <w:rPr>
                      <w:sz w:val="23"/>
                      <w:szCs w:val="23"/>
                    </w:rPr>
                  </w:pPr>
                  <w:r>
                    <w:rPr>
                      <w:spacing w:val="-7"/>
                      <w:sz w:val="23"/>
                      <w:szCs w:val="23"/>
                    </w:rPr>
                    <w:t>≤35</w:t>
                  </w:r>
                </w:p>
              </w:tc>
              <w:tc>
                <w:tcPr>
                  <w:tcW w:w="944" w:type="dxa"/>
                  <w:tcBorders>
                    <w:right w:val="single" w:sz="2" w:space="0" w:color="000000"/>
                  </w:tcBorders>
                  <w:vAlign w:val="top"/>
                </w:tcPr>
                <w:p>
                  <w:pPr>
                    <w:pStyle w:val="TableText"/>
                    <w:spacing w:before="23" w:line="189" w:lineRule="auto"/>
                    <w:ind w:left="236"/>
                    <w:rPr>
                      <w:sz w:val="23"/>
                      <w:szCs w:val="23"/>
                    </w:rPr>
                  </w:pPr>
                  <w:r>
                    <w:rPr>
                      <w:spacing w:val="-3"/>
                      <w:sz w:val="23"/>
                      <w:szCs w:val="23"/>
                    </w:rPr>
                    <w:t>达标</w:t>
                  </w:r>
                </w:p>
              </w:tc>
            </w:tr>
            <w:tr>
              <w:tblPrEx>
                <w:tblW w:w="7952" w:type="dxa"/>
                <w:tblInd w:w="265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38"/>
              </w:trPr>
              <w:tc>
                <w:tcPr>
                  <w:tcW w:w="684" w:type="dxa"/>
                  <w:vAlign w:val="top"/>
                </w:tcPr>
                <w:p>
                  <w:pPr>
                    <w:pStyle w:val="TableText"/>
                    <w:spacing w:before="225" w:line="182" w:lineRule="auto"/>
                    <w:ind w:left="275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5</w:t>
                  </w:r>
                </w:p>
              </w:tc>
              <w:tc>
                <w:tcPr>
                  <w:tcW w:w="2578" w:type="dxa"/>
                  <w:vAlign w:val="top"/>
                </w:tcPr>
                <w:p>
                  <w:pPr>
                    <w:pStyle w:val="TableText"/>
                    <w:spacing w:before="44" w:line="194" w:lineRule="auto"/>
                    <w:ind w:left="700" w:right="121" w:hanging="570"/>
                    <w:rPr>
                      <w:sz w:val="23"/>
                      <w:szCs w:val="23"/>
                    </w:rPr>
                  </w:pPr>
                  <w:r>
                    <w:rPr>
                      <w:spacing w:val="1"/>
                      <w:sz w:val="23"/>
                      <w:szCs w:val="23"/>
                    </w:rPr>
                    <w:t>一氧化碳日平均值的第</w:t>
                  </w:r>
                  <w:r>
                    <w:rPr>
                      <w:spacing w:val="4"/>
                      <w:sz w:val="23"/>
                      <w:szCs w:val="23"/>
                    </w:rPr>
                    <w:t xml:space="preserve"> </w:t>
                  </w:r>
                  <w:r>
                    <w:rPr>
                      <w:spacing w:val="-2"/>
                      <w:sz w:val="23"/>
                      <w:szCs w:val="23"/>
                    </w:rPr>
                    <w:t>95百分位数</w:t>
                  </w:r>
                </w:p>
              </w:tc>
              <w:tc>
                <w:tcPr>
                  <w:tcW w:w="1658" w:type="dxa"/>
                  <w:vAlign w:val="top"/>
                </w:tcPr>
                <w:p>
                  <w:pPr>
                    <w:pStyle w:val="TableText"/>
                    <w:spacing w:before="223" w:line="183" w:lineRule="auto"/>
                    <w:ind w:left="642"/>
                    <w:rPr>
                      <w:sz w:val="23"/>
                      <w:szCs w:val="23"/>
                    </w:rPr>
                  </w:pPr>
                  <w:r>
                    <w:rPr>
                      <w:spacing w:val="-3"/>
                      <w:sz w:val="23"/>
                      <w:szCs w:val="23"/>
                    </w:rPr>
                    <w:t>0.8</w:t>
                  </w:r>
                </w:p>
              </w:tc>
              <w:tc>
                <w:tcPr>
                  <w:tcW w:w="2088" w:type="dxa"/>
                  <w:vAlign w:val="top"/>
                </w:tcPr>
                <w:p>
                  <w:pPr>
                    <w:pStyle w:val="TableText"/>
                    <w:spacing w:before="184" w:line="236" w:lineRule="auto"/>
                    <w:ind w:left="864"/>
                    <w:rPr>
                      <w:sz w:val="23"/>
                      <w:szCs w:val="23"/>
                    </w:rPr>
                  </w:pPr>
                  <w:r>
                    <w:rPr>
                      <w:spacing w:val="-9"/>
                      <w:sz w:val="23"/>
                      <w:szCs w:val="23"/>
                    </w:rPr>
                    <w:t>≤4</w:t>
                  </w:r>
                </w:p>
              </w:tc>
              <w:tc>
                <w:tcPr>
                  <w:tcW w:w="944" w:type="dxa"/>
                  <w:tcBorders>
                    <w:right w:val="single" w:sz="2" w:space="0" w:color="000000"/>
                  </w:tcBorders>
                  <w:vAlign w:val="top"/>
                </w:tcPr>
                <w:p>
                  <w:pPr>
                    <w:pStyle w:val="TableText"/>
                    <w:spacing w:before="165" w:line="220" w:lineRule="auto"/>
                    <w:ind w:left="236"/>
                    <w:rPr>
                      <w:sz w:val="23"/>
                      <w:szCs w:val="23"/>
                    </w:rPr>
                  </w:pPr>
                  <w:r>
                    <w:rPr>
                      <w:spacing w:val="-3"/>
                      <w:sz w:val="23"/>
                      <w:szCs w:val="23"/>
                    </w:rPr>
                    <w:t>达标</w:t>
                  </w:r>
                </w:p>
              </w:tc>
            </w:tr>
            <w:tr>
              <w:tblPrEx>
                <w:tblW w:w="7952" w:type="dxa"/>
                <w:tblInd w:w="265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52"/>
              </w:trPr>
              <w:tc>
                <w:tcPr>
                  <w:tcW w:w="684" w:type="dxa"/>
                  <w:vAlign w:val="top"/>
                </w:tcPr>
                <w:p>
                  <w:pPr>
                    <w:pStyle w:val="TableText"/>
                    <w:spacing w:before="225" w:line="183" w:lineRule="auto"/>
                    <w:ind w:left="275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6</w:t>
                  </w:r>
                </w:p>
              </w:tc>
              <w:tc>
                <w:tcPr>
                  <w:tcW w:w="2578" w:type="dxa"/>
                  <w:vAlign w:val="top"/>
                </w:tcPr>
                <w:p>
                  <w:pPr>
                    <w:pStyle w:val="TableText"/>
                    <w:spacing w:before="36" w:line="203" w:lineRule="auto"/>
                    <w:ind w:left="360" w:right="181" w:hanging="179"/>
                    <w:rPr>
                      <w:sz w:val="23"/>
                      <w:szCs w:val="23"/>
                    </w:rPr>
                  </w:pPr>
                  <w:r>
                    <w:rPr>
                      <w:spacing w:val="2"/>
                      <w:sz w:val="23"/>
                      <w:szCs w:val="23"/>
                    </w:rPr>
                    <w:t>臭氧日最大8小时平均</w:t>
                  </w:r>
                  <w:r>
                    <w:rPr>
                      <w:sz w:val="23"/>
                      <w:szCs w:val="23"/>
                    </w:rPr>
                    <w:t xml:space="preserve"> </w:t>
                  </w:r>
                  <w:r>
                    <w:rPr>
                      <w:spacing w:val="-1"/>
                      <w:sz w:val="23"/>
                      <w:szCs w:val="23"/>
                    </w:rPr>
                    <w:t>值的第90百分位数</w:t>
                  </w:r>
                </w:p>
              </w:tc>
              <w:tc>
                <w:tcPr>
                  <w:tcW w:w="1658" w:type="dxa"/>
                  <w:vAlign w:val="top"/>
                </w:tcPr>
                <w:p>
                  <w:pPr>
                    <w:pStyle w:val="TableText"/>
                    <w:spacing w:before="224" w:line="184" w:lineRule="auto"/>
                    <w:ind w:left="642"/>
                    <w:rPr>
                      <w:sz w:val="23"/>
                      <w:szCs w:val="23"/>
                    </w:rPr>
                  </w:pPr>
                  <w:r>
                    <w:rPr>
                      <w:spacing w:val="-6"/>
                      <w:sz w:val="23"/>
                      <w:szCs w:val="23"/>
                    </w:rPr>
                    <w:t>160</w:t>
                  </w:r>
                </w:p>
              </w:tc>
              <w:tc>
                <w:tcPr>
                  <w:tcW w:w="2088" w:type="dxa"/>
                  <w:vAlign w:val="top"/>
                </w:tcPr>
                <w:p>
                  <w:pPr>
                    <w:pStyle w:val="TableText"/>
                    <w:spacing w:before="186" w:line="236" w:lineRule="auto"/>
                    <w:ind w:left="744"/>
                    <w:rPr>
                      <w:sz w:val="23"/>
                      <w:szCs w:val="23"/>
                    </w:rPr>
                  </w:pPr>
                  <w:r>
                    <w:rPr>
                      <w:spacing w:val="-6"/>
                      <w:sz w:val="23"/>
                      <w:szCs w:val="23"/>
                    </w:rPr>
                    <w:t>≤160</w:t>
                  </w:r>
                </w:p>
              </w:tc>
              <w:tc>
                <w:tcPr>
                  <w:tcW w:w="944" w:type="dxa"/>
                  <w:tcBorders>
                    <w:right w:val="single" w:sz="2" w:space="0" w:color="000000"/>
                  </w:tcBorders>
                  <w:vAlign w:val="top"/>
                </w:tcPr>
                <w:p>
                  <w:pPr>
                    <w:pStyle w:val="TableText"/>
                    <w:spacing w:before="167" w:line="220" w:lineRule="auto"/>
                    <w:ind w:left="236"/>
                    <w:rPr>
                      <w:sz w:val="23"/>
                      <w:szCs w:val="23"/>
                    </w:rPr>
                  </w:pPr>
                  <w:r>
                    <w:rPr>
                      <w:spacing w:val="-3"/>
                      <w:sz w:val="23"/>
                      <w:szCs w:val="23"/>
                    </w:rPr>
                    <w:t>达标</w:t>
                  </w:r>
                </w:p>
              </w:tc>
            </w:tr>
          </w:tbl>
          <w:p>
            <w:pPr>
              <w:pStyle w:val="TableText"/>
              <w:spacing w:before="2" w:line="216" w:lineRule="auto"/>
              <w:ind w:left="695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根据《2022年珠海市环境质量状况》,珠海市2</w:t>
            </w:r>
            <w:r>
              <w:rPr>
                <w:spacing w:val="4"/>
                <w:sz w:val="24"/>
                <w:szCs w:val="24"/>
              </w:rPr>
              <w:t>022年度</w:t>
            </w:r>
            <w:r>
              <w:rPr>
                <w:sz w:val="24"/>
                <w:szCs w:val="24"/>
              </w:rPr>
              <w:t>SO</w:t>
            </w:r>
            <w:r>
              <w:rPr>
                <w:rFonts w:ascii="Calibri" w:eastAsia="Calibri" w:hAnsi="Calibri" w:cs="Calibri"/>
                <w:spacing w:val="4"/>
                <w:sz w:val="24"/>
                <w:szCs w:val="24"/>
              </w:rPr>
              <w:t>₂</w:t>
            </w:r>
            <w:r>
              <w:rPr>
                <w:rFonts w:ascii="Calibri" w:eastAsia="Calibri" w:hAnsi="Calibri" w:cs="Calibri"/>
                <w:spacing w:val="-28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>NO</w:t>
            </w:r>
            <w:r>
              <w:rPr>
                <w:rFonts w:ascii="Calibri" w:eastAsia="Calibri" w:hAnsi="Calibri" w:cs="Calibri"/>
                <w:spacing w:val="4"/>
                <w:sz w:val="24"/>
                <w:szCs w:val="24"/>
              </w:rPr>
              <w:t>₂</w:t>
            </w:r>
            <w:r>
              <w:rPr>
                <w:rFonts w:ascii="Calibri" w:eastAsia="Calibri" w:hAnsi="Calibri" w:cs="Calibri"/>
                <w:spacing w:val="-28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>PM</w:t>
            </w:r>
            <w:r>
              <w:rPr>
                <w:spacing w:val="4"/>
                <w:sz w:val="24"/>
                <w:szCs w:val="24"/>
              </w:rPr>
              <w:t>1o、</w:t>
            </w:r>
          </w:p>
          <w:p>
            <w:pPr>
              <w:pStyle w:val="TableText"/>
              <w:spacing w:before="202" w:line="480" w:lineRule="exact"/>
              <w:ind w:left="175"/>
              <w:rPr>
                <w:sz w:val="24"/>
                <w:szCs w:val="24"/>
              </w:rPr>
            </w:pPr>
            <w:r>
              <w:rPr>
                <w:spacing w:val="-2"/>
                <w:position w:val="18"/>
                <w:sz w:val="24"/>
                <w:szCs w:val="24"/>
              </w:rPr>
              <w:t>PM</w:t>
            </w:r>
            <w:r>
              <w:rPr>
                <w:rFonts w:ascii="Calibri" w:eastAsia="Calibri" w:hAnsi="Calibri" w:cs="Calibri"/>
                <w:color w:val="0081F3"/>
                <w:spacing w:val="-2"/>
                <w:position w:val="18"/>
                <w:sz w:val="24"/>
                <w:szCs w:val="24"/>
              </w:rPr>
              <w:t>₂</w:t>
            </w:r>
            <w:r>
              <w:rPr>
                <w:rFonts w:ascii="Calibri" w:eastAsia="Calibri" w:hAnsi="Calibri" w:cs="Calibri"/>
                <w:color w:val="0081F3"/>
                <w:spacing w:val="-35"/>
                <w:position w:val="18"/>
                <w:sz w:val="24"/>
                <w:szCs w:val="24"/>
              </w:rPr>
              <w:t xml:space="preserve"> </w:t>
            </w:r>
            <w:r>
              <w:rPr>
                <w:color w:val="0081F3"/>
                <w:spacing w:val="-2"/>
                <w:position w:val="18"/>
                <w:sz w:val="24"/>
                <w:szCs w:val="24"/>
              </w:rPr>
              <w:t xml:space="preserve">s </w:t>
            </w:r>
            <w:r>
              <w:rPr>
                <w:spacing w:val="-2"/>
                <w:position w:val="18"/>
                <w:sz w:val="24"/>
                <w:szCs w:val="24"/>
              </w:rPr>
              <w:t>、CO、O</w:t>
            </w:r>
            <w:r>
              <w:rPr>
                <w:rFonts w:ascii="Calibri" w:eastAsia="Calibri" w:hAnsi="Calibri" w:cs="Calibri"/>
                <w:spacing w:val="-2"/>
                <w:position w:val="18"/>
                <w:sz w:val="24"/>
                <w:szCs w:val="24"/>
              </w:rPr>
              <w:t xml:space="preserve">₃   </w:t>
            </w:r>
            <w:r>
              <w:rPr>
                <w:spacing w:val="-2"/>
                <w:position w:val="18"/>
                <w:sz w:val="24"/>
                <w:szCs w:val="24"/>
              </w:rPr>
              <w:t>均达到《环境空气质量标准》</w:t>
            </w:r>
            <w:r>
              <w:rPr>
                <w:spacing w:val="50"/>
                <w:position w:val="18"/>
                <w:sz w:val="24"/>
                <w:szCs w:val="24"/>
              </w:rPr>
              <w:t xml:space="preserve"> </w:t>
            </w:r>
            <w:r>
              <w:rPr>
                <w:spacing w:val="-2"/>
                <w:position w:val="18"/>
                <w:sz w:val="24"/>
                <w:szCs w:val="24"/>
              </w:rPr>
              <w:t xml:space="preserve">(GB3095- </w:t>
            </w:r>
            <w:r>
              <w:rPr>
                <w:color w:val="0081F3"/>
                <w:spacing w:val="-2"/>
                <w:position w:val="18"/>
                <w:sz w:val="24"/>
                <w:szCs w:val="24"/>
              </w:rPr>
              <w:t>2012</w:t>
            </w:r>
            <w:r>
              <w:rPr>
                <w:spacing w:val="-2"/>
                <w:position w:val="18"/>
                <w:sz w:val="24"/>
                <w:szCs w:val="24"/>
              </w:rPr>
              <w:t>)</w:t>
            </w:r>
            <w:r>
              <w:rPr>
                <w:spacing w:val="-29"/>
                <w:position w:val="18"/>
                <w:sz w:val="24"/>
                <w:szCs w:val="24"/>
              </w:rPr>
              <w:t xml:space="preserve"> </w:t>
            </w:r>
            <w:r>
              <w:rPr>
                <w:spacing w:val="-2"/>
                <w:position w:val="18"/>
                <w:sz w:val="24"/>
                <w:szCs w:val="24"/>
              </w:rPr>
              <w:t>二级标准</w:t>
            </w:r>
            <w:r>
              <w:rPr>
                <w:spacing w:val="-3"/>
                <w:position w:val="18"/>
                <w:sz w:val="24"/>
                <w:szCs w:val="24"/>
              </w:rPr>
              <w:t>的要</w:t>
            </w:r>
          </w:p>
          <w:p>
            <w:pPr>
              <w:pStyle w:val="TableText"/>
              <w:spacing w:before="1" w:line="219" w:lineRule="auto"/>
              <w:ind w:left="17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求，因此珠海市为达标区。</w:t>
            </w:r>
          </w:p>
          <w:p>
            <w:pPr>
              <w:pStyle w:val="TableText"/>
              <w:spacing w:before="183" w:line="362" w:lineRule="auto"/>
              <w:ind w:left="175" w:right="195" w:firstLine="460"/>
              <w:jc w:val="both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根据粤珠环保科技(广东)有限公司于2023.12.09～2023.12.15对其进行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的环境现状监测报告(报告编号：2023118088)数据显示，其环境质量现状均</w:t>
            </w:r>
          </w:p>
          <w:p>
            <w:pPr>
              <w:pStyle w:val="TableText"/>
              <w:spacing w:before="1" w:line="219" w:lineRule="auto"/>
              <w:ind w:left="14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符合标准限值。</w:t>
            </w:r>
          </w:p>
          <w:p>
            <w:pPr>
              <w:spacing w:before="130" w:line="222" w:lineRule="auto"/>
              <w:ind w:left="3088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b/>
                <w:bCs/>
                <w:spacing w:val="-21"/>
                <w:w w:val="98"/>
                <w:sz w:val="24"/>
                <w:szCs w:val="24"/>
              </w:rPr>
              <w:t>表3-2</w:t>
            </w:r>
            <w:r>
              <w:rPr>
                <w:rFonts w:ascii="黑体" w:eastAsia="黑体" w:hAnsi="黑体" w:cs="黑体"/>
                <w:spacing w:val="-21"/>
                <w:w w:val="98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b/>
                <w:bCs/>
                <w:spacing w:val="-21"/>
                <w:w w:val="98"/>
                <w:sz w:val="24"/>
                <w:szCs w:val="24"/>
              </w:rPr>
              <w:t>环境现状监测结果</w:t>
            </w:r>
          </w:p>
        </w:tc>
      </w:tr>
      <w:tr>
        <w:tblPrEx>
          <w:tblW w:w="9062" w:type="dxa"/>
          <w:tblInd w:w="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779" w:type="dxa"/>
            <w:gridSpan w:val="2"/>
            <w:vMerge w:val="restart"/>
            <w:tcBorders>
              <w:left w:val="single" w:sz="2" w:space="0" w:color="000000"/>
              <w:bottom w:val="nil"/>
            </w:tcBorders>
            <w:vAlign w:val="top"/>
          </w:tcPr>
          <w:p>
            <w:pPr>
              <w:spacing w:line="3287" w:lineRule="exact"/>
              <w:ind w:firstLine="669"/>
            </w:pPr>
            <w:r>
              <w:pict>
                <v:shape id="_x0000_s1054" o:spid="_x0000_s1069" style="width:0.5pt;height:164.5pt;margin-top:0.45pt;margin-left:33.65pt;mso-height-relative:page;mso-position-horizontal-relative:page;mso-position-vertical-relative:page;mso-width-relative:page;position:absolute;z-index:-251597824" coordsize="10,3290" path="m5,l5,3289e" filled="f" stroked="t" strokecolor="black">
                  <v:stroke joinstyle="miter"/>
                </v:shape>
              </w:pict>
            </w:r>
            <w:r>
              <w:rPr>
                <w:position w:val="-65"/>
              </w:rPr>
              <w:drawing>
                <wp:inline distT="0" distB="0" distL="0" distR="0">
                  <wp:extent cx="64135" cy="2087245"/>
                  <wp:effectExtent l="0" t="0" r="0" b="0"/>
                  <wp:docPr id="62" name="IM 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 62"/>
                          <pic:cNvPicPr/>
                        </pic:nvPicPr>
                        <pic:blipFill>
                          <a:blip xmlns:r="http://schemas.openxmlformats.org/officeDocument/2006/relationships"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75" cy="2087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75" w:line="203" w:lineRule="auto"/>
              <w:ind w:left="20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采样</w:t>
            </w:r>
          </w:p>
          <w:p>
            <w:pPr>
              <w:pStyle w:val="TableText"/>
              <w:spacing w:line="220" w:lineRule="auto"/>
              <w:ind w:left="203"/>
              <w:rPr>
                <w:sz w:val="22"/>
                <w:szCs w:val="22"/>
              </w:rPr>
            </w:pPr>
            <w:r>
              <w:rPr>
                <w:spacing w:val="12"/>
                <w:sz w:val="22"/>
                <w:szCs w:val="22"/>
              </w:rPr>
              <w:t>日期</w:t>
            </w:r>
          </w:p>
        </w:tc>
        <w:tc>
          <w:tcPr>
            <w:tcW w:w="1859" w:type="dxa"/>
            <w:vMerge w:val="restart"/>
            <w:tcBorders>
              <w:bottom w:val="nil"/>
            </w:tcBorders>
            <w:vAlign w:val="top"/>
          </w:tcPr>
          <w:p>
            <w:pPr>
              <w:spacing w:line="363" w:lineRule="auto"/>
            </w:pPr>
          </w:p>
          <w:p>
            <w:pPr>
              <w:pStyle w:val="TableText"/>
              <w:spacing w:before="71" w:line="219" w:lineRule="auto"/>
              <w:ind w:left="484"/>
              <w:rPr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检测项目</w:t>
            </w:r>
          </w:p>
        </w:tc>
        <w:tc>
          <w:tcPr>
            <w:tcW w:w="2808" w:type="dxa"/>
            <w:vAlign w:val="top"/>
          </w:tcPr>
          <w:p>
            <w:pPr>
              <w:pStyle w:val="TableText"/>
              <w:spacing w:before="27" w:line="187" w:lineRule="auto"/>
              <w:ind w:left="625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检测点位及结果</w:t>
            </w:r>
          </w:p>
        </w:tc>
        <w:tc>
          <w:tcPr>
            <w:tcW w:w="102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16" w:line="210" w:lineRule="auto"/>
              <w:ind w:left="177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检出限</w:t>
            </w:r>
          </w:p>
          <w:p>
            <w:pPr>
              <w:pStyle w:val="TableText"/>
              <w:spacing w:line="219" w:lineRule="auto"/>
              <w:ind w:left="177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最低检</w:t>
            </w:r>
          </w:p>
          <w:p>
            <w:pPr>
              <w:pStyle w:val="TableText"/>
              <w:spacing w:before="19" w:line="220" w:lineRule="auto"/>
              <w:ind w:left="17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测质量</w:t>
            </w:r>
          </w:p>
          <w:p>
            <w:pPr>
              <w:pStyle w:val="TableText"/>
              <w:spacing w:before="17" w:line="194" w:lineRule="auto"/>
              <w:ind w:left="287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浓度</w:t>
            </w:r>
          </w:p>
        </w:tc>
        <w:tc>
          <w:tcPr>
            <w:tcW w:w="67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136" w:line="227" w:lineRule="auto"/>
              <w:ind w:left="118" w:right="101"/>
              <w:jc w:val="both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评价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标准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4"/>
                <w:sz w:val="22"/>
                <w:szCs w:val="22"/>
              </w:rPr>
              <w:t>限值</w:t>
            </w:r>
          </w:p>
        </w:tc>
        <w:tc>
          <w:tcPr>
            <w:tcW w:w="899" w:type="dxa"/>
            <w:vMerge w:val="restart"/>
            <w:tcBorders>
              <w:bottom w:val="nil"/>
            </w:tcBorders>
            <w:vAlign w:val="top"/>
          </w:tcPr>
          <w:p>
            <w:pPr>
              <w:spacing w:line="364" w:lineRule="auto"/>
            </w:pPr>
          </w:p>
          <w:p>
            <w:pPr>
              <w:pStyle w:val="TableText"/>
              <w:spacing w:before="71" w:line="220" w:lineRule="auto"/>
              <w:ind w:left="22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单位</w:t>
            </w:r>
          </w:p>
        </w:tc>
        <w:tc>
          <w:tcPr>
            <w:tcW w:w="150" w:type="dxa"/>
            <w:vMerge w:val="restart"/>
            <w:tcBorders>
              <w:bottom w:val="nil"/>
            </w:tcBorders>
            <w:vAlign w:val="top"/>
          </w:tcPr>
          <w:p/>
        </w:tc>
      </w:tr>
      <w:tr>
        <w:tblPrEx>
          <w:tblW w:w="9062" w:type="dxa"/>
          <w:tblInd w:w="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/>
        </w:trPr>
        <w:tc>
          <w:tcPr>
            <w:tcW w:w="779" w:type="dxa"/>
            <w:gridSpan w:val="2"/>
            <w:vMerge/>
            <w:tcBorders>
              <w:top w:val="nil"/>
              <w:left w:val="single" w:sz="2" w:space="0" w:color="000000"/>
              <w:bottom w:val="nil"/>
            </w:tcBorders>
            <w:vAlign w:val="top"/>
          </w:tcPr>
          <w:p/>
        </w:tc>
        <w:tc>
          <w:tcPr>
            <w:tcW w:w="859" w:type="dxa"/>
            <w:vMerge/>
            <w:tcBorders>
              <w:top w:val="nil"/>
            </w:tcBorders>
            <w:vAlign w:val="top"/>
          </w:tcPr>
          <w:p/>
        </w:tc>
        <w:tc>
          <w:tcPr>
            <w:tcW w:w="1859" w:type="dxa"/>
            <w:vMerge/>
            <w:tcBorders>
              <w:top w:val="nil"/>
            </w:tcBorders>
            <w:vAlign w:val="top"/>
          </w:tcPr>
          <w:p/>
        </w:tc>
        <w:tc>
          <w:tcPr>
            <w:tcW w:w="2808" w:type="dxa"/>
            <w:vAlign w:val="top"/>
          </w:tcPr>
          <w:p>
            <w:pPr>
              <w:pStyle w:val="TableText"/>
              <w:spacing w:before="297" w:line="220" w:lineRule="auto"/>
              <w:ind w:left="955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弘基华庭</w:t>
            </w:r>
          </w:p>
        </w:tc>
        <w:tc>
          <w:tcPr>
            <w:tcW w:w="1029" w:type="dxa"/>
            <w:vMerge/>
            <w:tcBorders>
              <w:top w:val="nil"/>
            </w:tcBorders>
            <w:vAlign w:val="top"/>
          </w:tcPr>
          <w:p/>
        </w:tc>
        <w:tc>
          <w:tcPr>
            <w:tcW w:w="679" w:type="dxa"/>
            <w:vMerge/>
            <w:tcBorders>
              <w:top w:val="nil"/>
            </w:tcBorders>
            <w:vAlign w:val="top"/>
          </w:tcPr>
          <w:p/>
        </w:tc>
        <w:tc>
          <w:tcPr>
            <w:tcW w:w="899" w:type="dxa"/>
            <w:vMerge/>
            <w:tcBorders>
              <w:top w:val="nil"/>
            </w:tcBorders>
            <w:vAlign w:val="top"/>
          </w:tcPr>
          <w:p/>
        </w:tc>
        <w:tc>
          <w:tcPr>
            <w:tcW w:w="150" w:type="dxa"/>
            <w:vMerge/>
            <w:tcBorders>
              <w:top w:val="nil"/>
            </w:tcBorders>
            <w:vAlign w:val="top"/>
          </w:tcPr>
          <w:p/>
        </w:tc>
      </w:tr>
      <w:tr>
        <w:tblPrEx>
          <w:tblW w:w="9062" w:type="dxa"/>
          <w:tblInd w:w="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/>
        </w:trPr>
        <w:tc>
          <w:tcPr>
            <w:tcW w:w="779" w:type="dxa"/>
            <w:gridSpan w:val="2"/>
            <w:vMerge/>
            <w:tcBorders>
              <w:top w:val="nil"/>
              <w:left w:val="single" w:sz="2" w:space="0" w:color="000000"/>
              <w:bottom w:val="nil"/>
            </w:tcBorders>
            <w:vAlign w:val="top"/>
          </w:tcPr>
          <w:p/>
        </w:tc>
        <w:tc>
          <w:tcPr>
            <w:tcW w:w="859" w:type="dxa"/>
            <w:vMerge w:val="restart"/>
            <w:tcBorders>
              <w:bottom w:val="nil"/>
            </w:tcBorders>
            <w:vAlign w:val="top"/>
          </w:tcPr>
          <w:p>
            <w:pPr>
              <w:spacing w:line="320" w:lineRule="auto"/>
            </w:pPr>
          </w:p>
          <w:p>
            <w:pPr>
              <w:pStyle w:val="TableText"/>
              <w:spacing w:before="71" w:line="201" w:lineRule="auto"/>
              <w:ind w:left="143" w:right="16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2023.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12.09</w:t>
            </w:r>
          </w:p>
        </w:tc>
        <w:tc>
          <w:tcPr>
            <w:tcW w:w="1859" w:type="dxa"/>
            <w:vAlign w:val="top"/>
          </w:tcPr>
          <w:p>
            <w:pPr>
              <w:pStyle w:val="TableText"/>
              <w:spacing w:before="18" w:line="223" w:lineRule="auto"/>
              <w:ind w:left="484" w:right="253" w:hanging="22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总悬浮颗粒物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r>
              <w:rPr>
                <w:spacing w:val="9"/>
                <w:sz w:val="22"/>
                <w:szCs w:val="22"/>
              </w:rPr>
              <w:t>(日均值)</w:t>
            </w:r>
          </w:p>
        </w:tc>
        <w:tc>
          <w:tcPr>
            <w:tcW w:w="2808" w:type="dxa"/>
            <w:vAlign w:val="top"/>
          </w:tcPr>
          <w:p>
            <w:pPr>
              <w:pStyle w:val="TableText"/>
              <w:spacing w:before="233" w:line="184" w:lineRule="auto"/>
              <w:ind w:left="112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0.135</w:t>
            </w:r>
          </w:p>
        </w:tc>
        <w:tc>
          <w:tcPr>
            <w:tcW w:w="1029" w:type="dxa"/>
            <w:vAlign w:val="top"/>
          </w:tcPr>
          <w:p>
            <w:pPr>
              <w:pStyle w:val="TableText"/>
              <w:spacing w:before="234" w:line="183" w:lineRule="auto"/>
              <w:ind w:left="23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0.007</w:t>
            </w:r>
          </w:p>
        </w:tc>
        <w:tc>
          <w:tcPr>
            <w:tcW w:w="679" w:type="dxa"/>
            <w:vAlign w:val="top"/>
          </w:tcPr>
          <w:p>
            <w:pPr>
              <w:pStyle w:val="TableText"/>
              <w:spacing w:before="234" w:line="183" w:lineRule="auto"/>
              <w:ind w:left="16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0.3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spacing w:before="170" w:line="214" w:lineRule="auto"/>
              <w:ind w:left="169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mg/m:</w:t>
            </w:r>
          </w:p>
        </w:tc>
        <w:tc>
          <w:tcPr>
            <w:tcW w:w="150" w:type="dxa"/>
            <w:vAlign w:val="top"/>
          </w:tcPr>
          <w:p/>
        </w:tc>
      </w:tr>
      <w:tr>
        <w:tblPrEx>
          <w:tblW w:w="9062" w:type="dxa"/>
          <w:tblInd w:w="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/>
        </w:trPr>
        <w:tc>
          <w:tcPr>
            <w:tcW w:w="779" w:type="dxa"/>
            <w:gridSpan w:val="2"/>
            <w:vMerge/>
            <w:tcBorders>
              <w:top w:val="nil"/>
              <w:left w:val="single" w:sz="2" w:space="0" w:color="000000"/>
              <w:bottom w:val="nil"/>
            </w:tcBorders>
            <w:vAlign w:val="top"/>
          </w:tcPr>
          <w:p/>
        </w:tc>
        <w:tc>
          <w:tcPr>
            <w:tcW w:w="859" w:type="dxa"/>
            <w:vMerge/>
            <w:tcBorders>
              <w:top w:val="nil"/>
            </w:tcBorders>
            <w:vAlign w:val="top"/>
          </w:tcPr>
          <w:p/>
        </w:tc>
        <w:tc>
          <w:tcPr>
            <w:tcW w:w="1859" w:type="dxa"/>
            <w:vAlign w:val="top"/>
          </w:tcPr>
          <w:p>
            <w:pPr>
              <w:pStyle w:val="TableText"/>
              <w:spacing w:before="16" w:line="211" w:lineRule="auto"/>
              <w:ind w:left="313" w:right="143" w:hanging="159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总挥发性有机物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6"/>
                <w:sz w:val="22"/>
                <w:szCs w:val="22"/>
              </w:rPr>
              <w:t>(8小时均值)</w:t>
            </w:r>
          </w:p>
        </w:tc>
        <w:tc>
          <w:tcPr>
            <w:tcW w:w="2808" w:type="dxa"/>
            <w:vAlign w:val="top"/>
          </w:tcPr>
          <w:p>
            <w:pPr>
              <w:pStyle w:val="TableText"/>
              <w:spacing w:before="224" w:line="183" w:lineRule="auto"/>
              <w:ind w:left="117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0.04</w:t>
            </w:r>
          </w:p>
        </w:tc>
        <w:tc>
          <w:tcPr>
            <w:tcW w:w="1029" w:type="dxa"/>
            <w:vAlign w:val="top"/>
          </w:tcPr>
          <w:p>
            <w:pPr>
              <w:pStyle w:val="TableText"/>
              <w:spacing w:before="223" w:line="184" w:lineRule="auto"/>
              <w:ind w:left="17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0.0182</w:t>
            </w:r>
          </w:p>
        </w:tc>
        <w:tc>
          <w:tcPr>
            <w:tcW w:w="679" w:type="dxa"/>
            <w:vAlign w:val="top"/>
          </w:tcPr>
          <w:p>
            <w:pPr>
              <w:pStyle w:val="TableText"/>
              <w:spacing w:before="224" w:line="183" w:lineRule="auto"/>
              <w:ind w:left="16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0.6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spacing w:before="160" w:line="214" w:lineRule="auto"/>
              <w:ind w:left="169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mg/m:</w:t>
            </w:r>
          </w:p>
        </w:tc>
        <w:tc>
          <w:tcPr>
            <w:tcW w:w="150" w:type="dxa"/>
            <w:vAlign w:val="top"/>
          </w:tcPr>
          <w:p/>
        </w:tc>
      </w:tr>
      <w:tr>
        <w:tblPrEx>
          <w:tblW w:w="9062" w:type="dxa"/>
          <w:tblInd w:w="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/>
        </w:trPr>
        <w:tc>
          <w:tcPr>
            <w:tcW w:w="779" w:type="dxa"/>
            <w:gridSpan w:val="2"/>
            <w:vMerge/>
            <w:tcBorders>
              <w:top w:val="nil"/>
              <w:left w:val="single" w:sz="2" w:space="0" w:color="000000"/>
              <w:bottom w:val="nil"/>
            </w:tcBorders>
            <w:vAlign w:val="top"/>
          </w:tcPr>
          <w:p/>
        </w:tc>
        <w:tc>
          <w:tcPr>
            <w:tcW w:w="859" w:type="dxa"/>
            <w:vMerge w:val="restart"/>
            <w:tcBorders>
              <w:bottom w:val="nil"/>
            </w:tcBorders>
            <w:vAlign w:val="top"/>
          </w:tcPr>
          <w:p>
            <w:pPr>
              <w:spacing w:line="332" w:lineRule="auto"/>
            </w:pPr>
          </w:p>
          <w:p>
            <w:pPr>
              <w:pStyle w:val="TableText"/>
              <w:spacing w:before="71" w:line="188" w:lineRule="auto"/>
              <w:ind w:left="143" w:right="16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2023.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12.10</w:t>
            </w:r>
          </w:p>
        </w:tc>
        <w:tc>
          <w:tcPr>
            <w:tcW w:w="1859" w:type="dxa"/>
            <w:vAlign w:val="top"/>
          </w:tcPr>
          <w:p>
            <w:pPr>
              <w:pStyle w:val="TableText"/>
              <w:spacing w:before="39" w:line="210" w:lineRule="auto"/>
              <w:ind w:left="484" w:right="253" w:hanging="22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总悬浮颗粒物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r>
              <w:rPr>
                <w:spacing w:val="9"/>
                <w:sz w:val="22"/>
                <w:szCs w:val="22"/>
              </w:rPr>
              <w:t>(日均值)</w:t>
            </w:r>
          </w:p>
        </w:tc>
        <w:tc>
          <w:tcPr>
            <w:tcW w:w="2808" w:type="dxa"/>
            <w:vAlign w:val="top"/>
          </w:tcPr>
          <w:p>
            <w:pPr>
              <w:pStyle w:val="TableText"/>
              <w:spacing w:before="234" w:line="184" w:lineRule="auto"/>
              <w:ind w:left="112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0.105</w:t>
            </w:r>
          </w:p>
        </w:tc>
        <w:tc>
          <w:tcPr>
            <w:tcW w:w="1029" w:type="dxa"/>
            <w:vAlign w:val="top"/>
          </w:tcPr>
          <w:p>
            <w:pPr>
              <w:pStyle w:val="TableText"/>
              <w:spacing w:before="235" w:line="183" w:lineRule="auto"/>
              <w:ind w:left="23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0.007</w:t>
            </w:r>
          </w:p>
        </w:tc>
        <w:tc>
          <w:tcPr>
            <w:tcW w:w="679" w:type="dxa"/>
            <w:vAlign w:val="top"/>
          </w:tcPr>
          <w:p>
            <w:pPr>
              <w:pStyle w:val="TableText"/>
              <w:spacing w:before="235" w:line="183" w:lineRule="auto"/>
              <w:ind w:left="16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0.3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spacing w:before="171" w:line="214" w:lineRule="auto"/>
              <w:ind w:left="169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mg/m:</w:t>
            </w:r>
          </w:p>
        </w:tc>
        <w:tc>
          <w:tcPr>
            <w:tcW w:w="150" w:type="dxa"/>
            <w:vAlign w:val="top"/>
          </w:tcPr>
          <w:p/>
        </w:tc>
      </w:tr>
      <w:tr>
        <w:tblPrEx>
          <w:tblW w:w="9062" w:type="dxa"/>
          <w:tblInd w:w="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/>
        </w:trPr>
        <w:tc>
          <w:tcPr>
            <w:tcW w:w="779" w:type="dxa"/>
            <w:gridSpan w:val="2"/>
            <w:vMerge/>
            <w:tcBorders>
              <w:top w:val="nil"/>
              <w:left w:val="single" w:sz="2" w:space="0" w:color="000000"/>
            </w:tcBorders>
            <w:vAlign w:val="top"/>
          </w:tcPr>
          <w:p/>
        </w:tc>
        <w:tc>
          <w:tcPr>
            <w:tcW w:w="859" w:type="dxa"/>
            <w:vMerge/>
            <w:tcBorders>
              <w:top w:val="nil"/>
            </w:tcBorders>
            <w:vAlign w:val="top"/>
          </w:tcPr>
          <w:p/>
        </w:tc>
        <w:tc>
          <w:tcPr>
            <w:tcW w:w="1859" w:type="dxa"/>
            <w:vAlign w:val="top"/>
          </w:tcPr>
          <w:p>
            <w:pPr>
              <w:pStyle w:val="TableText"/>
              <w:spacing w:before="28" w:line="219" w:lineRule="auto"/>
              <w:ind w:left="313" w:right="143" w:hanging="159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总挥发性有机物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6"/>
                <w:sz w:val="22"/>
                <w:szCs w:val="22"/>
              </w:rPr>
              <w:t>(8小时均值)</w:t>
            </w:r>
          </w:p>
        </w:tc>
        <w:tc>
          <w:tcPr>
            <w:tcW w:w="2808" w:type="dxa"/>
            <w:vAlign w:val="top"/>
          </w:tcPr>
          <w:p>
            <w:pPr>
              <w:pStyle w:val="TableText"/>
              <w:spacing w:before="225" w:line="183" w:lineRule="auto"/>
              <w:ind w:left="117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0.03</w:t>
            </w:r>
          </w:p>
        </w:tc>
        <w:tc>
          <w:tcPr>
            <w:tcW w:w="1029" w:type="dxa"/>
            <w:vAlign w:val="top"/>
          </w:tcPr>
          <w:p>
            <w:pPr>
              <w:pStyle w:val="TableText"/>
              <w:spacing w:before="224" w:line="184" w:lineRule="auto"/>
              <w:ind w:left="17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0.0182</w:t>
            </w:r>
          </w:p>
        </w:tc>
        <w:tc>
          <w:tcPr>
            <w:tcW w:w="679" w:type="dxa"/>
            <w:vAlign w:val="top"/>
          </w:tcPr>
          <w:p>
            <w:pPr>
              <w:pStyle w:val="TableText"/>
              <w:spacing w:before="225" w:line="183" w:lineRule="auto"/>
              <w:ind w:left="16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0.6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spacing w:before="161" w:line="214" w:lineRule="auto"/>
              <w:ind w:left="169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mg/m:</w:t>
            </w:r>
          </w:p>
        </w:tc>
        <w:tc>
          <w:tcPr>
            <w:tcW w:w="150" w:type="dxa"/>
            <w:tcBorders>
              <w:right w:val="single" w:sz="2" w:space="0" w:color="000000"/>
            </w:tcBorders>
            <w:vAlign w:val="top"/>
          </w:tcPr>
          <w:p/>
        </w:tc>
      </w:tr>
    </w:tbl>
    <w:p>
      <w:pPr>
        <w:pStyle w:val="BodyText"/>
      </w:pPr>
    </w:p>
    <w:p>
      <w:pPr>
        <w:sectPr>
          <w:footerReference w:type="default" r:id="rId37"/>
          <w:pgSz w:w="11900" w:h="16830"/>
          <w:pgMar w:top="1430" w:right="1410" w:bottom="977" w:left="1420" w:header="0" w:footer="670" w:gutter="0"/>
          <w:pgNumType w:start="26"/>
          <w:cols w:num="1" w:space="720"/>
        </w:sectPr>
      </w:pPr>
    </w:p>
    <w:p>
      <w:pPr>
        <w:spacing w:line="104" w:lineRule="exact"/>
      </w:pPr>
    </w:p>
    <w:tbl>
      <w:tblPr>
        <w:tblStyle w:val="TableNormal025"/>
        <w:tblW w:w="892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29"/>
      </w:tblGrid>
      <w:tr>
        <w:tblPrEx>
          <w:tblW w:w="892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60"/>
        </w:trPr>
        <w:tc>
          <w:tcPr>
            <w:tcW w:w="8929" w:type="dxa"/>
            <w:vAlign w:val="top"/>
          </w:tcPr>
          <w:tbl>
            <w:tblPr>
              <w:tblStyle w:val="TableNormal025"/>
              <w:tblW w:w="8304" w:type="dxa"/>
              <w:tblInd w:w="61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34"/>
              <w:gridCol w:w="1877"/>
              <w:gridCol w:w="709"/>
              <w:gridCol w:w="699"/>
              <w:gridCol w:w="699"/>
              <w:gridCol w:w="699"/>
              <w:gridCol w:w="1019"/>
              <w:gridCol w:w="699"/>
              <w:gridCol w:w="969"/>
            </w:tblGrid>
            <w:tr>
              <w:tblPrEx>
                <w:tblW w:w="8304" w:type="dxa"/>
                <w:tblInd w:w="614" w:type="dxa"/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59"/>
              </w:trPr>
              <w:tc>
                <w:tcPr>
                  <w:tcW w:w="934" w:type="dxa"/>
                  <w:vMerge w:val="restart"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spacing w:line="337" w:lineRule="auto"/>
                  </w:pPr>
                </w:p>
                <w:p>
                  <w:pPr>
                    <w:pStyle w:val="TableText"/>
                    <w:spacing w:before="72" w:line="192" w:lineRule="auto"/>
                    <w:ind w:left="235" w:right="150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  <w:sz w:val="22"/>
                      <w:szCs w:val="22"/>
                    </w:rPr>
                    <w:t>2023.</w:t>
                  </w:r>
                  <w:r>
                    <w:rPr>
                      <w:spacing w:val="2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12.11</w:t>
                  </w:r>
                </w:p>
              </w:tc>
              <w:tc>
                <w:tcPr>
                  <w:tcW w:w="1877" w:type="dxa"/>
                  <w:tcBorders>
                    <w:top w:val="nil"/>
                  </w:tcBorders>
                  <w:vAlign w:val="top"/>
                </w:tcPr>
                <w:p>
                  <w:pPr>
                    <w:pStyle w:val="TableText"/>
                    <w:spacing w:before="55" w:line="207" w:lineRule="auto"/>
                    <w:ind w:left="490" w:right="264" w:hanging="220"/>
                    <w:rPr>
                      <w:sz w:val="22"/>
                      <w:szCs w:val="22"/>
                    </w:rPr>
                  </w:pPr>
                  <w:r>
                    <w:rPr>
                      <w:spacing w:val="1"/>
                      <w:sz w:val="22"/>
                      <w:szCs w:val="22"/>
                    </w:rPr>
                    <w:t>总悬浮颗粒物</w:t>
                  </w:r>
                  <w:r>
                    <w:rPr>
                      <w:spacing w:val="4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9"/>
                      <w:sz w:val="22"/>
                      <w:szCs w:val="22"/>
                    </w:rPr>
                    <w:t>(日均值)</w:t>
                  </w:r>
                </w:p>
              </w:tc>
              <w:tc>
                <w:tcPr>
                  <w:tcW w:w="2806" w:type="dxa"/>
                  <w:gridSpan w:val="4"/>
                  <w:tcBorders>
                    <w:top w:val="nil"/>
                  </w:tcBorders>
                  <w:vAlign w:val="top"/>
                </w:tcPr>
                <w:p>
                  <w:pPr>
                    <w:pStyle w:val="TableText"/>
                    <w:spacing w:before="229" w:line="184" w:lineRule="auto"/>
                    <w:ind w:left="1123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0.118</w:t>
                  </w:r>
                </w:p>
              </w:tc>
              <w:tc>
                <w:tcPr>
                  <w:tcW w:w="1019" w:type="dxa"/>
                  <w:tcBorders>
                    <w:top w:val="nil"/>
                  </w:tcBorders>
                  <w:vAlign w:val="top"/>
                </w:tcPr>
                <w:p>
                  <w:pPr>
                    <w:pStyle w:val="TableText"/>
                    <w:spacing w:before="230" w:line="183" w:lineRule="auto"/>
                    <w:ind w:left="228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0.007</w:t>
                  </w:r>
                </w:p>
              </w:tc>
              <w:tc>
                <w:tcPr>
                  <w:tcW w:w="699" w:type="dxa"/>
                  <w:tcBorders>
                    <w:top w:val="nil"/>
                  </w:tcBorders>
                  <w:vAlign w:val="top"/>
                </w:tcPr>
                <w:p>
                  <w:pPr>
                    <w:pStyle w:val="TableText"/>
                    <w:spacing w:before="230" w:line="183" w:lineRule="auto"/>
                    <w:ind w:left="179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  <w:sz w:val="22"/>
                      <w:szCs w:val="22"/>
                    </w:rPr>
                    <w:t>0.3</w:t>
                  </w:r>
                </w:p>
              </w:tc>
              <w:tc>
                <w:tcPr>
                  <w:tcW w:w="969" w:type="dxa"/>
                  <w:tcBorders>
                    <w:top w:val="nil"/>
                    <w:right w:val="nil"/>
                  </w:tcBorders>
                  <w:vAlign w:val="top"/>
                </w:tcPr>
                <w:p>
                  <w:pPr>
                    <w:pStyle w:val="TableText"/>
                    <w:spacing w:before="166" w:line="214" w:lineRule="auto"/>
                    <w:ind w:left="149"/>
                    <w:rPr>
                      <w:sz w:val="22"/>
                      <w:szCs w:val="22"/>
                    </w:rPr>
                  </w:pPr>
                  <w:r>
                    <w:rPr>
                      <w:spacing w:val="-1"/>
                      <w:sz w:val="22"/>
                      <w:szCs w:val="22"/>
                    </w:rPr>
                    <w:t>mg/m³</w:t>
                  </w:r>
                </w:p>
              </w:tc>
            </w:tr>
            <w:tr>
              <w:tblPrEx>
                <w:tblW w:w="8304" w:type="dxa"/>
                <w:tblInd w:w="614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49"/>
              </w:trPr>
              <w:tc>
                <w:tcPr>
                  <w:tcW w:w="934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1877" w:type="dxa"/>
                  <w:vAlign w:val="top"/>
                </w:tcPr>
                <w:p>
                  <w:pPr>
                    <w:pStyle w:val="TableText"/>
                    <w:spacing w:before="5" w:line="224" w:lineRule="auto"/>
                    <w:ind w:left="320" w:right="154" w:hanging="159"/>
                    <w:rPr>
                      <w:sz w:val="22"/>
                      <w:szCs w:val="22"/>
                    </w:rPr>
                  </w:pPr>
                  <w:r>
                    <w:rPr>
                      <w:spacing w:val="1"/>
                      <w:sz w:val="22"/>
                      <w:szCs w:val="22"/>
                    </w:rPr>
                    <w:t>总挥发性有机物</w:t>
                  </w:r>
                  <w:r>
                    <w:rPr>
                      <w:spacing w:val="3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6"/>
                      <w:sz w:val="22"/>
                      <w:szCs w:val="22"/>
                    </w:rPr>
                    <w:t>(8小时均值)</w:t>
                  </w:r>
                </w:p>
              </w:tc>
              <w:tc>
                <w:tcPr>
                  <w:tcW w:w="2806" w:type="dxa"/>
                  <w:gridSpan w:val="4"/>
                  <w:vAlign w:val="top"/>
                </w:tcPr>
                <w:p>
                  <w:pPr>
                    <w:pStyle w:val="TableText"/>
                    <w:spacing w:before="221" w:line="183" w:lineRule="auto"/>
                    <w:ind w:left="1173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1019" w:type="dxa"/>
                  <w:vAlign w:val="top"/>
                </w:tcPr>
                <w:p>
                  <w:pPr>
                    <w:pStyle w:val="TableText"/>
                    <w:spacing w:before="220" w:line="184" w:lineRule="auto"/>
                    <w:ind w:left="178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0.0182</w:t>
                  </w:r>
                </w:p>
              </w:tc>
              <w:tc>
                <w:tcPr>
                  <w:tcW w:w="699" w:type="dxa"/>
                  <w:vAlign w:val="top"/>
                </w:tcPr>
                <w:p>
                  <w:pPr>
                    <w:pStyle w:val="TableText"/>
                    <w:spacing w:before="221" w:line="183" w:lineRule="auto"/>
                    <w:ind w:left="179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  <w:sz w:val="22"/>
                      <w:szCs w:val="22"/>
                    </w:rPr>
                    <w:t>0.6</w:t>
                  </w:r>
                </w:p>
              </w:tc>
              <w:tc>
                <w:tcPr>
                  <w:tcW w:w="969" w:type="dxa"/>
                  <w:tcBorders>
                    <w:right w:val="nil"/>
                  </w:tcBorders>
                  <w:vAlign w:val="top"/>
                </w:tcPr>
                <w:p>
                  <w:pPr>
                    <w:pStyle w:val="TableText"/>
                    <w:spacing w:before="157" w:line="214" w:lineRule="auto"/>
                    <w:ind w:left="209"/>
                    <w:rPr>
                      <w:sz w:val="22"/>
                      <w:szCs w:val="22"/>
                    </w:rPr>
                  </w:pPr>
                  <w:r>
                    <w:rPr>
                      <w:spacing w:val="-1"/>
                      <w:sz w:val="22"/>
                      <w:szCs w:val="22"/>
                    </w:rPr>
                    <w:t>mg/m:</w:t>
                  </w:r>
                </w:p>
              </w:tc>
            </w:tr>
            <w:tr>
              <w:tblPrEx>
                <w:tblW w:w="8304" w:type="dxa"/>
                <w:tblInd w:w="614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29"/>
              </w:trPr>
              <w:tc>
                <w:tcPr>
                  <w:tcW w:w="934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spacing w:line="329" w:lineRule="auto"/>
                  </w:pPr>
                </w:p>
                <w:p>
                  <w:pPr>
                    <w:pStyle w:val="TableText"/>
                    <w:spacing w:before="71" w:line="188" w:lineRule="auto"/>
                    <w:ind w:left="235" w:right="150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  <w:sz w:val="22"/>
                      <w:szCs w:val="22"/>
                    </w:rPr>
                    <w:t>2023.</w:t>
                  </w:r>
                  <w:r>
                    <w:rPr>
                      <w:spacing w:val="2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12.12</w:t>
                  </w:r>
                </w:p>
              </w:tc>
              <w:tc>
                <w:tcPr>
                  <w:tcW w:w="1877" w:type="dxa"/>
                  <w:vAlign w:val="top"/>
                </w:tcPr>
                <w:p>
                  <w:pPr>
                    <w:pStyle w:val="TableText"/>
                    <w:spacing w:before="6" w:line="215" w:lineRule="auto"/>
                    <w:ind w:left="490" w:right="264" w:hanging="220"/>
                    <w:rPr>
                      <w:sz w:val="22"/>
                      <w:szCs w:val="22"/>
                    </w:rPr>
                  </w:pPr>
                  <w:r>
                    <w:rPr>
                      <w:spacing w:val="1"/>
                      <w:sz w:val="22"/>
                      <w:szCs w:val="22"/>
                    </w:rPr>
                    <w:t>总悬浮颗粒物</w:t>
                  </w:r>
                  <w:r>
                    <w:rPr>
                      <w:spacing w:val="4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9"/>
                      <w:sz w:val="22"/>
                      <w:szCs w:val="22"/>
                    </w:rPr>
                    <w:t>(日均值)</w:t>
                  </w:r>
                </w:p>
              </w:tc>
              <w:tc>
                <w:tcPr>
                  <w:tcW w:w="2806" w:type="dxa"/>
                  <w:gridSpan w:val="4"/>
                  <w:vAlign w:val="top"/>
                </w:tcPr>
                <w:p>
                  <w:pPr>
                    <w:pStyle w:val="TableText"/>
                    <w:spacing w:before="211" w:line="184" w:lineRule="auto"/>
                    <w:ind w:left="1123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0.114</w:t>
                  </w:r>
                </w:p>
              </w:tc>
              <w:tc>
                <w:tcPr>
                  <w:tcW w:w="1019" w:type="dxa"/>
                  <w:vAlign w:val="top"/>
                </w:tcPr>
                <w:p>
                  <w:pPr>
                    <w:pStyle w:val="TableText"/>
                    <w:spacing w:before="212" w:line="183" w:lineRule="auto"/>
                    <w:ind w:left="228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0.007</w:t>
                  </w:r>
                </w:p>
              </w:tc>
              <w:tc>
                <w:tcPr>
                  <w:tcW w:w="699" w:type="dxa"/>
                  <w:vAlign w:val="top"/>
                </w:tcPr>
                <w:p>
                  <w:pPr>
                    <w:pStyle w:val="TableText"/>
                    <w:spacing w:before="212" w:line="183" w:lineRule="auto"/>
                    <w:ind w:left="179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  <w:sz w:val="22"/>
                      <w:szCs w:val="22"/>
                    </w:rPr>
                    <w:t>0.3</w:t>
                  </w:r>
                </w:p>
              </w:tc>
              <w:tc>
                <w:tcPr>
                  <w:tcW w:w="969" w:type="dxa"/>
                  <w:tcBorders>
                    <w:right w:val="nil"/>
                  </w:tcBorders>
                  <w:vAlign w:val="top"/>
                </w:tcPr>
                <w:p>
                  <w:pPr>
                    <w:pStyle w:val="TableText"/>
                    <w:spacing w:before="148" w:line="214" w:lineRule="auto"/>
                    <w:ind w:left="149"/>
                    <w:rPr>
                      <w:sz w:val="22"/>
                      <w:szCs w:val="22"/>
                    </w:rPr>
                  </w:pPr>
                  <w:r>
                    <w:rPr>
                      <w:spacing w:val="-1"/>
                      <w:sz w:val="22"/>
                      <w:szCs w:val="22"/>
                    </w:rPr>
                    <w:t>mg/m³</w:t>
                  </w:r>
                </w:p>
              </w:tc>
            </w:tr>
            <w:tr>
              <w:tblPrEx>
                <w:tblW w:w="8304" w:type="dxa"/>
                <w:tblInd w:w="614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59"/>
              </w:trPr>
              <w:tc>
                <w:tcPr>
                  <w:tcW w:w="934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1877" w:type="dxa"/>
                  <w:vAlign w:val="top"/>
                </w:tcPr>
                <w:p>
                  <w:pPr>
                    <w:pStyle w:val="TableText"/>
                    <w:spacing w:before="36" w:line="215" w:lineRule="auto"/>
                    <w:ind w:left="320" w:right="154" w:hanging="159"/>
                    <w:rPr>
                      <w:sz w:val="22"/>
                      <w:szCs w:val="22"/>
                    </w:rPr>
                  </w:pPr>
                  <w:r>
                    <w:rPr>
                      <w:spacing w:val="1"/>
                      <w:sz w:val="22"/>
                      <w:szCs w:val="22"/>
                    </w:rPr>
                    <w:t>总挥发性有机物</w:t>
                  </w:r>
                  <w:r>
                    <w:rPr>
                      <w:spacing w:val="3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6"/>
                      <w:sz w:val="22"/>
                      <w:szCs w:val="22"/>
                    </w:rPr>
                    <w:t>(8小时均值)</w:t>
                  </w:r>
                </w:p>
              </w:tc>
              <w:tc>
                <w:tcPr>
                  <w:tcW w:w="2806" w:type="dxa"/>
                  <w:gridSpan w:val="4"/>
                  <w:vAlign w:val="top"/>
                </w:tcPr>
                <w:p>
                  <w:pPr>
                    <w:pStyle w:val="TableText"/>
                    <w:spacing w:before="223" w:line="183" w:lineRule="auto"/>
                    <w:ind w:left="1173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1019" w:type="dxa"/>
                  <w:vAlign w:val="top"/>
                </w:tcPr>
                <w:p>
                  <w:pPr>
                    <w:pStyle w:val="TableText"/>
                    <w:spacing w:before="222" w:line="184" w:lineRule="auto"/>
                    <w:ind w:left="178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0.0182</w:t>
                  </w:r>
                </w:p>
              </w:tc>
              <w:tc>
                <w:tcPr>
                  <w:tcW w:w="699" w:type="dxa"/>
                  <w:vAlign w:val="top"/>
                </w:tcPr>
                <w:p>
                  <w:pPr>
                    <w:pStyle w:val="TableText"/>
                    <w:spacing w:before="223" w:line="183" w:lineRule="auto"/>
                    <w:ind w:left="179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  <w:sz w:val="22"/>
                      <w:szCs w:val="22"/>
                    </w:rPr>
                    <w:t>0.6</w:t>
                  </w:r>
                </w:p>
              </w:tc>
              <w:tc>
                <w:tcPr>
                  <w:tcW w:w="969" w:type="dxa"/>
                  <w:tcBorders>
                    <w:right w:val="nil"/>
                  </w:tcBorders>
                  <w:vAlign w:val="top"/>
                </w:tcPr>
                <w:p>
                  <w:pPr>
                    <w:pStyle w:val="TableText"/>
                    <w:spacing w:before="159" w:line="214" w:lineRule="auto"/>
                    <w:ind w:left="209"/>
                    <w:rPr>
                      <w:sz w:val="22"/>
                      <w:szCs w:val="22"/>
                    </w:rPr>
                  </w:pPr>
                  <w:r>
                    <w:rPr>
                      <w:spacing w:val="-1"/>
                      <w:sz w:val="22"/>
                      <w:szCs w:val="22"/>
                    </w:rPr>
                    <w:t>mg/m:</w:t>
                  </w:r>
                </w:p>
              </w:tc>
            </w:tr>
            <w:tr>
              <w:tblPrEx>
                <w:tblW w:w="8304" w:type="dxa"/>
                <w:tblInd w:w="614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49"/>
              </w:trPr>
              <w:tc>
                <w:tcPr>
                  <w:tcW w:w="934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spacing w:line="322" w:lineRule="auto"/>
                  </w:pPr>
                </w:p>
                <w:p>
                  <w:pPr>
                    <w:pStyle w:val="TableText"/>
                    <w:spacing w:before="71" w:line="196" w:lineRule="auto"/>
                    <w:ind w:left="235" w:right="150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  <w:sz w:val="22"/>
                      <w:szCs w:val="22"/>
                    </w:rPr>
                    <w:t>2023.</w:t>
                  </w:r>
                  <w:r>
                    <w:rPr>
                      <w:spacing w:val="2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12.13</w:t>
                  </w:r>
                </w:p>
              </w:tc>
              <w:tc>
                <w:tcPr>
                  <w:tcW w:w="1877" w:type="dxa"/>
                  <w:vAlign w:val="top"/>
                </w:tcPr>
                <w:p>
                  <w:pPr>
                    <w:pStyle w:val="TableText"/>
                    <w:spacing w:before="28" w:line="214" w:lineRule="auto"/>
                    <w:ind w:left="490" w:right="264" w:hanging="220"/>
                    <w:rPr>
                      <w:sz w:val="22"/>
                      <w:szCs w:val="22"/>
                    </w:rPr>
                  </w:pPr>
                  <w:r>
                    <w:rPr>
                      <w:spacing w:val="1"/>
                      <w:sz w:val="22"/>
                      <w:szCs w:val="22"/>
                    </w:rPr>
                    <w:t>总悬浮颗粒物</w:t>
                  </w:r>
                  <w:r>
                    <w:rPr>
                      <w:spacing w:val="4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9"/>
                      <w:sz w:val="22"/>
                      <w:szCs w:val="22"/>
                    </w:rPr>
                    <w:t>(日均值)</w:t>
                  </w:r>
                </w:p>
              </w:tc>
              <w:tc>
                <w:tcPr>
                  <w:tcW w:w="2806" w:type="dxa"/>
                  <w:gridSpan w:val="4"/>
                  <w:vAlign w:val="top"/>
                </w:tcPr>
                <w:p>
                  <w:pPr>
                    <w:pStyle w:val="TableText"/>
                    <w:spacing w:before="223" w:line="184" w:lineRule="auto"/>
                    <w:ind w:left="1123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0.137</w:t>
                  </w:r>
                </w:p>
              </w:tc>
              <w:tc>
                <w:tcPr>
                  <w:tcW w:w="1019" w:type="dxa"/>
                  <w:vAlign w:val="top"/>
                </w:tcPr>
                <w:p>
                  <w:pPr>
                    <w:pStyle w:val="TableText"/>
                    <w:spacing w:before="224" w:line="183" w:lineRule="auto"/>
                    <w:ind w:left="228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0.007</w:t>
                  </w:r>
                </w:p>
              </w:tc>
              <w:tc>
                <w:tcPr>
                  <w:tcW w:w="699" w:type="dxa"/>
                  <w:vAlign w:val="top"/>
                </w:tcPr>
                <w:p>
                  <w:pPr>
                    <w:pStyle w:val="TableText"/>
                    <w:spacing w:before="224" w:line="183" w:lineRule="auto"/>
                    <w:ind w:left="179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  <w:sz w:val="22"/>
                      <w:szCs w:val="22"/>
                    </w:rPr>
                    <w:t>0.3</w:t>
                  </w:r>
                </w:p>
              </w:tc>
              <w:tc>
                <w:tcPr>
                  <w:tcW w:w="969" w:type="dxa"/>
                  <w:tcBorders>
                    <w:right w:val="nil"/>
                  </w:tcBorders>
                  <w:vAlign w:val="top"/>
                </w:tcPr>
                <w:p>
                  <w:pPr>
                    <w:pStyle w:val="TableText"/>
                    <w:spacing w:before="160" w:line="214" w:lineRule="auto"/>
                    <w:ind w:left="209"/>
                    <w:rPr>
                      <w:sz w:val="22"/>
                      <w:szCs w:val="22"/>
                    </w:rPr>
                  </w:pPr>
                  <w:r>
                    <w:rPr>
                      <w:spacing w:val="-1"/>
                      <w:sz w:val="22"/>
                      <w:szCs w:val="22"/>
                    </w:rPr>
                    <w:t>mg/m:</w:t>
                  </w:r>
                </w:p>
              </w:tc>
            </w:tr>
            <w:tr>
              <w:tblPrEx>
                <w:tblW w:w="8304" w:type="dxa"/>
                <w:tblInd w:w="614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29"/>
              </w:trPr>
              <w:tc>
                <w:tcPr>
                  <w:tcW w:w="934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1877" w:type="dxa"/>
                  <w:vAlign w:val="top"/>
                </w:tcPr>
                <w:p>
                  <w:pPr>
                    <w:pStyle w:val="TableText"/>
                    <w:spacing w:before="28" w:line="206" w:lineRule="auto"/>
                    <w:ind w:left="320" w:right="154" w:hanging="159"/>
                    <w:rPr>
                      <w:sz w:val="22"/>
                      <w:szCs w:val="22"/>
                    </w:rPr>
                  </w:pPr>
                  <w:r>
                    <w:rPr>
                      <w:spacing w:val="1"/>
                      <w:sz w:val="22"/>
                      <w:szCs w:val="22"/>
                    </w:rPr>
                    <w:t>总挥发性有机物</w:t>
                  </w:r>
                  <w:r>
                    <w:rPr>
                      <w:spacing w:val="3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6"/>
                      <w:sz w:val="22"/>
                      <w:szCs w:val="22"/>
                    </w:rPr>
                    <w:t>(8小时均值)</w:t>
                  </w:r>
                </w:p>
              </w:tc>
              <w:tc>
                <w:tcPr>
                  <w:tcW w:w="2806" w:type="dxa"/>
                  <w:gridSpan w:val="4"/>
                  <w:vAlign w:val="top"/>
                </w:tcPr>
                <w:p>
                  <w:pPr>
                    <w:pStyle w:val="TableText"/>
                    <w:spacing w:before="215" w:line="183" w:lineRule="auto"/>
                    <w:ind w:left="1173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1019" w:type="dxa"/>
                  <w:vAlign w:val="top"/>
                </w:tcPr>
                <w:p>
                  <w:pPr>
                    <w:pStyle w:val="TableText"/>
                    <w:spacing w:before="214" w:line="184" w:lineRule="auto"/>
                    <w:ind w:left="178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0.0182</w:t>
                  </w:r>
                </w:p>
              </w:tc>
              <w:tc>
                <w:tcPr>
                  <w:tcW w:w="699" w:type="dxa"/>
                  <w:vAlign w:val="top"/>
                </w:tcPr>
                <w:p>
                  <w:pPr>
                    <w:pStyle w:val="TableText"/>
                    <w:spacing w:before="215" w:line="183" w:lineRule="auto"/>
                    <w:ind w:left="179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  <w:sz w:val="22"/>
                      <w:szCs w:val="22"/>
                    </w:rPr>
                    <w:t>0.6</w:t>
                  </w:r>
                </w:p>
              </w:tc>
              <w:tc>
                <w:tcPr>
                  <w:tcW w:w="969" w:type="dxa"/>
                  <w:tcBorders>
                    <w:right w:val="nil"/>
                  </w:tcBorders>
                  <w:vAlign w:val="top"/>
                </w:tcPr>
                <w:p>
                  <w:pPr>
                    <w:pStyle w:val="TableText"/>
                    <w:spacing w:before="151" w:line="214" w:lineRule="auto"/>
                    <w:ind w:left="260"/>
                    <w:rPr>
                      <w:sz w:val="22"/>
                      <w:szCs w:val="22"/>
                    </w:rPr>
                  </w:pPr>
                  <w:r>
                    <w:rPr>
                      <w:spacing w:val="-1"/>
                      <w:sz w:val="22"/>
                      <w:szCs w:val="22"/>
                    </w:rPr>
                    <w:t>mg/m</w:t>
                  </w:r>
                </w:p>
              </w:tc>
            </w:tr>
            <w:tr>
              <w:tblPrEx>
                <w:tblW w:w="8304" w:type="dxa"/>
                <w:tblInd w:w="614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49"/>
              </w:trPr>
              <w:tc>
                <w:tcPr>
                  <w:tcW w:w="934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spacing w:line="322" w:lineRule="auto"/>
                  </w:pPr>
                </w:p>
                <w:p>
                  <w:pPr>
                    <w:pStyle w:val="TableText"/>
                    <w:spacing w:before="72" w:line="205" w:lineRule="auto"/>
                    <w:ind w:left="235" w:right="150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  <w:sz w:val="22"/>
                      <w:szCs w:val="22"/>
                    </w:rPr>
                    <w:t>2023.</w:t>
                  </w:r>
                  <w:r>
                    <w:rPr>
                      <w:spacing w:val="2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12.14</w:t>
                  </w:r>
                </w:p>
              </w:tc>
              <w:tc>
                <w:tcPr>
                  <w:tcW w:w="1877" w:type="dxa"/>
                  <w:vAlign w:val="top"/>
                </w:tcPr>
                <w:p>
                  <w:pPr>
                    <w:pStyle w:val="TableText"/>
                    <w:spacing w:before="31" w:line="213" w:lineRule="auto"/>
                    <w:ind w:left="490" w:right="264" w:hanging="220"/>
                    <w:rPr>
                      <w:sz w:val="22"/>
                      <w:szCs w:val="22"/>
                    </w:rPr>
                  </w:pPr>
                  <w:r>
                    <w:rPr>
                      <w:spacing w:val="1"/>
                      <w:sz w:val="22"/>
                      <w:szCs w:val="22"/>
                    </w:rPr>
                    <w:t>总悬浮颗粒物</w:t>
                  </w:r>
                  <w:r>
                    <w:rPr>
                      <w:spacing w:val="4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9"/>
                      <w:sz w:val="22"/>
                      <w:szCs w:val="22"/>
                    </w:rPr>
                    <w:t>(日均值)</w:t>
                  </w:r>
                </w:p>
              </w:tc>
              <w:tc>
                <w:tcPr>
                  <w:tcW w:w="2806" w:type="dxa"/>
                  <w:gridSpan w:val="4"/>
                  <w:vAlign w:val="top"/>
                </w:tcPr>
                <w:p>
                  <w:pPr>
                    <w:pStyle w:val="TableText"/>
                    <w:spacing w:before="225" w:line="184" w:lineRule="auto"/>
                    <w:ind w:left="1123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0.121</w:t>
                  </w:r>
                </w:p>
              </w:tc>
              <w:tc>
                <w:tcPr>
                  <w:tcW w:w="1019" w:type="dxa"/>
                  <w:vAlign w:val="top"/>
                </w:tcPr>
                <w:p>
                  <w:pPr>
                    <w:pStyle w:val="TableText"/>
                    <w:spacing w:before="226" w:line="183" w:lineRule="auto"/>
                    <w:ind w:left="228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0.007</w:t>
                  </w:r>
                </w:p>
              </w:tc>
              <w:tc>
                <w:tcPr>
                  <w:tcW w:w="699" w:type="dxa"/>
                  <w:vAlign w:val="top"/>
                </w:tcPr>
                <w:p>
                  <w:pPr>
                    <w:pStyle w:val="TableText"/>
                    <w:spacing w:before="226" w:line="183" w:lineRule="auto"/>
                    <w:ind w:left="179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  <w:sz w:val="22"/>
                      <w:szCs w:val="22"/>
                    </w:rPr>
                    <w:t>0.3</w:t>
                  </w:r>
                </w:p>
              </w:tc>
              <w:tc>
                <w:tcPr>
                  <w:tcW w:w="969" w:type="dxa"/>
                  <w:tcBorders>
                    <w:right w:val="nil"/>
                  </w:tcBorders>
                  <w:vAlign w:val="top"/>
                </w:tcPr>
                <w:p>
                  <w:pPr>
                    <w:pStyle w:val="TableText"/>
                    <w:spacing w:before="162" w:line="214" w:lineRule="auto"/>
                    <w:ind w:left="209"/>
                    <w:rPr>
                      <w:sz w:val="22"/>
                      <w:szCs w:val="22"/>
                    </w:rPr>
                  </w:pPr>
                  <w:r>
                    <w:rPr>
                      <w:spacing w:val="-1"/>
                      <w:sz w:val="22"/>
                      <w:szCs w:val="22"/>
                    </w:rPr>
                    <w:t>mg/m:</w:t>
                  </w:r>
                </w:p>
              </w:tc>
            </w:tr>
            <w:tr>
              <w:tblPrEx>
                <w:tblW w:w="8304" w:type="dxa"/>
                <w:tblInd w:w="614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59"/>
              </w:trPr>
              <w:tc>
                <w:tcPr>
                  <w:tcW w:w="934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1877" w:type="dxa"/>
                  <w:vAlign w:val="top"/>
                </w:tcPr>
                <w:p>
                  <w:pPr>
                    <w:pStyle w:val="TableText"/>
                    <w:spacing w:before="29" w:line="218" w:lineRule="auto"/>
                    <w:ind w:left="320" w:right="154" w:hanging="159"/>
                    <w:rPr>
                      <w:sz w:val="22"/>
                      <w:szCs w:val="22"/>
                    </w:rPr>
                  </w:pPr>
                  <w:r>
                    <w:rPr>
                      <w:spacing w:val="1"/>
                      <w:sz w:val="22"/>
                      <w:szCs w:val="22"/>
                    </w:rPr>
                    <w:t>总挥发性有机物</w:t>
                  </w:r>
                  <w:r>
                    <w:rPr>
                      <w:spacing w:val="3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6"/>
                      <w:sz w:val="22"/>
                      <w:szCs w:val="22"/>
                    </w:rPr>
                    <w:t>(8小时均值)</w:t>
                  </w:r>
                </w:p>
              </w:tc>
              <w:tc>
                <w:tcPr>
                  <w:tcW w:w="2806" w:type="dxa"/>
                  <w:gridSpan w:val="4"/>
                  <w:vAlign w:val="top"/>
                </w:tcPr>
                <w:p>
                  <w:pPr>
                    <w:pStyle w:val="TableText"/>
                    <w:spacing w:before="227" w:line="183" w:lineRule="auto"/>
                    <w:ind w:left="1173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1019" w:type="dxa"/>
                  <w:vAlign w:val="top"/>
                </w:tcPr>
                <w:p>
                  <w:pPr>
                    <w:pStyle w:val="TableText"/>
                    <w:spacing w:before="226" w:line="184" w:lineRule="auto"/>
                    <w:ind w:left="178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0.0182</w:t>
                  </w:r>
                </w:p>
              </w:tc>
              <w:tc>
                <w:tcPr>
                  <w:tcW w:w="699" w:type="dxa"/>
                  <w:vAlign w:val="top"/>
                </w:tcPr>
                <w:p>
                  <w:pPr>
                    <w:pStyle w:val="TableText"/>
                    <w:spacing w:before="227" w:line="183" w:lineRule="auto"/>
                    <w:ind w:left="179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  <w:sz w:val="22"/>
                      <w:szCs w:val="22"/>
                    </w:rPr>
                    <w:t>0.6</w:t>
                  </w:r>
                </w:p>
              </w:tc>
              <w:tc>
                <w:tcPr>
                  <w:tcW w:w="969" w:type="dxa"/>
                  <w:tcBorders>
                    <w:right w:val="nil"/>
                  </w:tcBorders>
                  <w:vAlign w:val="top"/>
                </w:tcPr>
                <w:p>
                  <w:pPr>
                    <w:pStyle w:val="TableText"/>
                    <w:spacing w:before="163" w:line="214" w:lineRule="auto"/>
                    <w:ind w:left="260"/>
                    <w:rPr>
                      <w:sz w:val="22"/>
                      <w:szCs w:val="22"/>
                    </w:rPr>
                  </w:pPr>
                  <w:r>
                    <w:rPr>
                      <w:spacing w:val="-1"/>
                      <w:sz w:val="22"/>
                      <w:szCs w:val="22"/>
                    </w:rPr>
                    <w:t>mg/m</w:t>
                  </w:r>
                </w:p>
              </w:tc>
            </w:tr>
            <w:tr>
              <w:tblPrEx>
                <w:tblW w:w="8304" w:type="dxa"/>
                <w:tblInd w:w="614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29"/>
              </w:trPr>
              <w:tc>
                <w:tcPr>
                  <w:tcW w:w="934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spacing w:line="305" w:lineRule="auto"/>
                  </w:pPr>
                </w:p>
                <w:p>
                  <w:pPr>
                    <w:pStyle w:val="TableText"/>
                    <w:spacing w:before="72" w:line="192" w:lineRule="auto"/>
                    <w:ind w:left="235" w:right="150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  <w:sz w:val="22"/>
                      <w:szCs w:val="22"/>
                    </w:rPr>
                    <w:t>2023.</w:t>
                  </w:r>
                  <w:r>
                    <w:rPr>
                      <w:spacing w:val="2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12.15</w:t>
                  </w:r>
                </w:p>
              </w:tc>
              <w:tc>
                <w:tcPr>
                  <w:tcW w:w="1877" w:type="dxa"/>
                  <w:vAlign w:val="top"/>
                </w:tcPr>
                <w:p>
                  <w:pPr>
                    <w:pStyle w:val="TableText"/>
                    <w:spacing w:before="13" w:line="212" w:lineRule="auto"/>
                    <w:ind w:left="490" w:right="264" w:hanging="220"/>
                    <w:rPr>
                      <w:sz w:val="22"/>
                      <w:szCs w:val="22"/>
                    </w:rPr>
                  </w:pPr>
                  <w:r>
                    <w:rPr>
                      <w:spacing w:val="1"/>
                      <w:sz w:val="22"/>
                      <w:szCs w:val="22"/>
                    </w:rPr>
                    <w:t>总悬浮颗粒物</w:t>
                  </w:r>
                  <w:r>
                    <w:rPr>
                      <w:spacing w:val="4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9"/>
                      <w:sz w:val="22"/>
                      <w:szCs w:val="22"/>
                    </w:rPr>
                    <w:t>(日均值)</w:t>
                  </w:r>
                </w:p>
              </w:tc>
              <w:tc>
                <w:tcPr>
                  <w:tcW w:w="2806" w:type="dxa"/>
                  <w:gridSpan w:val="4"/>
                  <w:vAlign w:val="top"/>
                </w:tcPr>
                <w:p>
                  <w:pPr>
                    <w:pStyle w:val="TableText"/>
                    <w:spacing w:before="217" w:line="184" w:lineRule="auto"/>
                    <w:ind w:left="1123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0.134</w:t>
                  </w:r>
                </w:p>
              </w:tc>
              <w:tc>
                <w:tcPr>
                  <w:tcW w:w="1019" w:type="dxa"/>
                  <w:vAlign w:val="top"/>
                </w:tcPr>
                <w:p>
                  <w:pPr>
                    <w:pStyle w:val="TableText"/>
                    <w:spacing w:before="218" w:line="183" w:lineRule="auto"/>
                    <w:ind w:left="228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0.007</w:t>
                  </w:r>
                </w:p>
              </w:tc>
              <w:tc>
                <w:tcPr>
                  <w:tcW w:w="699" w:type="dxa"/>
                  <w:vAlign w:val="top"/>
                </w:tcPr>
                <w:p>
                  <w:pPr>
                    <w:pStyle w:val="TableText"/>
                    <w:spacing w:before="218" w:line="183" w:lineRule="auto"/>
                    <w:ind w:left="179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  <w:sz w:val="22"/>
                      <w:szCs w:val="22"/>
                    </w:rPr>
                    <w:t>0.3</w:t>
                  </w:r>
                </w:p>
              </w:tc>
              <w:tc>
                <w:tcPr>
                  <w:tcW w:w="969" w:type="dxa"/>
                  <w:tcBorders>
                    <w:right w:val="nil"/>
                  </w:tcBorders>
                  <w:vAlign w:val="top"/>
                </w:tcPr>
                <w:p>
                  <w:pPr>
                    <w:pStyle w:val="TableText"/>
                    <w:spacing w:before="154" w:line="214" w:lineRule="auto"/>
                    <w:ind w:left="260"/>
                    <w:rPr>
                      <w:sz w:val="22"/>
                      <w:szCs w:val="22"/>
                    </w:rPr>
                  </w:pPr>
                  <w:r>
                    <w:rPr>
                      <w:spacing w:val="-1"/>
                      <w:sz w:val="22"/>
                      <w:szCs w:val="22"/>
                    </w:rPr>
                    <w:t>mg/m</w:t>
                  </w:r>
                </w:p>
              </w:tc>
            </w:tr>
            <w:tr>
              <w:tblPrEx>
                <w:tblW w:w="8304" w:type="dxa"/>
                <w:tblInd w:w="614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49"/>
              </w:trPr>
              <w:tc>
                <w:tcPr>
                  <w:tcW w:w="934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1877" w:type="dxa"/>
                  <w:vAlign w:val="top"/>
                </w:tcPr>
                <w:p>
                  <w:pPr>
                    <w:pStyle w:val="TableText"/>
                    <w:spacing w:before="12" w:line="221" w:lineRule="auto"/>
                    <w:ind w:left="320" w:right="154" w:hanging="159"/>
                    <w:rPr>
                      <w:sz w:val="22"/>
                      <w:szCs w:val="22"/>
                    </w:rPr>
                  </w:pPr>
                  <w:r>
                    <w:rPr>
                      <w:spacing w:val="1"/>
                      <w:sz w:val="22"/>
                      <w:szCs w:val="22"/>
                    </w:rPr>
                    <w:t>总挥发性有机物</w:t>
                  </w:r>
                  <w:r>
                    <w:rPr>
                      <w:spacing w:val="3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6"/>
                      <w:sz w:val="22"/>
                      <w:szCs w:val="22"/>
                    </w:rPr>
                    <w:t>(8小时均值)</w:t>
                  </w:r>
                </w:p>
              </w:tc>
              <w:tc>
                <w:tcPr>
                  <w:tcW w:w="2806" w:type="dxa"/>
                  <w:gridSpan w:val="4"/>
                  <w:vAlign w:val="top"/>
                </w:tcPr>
                <w:p>
                  <w:pPr>
                    <w:pStyle w:val="TableText"/>
                    <w:spacing w:before="229" w:line="183" w:lineRule="auto"/>
                    <w:ind w:left="1173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0.02</w:t>
                  </w:r>
                </w:p>
              </w:tc>
              <w:tc>
                <w:tcPr>
                  <w:tcW w:w="1019" w:type="dxa"/>
                  <w:vAlign w:val="top"/>
                </w:tcPr>
                <w:p>
                  <w:pPr>
                    <w:pStyle w:val="TableText"/>
                    <w:spacing w:before="229" w:line="183" w:lineRule="auto"/>
                    <w:ind w:left="228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0.082</w:t>
                  </w:r>
                </w:p>
              </w:tc>
              <w:tc>
                <w:tcPr>
                  <w:tcW w:w="699" w:type="dxa"/>
                  <w:vAlign w:val="top"/>
                </w:tcPr>
                <w:p>
                  <w:pPr>
                    <w:pStyle w:val="TableText"/>
                    <w:spacing w:before="229" w:line="183" w:lineRule="auto"/>
                    <w:ind w:left="179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  <w:sz w:val="22"/>
                      <w:szCs w:val="22"/>
                    </w:rPr>
                    <w:t>0.6</w:t>
                  </w:r>
                </w:p>
              </w:tc>
              <w:tc>
                <w:tcPr>
                  <w:tcW w:w="969" w:type="dxa"/>
                  <w:tcBorders>
                    <w:right w:val="nil"/>
                  </w:tcBorders>
                  <w:vAlign w:val="top"/>
                </w:tcPr>
                <w:p>
                  <w:pPr>
                    <w:pStyle w:val="TableText"/>
                    <w:spacing w:before="165" w:line="214" w:lineRule="auto"/>
                    <w:ind w:left="209"/>
                    <w:rPr>
                      <w:sz w:val="22"/>
                      <w:szCs w:val="22"/>
                    </w:rPr>
                  </w:pPr>
                  <w:r>
                    <w:rPr>
                      <w:spacing w:val="-1"/>
                      <w:sz w:val="22"/>
                      <w:szCs w:val="22"/>
                    </w:rPr>
                    <w:t>mg/m:</w:t>
                  </w:r>
                </w:p>
              </w:tc>
            </w:tr>
            <w:tr>
              <w:tblPrEx>
                <w:tblW w:w="8304" w:type="dxa"/>
                <w:tblInd w:w="614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88"/>
              </w:trPr>
              <w:tc>
                <w:tcPr>
                  <w:tcW w:w="934" w:type="dxa"/>
                  <w:vAlign w:val="top"/>
                </w:tcPr>
                <w:p>
                  <w:pPr>
                    <w:spacing w:line="371" w:lineRule="auto"/>
                  </w:pPr>
                </w:p>
                <w:p>
                  <w:pPr>
                    <w:pStyle w:val="TableText"/>
                    <w:spacing w:before="72" w:line="221" w:lineRule="auto"/>
                    <w:ind w:left="295"/>
                    <w:rPr>
                      <w:sz w:val="22"/>
                      <w:szCs w:val="22"/>
                    </w:rPr>
                  </w:pPr>
                  <w:r>
                    <w:rPr>
                      <w:spacing w:val="5"/>
                      <w:sz w:val="22"/>
                      <w:szCs w:val="22"/>
                    </w:rPr>
                    <w:t>备注</w:t>
                  </w:r>
                </w:p>
              </w:tc>
              <w:tc>
                <w:tcPr>
                  <w:tcW w:w="7370" w:type="dxa"/>
                  <w:gridSpan w:val="8"/>
                  <w:tcBorders>
                    <w:right w:val="nil"/>
                  </w:tcBorders>
                  <w:vAlign w:val="top"/>
                </w:tcPr>
                <w:p>
                  <w:pPr>
                    <w:pStyle w:val="TableText"/>
                    <w:spacing w:before="14" w:line="219" w:lineRule="auto"/>
                    <w:ind w:left="380"/>
                    <w:rPr>
                      <w:sz w:val="22"/>
                      <w:szCs w:val="22"/>
                    </w:rPr>
                  </w:pPr>
                  <w:r>
                    <w:rPr>
                      <w:color w:val="7B004A"/>
                      <w:sz w:val="22"/>
                      <w:szCs w:val="22"/>
                    </w:rPr>
                    <w:t>1、总悬浮颗粒物执行</w:t>
                  </w:r>
                  <w:r>
                    <w:rPr>
                      <w:sz w:val="22"/>
                      <w:szCs w:val="22"/>
                    </w:rPr>
                    <w:t>《环境空气质量标准》(GB3095-2012)及修改单</w:t>
                  </w:r>
                </w:p>
                <w:p>
                  <w:pPr>
                    <w:pStyle w:val="TableText"/>
                    <w:spacing w:before="6" w:line="218" w:lineRule="auto"/>
                    <w:ind w:left="491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(生态环境部公告2018年第29号)中二级标准；总挥发性有机物执行</w:t>
                  </w:r>
                </w:p>
                <w:p>
                  <w:pPr>
                    <w:pStyle w:val="TableText"/>
                    <w:spacing w:before="21" w:line="216" w:lineRule="auto"/>
                    <w:ind w:left="141" w:right="591" w:firstLine="349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《环境影响评价技术导则大气环机》(HJ2.2-2018)附录D中标准限</w:t>
                  </w:r>
                  <w:r>
                    <w:rPr>
                      <w:spacing w:val="11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5"/>
                      <w:sz w:val="22"/>
                      <w:szCs w:val="22"/>
                    </w:rPr>
                    <w:t>值中表D.</w:t>
                  </w:r>
                  <w:r>
                    <w:rPr>
                      <w:color w:val="890025"/>
                      <w:spacing w:val="5"/>
                      <w:sz w:val="22"/>
                      <w:szCs w:val="22"/>
                    </w:rPr>
                    <w:t>1其</w:t>
                  </w:r>
                  <w:r>
                    <w:rPr>
                      <w:spacing w:val="5"/>
                      <w:sz w:val="22"/>
                      <w:szCs w:val="22"/>
                    </w:rPr>
                    <w:t>他污染物空气质量浓度参考限</w:t>
                  </w:r>
                  <w:r>
                    <w:rPr>
                      <w:spacing w:val="4"/>
                      <w:sz w:val="22"/>
                      <w:szCs w:val="22"/>
                    </w:rPr>
                    <w:t>值；</w:t>
                  </w:r>
                </w:p>
              </w:tc>
            </w:tr>
            <w:tr>
              <w:tblPrEx>
                <w:tblW w:w="8304" w:type="dxa"/>
                <w:tblInd w:w="614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934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275" w:line="228" w:lineRule="auto"/>
                    <w:ind w:left="295" w:right="174"/>
                    <w:rPr>
                      <w:sz w:val="22"/>
                      <w:szCs w:val="22"/>
                    </w:rPr>
                  </w:pPr>
                  <w:r>
                    <w:rPr>
                      <w:spacing w:val="-4"/>
                      <w:sz w:val="22"/>
                      <w:szCs w:val="22"/>
                    </w:rPr>
                    <w:t>采样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7"/>
                      <w:sz w:val="22"/>
                      <w:szCs w:val="22"/>
                    </w:rPr>
                    <w:t>日期</w:t>
                  </w:r>
                </w:p>
              </w:tc>
              <w:tc>
                <w:tcPr>
                  <w:tcW w:w="1877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spacing w:line="362" w:lineRule="auto"/>
                  </w:pPr>
                </w:p>
                <w:p>
                  <w:pPr>
                    <w:pStyle w:val="TableText"/>
                    <w:spacing w:before="72" w:line="219" w:lineRule="auto"/>
                    <w:ind w:left="491"/>
                    <w:rPr>
                      <w:sz w:val="22"/>
                      <w:szCs w:val="22"/>
                    </w:rPr>
                  </w:pPr>
                  <w:r>
                    <w:rPr>
                      <w:spacing w:val="10"/>
                      <w:sz w:val="22"/>
                      <w:szCs w:val="22"/>
                    </w:rPr>
                    <w:t>检测项目</w:t>
                  </w:r>
                </w:p>
              </w:tc>
              <w:tc>
                <w:tcPr>
                  <w:tcW w:w="2806" w:type="dxa"/>
                  <w:gridSpan w:val="4"/>
                  <w:vAlign w:val="top"/>
                </w:tcPr>
                <w:p>
                  <w:pPr>
                    <w:pStyle w:val="TableText"/>
                    <w:spacing w:before="25" w:line="180" w:lineRule="auto"/>
                    <w:ind w:left="624"/>
                    <w:rPr>
                      <w:sz w:val="22"/>
                      <w:szCs w:val="22"/>
                    </w:rPr>
                  </w:pPr>
                  <w:r>
                    <w:rPr>
                      <w:spacing w:val="1"/>
                      <w:sz w:val="22"/>
                      <w:szCs w:val="22"/>
                    </w:rPr>
                    <w:t>检测点位及结果</w:t>
                  </w:r>
                </w:p>
              </w:tc>
              <w:tc>
                <w:tcPr>
                  <w:tcW w:w="1019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26" w:line="201" w:lineRule="auto"/>
                    <w:ind w:left="178"/>
                    <w:rPr>
                      <w:sz w:val="22"/>
                      <w:szCs w:val="22"/>
                    </w:rPr>
                  </w:pPr>
                  <w:r>
                    <w:rPr>
                      <w:spacing w:val="4"/>
                      <w:sz w:val="22"/>
                      <w:szCs w:val="22"/>
                    </w:rPr>
                    <w:t>检出限</w:t>
                  </w:r>
                </w:p>
                <w:p>
                  <w:pPr>
                    <w:pStyle w:val="TableText"/>
                    <w:spacing w:line="219" w:lineRule="auto"/>
                    <w:ind w:left="178"/>
                    <w:rPr>
                      <w:sz w:val="22"/>
                      <w:szCs w:val="22"/>
                    </w:rPr>
                  </w:pPr>
                  <w:r>
                    <w:rPr>
                      <w:spacing w:val="3"/>
                      <w:sz w:val="22"/>
                      <w:szCs w:val="22"/>
                    </w:rPr>
                    <w:t>最低检</w:t>
                  </w:r>
                </w:p>
                <w:p>
                  <w:pPr>
                    <w:pStyle w:val="TableText"/>
                    <w:spacing w:before="19" w:line="220" w:lineRule="auto"/>
                    <w:ind w:left="178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  <w:sz w:val="22"/>
                      <w:szCs w:val="22"/>
                    </w:rPr>
                    <w:t>测质量</w:t>
                  </w:r>
                </w:p>
                <w:p>
                  <w:pPr>
                    <w:pStyle w:val="TableText"/>
                    <w:spacing w:before="18" w:line="203" w:lineRule="auto"/>
                    <w:ind w:left="288"/>
                    <w:rPr>
                      <w:sz w:val="22"/>
                      <w:szCs w:val="22"/>
                    </w:rPr>
                  </w:pPr>
                  <w:r>
                    <w:rPr>
                      <w:spacing w:val="6"/>
                      <w:sz w:val="22"/>
                      <w:szCs w:val="22"/>
                    </w:rPr>
                    <w:t>浓度</w:t>
                  </w:r>
                </w:p>
              </w:tc>
              <w:tc>
                <w:tcPr>
                  <w:tcW w:w="699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163" w:line="222" w:lineRule="auto"/>
                    <w:ind w:left="129" w:right="111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pacing w:val="-4"/>
                      <w:sz w:val="22"/>
                      <w:szCs w:val="22"/>
                    </w:rPr>
                    <w:t>评价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5"/>
                      <w:sz w:val="22"/>
                      <w:szCs w:val="22"/>
                    </w:rPr>
                    <w:t>标准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4"/>
                      <w:sz w:val="22"/>
                      <w:szCs w:val="22"/>
                    </w:rPr>
                    <w:t>限值</w:t>
                  </w:r>
                </w:p>
              </w:tc>
              <w:tc>
                <w:tcPr>
                  <w:tcW w:w="969" w:type="dxa"/>
                  <w:vMerge w:val="restart"/>
                  <w:tcBorders>
                    <w:bottom w:val="nil"/>
                    <w:right w:val="nil"/>
                  </w:tcBorders>
                  <w:vAlign w:val="top"/>
                </w:tcPr>
                <w:p>
                  <w:pPr>
                    <w:spacing w:line="363" w:lineRule="auto"/>
                  </w:pPr>
                </w:p>
                <w:p>
                  <w:pPr>
                    <w:pStyle w:val="TableText"/>
                    <w:spacing w:before="71" w:line="220" w:lineRule="auto"/>
                    <w:ind w:left="260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  <w:sz w:val="22"/>
                      <w:szCs w:val="22"/>
                    </w:rPr>
                    <w:t>单位</w:t>
                  </w:r>
                </w:p>
              </w:tc>
            </w:tr>
            <w:tr>
              <w:tblPrEx>
                <w:tblW w:w="8304" w:type="dxa"/>
                <w:tblInd w:w="614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90"/>
              </w:trPr>
              <w:tc>
                <w:tcPr>
                  <w:tcW w:w="934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1877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2806" w:type="dxa"/>
                  <w:gridSpan w:val="4"/>
                  <w:vAlign w:val="top"/>
                </w:tcPr>
                <w:p>
                  <w:pPr>
                    <w:pStyle w:val="TableText"/>
                    <w:spacing w:before="46" w:line="196" w:lineRule="auto"/>
                    <w:ind w:left="954"/>
                    <w:rPr>
                      <w:sz w:val="22"/>
                      <w:szCs w:val="22"/>
                    </w:rPr>
                  </w:pPr>
                  <w:r>
                    <w:rPr>
                      <w:spacing w:val="2"/>
                      <w:sz w:val="22"/>
                      <w:szCs w:val="22"/>
                    </w:rPr>
                    <w:t>弘基华庭</w:t>
                  </w:r>
                </w:p>
              </w:tc>
              <w:tc>
                <w:tcPr>
                  <w:tcW w:w="1019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699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969" w:type="dxa"/>
                  <w:vMerge/>
                  <w:tcBorders>
                    <w:top w:val="nil"/>
                    <w:bottom w:val="nil"/>
                    <w:right w:val="nil"/>
                  </w:tcBorders>
                  <w:vAlign w:val="top"/>
                </w:tcPr>
                <w:p/>
              </w:tc>
            </w:tr>
            <w:tr>
              <w:tblPrEx>
                <w:tblW w:w="8304" w:type="dxa"/>
                <w:tblInd w:w="614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19"/>
              </w:trPr>
              <w:tc>
                <w:tcPr>
                  <w:tcW w:w="934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1877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709" w:type="dxa"/>
                  <w:vAlign w:val="top"/>
                </w:tcPr>
                <w:p>
                  <w:pPr>
                    <w:pStyle w:val="TableText"/>
                    <w:spacing w:before="26" w:line="201" w:lineRule="auto"/>
                    <w:ind w:left="124"/>
                    <w:rPr>
                      <w:sz w:val="22"/>
                      <w:szCs w:val="22"/>
                    </w:rPr>
                  </w:pPr>
                  <w:r>
                    <w:rPr>
                      <w:spacing w:val="12"/>
                      <w:sz w:val="22"/>
                      <w:szCs w:val="22"/>
                    </w:rPr>
                    <w:t>第一</w:t>
                  </w:r>
                </w:p>
                <w:p>
                  <w:pPr>
                    <w:pStyle w:val="TableText"/>
                    <w:spacing w:line="204" w:lineRule="auto"/>
                    <w:ind w:left="233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次</w:t>
                  </w:r>
                </w:p>
              </w:tc>
              <w:tc>
                <w:tcPr>
                  <w:tcW w:w="699" w:type="dxa"/>
                  <w:vAlign w:val="top"/>
                </w:tcPr>
                <w:p>
                  <w:pPr>
                    <w:pStyle w:val="TableText"/>
                    <w:spacing w:before="16" w:line="206" w:lineRule="auto"/>
                    <w:ind w:left="194" w:right="111" w:hanging="70"/>
                    <w:rPr>
                      <w:sz w:val="22"/>
                      <w:szCs w:val="22"/>
                    </w:rPr>
                  </w:pPr>
                  <w:r>
                    <w:rPr>
                      <w:spacing w:val="6"/>
                      <w:sz w:val="22"/>
                      <w:szCs w:val="22"/>
                    </w:rPr>
                    <w:t>第二</w:t>
                  </w:r>
                  <w:r>
                    <w:rPr>
                      <w:sz w:val="22"/>
                      <w:szCs w:val="22"/>
                    </w:rPr>
                    <w:t xml:space="preserve"> 次</w:t>
                  </w:r>
                </w:p>
              </w:tc>
              <w:tc>
                <w:tcPr>
                  <w:tcW w:w="699" w:type="dxa"/>
                  <w:vAlign w:val="top"/>
                </w:tcPr>
                <w:p>
                  <w:pPr>
                    <w:pStyle w:val="TableText"/>
                    <w:spacing w:before="16" w:line="206" w:lineRule="auto"/>
                    <w:ind w:left="205" w:right="131" w:hanging="79"/>
                    <w:rPr>
                      <w:sz w:val="22"/>
                      <w:szCs w:val="22"/>
                    </w:rPr>
                  </w:pPr>
                  <w:r>
                    <w:rPr>
                      <w:spacing w:val="-5"/>
                      <w:sz w:val="22"/>
                      <w:szCs w:val="22"/>
                    </w:rPr>
                    <w:t>第三</w:t>
                  </w:r>
                  <w:r>
                    <w:rPr>
                      <w:sz w:val="22"/>
                      <w:szCs w:val="22"/>
                    </w:rPr>
                    <w:t xml:space="preserve"> 次</w:t>
                  </w:r>
                </w:p>
              </w:tc>
              <w:tc>
                <w:tcPr>
                  <w:tcW w:w="699" w:type="dxa"/>
                  <w:vAlign w:val="top"/>
                </w:tcPr>
                <w:p>
                  <w:pPr>
                    <w:pStyle w:val="TableText"/>
                    <w:spacing w:before="16" w:line="206" w:lineRule="auto"/>
                    <w:ind w:left="226" w:right="98" w:hanging="99"/>
                    <w:rPr>
                      <w:sz w:val="22"/>
                      <w:szCs w:val="22"/>
                    </w:rPr>
                  </w:pPr>
                  <w:r>
                    <w:rPr>
                      <w:spacing w:val="11"/>
                      <w:sz w:val="22"/>
                      <w:szCs w:val="22"/>
                    </w:rPr>
                    <w:t>第四</w:t>
                  </w:r>
                  <w:r>
                    <w:rPr>
                      <w:sz w:val="22"/>
                      <w:szCs w:val="22"/>
                    </w:rPr>
                    <w:t xml:space="preserve"> 次</w:t>
                  </w:r>
                </w:p>
              </w:tc>
              <w:tc>
                <w:tcPr>
                  <w:tcW w:w="1019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699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969" w:type="dxa"/>
                  <w:vMerge/>
                  <w:tcBorders>
                    <w:top w:val="nil"/>
                    <w:right w:val="nil"/>
                  </w:tcBorders>
                  <w:vAlign w:val="top"/>
                </w:tcPr>
                <w:p/>
              </w:tc>
            </w:tr>
            <w:tr>
              <w:tblPrEx>
                <w:tblW w:w="8304" w:type="dxa"/>
                <w:tblInd w:w="614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99"/>
              </w:trPr>
              <w:tc>
                <w:tcPr>
                  <w:tcW w:w="934" w:type="dxa"/>
                  <w:vAlign w:val="top"/>
                </w:tcPr>
                <w:p>
                  <w:pPr>
                    <w:pStyle w:val="TableText"/>
                    <w:spacing w:before="99" w:line="171" w:lineRule="auto"/>
                    <w:ind w:left="235" w:right="174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2023.</w:t>
                  </w:r>
                  <w:r>
                    <w:rPr>
                      <w:spacing w:val="3"/>
                      <w:sz w:val="21"/>
                      <w:szCs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  <w:szCs w:val="21"/>
                    </w:rPr>
                    <w:t>12.09</w:t>
                  </w:r>
                </w:p>
              </w:tc>
              <w:tc>
                <w:tcPr>
                  <w:tcW w:w="1877" w:type="dxa"/>
                  <w:vAlign w:val="top"/>
                </w:tcPr>
                <w:p>
                  <w:pPr>
                    <w:pStyle w:val="TableText"/>
                    <w:spacing w:before="145" w:line="219" w:lineRule="auto"/>
                    <w:ind w:left="161"/>
                    <w:rPr>
                      <w:sz w:val="22"/>
                      <w:szCs w:val="22"/>
                    </w:rPr>
                  </w:pPr>
                  <w:r>
                    <w:rPr>
                      <w:spacing w:val="6"/>
                      <w:sz w:val="22"/>
                      <w:szCs w:val="22"/>
                    </w:rPr>
                    <w:t>二甲苯(小时值)</w:t>
                  </w:r>
                </w:p>
              </w:tc>
              <w:tc>
                <w:tcPr>
                  <w:tcW w:w="709" w:type="dxa"/>
                  <w:vAlign w:val="top"/>
                </w:tcPr>
                <w:p>
                  <w:pPr>
                    <w:pStyle w:val="TableText"/>
                    <w:spacing w:before="88" w:line="212" w:lineRule="auto"/>
                    <w:ind w:left="294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&lt;</w:t>
                  </w:r>
                </w:p>
                <w:p>
                  <w:pPr>
                    <w:pStyle w:val="TableText"/>
                    <w:spacing w:line="147" w:lineRule="exact"/>
                    <w:ind w:left="124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position w:val="-3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99" w:type="dxa"/>
                  <w:vAlign w:val="top"/>
                </w:tcPr>
                <w:p/>
                <w:p>
                  <w:pPr>
                    <w:pStyle w:val="TableText"/>
                    <w:spacing w:before="71" w:line="176" w:lineRule="exact"/>
                    <w:ind w:left="124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position w:val="-2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99" w:type="dxa"/>
                  <w:vAlign w:val="top"/>
                </w:tcPr>
                <w:p/>
                <w:p>
                  <w:pPr>
                    <w:pStyle w:val="TableText"/>
                    <w:spacing w:before="71" w:line="176" w:lineRule="exact"/>
                    <w:ind w:left="126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position w:val="-2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99" w:type="dxa"/>
                  <w:vAlign w:val="top"/>
                </w:tcPr>
                <w:p/>
                <w:p>
                  <w:pPr>
                    <w:pStyle w:val="TableText"/>
                    <w:spacing w:before="71" w:line="176" w:lineRule="exact"/>
                    <w:ind w:left="127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position w:val="-2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1019" w:type="dxa"/>
                  <w:vAlign w:val="top"/>
                </w:tcPr>
                <w:p>
                  <w:pPr>
                    <w:pStyle w:val="TableText"/>
                    <w:spacing w:before="202" w:line="184" w:lineRule="auto"/>
                    <w:ind w:left="288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99" w:type="dxa"/>
                  <w:vAlign w:val="top"/>
                </w:tcPr>
                <w:p>
                  <w:pPr>
                    <w:pStyle w:val="TableText"/>
                    <w:spacing w:before="203" w:line="183" w:lineRule="auto"/>
                    <w:ind w:left="179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  <w:sz w:val="22"/>
                      <w:szCs w:val="22"/>
                    </w:rPr>
                    <w:t>0.2</w:t>
                  </w:r>
                </w:p>
              </w:tc>
              <w:tc>
                <w:tcPr>
                  <w:tcW w:w="969" w:type="dxa"/>
                  <w:tcBorders>
                    <w:right w:val="nil"/>
                  </w:tcBorders>
                  <w:vAlign w:val="top"/>
                </w:tcPr>
                <w:p>
                  <w:pPr>
                    <w:pStyle w:val="TableText"/>
                    <w:spacing w:before="139" w:line="214" w:lineRule="auto"/>
                    <w:ind w:left="209"/>
                    <w:rPr>
                      <w:sz w:val="22"/>
                      <w:szCs w:val="22"/>
                    </w:rPr>
                  </w:pPr>
                  <w:r>
                    <w:rPr>
                      <w:spacing w:val="-1"/>
                      <w:sz w:val="22"/>
                      <w:szCs w:val="22"/>
                    </w:rPr>
                    <w:t>mg/m:</w:t>
                  </w:r>
                </w:p>
              </w:tc>
            </w:tr>
            <w:tr>
              <w:tblPrEx>
                <w:tblW w:w="8304" w:type="dxa"/>
                <w:tblInd w:w="614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29"/>
              </w:trPr>
              <w:tc>
                <w:tcPr>
                  <w:tcW w:w="934" w:type="dxa"/>
                  <w:vAlign w:val="top"/>
                </w:tcPr>
                <w:p>
                  <w:pPr>
                    <w:pStyle w:val="TableText"/>
                    <w:spacing w:before="132" w:line="170" w:lineRule="auto"/>
                    <w:ind w:left="235" w:right="174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2023.</w:t>
                  </w:r>
                  <w:r>
                    <w:rPr>
                      <w:spacing w:val="3"/>
                      <w:sz w:val="21"/>
                      <w:szCs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  <w:szCs w:val="21"/>
                    </w:rPr>
                    <w:t>12.10</w:t>
                  </w:r>
                </w:p>
              </w:tc>
              <w:tc>
                <w:tcPr>
                  <w:tcW w:w="1877" w:type="dxa"/>
                  <w:vAlign w:val="top"/>
                </w:tcPr>
                <w:p>
                  <w:pPr>
                    <w:pStyle w:val="TableText"/>
                    <w:spacing w:before="166" w:line="219" w:lineRule="auto"/>
                    <w:ind w:left="161"/>
                    <w:rPr>
                      <w:sz w:val="22"/>
                      <w:szCs w:val="22"/>
                    </w:rPr>
                  </w:pPr>
                  <w:r>
                    <w:rPr>
                      <w:spacing w:val="6"/>
                      <w:sz w:val="22"/>
                      <w:szCs w:val="22"/>
                    </w:rPr>
                    <w:t>二甲苯(小时值)</w:t>
                  </w:r>
                </w:p>
              </w:tc>
              <w:tc>
                <w:tcPr>
                  <w:tcW w:w="709" w:type="dxa"/>
                  <w:vAlign w:val="top"/>
                </w:tcPr>
                <w:p>
                  <w:pPr>
                    <w:spacing w:line="270" w:lineRule="auto"/>
                  </w:pPr>
                </w:p>
                <w:p>
                  <w:pPr>
                    <w:pStyle w:val="TableText"/>
                    <w:spacing w:before="72" w:line="175" w:lineRule="exact"/>
                    <w:ind w:left="124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position w:val="-2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99" w:type="dxa"/>
                  <w:vAlign w:val="top"/>
                </w:tcPr>
                <w:p>
                  <w:pPr>
                    <w:spacing w:line="270" w:lineRule="auto"/>
                  </w:pPr>
                </w:p>
                <w:p>
                  <w:pPr>
                    <w:pStyle w:val="TableText"/>
                    <w:spacing w:before="72" w:line="175" w:lineRule="exact"/>
                    <w:ind w:left="124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position w:val="-2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99" w:type="dxa"/>
                  <w:vAlign w:val="top"/>
                </w:tcPr>
                <w:p>
                  <w:pPr>
                    <w:spacing w:line="270" w:lineRule="auto"/>
                  </w:pPr>
                </w:p>
                <w:p>
                  <w:pPr>
                    <w:pStyle w:val="TableText"/>
                    <w:spacing w:before="72" w:line="175" w:lineRule="exact"/>
                    <w:ind w:left="126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position w:val="-2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99" w:type="dxa"/>
                  <w:vAlign w:val="top"/>
                </w:tcPr>
                <w:p>
                  <w:pPr>
                    <w:pStyle w:val="TableText"/>
                    <w:spacing w:before="108" w:line="213" w:lineRule="auto"/>
                    <w:ind w:left="287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&lt;</w:t>
                  </w:r>
                </w:p>
                <w:p>
                  <w:pPr>
                    <w:pStyle w:val="TableText"/>
                    <w:spacing w:line="168" w:lineRule="exact"/>
                    <w:ind w:left="127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position w:val="-2"/>
                      <w:sz w:val="21"/>
                      <w:szCs w:val="21"/>
                    </w:rPr>
                    <w:t>0.01</w:t>
                  </w:r>
                </w:p>
              </w:tc>
              <w:tc>
                <w:tcPr>
                  <w:tcW w:w="1019" w:type="dxa"/>
                  <w:vAlign w:val="top"/>
                </w:tcPr>
                <w:p>
                  <w:pPr>
                    <w:pStyle w:val="TableText"/>
                    <w:spacing w:before="223" w:line="184" w:lineRule="auto"/>
                    <w:ind w:left="288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99" w:type="dxa"/>
                  <w:vAlign w:val="top"/>
                </w:tcPr>
                <w:p>
                  <w:pPr>
                    <w:pStyle w:val="TableText"/>
                    <w:spacing w:before="224" w:line="183" w:lineRule="auto"/>
                    <w:ind w:left="179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  <w:sz w:val="22"/>
                      <w:szCs w:val="22"/>
                    </w:rPr>
                    <w:t>0.2</w:t>
                  </w:r>
                </w:p>
              </w:tc>
              <w:tc>
                <w:tcPr>
                  <w:tcW w:w="969" w:type="dxa"/>
                  <w:tcBorders>
                    <w:right w:val="nil"/>
                  </w:tcBorders>
                  <w:vAlign w:val="top"/>
                </w:tcPr>
                <w:p>
                  <w:pPr>
                    <w:pStyle w:val="TableText"/>
                    <w:spacing w:before="160" w:line="214" w:lineRule="auto"/>
                    <w:ind w:left="209"/>
                    <w:rPr>
                      <w:sz w:val="22"/>
                      <w:szCs w:val="22"/>
                    </w:rPr>
                  </w:pPr>
                  <w:r>
                    <w:rPr>
                      <w:spacing w:val="-1"/>
                      <w:sz w:val="22"/>
                      <w:szCs w:val="22"/>
                    </w:rPr>
                    <w:t>mg/m:</w:t>
                  </w:r>
                </w:p>
              </w:tc>
            </w:tr>
            <w:tr>
              <w:tblPrEx>
                <w:tblW w:w="8304" w:type="dxa"/>
                <w:tblInd w:w="614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19"/>
              </w:trPr>
              <w:tc>
                <w:tcPr>
                  <w:tcW w:w="934" w:type="dxa"/>
                  <w:vAlign w:val="top"/>
                </w:tcPr>
                <w:p>
                  <w:pPr>
                    <w:pStyle w:val="TableText"/>
                    <w:spacing w:before="125" w:line="183" w:lineRule="auto"/>
                    <w:ind w:left="235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2023.</w:t>
                  </w:r>
                </w:p>
                <w:p>
                  <w:pPr>
                    <w:pStyle w:val="TableText"/>
                    <w:spacing w:before="10" w:line="154" w:lineRule="exact"/>
                    <w:ind w:left="235"/>
                    <w:rPr>
                      <w:sz w:val="22"/>
                      <w:szCs w:val="22"/>
                    </w:rPr>
                  </w:pPr>
                  <w:r>
                    <w:rPr>
                      <w:color w:val="77005B"/>
                      <w:spacing w:val="-4"/>
                      <w:position w:val="-3"/>
                      <w:sz w:val="22"/>
                      <w:szCs w:val="22"/>
                    </w:rPr>
                    <w:t>12.11</w:t>
                  </w:r>
                </w:p>
              </w:tc>
              <w:tc>
                <w:tcPr>
                  <w:tcW w:w="1877" w:type="dxa"/>
                  <w:vAlign w:val="top"/>
                </w:tcPr>
                <w:p>
                  <w:pPr>
                    <w:pStyle w:val="TableText"/>
                    <w:spacing w:before="157" w:line="219" w:lineRule="auto"/>
                    <w:ind w:left="161"/>
                    <w:rPr>
                      <w:sz w:val="22"/>
                      <w:szCs w:val="22"/>
                    </w:rPr>
                  </w:pPr>
                  <w:r>
                    <w:rPr>
                      <w:spacing w:val="6"/>
                      <w:sz w:val="22"/>
                      <w:szCs w:val="22"/>
                    </w:rPr>
                    <w:t>二甲苯(小时值)</w:t>
                  </w:r>
                </w:p>
              </w:tc>
              <w:tc>
                <w:tcPr>
                  <w:tcW w:w="709" w:type="dxa"/>
                  <w:vAlign w:val="top"/>
                </w:tcPr>
                <w:p>
                  <w:pPr>
                    <w:pStyle w:val="TableText"/>
                    <w:spacing w:before="89" w:line="222" w:lineRule="auto"/>
                    <w:ind w:left="294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&lt;</w:t>
                  </w:r>
                </w:p>
                <w:p>
                  <w:pPr>
                    <w:pStyle w:val="TableText"/>
                    <w:spacing w:line="167" w:lineRule="exact"/>
                    <w:ind w:left="124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position w:val="-2"/>
                      <w:sz w:val="21"/>
                      <w:szCs w:val="21"/>
                    </w:rPr>
                    <w:t>0.01</w:t>
                  </w:r>
                </w:p>
              </w:tc>
              <w:tc>
                <w:tcPr>
                  <w:tcW w:w="699" w:type="dxa"/>
                  <w:vAlign w:val="top"/>
                </w:tcPr>
                <w:p>
                  <w:pPr>
                    <w:spacing w:line="261" w:lineRule="auto"/>
                  </w:pPr>
                </w:p>
                <w:p>
                  <w:pPr>
                    <w:pStyle w:val="TableText"/>
                    <w:spacing w:before="72" w:line="174" w:lineRule="exact"/>
                    <w:ind w:left="124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position w:val="-2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99" w:type="dxa"/>
                  <w:vAlign w:val="top"/>
                </w:tcPr>
                <w:p>
                  <w:pPr>
                    <w:pStyle w:val="TableText"/>
                    <w:spacing w:before="70" w:line="184" w:lineRule="auto"/>
                    <w:ind w:left="126" w:right="133" w:firstLine="159"/>
                    <w:rPr>
                      <w:sz w:val="22"/>
                      <w:szCs w:val="22"/>
                    </w:rPr>
                  </w:pPr>
                  <w:r>
                    <w:rPr>
                      <w:spacing w:val="-14"/>
                      <w:sz w:val="22"/>
                      <w:szCs w:val="22"/>
                    </w:rPr>
                    <w:t>&lt;</w:t>
                  </w:r>
                  <w:r>
                    <w:rPr>
                      <w:sz w:val="22"/>
                      <w:szCs w:val="22"/>
                    </w:rPr>
                    <w:t xml:space="preserve">  </w:t>
                  </w:r>
                  <w:r>
                    <w:rPr>
                      <w:spacing w:val="-3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99" w:type="dxa"/>
                  <w:vAlign w:val="top"/>
                </w:tcPr>
                <w:p>
                  <w:pPr>
                    <w:spacing w:line="261" w:lineRule="auto"/>
                  </w:pPr>
                </w:p>
                <w:p>
                  <w:pPr>
                    <w:pStyle w:val="TableText"/>
                    <w:spacing w:before="72" w:line="174" w:lineRule="exact"/>
                    <w:ind w:left="127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position w:val="-2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1019" w:type="dxa"/>
                  <w:vAlign w:val="top"/>
                </w:tcPr>
                <w:p>
                  <w:pPr>
                    <w:pStyle w:val="TableText"/>
                    <w:spacing w:before="214" w:line="184" w:lineRule="auto"/>
                    <w:ind w:left="288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99" w:type="dxa"/>
                  <w:vAlign w:val="top"/>
                </w:tcPr>
                <w:p>
                  <w:pPr>
                    <w:pStyle w:val="TableText"/>
                    <w:spacing w:before="215" w:line="183" w:lineRule="auto"/>
                    <w:ind w:left="179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  <w:sz w:val="22"/>
                      <w:szCs w:val="22"/>
                    </w:rPr>
                    <w:t>0.2</w:t>
                  </w:r>
                </w:p>
              </w:tc>
              <w:tc>
                <w:tcPr>
                  <w:tcW w:w="969" w:type="dxa"/>
                  <w:tcBorders>
                    <w:right w:val="nil"/>
                  </w:tcBorders>
                  <w:vAlign w:val="top"/>
                </w:tcPr>
                <w:p>
                  <w:pPr>
                    <w:pStyle w:val="TableText"/>
                    <w:spacing w:before="151" w:line="214" w:lineRule="auto"/>
                    <w:ind w:left="260"/>
                    <w:rPr>
                      <w:sz w:val="22"/>
                      <w:szCs w:val="22"/>
                    </w:rPr>
                  </w:pPr>
                  <w:r>
                    <w:rPr>
                      <w:spacing w:val="-1"/>
                      <w:sz w:val="22"/>
                      <w:szCs w:val="22"/>
                    </w:rPr>
                    <w:t>mg/m</w:t>
                  </w:r>
                </w:p>
              </w:tc>
            </w:tr>
            <w:tr>
              <w:tblPrEx>
                <w:tblW w:w="8304" w:type="dxa"/>
                <w:tblInd w:w="614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09"/>
              </w:trPr>
              <w:tc>
                <w:tcPr>
                  <w:tcW w:w="934" w:type="dxa"/>
                  <w:vAlign w:val="top"/>
                </w:tcPr>
                <w:p>
                  <w:pPr>
                    <w:pStyle w:val="TableText"/>
                    <w:spacing w:before="114" w:line="169" w:lineRule="auto"/>
                    <w:ind w:left="235" w:right="174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2023.</w:t>
                  </w:r>
                  <w:r>
                    <w:rPr>
                      <w:spacing w:val="3"/>
                      <w:sz w:val="21"/>
                      <w:szCs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  <w:szCs w:val="21"/>
                    </w:rPr>
                    <w:t>12.12</w:t>
                  </w:r>
                </w:p>
              </w:tc>
              <w:tc>
                <w:tcPr>
                  <w:tcW w:w="1877" w:type="dxa"/>
                  <w:vAlign w:val="top"/>
                </w:tcPr>
                <w:p>
                  <w:pPr>
                    <w:pStyle w:val="TableText"/>
                    <w:spacing w:before="158" w:line="219" w:lineRule="auto"/>
                    <w:ind w:left="161"/>
                    <w:rPr>
                      <w:sz w:val="22"/>
                      <w:szCs w:val="22"/>
                    </w:rPr>
                  </w:pPr>
                  <w:r>
                    <w:rPr>
                      <w:spacing w:val="6"/>
                      <w:sz w:val="22"/>
                      <w:szCs w:val="22"/>
                    </w:rPr>
                    <w:t>二甲苯(小时值)</w:t>
                  </w:r>
                </w:p>
              </w:tc>
              <w:tc>
                <w:tcPr>
                  <w:tcW w:w="709" w:type="dxa"/>
                  <w:vAlign w:val="top"/>
                </w:tcPr>
                <w:p>
                  <w:pPr>
                    <w:pStyle w:val="TableText"/>
                    <w:spacing w:before="90" w:line="213" w:lineRule="auto"/>
                    <w:ind w:left="294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&lt;</w:t>
                  </w:r>
                </w:p>
                <w:p>
                  <w:pPr>
                    <w:pStyle w:val="TableText"/>
                    <w:spacing w:line="166" w:lineRule="exact"/>
                    <w:ind w:left="124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position w:val="-2"/>
                      <w:sz w:val="21"/>
                      <w:szCs w:val="21"/>
                    </w:rPr>
                    <w:t>0.01</w:t>
                  </w:r>
                </w:p>
              </w:tc>
              <w:tc>
                <w:tcPr>
                  <w:tcW w:w="699" w:type="dxa"/>
                  <w:vAlign w:val="top"/>
                </w:tcPr>
                <w:p>
                  <w:pPr>
                    <w:spacing w:line="252" w:lineRule="auto"/>
                  </w:pPr>
                </w:p>
                <w:p>
                  <w:pPr>
                    <w:pStyle w:val="TableText"/>
                    <w:spacing w:before="72" w:line="173" w:lineRule="exact"/>
                    <w:ind w:left="124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position w:val="-2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99" w:type="dxa"/>
                  <w:vAlign w:val="top"/>
                </w:tcPr>
                <w:p>
                  <w:pPr>
                    <w:pStyle w:val="TableText"/>
                    <w:spacing w:before="80" w:line="222" w:lineRule="auto"/>
                    <w:ind w:left="285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&lt;</w:t>
                  </w:r>
                </w:p>
                <w:p>
                  <w:pPr>
                    <w:pStyle w:val="TableText"/>
                    <w:spacing w:line="166" w:lineRule="exact"/>
                    <w:ind w:left="126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position w:val="-2"/>
                      <w:sz w:val="21"/>
                      <w:szCs w:val="21"/>
                    </w:rPr>
                    <w:t>0.01</w:t>
                  </w:r>
                </w:p>
              </w:tc>
              <w:tc>
                <w:tcPr>
                  <w:tcW w:w="699" w:type="dxa"/>
                  <w:vAlign w:val="top"/>
                </w:tcPr>
                <w:p>
                  <w:pPr>
                    <w:spacing w:line="252" w:lineRule="auto"/>
                  </w:pPr>
                </w:p>
                <w:p>
                  <w:pPr>
                    <w:pStyle w:val="TableText"/>
                    <w:spacing w:before="72" w:line="173" w:lineRule="exact"/>
                    <w:ind w:left="127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position w:val="-2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1019" w:type="dxa"/>
                  <w:vAlign w:val="top"/>
                </w:tcPr>
                <w:p>
                  <w:pPr>
                    <w:pStyle w:val="TableText"/>
                    <w:spacing w:before="215" w:line="184" w:lineRule="auto"/>
                    <w:ind w:left="288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99" w:type="dxa"/>
                  <w:vAlign w:val="top"/>
                </w:tcPr>
                <w:p>
                  <w:pPr>
                    <w:pStyle w:val="TableText"/>
                    <w:spacing w:before="216" w:line="183" w:lineRule="auto"/>
                    <w:ind w:left="179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  <w:sz w:val="22"/>
                      <w:szCs w:val="22"/>
                    </w:rPr>
                    <w:t>0.2</w:t>
                  </w:r>
                </w:p>
              </w:tc>
              <w:tc>
                <w:tcPr>
                  <w:tcW w:w="969" w:type="dxa"/>
                  <w:tcBorders>
                    <w:right w:val="nil"/>
                  </w:tcBorders>
                  <w:vAlign w:val="top"/>
                </w:tcPr>
                <w:p>
                  <w:pPr>
                    <w:pStyle w:val="TableText"/>
                    <w:spacing w:before="152" w:line="214" w:lineRule="auto"/>
                    <w:ind w:left="209"/>
                    <w:rPr>
                      <w:sz w:val="22"/>
                      <w:szCs w:val="22"/>
                    </w:rPr>
                  </w:pPr>
                  <w:r>
                    <w:rPr>
                      <w:spacing w:val="-1"/>
                      <w:sz w:val="22"/>
                      <w:szCs w:val="22"/>
                    </w:rPr>
                    <w:t>mg/m:</w:t>
                  </w:r>
                </w:p>
              </w:tc>
            </w:tr>
            <w:tr>
              <w:tblPrEx>
                <w:tblW w:w="8304" w:type="dxa"/>
                <w:tblInd w:w="614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29"/>
              </w:trPr>
              <w:tc>
                <w:tcPr>
                  <w:tcW w:w="934" w:type="dxa"/>
                  <w:vAlign w:val="top"/>
                </w:tcPr>
                <w:p>
                  <w:pPr>
                    <w:pStyle w:val="TableText"/>
                    <w:spacing w:before="109" w:line="172" w:lineRule="auto"/>
                    <w:ind w:left="235" w:right="150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  <w:sz w:val="22"/>
                      <w:szCs w:val="22"/>
                    </w:rPr>
                    <w:t>2023.</w:t>
                  </w:r>
                  <w:r>
                    <w:rPr>
                      <w:spacing w:val="2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12.13</w:t>
                  </w:r>
                </w:p>
              </w:tc>
              <w:tc>
                <w:tcPr>
                  <w:tcW w:w="1877" w:type="dxa"/>
                  <w:vAlign w:val="top"/>
                </w:tcPr>
                <w:p>
                  <w:pPr>
                    <w:pStyle w:val="TableText"/>
                    <w:spacing w:before="169" w:line="219" w:lineRule="auto"/>
                    <w:ind w:left="161"/>
                    <w:rPr>
                      <w:sz w:val="22"/>
                      <w:szCs w:val="22"/>
                    </w:rPr>
                  </w:pPr>
                  <w:r>
                    <w:rPr>
                      <w:spacing w:val="6"/>
                      <w:sz w:val="22"/>
                      <w:szCs w:val="22"/>
                    </w:rPr>
                    <w:t>二甲苯(小时值)</w:t>
                  </w:r>
                </w:p>
              </w:tc>
              <w:tc>
                <w:tcPr>
                  <w:tcW w:w="709" w:type="dxa"/>
                  <w:vAlign w:val="top"/>
                </w:tcPr>
                <w:p>
                  <w:pPr>
                    <w:spacing w:line="273" w:lineRule="auto"/>
                  </w:pPr>
                </w:p>
                <w:p>
                  <w:pPr>
                    <w:pStyle w:val="TableText"/>
                    <w:spacing w:before="72" w:line="172" w:lineRule="exact"/>
                    <w:ind w:left="124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position w:val="-3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99" w:type="dxa"/>
                  <w:vAlign w:val="top"/>
                </w:tcPr>
                <w:p>
                  <w:pPr>
                    <w:spacing w:line="273" w:lineRule="auto"/>
                  </w:pPr>
                </w:p>
                <w:p>
                  <w:pPr>
                    <w:pStyle w:val="TableText"/>
                    <w:spacing w:before="72" w:line="172" w:lineRule="exact"/>
                    <w:ind w:left="124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position w:val="-3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99" w:type="dxa"/>
                  <w:vAlign w:val="top"/>
                </w:tcPr>
                <w:p>
                  <w:pPr>
                    <w:pStyle w:val="TableText"/>
                    <w:spacing w:before="73" w:line="187" w:lineRule="auto"/>
                    <w:ind w:left="126" w:right="133" w:firstLine="159"/>
                    <w:rPr>
                      <w:sz w:val="22"/>
                      <w:szCs w:val="22"/>
                    </w:rPr>
                  </w:pPr>
                  <w:r>
                    <w:rPr>
                      <w:spacing w:val="-14"/>
                      <w:sz w:val="22"/>
                      <w:szCs w:val="22"/>
                    </w:rPr>
                    <w:t>&lt;</w:t>
                  </w:r>
                  <w:r>
                    <w:rPr>
                      <w:sz w:val="22"/>
                      <w:szCs w:val="22"/>
                    </w:rPr>
                    <w:t xml:space="preserve">  </w:t>
                  </w:r>
                  <w:r>
                    <w:rPr>
                      <w:spacing w:val="-3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99" w:type="dxa"/>
                  <w:vAlign w:val="top"/>
                </w:tcPr>
                <w:p>
                  <w:pPr>
                    <w:spacing w:line="283" w:lineRule="auto"/>
                  </w:pPr>
                </w:p>
                <w:p>
                  <w:pPr>
                    <w:pStyle w:val="TableText"/>
                    <w:spacing w:before="72" w:line="162" w:lineRule="exact"/>
                    <w:ind w:left="127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position w:val="-3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1019" w:type="dxa"/>
                  <w:vAlign w:val="top"/>
                </w:tcPr>
                <w:p>
                  <w:pPr>
                    <w:pStyle w:val="TableText"/>
                    <w:spacing w:before="226" w:line="184" w:lineRule="auto"/>
                    <w:ind w:left="288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99" w:type="dxa"/>
                  <w:vAlign w:val="top"/>
                </w:tcPr>
                <w:p>
                  <w:pPr>
                    <w:pStyle w:val="TableText"/>
                    <w:spacing w:before="227" w:line="183" w:lineRule="auto"/>
                    <w:ind w:left="179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  <w:sz w:val="22"/>
                      <w:szCs w:val="22"/>
                    </w:rPr>
                    <w:t>0.2</w:t>
                  </w:r>
                </w:p>
              </w:tc>
              <w:tc>
                <w:tcPr>
                  <w:tcW w:w="969" w:type="dxa"/>
                  <w:tcBorders>
                    <w:right w:val="nil"/>
                  </w:tcBorders>
                  <w:vAlign w:val="top"/>
                </w:tcPr>
                <w:p>
                  <w:pPr>
                    <w:pStyle w:val="TableText"/>
                    <w:spacing w:before="163" w:line="214" w:lineRule="auto"/>
                    <w:ind w:left="149"/>
                    <w:rPr>
                      <w:sz w:val="22"/>
                      <w:szCs w:val="22"/>
                    </w:rPr>
                  </w:pPr>
                  <w:r>
                    <w:rPr>
                      <w:spacing w:val="-1"/>
                      <w:sz w:val="22"/>
                      <w:szCs w:val="22"/>
                    </w:rPr>
                    <w:t>mg/m³</w:t>
                  </w:r>
                </w:p>
              </w:tc>
            </w:tr>
            <w:tr>
              <w:tblPrEx>
                <w:tblW w:w="8304" w:type="dxa"/>
                <w:tblInd w:w="614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00"/>
              </w:trPr>
              <w:tc>
                <w:tcPr>
                  <w:tcW w:w="934" w:type="dxa"/>
                  <w:vAlign w:val="top"/>
                </w:tcPr>
                <w:p>
                  <w:pPr>
                    <w:pStyle w:val="TableText"/>
                    <w:spacing w:before="98" w:line="183" w:lineRule="auto"/>
                    <w:ind w:left="235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2023.</w:t>
                  </w:r>
                </w:p>
                <w:p>
                  <w:pPr>
                    <w:pStyle w:val="TableText"/>
                    <w:spacing w:before="10" w:line="162" w:lineRule="exact"/>
                    <w:ind w:left="235"/>
                    <w:rPr>
                      <w:sz w:val="22"/>
                      <w:szCs w:val="22"/>
                    </w:rPr>
                  </w:pPr>
                  <w:r>
                    <w:rPr>
                      <w:color w:val="72006A"/>
                      <w:spacing w:val="-4"/>
                      <w:position w:val="-3"/>
                      <w:sz w:val="22"/>
                      <w:szCs w:val="22"/>
                    </w:rPr>
                    <w:t>12.14</w:t>
                  </w:r>
                </w:p>
              </w:tc>
              <w:tc>
                <w:tcPr>
                  <w:tcW w:w="1877" w:type="dxa"/>
                  <w:vAlign w:val="top"/>
                </w:tcPr>
                <w:p>
                  <w:pPr>
                    <w:pStyle w:val="TableText"/>
                    <w:spacing w:before="150" w:line="219" w:lineRule="auto"/>
                    <w:ind w:left="161"/>
                    <w:rPr>
                      <w:sz w:val="22"/>
                      <w:szCs w:val="22"/>
                    </w:rPr>
                  </w:pPr>
                  <w:r>
                    <w:rPr>
                      <w:spacing w:val="6"/>
                      <w:sz w:val="22"/>
                      <w:szCs w:val="22"/>
                    </w:rPr>
                    <w:t>二甲苯(小时值)</w:t>
                  </w:r>
                </w:p>
              </w:tc>
              <w:tc>
                <w:tcPr>
                  <w:tcW w:w="709" w:type="dxa"/>
                  <w:vAlign w:val="top"/>
                </w:tcPr>
                <w:p>
                  <w:pPr>
                    <w:spacing w:line="264" w:lineRule="auto"/>
                  </w:pPr>
                </w:p>
                <w:p>
                  <w:pPr>
                    <w:pStyle w:val="TableText"/>
                    <w:spacing w:before="72" w:line="152" w:lineRule="exact"/>
                    <w:ind w:left="124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position w:val="-3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99" w:type="dxa"/>
                  <w:vAlign w:val="top"/>
                </w:tcPr>
                <w:p>
                  <w:pPr>
                    <w:spacing w:line="264" w:lineRule="auto"/>
                  </w:pPr>
                </w:p>
                <w:p>
                  <w:pPr>
                    <w:pStyle w:val="TableText"/>
                    <w:spacing w:before="72" w:line="152" w:lineRule="exact"/>
                    <w:ind w:left="124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position w:val="-3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99" w:type="dxa"/>
                  <w:vAlign w:val="top"/>
                </w:tcPr>
                <w:p>
                  <w:pPr>
                    <w:spacing w:line="244" w:lineRule="auto"/>
                  </w:pPr>
                </w:p>
                <w:p>
                  <w:pPr>
                    <w:pStyle w:val="TableText"/>
                    <w:spacing w:before="72" w:line="172" w:lineRule="exact"/>
                    <w:ind w:left="126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position w:val="-3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99" w:type="dxa"/>
                  <w:vAlign w:val="top"/>
                </w:tcPr>
                <w:p>
                  <w:pPr>
                    <w:pStyle w:val="TableText"/>
                    <w:spacing w:before="44" w:line="187" w:lineRule="auto"/>
                    <w:ind w:left="127" w:right="132" w:firstLine="160"/>
                    <w:rPr>
                      <w:sz w:val="22"/>
                      <w:szCs w:val="22"/>
                    </w:rPr>
                  </w:pPr>
                  <w:r>
                    <w:rPr>
                      <w:spacing w:val="-14"/>
                      <w:sz w:val="22"/>
                      <w:szCs w:val="22"/>
                    </w:rPr>
                    <w:t>&lt;</w:t>
                  </w:r>
                  <w:r>
                    <w:rPr>
                      <w:sz w:val="22"/>
                      <w:szCs w:val="22"/>
                    </w:rPr>
                    <w:t xml:space="preserve">  </w:t>
                  </w:r>
                  <w:r>
                    <w:rPr>
                      <w:spacing w:val="-3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1019" w:type="dxa"/>
                  <w:vAlign w:val="top"/>
                </w:tcPr>
                <w:p>
                  <w:pPr>
                    <w:pStyle w:val="TableText"/>
                    <w:spacing w:before="207" w:line="184" w:lineRule="auto"/>
                    <w:ind w:left="288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99" w:type="dxa"/>
                  <w:vAlign w:val="top"/>
                </w:tcPr>
                <w:p>
                  <w:pPr>
                    <w:pStyle w:val="TableText"/>
                    <w:spacing w:before="208" w:line="183" w:lineRule="auto"/>
                    <w:ind w:left="179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  <w:sz w:val="22"/>
                      <w:szCs w:val="22"/>
                    </w:rPr>
                    <w:t>0.2</w:t>
                  </w:r>
                </w:p>
              </w:tc>
              <w:tc>
                <w:tcPr>
                  <w:tcW w:w="969" w:type="dxa"/>
                  <w:tcBorders>
                    <w:right w:val="nil"/>
                  </w:tcBorders>
                  <w:vAlign w:val="top"/>
                </w:tcPr>
                <w:p>
                  <w:pPr>
                    <w:pStyle w:val="TableText"/>
                    <w:spacing w:before="144" w:line="214" w:lineRule="auto"/>
                    <w:ind w:left="149"/>
                    <w:rPr>
                      <w:sz w:val="22"/>
                      <w:szCs w:val="22"/>
                    </w:rPr>
                  </w:pPr>
                  <w:r>
                    <w:rPr>
                      <w:spacing w:val="-1"/>
                      <w:sz w:val="22"/>
                      <w:szCs w:val="22"/>
                    </w:rPr>
                    <w:t>mg/m³</w:t>
                  </w:r>
                </w:p>
              </w:tc>
            </w:tr>
            <w:tr>
              <w:tblPrEx>
                <w:tblW w:w="8304" w:type="dxa"/>
                <w:tblInd w:w="614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19"/>
              </w:trPr>
              <w:tc>
                <w:tcPr>
                  <w:tcW w:w="934" w:type="dxa"/>
                  <w:vAlign w:val="top"/>
                </w:tcPr>
                <w:p>
                  <w:pPr>
                    <w:pStyle w:val="TableText"/>
                    <w:spacing w:before="108" w:line="168" w:lineRule="auto"/>
                    <w:ind w:left="235" w:right="150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  <w:sz w:val="22"/>
                      <w:szCs w:val="22"/>
                    </w:rPr>
                    <w:t>2023.</w:t>
                  </w:r>
                  <w:r>
                    <w:rPr>
                      <w:spacing w:val="2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12.15</w:t>
                  </w:r>
                </w:p>
              </w:tc>
              <w:tc>
                <w:tcPr>
                  <w:tcW w:w="1877" w:type="dxa"/>
                  <w:vAlign w:val="top"/>
                </w:tcPr>
                <w:p>
                  <w:pPr>
                    <w:pStyle w:val="TableText"/>
                    <w:spacing w:before="160" w:line="219" w:lineRule="auto"/>
                    <w:ind w:left="161"/>
                    <w:rPr>
                      <w:sz w:val="22"/>
                      <w:szCs w:val="22"/>
                    </w:rPr>
                  </w:pPr>
                  <w:r>
                    <w:rPr>
                      <w:spacing w:val="6"/>
                      <w:sz w:val="22"/>
                      <w:szCs w:val="22"/>
                    </w:rPr>
                    <w:t>二甲苯(小时值)</w:t>
                  </w:r>
                </w:p>
              </w:tc>
              <w:tc>
                <w:tcPr>
                  <w:tcW w:w="709" w:type="dxa"/>
                  <w:vAlign w:val="top"/>
                </w:tcPr>
                <w:p>
                  <w:pPr>
                    <w:spacing w:line="264" w:lineRule="auto"/>
                  </w:pPr>
                </w:p>
                <w:p>
                  <w:pPr>
                    <w:pStyle w:val="TableText"/>
                    <w:spacing w:before="72" w:line="171" w:lineRule="exact"/>
                    <w:ind w:left="124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position w:val="-3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99" w:type="dxa"/>
                  <w:vAlign w:val="top"/>
                </w:tcPr>
                <w:p>
                  <w:pPr>
                    <w:spacing w:line="264" w:lineRule="auto"/>
                  </w:pPr>
                </w:p>
                <w:p>
                  <w:pPr>
                    <w:pStyle w:val="TableText"/>
                    <w:spacing w:before="72" w:line="171" w:lineRule="exact"/>
                    <w:ind w:left="124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position w:val="-3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99" w:type="dxa"/>
                  <w:vAlign w:val="top"/>
                </w:tcPr>
                <w:p>
                  <w:pPr>
                    <w:pStyle w:val="TableText"/>
                    <w:spacing w:before="72" w:line="183" w:lineRule="auto"/>
                    <w:ind w:left="126" w:right="133" w:firstLine="159"/>
                    <w:rPr>
                      <w:sz w:val="22"/>
                      <w:szCs w:val="22"/>
                    </w:rPr>
                  </w:pPr>
                  <w:r>
                    <w:rPr>
                      <w:spacing w:val="-14"/>
                      <w:sz w:val="22"/>
                      <w:szCs w:val="22"/>
                    </w:rPr>
                    <w:t>&lt;</w:t>
                  </w:r>
                  <w:r>
                    <w:rPr>
                      <w:sz w:val="22"/>
                      <w:szCs w:val="22"/>
                    </w:rPr>
                    <w:t xml:space="preserve">  </w:t>
                  </w:r>
                  <w:r>
                    <w:rPr>
                      <w:spacing w:val="-3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99" w:type="dxa"/>
                  <w:vAlign w:val="top"/>
                </w:tcPr>
                <w:p>
                  <w:pPr>
                    <w:pStyle w:val="TableText"/>
                    <w:spacing w:before="72" w:line="183" w:lineRule="auto"/>
                    <w:ind w:left="127" w:right="132" w:firstLine="160"/>
                    <w:rPr>
                      <w:sz w:val="22"/>
                      <w:szCs w:val="22"/>
                    </w:rPr>
                  </w:pPr>
                  <w:r>
                    <w:rPr>
                      <w:spacing w:val="-14"/>
                      <w:sz w:val="22"/>
                      <w:szCs w:val="22"/>
                    </w:rPr>
                    <w:t>&lt;</w:t>
                  </w:r>
                  <w:r>
                    <w:rPr>
                      <w:sz w:val="22"/>
                      <w:szCs w:val="22"/>
                    </w:rPr>
                    <w:t xml:space="preserve">  </w:t>
                  </w:r>
                  <w:r>
                    <w:rPr>
                      <w:spacing w:val="-3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1019" w:type="dxa"/>
                  <w:vAlign w:val="top"/>
                </w:tcPr>
                <w:p>
                  <w:pPr>
                    <w:pStyle w:val="TableText"/>
                    <w:spacing w:before="217" w:line="184" w:lineRule="auto"/>
                    <w:ind w:left="288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99" w:type="dxa"/>
                  <w:vAlign w:val="top"/>
                </w:tcPr>
                <w:p>
                  <w:pPr>
                    <w:pStyle w:val="TableText"/>
                    <w:spacing w:before="218" w:line="183" w:lineRule="auto"/>
                    <w:ind w:left="179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  <w:sz w:val="22"/>
                      <w:szCs w:val="22"/>
                    </w:rPr>
                    <w:t>0.2</w:t>
                  </w:r>
                </w:p>
              </w:tc>
              <w:tc>
                <w:tcPr>
                  <w:tcW w:w="969" w:type="dxa"/>
                  <w:tcBorders>
                    <w:right w:val="nil"/>
                  </w:tcBorders>
                  <w:vAlign w:val="top"/>
                </w:tcPr>
                <w:p>
                  <w:pPr>
                    <w:pStyle w:val="TableText"/>
                    <w:spacing w:before="154" w:line="214" w:lineRule="auto"/>
                    <w:ind w:left="260"/>
                    <w:rPr>
                      <w:sz w:val="22"/>
                      <w:szCs w:val="22"/>
                    </w:rPr>
                  </w:pPr>
                  <w:r>
                    <w:rPr>
                      <w:spacing w:val="-1"/>
                      <w:sz w:val="22"/>
                      <w:szCs w:val="22"/>
                    </w:rPr>
                    <w:t>mg/m</w:t>
                  </w:r>
                </w:p>
              </w:tc>
            </w:tr>
            <w:tr>
              <w:tblPrEx>
                <w:tblW w:w="8304" w:type="dxa"/>
                <w:tblInd w:w="614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29"/>
              </w:trPr>
              <w:tc>
                <w:tcPr>
                  <w:tcW w:w="934" w:type="dxa"/>
                  <w:vAlign w:val="top"/>
                </w:tcPr>
                <w:p>
                  <w:pPr>
                    <w:pStyle w:val="TableText"/>
                    <w:spacing w:before="174" w:line="221" w:lineRule="auto"/>
                    <w:ind w:left="295"/>
                    <w:rPr>
                      <w:sz w:val="22"/>
                      <w:szCs w:val="22"/>
                    </w:rPr>
                  </w:pPr>
                  <w:r>
                    <w:rPr>
                      <w:spacing w:val="5"/>
                      <w:sz w:val="22"/>
                      <w:szCs w:val="22"/>
                    </w:rPr>
                    <w:t>备注</w:t>
                  </w:r>
                </w:p>
              </w:tc>
              <w:tc>
                <w:tcPr>
                  <w:tcW w:w="7370" w:type="dxa"/>
                  <w:gridSpan w:val="8"/>
                  <w:tcBorders>
                    <w:right w:val="nil"/>
                  </w:tcBorders>
                  <w:vAlign w:val="top"/>
                </w:tcPr>
                <w:p>
                  <w:pPr>
                    <w:pStyle w:val="TableText"/>
                    <w:spacing w:before="30" w:line="205" w:lineRule="auto"/>
                    <w:ind w:left="141" w:right="434" w:firstLine="290"/>
                    <w:rPr>
                      <w:sz w:val="22"/>
                      <w:szCs w:val="22"/>
                    </w:rPr>
                  </w:pPr>
                  <w:r>
                    <w:rPr>
                      <w:color w:val="7D0053"/>
                      <w:sz w:val="22"/>
                      <w:szCs w:val="22"/>
                    </w:rPr>
                    <w:t>1、二</w:t>
                  </w:r>
                  <w:r>
                    <w:rPr>
                      <w:sz w:val="22"/>
                      <w:szCs w:val="22"/>
                    </w:rPr>
                    <w:t>甲苯执行《环境影响评价技术导则大气环境》(HJ2.2-2018)附</w:t>
                  </w:r>
                  <w:r>
                    <w:rPr>
                      <w:spacing w:val="8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4"/>
                      <w:sz w:val="22"/>
                      <w:szCs w:val="22"/>
                    </w:rPr>
                    <w:t>录D中标准限值中表D.1其他污染物空气质量浓度参考</w:t>
                  </w:r>
                  <w:r>
                    <w:rPr>
                      <w:spacing w:val="3"/>
                      <w:sz w:val="22"/>
                      <w:szCs w:val="22"/>
                    </w:rPr>
                    <w:t>限值；</w:t>
                  </w:r>
                </w:p>
              </w:tc>
            </w:tr>
            <w:tr>
              <w:tblPrEx>
                <w:tblW w:w="8304" w:type="dxa"/>
                <w:tblInd w:w="614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388"/>
              </w:trPr>
              <w:tc>
                <w:tcPr>
                  <w:tcW w:w="8304" w:type="dxa"/>
                  <w:gridSpan w:val="9"/>
                  <w:tcBorders>
                    <w:bottom w:val="nil"/>
                    <w:right w:val="nil"/>
                  </w:tcBorders>
                  <w:vAlign w:val="top"/>
                </w:tcPr>
                <w:p>
                  <w:pPr>
                    <w:pStyle w:val="TableText"/>
                    <w:spacing w:before="71" w:line="219" w:lineRule="auto"/>
                    <w:ind w:left="608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pacing w:val="-4"/>
                      <w:sz w:val="22"/>
                      <w:szCs w:val="22"/>
                    </w:rPr>
                    <w:t>2、水环境质量现状</w:t>
                  </w:r>
                </w:p>
                <w:p>
                  <w:pPr>
                    <w:pStyle w:val="TableText"/>
                    <w:spacing w:before="201" w:line="447" w:lineRule="exact"/>
                    <w:ind w:left="614"/>
                    <w:rPr>
                      <w:sz w:val="22"/>
                      <w:szCs w:val="22"/>
                    </w:rPr>
                  </w:pPr>
                  <w:r>
                    <w:rPr>
                      <w:spacing w:val="-1"/>
                      <w:position w:val="17"/>
                      <w:sz w:val="22"/>
                      <w:szCs w:val="22"/>
                    </w:rPr>
                    <w:t>本项目纳污水体为鸡啼门保留区，根据《广东省近岸海域环境功能区划》</w:t>
                  </w:r>
                </w:p>
                <w:p>
                  <w:pPr>
                    <w:pStyle w:val="TableText"/>
                    <w:spacing w:line="216" w:lineRule="auto"/>
                    <w:ind w:left="235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(粤府办[1999</w:t>
                  </w:r>
                  <w:r>
                    <w:rPr>
                      <w:color w:val="000660"/>
                      <w:sz w:val="22"/>
                      <w:szCs w:val="22"/>
                    </w:rPr>
                    <w:t>]68号</w:t>
                  </w:r>
                  <w:r>
                    <w:rPr>
                      <w:sz w:val="22"/>
                      <w:szCs w:val="22"/>
                    </w:rPr>
                    <w:t>),该区域执行《海水水质标准》(GB3</w:t>
                  </w:r>
                  <w:r>
                    <w:rPr>
                      <w:spacing w:val="-1"/>
                      <w:sz w:val="22"/>
                      <w:szCs w:val="22"/>
                    </w:rPr>
                    <w:t>097-1997)第三</w:t>
                  </w:r>
                </w:p>
              </w:tc>
            </w:tr>
          </w:tbl>
          <w:p>
            <w:pPr>
              <w:spacing w:line="14" w:lineRule="auto"/>
              <w:rPr>
                <w:sz w:val="2"/>
              </w:rPr>
            </w:pPr>
          </w:p>
        </w:tc>
      </w:tr>
    </w:tbl>
    <w:p>
      <w:pPr>
        <w:pStyle w:val="BodyText"/>
        <w:spacing w:line="273" w:lineRule="auto"/>
      </w:pPr>
    </w:p>
    <w:p>
      <w:pPr>
        <w:pStyle w:val="BodyText"/>
        <w:spacing w:line="274" w:lineRule="auto"/>
      </w:pPr>
    </w:p>
    <w:p>
      <w:pPr>
        <w:pStyle w:val="BodyText"/>
        <w:spacing w:line="274" w:lineRule="auto"/>
      </w:pPr>
    </w:p>
    <w:p>
      <w:pPr>
        <w:spacing w:before="104" w:line="183" w:lineRule="auto"/>
        <w:ind w:left="104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/>
          <w:spacing w:val="-3"/>
          <w:sz w:val="32"/>
          <w:szCs w:val="32"/>
        </w:rPr>
        <w:t>—28</w:t>
      </w:r>
      <w:r>
        <w:rPr>
          <w:rFonts w:ascii="宋体" w:eastAsia="宋体" w:hAnsi="宋体" w:cs="宋体"/>
          <w:spacing w:val="120"/>
          <w:sz w:val="32"/>
          <w:szCs w:val="32"/>
        </w:rPr>
        <w:t xml:space="preserve"> </w:t>
      </w:r>
      <w:r>
        <w:rPr>
          <w:rFonts w:ascii="宋体" w:eastAsia="宋体" w:hAnsi="宋体" w:cs="宋体"/>
          <w:spacing w:val="-3"/>
          <w:sz w:val="32"/>
          <w:szCs w:val="32"/>
        </w:rPr>
        <w:t>—</w:t>
      </w:r>
    </w:p>
    <w:p>
      <w:pPr>
        <w:spacing w:line="183" w:lineRule="auto"/>
        <w:rPr>
          <w:rFonts w:ascii="宋体" w:eastAsia="宋体" w:hAnsi="宋体" w:cs="宋体"/>
          <w:sz w:val="32"/>
          <w:szCs w:val="32"/>
        </w:rPr>
        <w:sectPr>
          <w:footerReference w:type="default" r:id="rId38"/>
          <w:pgSz w:w="11900" w:h="16830"/>
          <w:pgMar w:top="1430" w:right="1484" w:bottom="400" w:left="1475" w:header="0" w:footer="0" w:gutter="0"/>
          <w:pgNumType w:start="27"/>
          <w:cols w:num="1" w:space="720"/>
        </w:sectPr>
      </w:pPr>
    </w:p>
    <w:p>
      <w:pPr>
        <w:spacing w:line="104" w:lineRule="exact"/>
      </w:pPr>
    </w:p>
    <w:tbl>
      <w:tblPr>
        <w:tblStyle w:val="TableNormal026"/>
        <w:tblW w:w="89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49"/>
      </w:tblGrid>
      <w:tr>
        <w:tblPrEx>
          <w:tblW w:w="894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70"/>
        </w:trPr>
        <w:tc>
          <w:tcPr>
            <w:tcW w:w="8949" w:type="dxa"/>
            <w:vAlign w:val="top"/>
          </w:tcPr>
          <w:p>
            <w:pPr>
              <w:pStyle w:val="TableText"/>
              <w:spacing w:before="13" w:line="219" w:lineRule="auto"/>
              <w:ind w:left="714"/>
              <w:rPr>
                <w:sz w:val="21"/>
                <w:szCs w:val="21"/>
              </w:rPr>
            </w:pPr>
            <w:r>
              <mc:AlternateContent>
                <mc:Choice Requires="wps">
                  <w:drawing>
                    <wp:anchor distT="0" distB="0" distL="0" distR="0" simplePos="0" relativeHeight="251783168" behindDoc="1" locked="0" layoutInCell="1" allowOverlap="1">
                      <wp:simplePos x="0" y="0"/>
                      <wp:positionH relativeFrom="rightMargin">
                        <wp:posOffset>-5288915</wp:posOffset>
                      </wp:positionH>
                      <wp:positionV relativeFrom="topMargin">
                        <wp:posOffset>-3175</wp:posOffset>
                      </wp:positionV>
                      <wp:extent cx="6350" cy="1454785"/>
                      <wp:effectExtent l="0" t="0" r="0" b="0"/>
                      <wp:wrapNone/>
                      <wp:docPr id="64" name="Rect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-5288920" y="-3175"/>
                                <a:ext cx="6350" cy="145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64" o:spid="_x0000_s1070" style="width:0.5pt;height:114.55pt;margin-top:-0.25pt;margin-left:-416.45pt;mso-position-horizontal-relative:right-margin-area;mso-position-vertical-relative:top-margin-area;mso-wrap-distance-bottom:0;mso-wrap-distance-left:0;mso-wrap-distance-right:0;mso-wrap-distance-top:0;position:absolute;v-text-anchor:top;z-index:-251534336" fillcolor="black" stroked="f"/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42208" behindDoc="1" locked="0" layoutInCell="1" allowOverlap="1">
                      <wp:simplePos x="0" y="0"/>
                      <wp:positionH relativeFrom="rightMargin">
                        <wp:posOffset>-4838065</wp:posOffset>
                      </wp:positionH>
                      <wp:positionV relativeFrom="topMargin">
                        <wp:posOffset>1450975</wp:posOffset>
                      </wp:positionV>
                      <wp:extent cx="6350" cy="7233285"/>
                      <wp:effectExtent l="0" t="0" r="0" b="0"/>
                      <wp:wrapNone/>
                      <wp:docPr id="66" name="Rect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-4838099" y="1451011"/>
                                <a:ext cx="6350" cy="72332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66" o:spid="_x0000_s1071" style="width:0.5pt;height:569.55pt;margin-top:114.25pt;margin-left:-380.95pt;mso-position-horizontal-relative:right-margin-area;mso-position-vertical-relative:top-margin-area;mso-wrap-distance-bottom:0;mso-wrap-distance-left:0;mso-wrap-distance-right:0;mso-wrap-distance-top:0;position:absolute;v-text-anchor:top;z-index:-251575296" fillcolor="black" stroked="f"/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44256" behindDoc="1" locked="0" layoutInCell="1" allowOverlap="1">
                      <wp:simplePos x="0" y="0"/>
                      <wp:positionH relativeFrom="rightMargin">
                        <wp:posOffset>-4018280</wp:posOffset>
                      </wp:positionH>
                      <wp:positionV relativeFrom="topMargin">
                        <wp:posOffset>1450975</wp:posOffset>
                      </wp:positionV>
                      <wp:extent cx="6350" cy="355600"/>
                      <wp:effectExtent l="0" t="0" r="0" b="0"/>
                      <wp:wrapNone/>
                      <wp:docPr id="68" name="Rect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-4018899" y="1451011"/>
                                <a:ext cx="6350" cy="355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68" o:spid="_x0000_s1072" style="width:0.5pt;height:28pt;margin-top:114.25pt;margin-left:-316.4pt;mso-position-horizontal-relative:right-margin-area;mso-position-vertical-relative:top-margin-area;mso-wrap-distance-bottom:0;mso-wrap-distance-left:0;mso-wrap-distance-right:0;mso-wrap-distance-top:0;position:absolute;v-text-anchor:top;z-index:-251573248" fillcolor="black" stroked="f"/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31968" behindDoc="1" locked="0" layoutInCell="1" allowOverlap="1">
                      <wp:simplePos x="0" y="0"/>
                      <wp:positionH relativeFrom="rightMargin">
                        <wp:posOffset>-3675380</wp:posOffset>
                      </wp:positionH>
                      <wp:positionV relativeFrom="topMargin">
                        <wp:posOffset>1450975</wp:posOffset>
                      </wp:positionV>
                      <wp:extent cx="6350" cy="355600"/>
                      <wp:effectExtent l="0" t="0" r="0" b="0"/>
                      <wp:wrapNone/>
                      <wp:docPr id="70" name="Rect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-3675985" y="1451011"/>
                                <a:ext cx="6350" cy="355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70" o:spid="_x0000_s1073" style="width:0.5pt;height:28pt;margin-top:114.25pt;margin-left:-289.4pt;mso-position-horizontal-relative:right-margin-area;mso-position-vertical-relative:top-margin-area;mso-wrap-distance-bottom:0;mso-wrap-distance-left:0;mso-wrap-distance-right:0;mso-wrap-distance-top:0;position:absolute;v-text-anchor:top;z-index:-251585536" fillcolor="black" stroked="f"/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49376" behindDoc="1" locked="0" layoutInCell="1" allowOverlap="1">
                      <wp:simplePos x="0" y="0"/>
                      <wp:positionH relativeFrom="rightMargin">
                        <wp:posOffset>-68580</wp:posOffset>
                      </wp:positionH>
                      <wp:positionV relativeFrom="topMargin">
                        <wp:posOffset>1450975</wp:posOffset>
                      </wp:positionV>
                      <wp:extent cx="6350" cy="7233285"/>
                      <wp:effectExtent l="0" t="0" r="0" b="0"/>
                      <wp:wrapNone/>
                      <wp:docPr id="72" name="Rect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-69191" y="1451011"/>
                                <a:ext cx="6350" cy="72332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72" o:spid="_x0000_s1074" style="width:0.5pt;height:569.55pt;margin-top:114.25pt;margin-left:-5.4pt;mso-position-horizontal-relative:right-margin-area;mso-position-vertical-relative:top-margin-area;mso-wrap-distance-bottom:0;mso-wrap-distance-left:0;mso-wrap-distance-right:0;mso-wrap-distance-top:0;position:absolute;v-text-anchor:top;z-index:-251568128" fillcolor="black" stroked="f"/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38112" behindDoc="1" locked="0" layoutInCell="1" allowOverlap="1">
                      <wp:simplePos x="0" y="0"/>
                      <wp:positionH relativeFrom="rightMargin">
                        <wp:posOffset>-3675380</wp:posOffset>
                      </wp:positionH>
                      <wp:positionV relativeFrom="topMargin">
                        <wp:posOffset>1965325</wp:posOffset>
                      </wp:positionV>
                      <wp:extent cx="6350" cy="342900"/>
                      <wp:effectExtent l="0" t="0" r="0" b="0"/>
                      <wp:wrapNone/>
                      <wp:docPr id="74" name="Rect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-3675985" y="1965377"/>
                                <a:ext cx="635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74" o:spid="_x0000_s1075" style="width:0.5pt;height:27pt;margin-top:154.75pt;margin-left:-289.4pt;mso-position-horizontal-relative:right-margin-area;mso-position-vertical-relative:top-margin-area;mso-wrap-distance-bottom:0;mso-wrap-distance-left:0;mso-wrap-distance-right:0;mso-wrap-distance-top:0;position:absolute;v-text-anchor:top;z-index:-251579392" fillcolor="black" stroked="f"/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23776" behindDoc="1" locked="0" layoutInCell="1" allowOverlap="1">
                      <wp:simplePos x="0" y="0"/>
                      <wp:positionH relativeFrom="rightMargin">
                        <wp:posOffset>-3046730</wp:posOffset>
                      </wp:positionH>
                      <wp:positionV relativeFrom="topMargin">
                        <wp:posOffset>1965325</wp:posOffset>
                      </wp:positionV>
                      <wp:extent cx="6350" cy="342900"/>
                      <wp:effectExtent l="0" t="0" r="0" b="0"/>
                      <wp:wrapNone/>
                      <wp:docPr id="76" name="Rect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-3047360" y="1965377"/>
                                <a:ext cx="635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76" o:spid="_x0000_s1076" style="width:0.5pt;height:27pt;margin-top:154.75pt;margin-left:-239.9pt;mso-position-horizontal-relative:right-margin-area;mso-position-vertical-relative:top-margin-area;mso-wrap-distance-bottom:0;mso-wrap-distance-left:0;mso-wrap-distance-right:0;mso-wrap-distance-top:0;position:absolute;v-text-anchor:top;z-index:-251593728" fillcolor="black" stroked="f"/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40160" behindDoc="1" locked="0" layoutInCell="1" allowOverlap="1">
                      <wp:simplePos x="0" y="0"/>
                      <wp:positionH relativeFrom="rightMargin">
                        <wp:posOffset>-2399665</wp:posOffset>
                      </wp:positionH>
                      <wp:positionV relativeFrom="topMargin">
                        <wp:posOffset>1965325</wp:posOffset>
                      </wp:positionV>
                      <wp:extent cx="6350" cy="342900"/>
                      <wp:effectExtent l="0" t="0" r="0" b="0"/>
                      <wp:wrapNone/>
                      <wp:docPr id="78" name="Rect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-2399693" y="1965377"/>
                                <a:ext cx="635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78" o:spid="_x0000_s1077" style="width:0.5pt;height:27pt;margin-top:154.75pt;margin-left:-188.95pt;mso-position-horizontal-relative:right-margin-area;mso-position-vertical-relative:top-margin-area;mso-wrap-distance-bottom:0;mso-wrap-distance-left:0;mso-wrap-distance-right:0;mso-wrap-distance-top:0;position:absolute;v-text-anchor:top;z-index:-251577344" fillcolor="black" stroked="f"/>
                  </w:pict>
                </mc:Fallback>
              </mc:AlternateContent>
            </w:r>
            <w:r>
              <w:pict>
                <v:rect id="_x0000_s1055" o:spid="_x0000_s1078" style="width:0.5pt;height:12pt;margin-top:249.75pt;margin-left:130.8pt;mso-height-relative:page;mso-position-horizontal-relative:page;mso-position-vertical-relative:page;mso-width-relative:page;position:absolute;z-index:251792384" coordsize="21600,21600" filled="t" fillcolor="black" stroked="f"/>
              </w:pict>
            </w:r>
            <w:r>
              <mc:AlternateContent>
                <mc:Choice Requires="wps">
                  <w:drawing>
                    <wp:anchor distT="0" distB="0" distL="0" distR="0" simplePos="0" relativeHeight="251734016" behindDoc="1" locked="0" layoutInCell="1" allowOverlap="1">
                      <wp:simplePos x="0" y="0"/>
                      <wp:positionH relativeFrom="rightMargin">
                        <wp:posOffset>-3675380</wp:posOffset>
                      </wp:positionH>
                      <wp:positionV relativeFrom="topMargin">
                        <wp:posOffset>3165475</wp:posOffset>
                      </wp:positionV>
                      <wp:extent cx="6350" cy="152400"/>
                      <wp:effectExtent l="0" t="0" r="0" b="0"/>
                      <wp:wrapNone/>
                      <wp:docPr id="80" name="Rect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-3675985" y="3165533"/>
                                <a:ext cx="63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80" o:spid="_x0000_s1079" style="width:0.5pt;height:12pt;margin-top:249.25pt;margin-left:-289.4pt;mso-position-horizontal-relative:right-margin-area;mso-position-vertical-relative:top-margin-area;mso-wrap-distance-bottom:0;mso-wrap-distance-left:0;mso-wrap-distance-right:0;mso-wrap-distance-top:0;position:absolute;v-text-anchor:top;z-index:-251583488" fillcolor="black" stroked="f"/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36064" behindDoc="1" locked="0" layoutInCell="1" allowOverlap="1">
                      <wp:simplePos x="0" y="0"/>
                      <wp:positionH relativeFrom="rightMargin">
                        <wp:posOffset>-3046730</wp:posOffset>
                      </wp:positionH>
                      <wp:positionV relativeFrom="topMargin">
                        <wp:posOffset>3165475</wp:posOffset>
                      </wp:positionV>
                      <wp:extent cx="6350" cy="152400"/>
                      <wp:effectExtent l="0" t="0" r="0" b="0"/>
                      <wp:wrapNone/>
                      <wp:docPr id="82" name="Rect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-3047360" y="3165533"/>
                                <a:ext cx="63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82" o:spid="_x0000_s1080" style="width:0.5pt;height:12pt;margin-top:249.25pt;margin-left:-239.9pt;mso-position-horizontal-relative:right-margin-area;mso-position-vertical-relative:top-margin-area;mso-wrap-distance-bottom:0;mso-wrap-distance-left:0;mso-wrap-distance-right:0;mso-wrap-distance-top:0;position:absolute;v-text-anchor:top;z-index:-251581440" fillcolor="black" stroked="f"/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27872" behindDoc="1" locked="0" layoutInCell="1" allowOverlap="1">
                      <wp:simplePos x="0" y="0"/>
                      <wp:positionH relativeFrom="rightMargin">
                        <wp:posOffset>-2399665</wp:posOffset>
                      </wp:positionH>
                      <wp:positionV relativeFrom="topMargin">
                        <wp:posOffset>3165475</wp:posOffset>
                      </wp:positionV>
                      <wp:extent cx="6350" cy="152400"/>
                      <wp:effectExtent l="0" t="0" r="0" b="0"/>
                      <wp:wrapNone/>
                      <wp:docPr id="84" name="Rect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-2399693" y="3165533"/>
                                <a:ext cx="63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84" o:spid="_x0000_s1081" style="width:0.5pt;height:12pt;margin-top:249.25pt;margin-left:-188.95pt;mso-position-horizontal-relative:right-margin-area;mso-position-vertical-relative:top-margin-area;mso-wrap-distance-bottom:0;mso-wrap-distance-left:0;mso-wrap-distance-right:0;mso-wrap-distance-top:0;position:absolute;v-text-anchor:top;z-index:-251589632" fillcolor="black" stroked="f"/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29920" behindDoc="1" locked="0" layoutInCell="1" allowOverlap="1">
                      <wp:simplePos x="0" y="0"/>
                      <wp:positionH relativeFrom="rightMargin">
                        <wp:posOffset>-4018280</wp:posOffset>
                      </wp:positionH>
                      <wp:positionV relativeFrom="topMargin">
                        <wp:posOffset>3654425</wp:posOffset>
                      </wp:positionV>
                      <wp:extent cx="6350" cy="1149985"/>
                      <wp:effectExtent l="0" t="0" r="0" b="0"/>
                      <wp:wrapNone/>
                      <wp:docPr id="86" name="Rect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-4018899" y="3654466"/>
                                <a:ext cx="6350" cy="1149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>
                                  <a:alpha val="50196"/>
                                </a:srgbClr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86" o:spid="_x0000_s1082" style="width:0.5pt;height:90.55pt;margin-top:287.75pt;margin-left:-316.4pt;mso-position-horizontal-relative:right-margin-area;mso-position-vertical-relative:top-margin-area;mso-wrap-distance-bottom:0;mso-wrap-distance-left:0;mso-wrap-distance-right:0;mso-wrap-distance-top:0;position:absolute;v-text-anchor:top;z-index:-251587584" fillcolor="#000000" stroked="f">
                      <v:fill opacity="32897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58592" behindDoc="1" locked="0" layoutInCell="1" allowOverlap="1">
                      <wp:simplePos x="0" y="0"/>
                      <wp:positionH relativeFrom="rightMargin">
                        <wp:posOffset>-4018280</wp:posOffset>
                      </wp:positionH>
                      <wp:positionV relativeFrom="topMargin">
                        <wp:posOffset>5508625</wp:posOffset>
                      </wp:positionV>
                      <wp:extent cx="6350" cy="355600"/>
                      <wp:effectExtent l="0" t="0" r="0" b="0"/>
                      <wp:wrapNone/>
                      <wp:docPr id="88" name="Rect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-4018899" y="5508670"/>
                                <a:ext cx="6350" cy="355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88" o:spid="_x0000_s1083" style="width:0.5pt;height:28pt;margin-top:433.75pt;margin-left:-316.4pt;mso-position-horizontal-relative:right-margin-area;mso-position-vertical-relative:top-margin-area;mso-wrap-distance-bottom:0;mso-wrap-distance-left:0;mso-wrap-distance-right:0;mso-wrap-distance-top:0;position:absolute;v-text-anchor:top;z-index:-251558912" fillcolor="black" stroked="f"/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53472" behindDoc="1" locked="0" layoutInCell="1" allowOverlap="1">
                      <wp:simplePos x="0" y="0"/>
                      <wp:positionH relativeFrom="rightMargin">
                        <wp:posOffset>-3675380</wp:posOffset>
                      </wp:positionH>
                      <wp:positionV relativeFrom="topMargin">
                        <wp:posOffset>6352540</wp:posOffset>
                      </wp:positionV>
                      <wp:extent cx="6350" cy="330835"/>
                      <wp:effectExtent l="0" t="0" r="0" b="0"/>
                      <wp:wrapNone/>
                      <wp:docPr id="90" name="Rect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-3675985" y="6353161"/>
                                <a:ext cx="6350" cy="3308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90" o:spid="_x0000_s1084" style="width:0.5pt;height:26.05pt;margin-top:500.2pt;margin-left:-289.4pt;mso-position-horizontal-relative:right-margin-area;mso-position-vertical-relative:top-margin-area;mso-wrap-distance-bottom:0;mso-wrap-distance-left:0;mso-wrap-distance-right:0;mso-wrap-distance-top:0;position:absolute;v-text-anchor:top;z-index:-251564032" fillcolor="black" stroked="f"/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60640" behindDoc="1" locked="0" layoutInCell="1" allowOverlap="1">
                      <wp:simplePos x="0" y="0"/>
                      <wp:positionH relativeFrom="rightMargin">
                        <wp:posOffset>-3046730</wp:posOffset>
                      </wp:positionH>
                      <wp:positionV relativeFrom="topMargin">
                        <wp:posOffset>6352540</wp:posOffset>
                      </wp:positionV>
                      <wp:extent cx="6350" cy="330835"/>
                      <wp:effectExtent l="0" t="0" r="0" b="0"/>
                      <wp:wrapNone/>
                      <wp:docPr id="92" name="Rect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-3047360" y="6353161"/>
                                <a:ext cx="6350" cy="3308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92" o:spid="_x0000_s1085" style="width:0.5pt;height:26.05pt;margin-top:500.2pt;margin-left:-239.9pt;mso-position-horizontal-relative:right-margin-area;mso-position-vertical-relative:top-margin-area;mso-wrap-distance-bottom:0;mso-wrap-distance-left:0;mso-wrap-distance-right:0;mso-wrap-distance-top:0;position:absolute;v-text-anchor:top;z-index:-251556864" fillcolor="black" stroked="f"/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62688" behindDoc="1" locked="0" layoutInCell="1" allowOverlap="1">
                      <wp:simplePos x="0" y="0"/>
                      <wp:positionH relativeFrom="rightMargin">
                        <wp:posOffset>-2399665</wp:posOffset>
                      </wp:positionH>
                      <wp:positionV relativeFrom="topMargin">
                        <wp:posOffset>6352540</wp:posOffset>
                      </wp:positionV>
                      <wp:extent cx="6350" cy="330835"/>
                      <wp:effectExtent l="0" t="0" r="0" b="0"/>
                      <wp:wrapNone/>
                      <wp:docPr id="94" name="Rect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-2399693" y="6353161"/>
                                <a:ext cx="6350" cy="3308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94" o:spid="_x0000_s1086" style="width:0.5pt;height:26.05pt;margin-top:500.2pt;margin-left:-188.95pt;mso-position-horizontal-relative:right-margin-area;mso-position-vertical-relative:top-margin-area;mso-wrap-distance-bottom:0;mso-wrap-distance-left:0;mso-wrap-distance-right:0;mso-wrap-distance-top:0;position:absolute;v-text-anchor:top;z-index:-251554816" fillcolor="black" stroked="f"/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77024" behindDoc="1" locked="0" layoutInCell="1" allowOverlap="1">
                      <wp:simplePos x="0" y="0"/>
                      <wp:positionH relativeFrom="rightMargin">
                        <wp:posOffset>-3675380</wp:posOffset>
                      </wp:positionH>
                      <wp:positionV relativeFrom="topMargin">
                        <wp:posOffset>7864475</wp:posOffset>
                      </wp:positionV>
                      <wp:extent cx="6350" cy="158750"/>
                      <wp:effectExtent l="0" t="0" r="0" b="0"/>
                      <wp:wrapNone/>
                      <wp:docPr id="96" name="Rect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-3675985" y="7864523"/>
                                <a:ext cx="635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96" o:spid="_x0000_s1087" style="width:0.5pt;height:12.5pt;margin-top:619.25pt;margin-left:-289.4pt;mso-position-horizontal-relative:right-margin-area;mso-position-vertical-relative:top-margin-area;mso-wrap-distance-bottom:0;mso-wrap-distance-left:0;mso-wrap-distance-right:0;mso-wrap-distance-top:0;position:absolute;v-text-anchor:top;z-index:-251540480" fillcolor="black" stroked="f"/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70880" behindDoc="1" locked="0" layoutInCell="1" allowOverlap="1">
                      <wp:simplePos x="0" y="0"/>
                      <wp:positionH relativeFrom="rightMargin">
                        <wp:posOffset>-3046730</wp:posOffset>
                      </wp:positionH>
                      <wp:positionV relativeFrom="topMargin">
                        <wp:posOffset>7864475</wp:posOffset>
                      </wp:positionV>
                      <wp:extent cx="6350" cy="158750"/>
                      <wp:effectExtent l="0" t="0" r="0" b="0"/>
                      <wp:wrapNone/>
                      <wp:docPr id="98" name="Rect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-3047360" y="7864523"/>
                                <a:ext cx="635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98" o:spid="_x0000_s1088" style="width:0.5pt;height:12.5pt;margin-top:619.25pt;margin-left:-239.9pt;mso-position-horizontal-relative:right-margin-area;mso-position-vertical-relative:top-margin-area;mso-wrap-distance-bottom:0;mso-wrap-distance-left:0;mso-wrap-distance-right:0;mso-wrap-distance-top:0;position:absolute;v-text-anchor:top;z-index:-251546624" fillcolor="black" stroked="f"/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72928" behindDoc="1" locked="0" layoutInCell="1" allowOverlap="1">
                      <wp:simplePos x="0" y="0"/>
                      <wp:positionH relativeFrom="rightMargin">
                        <wp:posOffset>-2399665</wp:posOffset>
                      </wp:positionH>
                      <wp:positionV relativeFrom="topMargin">
                        <wp:posOffset>7864475</wp:posOffset>
                      </wp:positionV>
                      <wp:extent cx="6350" cy="158750"/>
                      <wp:effectExtent l="0" t="0" r="0" b="0"/>
                      <wp:wrapNone/>
                      <wp:docPr id="100" name="Rect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-2399693" y="7864523"/>
                                <a:ext cx="635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100" o:spid="_x0000_s1089" style="width:0.5pt;height:12.5pt;margin-top:619.25pt;margin-left:-188.95pt;mso-position-horizontal-relative:right-margin-area;mso-position-vertical-relative:top-margin-area;mso-wrap-distance-bottom:0;mso-wrap-distance-left:0;mso-wrap-distance-right:0;mso-wrap-distance-top:0;position:absolute;v-text-anchor:top;z-index:-251544576" fillcolor="black" stroked="f"/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74976" behindDoc="1" locked="0" layoutInCell="1" allowOverlap="1">
                      <wp:simplePos x="0" y="0"/>
                      <wp:positionH relativeFrom="rightMargin">
                        <wp:posOffset>-3675380</wp:posOffset>
                      </wp:positionH>
                      <wp:positionV relativeFrom="topMargin">
                        <wp:posOffset>8181975</wp:posOffset>
                      </wp:positionV>
                      <wp:extent cx="6350" cy="171450"/>
                      <wp:effectExtent l="0" t="0" r="0" b="0"/>
                      <wp:wrapNone/>
                      <wp:docPr id="102" name="Rect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-3675985" y="8182035"/>
                                <a:ext cx="63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102" o:spid="_x0000_s1090" style="width:0.5pt;height:13.5pt;margin-top:644.25pt;margin-left:-289.4pt;mso-position-horizontal-relative:right-margin-area;mso-position-vertical-relative:top-margin-area;mso-wrap-distance-bottom:0;mso-wrap-distance-left:0;mso-wrap-distance-right:0;mso-wrap-distance-top:0;position:absolute;v-text-anchor:top;z-index:-251542528" fillcolor="black" stroked="f"/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79072" behindDoc="1" locked="0" layoutInCell="1" allowOverlap="1">
                      <wp:simplePos x="0" y="0"/>
                      <wp:positionH relativeFrom="rightMargin">
                        <wp:posOffset>-3046730</wp:posOffset>
                      </wp:positionH>
                      <wp:positionV relativeFrom="topMargin">
                        <wp:posOffset>8181975</wp:posOffset>
                      </wp:positionV>
                      <wp:extent cx="6350" cy="171450"/>
                      <wp:effectExtent l="0" t="0" r="0" b="0"/>
                      <wp:wrapNone/>
                      <wp:docPr id="104" name="Rect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-3047360" y="8182035"/>
                                <a:ext cx="63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104" o:spid="_x0000_s1091" style="width:0.5pt;height:13.5pt;margin-top:644.25pt;margin-left:-239.9pt;mso-position-horizontal-relative:right-margin-area;mso-position-vertical-relative:top-margin-area;mso-wrap-distance-bottom:0;mso-wrap-distance-left:0;mso-wrap-distance-right:0;mso-wrap-distance-top:0;position:absolute;v-text-anchor:top;z-index:-251538432" fillcolor="black" stroked="f"/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81120" behindDoc="1" locked="0" layoutInCell="1" allowOverlap="1">
                      <wp:simplePos x="0" y="0"/>
                      <wp:positionH relativeFrom="rightMargin">
                        <wp:posOffset>-2399665</wp:posOffset>
                      </wp:positionH>
                      <wp:positionV relativeFrom="topMargin">
                        <wp:posOffset>8181975</wp:posOffset>
                      </wp:positionV>
                      <wp:extent cx="6350" cy="171450"/>
                      <wp:effectExtent l="0" t="0" r="0" b="0"/>
                      <wp:wrapNone/>
                      <wp:docPr id="106" name="Rect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-2399693" y="8182035"/>
                                <a:ext cx="63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106" o:spid="_x0000_s1092" style="width:0.5pt;height:13.5pt;margin-top:644.25pt;margin-left:-188.95pt;mso-position-horizontal-relative:right-margin-area;mso-position-vertical-relative:top-margin-area;mso-wrap-distance-bottom:0;mso-wrap-distance-left:0;mso-wrap-distance-right:0;mso-wrap-distance-top:0;position:absolute;v-text-anchor:top;z-index:-251536384" fillcolor="black" stroked="f"/>
                  </w:pict>
                </mc:Fallback>
              </mc:AlternateContent>
            </w:r>
            <w:r>
              <w:pict>
                <v:shape id="_x0000_s1056" o:spid="_x0000_s1093" style="width:6pt;height:684.05pt;margin-top:0.25pt;margin-left:30.75pt;mso-height-relative:page;mso-position-horizontal-relative:page;mso-position-vertical-relative:page;mso-width-relative:page;position:absolute;z-index:-251571200" coordsize="120,13680" path="m5,l5,13680m5,2290l5,13680m114,2290l114,13680m114,2849l114,9730m114,9730l114,13680e" filled="f" stroked="t" strokecolor="black">
                  <v:stroke joinstyle="miter"/>
                </v:shape>
              </w:pict>
            </w:r>
            <w:r>
              <w:rPr>
                <w:spacing w:val="-1"/>
                <w:sz w:val="21"/>
                <w:szCs w:val="21"/>
              </w:rPr>
              <w:t>类标准。</w:t>
            </w:r>
          </w:p>
          <w:p>
            <w:pPr>
              <w:pStyle w:val="TableText"/>
              <w:spacing w:before="239" w:line="219" w:lineRule="auto"/>
              <w:ind w:left="122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为了进一步了解纳污水域水质情况，本项目引用深圳市政研检测技术有限</w:t>
            </w:r>
          </w:p>
          <w:p>
            <w:pPr>
              <w:pStyle w:val="TableText"/>
              <w:spacing w:before="222" w:line="436" w:lineRule="exact"/>
              <w:ind w:left="724"/>
              <w:rPr>
                <w:sz w:val="21"/>
                <w:szCs w:val="21"/>
              </w:rPr>
            </w:pPr>
            <w:r>
              <w:rPr>
                <w:spacing w:val="36"/>
                <w:position w:val="17"/>
                <w:sz w:val="21"/>
                <w:szCs w:val="21"/>
              </w:rPr>
              <w:t>公司于2022年6月2日出具的《鸡啼门水道近岸海</w:t>
            </w:r>
            <w:r>
              <w:rPr>
                <w:spacing w:val="35"/>
                <w:position w:val="17"/>
                <w:sz w:val="21"/>
                <w:szCs w:val="21"/>
              </w:rPr>
              <w:t>域环境质量现状监测》(报</w:t>
            </w:r>
          </w:p>
          <w:p>
            <w:pPr>
              <w:pStyle w:val="TableText"/>
              <w:spacing w:line="216" w:lineRule="auto"/>
              <w:ind w:left="724"/>
              <w:rPr>
                <w:sz w:val="21"/>
                <w:szCs w:val="21"/>
              </w:rPr>
            </w:pPr>
            <w:r>
              <w:rPr>
                <w:spacing w:val="36"/>
                <w:sz w:val="21"/>
                <w:szCs w:val="21"/>
              </w:rPr>
              <w:t>告编号：</w:t>
            </w:r>
            <w:r>
              <w:rPr>
                <w:sz w:val="21"/>
                <w:szCs w:val="21"/>
              </w:rPr>
              <w:t>ZY</w:t>
            </w:r>
            <w:r>
              <w:rPr>
                <w:spacing w:val="36"/>
                <w:sz w:val="21"/>
                <w:szCs w:val="21"/>
              </w:rPr>
              <w:t>220500473),监测时间为3天，监测结果见下表：</w:t>
            </w:r>
          </w:p>
          <w:p>
            <w:pPr>
              <w:pStyle w:val="TableText"/>
              <w:spacing w:before="224" w:line="219" w:lineRule="auto"/>
              <w:ind w:left="2747"/>
              <w:rPr>
                <w:sz w:val="21"/>
                <w:szCs w:val="21"/>
              </w:rPr>
            </w:pPr>
            <w:r>
              <w:rPr>
                <w:b/>
                <w:bCs/>
                <w:spacing w:val="-3"/>
                <w:sz w:val="21"/>
                <w:szCs w:val="21"/>
              </w:rPr>
              <w:t>表3-3鸡啼门保留区环境质量现状监测结果</w:t>
            </w:r>
          </w:p>
          <w:p>
            <w:pPr>
              <w:spacing w:line="151" w:lineRule="exact"/>
            </w:pPr>
          </w:p>
          <w:tbl>
            <w:tblPr>
              <w:tblStyle w:val="TableNormal026"/>
              <w:tblW w:w="8319" w:type="dxa"/>
              <w:tblInd w:w="61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09"/>
              <w:gridCol w:w="1293"/>
              <w:gridCol w:w="539"/>
              <w:gridCol w:w="988"/>
              <w:gridCol w:w="1018"/>
              <w:gridCol w:w="1118"/>
              <w:gridCol w:w="1806"/>
              <w:gridCol w:w="848"/>
            </w:tblGrid>
            <w:tr>
              <w:tblPrEx>
                <w:tblW w:w="8319" w:type="dxa"/>
                <w:tblInd w:w="619" w:type="dxa"/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2541" w:type="dxa"/>
                  <w:gridSpan w:val="3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13" w:line="233" w:lineRule="auto"/>
                    <w:ind w:left="2050" w:right="43"/>
                    <w:rPr>
                      <w:sz w:val="21"/>
                      <w:szCs w:val="21"/>
                    </w:rPr>
                  </w:pPr>
                  <w:r>
                    <w:pict>
                      <v:shape id="_x0000_s1057" o:spid="_x0000_s1094" type="#_x0000_t202" style="width:23.9pt;height:28.15pt;margin-top:0.2pt;margin-left:8.5pt;mso-height-relative:page;mso-width-relative:page;position:absolute;z-index:251788288" coordsize="21600,21600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pStyle w:val="TableText"/>
                                <w:spacing w:before="19" w:line="230" w:lineRule="auto"/>
                                <w:ind w:left="20" w:right="20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pacing w:val="8"/>
                                  <w:sz w:val="21"/>
                                  <w:szCs w:val="21"/>
                                </w:rPr>
                                <w:t>检测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4"/>
                                  <w:sz w:val="21"/>
                                  <w:szCs w:val="21"/>
                                </w:rPr>
                                <w:t>点位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058" o:spid="_x0000_s1095" type="#_x0000_t202" style="width:46.05pt;height:14.5pt;margin-top:7.65pt;margin-left:44.95pt;mso-height-relative:page;mso-width-relative:page;position:absolute;z-index:251790336" coordsize="21600,21600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pStyle w:val="TableText"/>
                                <w:spacing w:before="20" w:line="219" w:lineRule="auto"/>
                                <w:ind w:left="20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pacing w:val="10"/>
                                  <w:sz w:val="21"/>
                                  <w:szCs w:val="21"/>
                                </w:rPr>
                                <w:t>检测项目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spacing w:val="8"/>
                      <w:sz w:val="21"/>
                      <w:szCs w:val="21"/>
                    </w:rPr>
                    <w:t>检测</w:t>
                  </w:r>
                  <w:r>
                    <w:rPr>
                      <w:sz w:val="21"/>
                      <w:szCs w:val="21"/>
                    </w:rPr>
                    <w:t xml:space="preserve"> </w:t>
                  </w:r>
                  <w:r>
                    <w:rPr>
                      <w:spacing w:val="-3"/>
                      <w:sz w:val="21"/>
                      <w:szCs w:val="21"/>
                    </w:rPr>
                    <w:t>频次</w:t>
                  </w:r>
                </w:p>
              </w:tc>
              <w:tc>
                <w:tcPr>
                  <w:tcW w:w="3124" w:type="dxa"/>
                  <w:gridSpan w:val="3"/>
                  <w:vAlign w:val="top"/>
                </w:tcPr>
                <w:p>
                  <w:pPr>
                    <w:pStyle w:val="TableText"/>
                    <w:spacing w:before="23" w:line="195" w:lineRule="auto"/>
                    <w:ind w:left="1229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测量值</w:t>
                  </w:r>
                </w:p>
              </w:tc>
              <w:tc>
                <w:tcPr>
                  <w:tcW w:w="1806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173" w:line="219" w:lineRule="auto"/>
                    <w:ind w:left="475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标准限值</w:t>
                  </w:r>
                </w:p>
              </w:tc>
              <w:tc>
                <w:tcPr>
                  <w:tcW w:w="848" w:type="dxa"/>
                  <w:vMerge w:val="restart"/>
                  <w:tcBorders>
                    <w:bottom w:val="nil"/>
                    <w:right w:val="nil"/>
                  </w:tcBorders>
                  <w:vAlign w:val="top"/>
                </w:tcPr>
                <w:p>
                  <w:pPr>
                    <w:pStyle w:val="TableText"/>
                    <w:spacing w:before="174" w:line="220" w:lineRule="auto"/>
                    <w:ind w:left="159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单位</w:t>
                  </w:r>
                </w:p>
                <w:p>
                  <w:pPr>
                    <w:spacing w:line="379" w:lineRule="auto"/>
                  </w:pPr>
                </w:p>
                <w:p>
                  <w:pPr>
                    <w:pStyle w:val="TableText"/>
                    <w:spacing w:before="68" w:line="237" w:lineRule="auto"/>
                    <w:ind w:left="258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℃</w:t>
                  </w:r>
                </w:p>
                <w:p>
                  <w:pPr>
                    <w:spacing w:line="289" w:lineRule="auto"/>
                  </w:pPr>
                </w:p>
                <w:p>
                  <w:pPr>
                    <w:spacing w:line="289" w:lineRule="auto"/>
                  </w:pPr>
                </w:p>
                <w:p>
                  <w:pPr>
                    <w:pStyle w:val="TableText"/>
                    <w:spacing w:before="68" w:line="220" w:lineRule="auto"/>
                    <w:ind w:left="48"/>
                    <w:rPr>
                      <w:sz w:val="21"/>
                      <w:szCs w:val="21"/>
                    </w:rPr>
                  </w:pPr>
                  <w:r>
                    <w:rPr>
                      <w:spacing w:val="4"/>
                      <w:sz w:val="21"/>
                      <w:szCs w:val="21"/>
                    </w:rPr>
                    <w:t>无量纲</w:t>
                  </w:r>
                </w:p>
                <w:p>
                  <w:pPr>
                    <w:spacing w:line="471" w:lineRule="auto"/>
                  </w:pPr>
                </w:p>
                <w:p>
                  <w:pPr>
                    <w:pStyle w:val="TableText"/>
                    <w:spacing w:before="68" w:line="544" w:lineRule="exact"/>
                    <w:ind w:left="159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position w:val="26"/>
                      <w:sz w:val="21"/>
                      <w:szCs w:val="21"/>
                    </w:rPr>
                    <w:t>mg/L</w:t>
                  </w:r>
                </w:p>
                <w:p>
                  <w:pPr>
                    <w:pStyle w:val="TableText"/>
                    <w:spacing w:before="1" w:line="181" w:lineRule="auto"/>
                    <w:ind w:left="209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sz w:val="21"/>
                      <w:szCs w:val="21"/>
                    </w:rPr>
                    <w:t>mgL</w:t>
                  </w:r>
                </w:p>
                <w:p>
                  <w:pPr>
                    <w:spacing w:line="308" w:lineRule="auto"/>
                  </w:pPr>
                </w:p>
                <w:p>
                  <w:pPr>
                    <w:pStyle w:val="TableText"/>
                    <w:spacing w:before="68" w:line="214" w:lineRule="auto"/>
                    <w:ind w:left="159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sz w:val="21"/>
                      <w:szCs w:val="21"/>
                    </w:rPr>
                    <w:t>mg/L</w:t>
                  </w:r>
                </w:p>
              </w:tc>
            </w:tr>
            <w:tr>
              <w:tblPrEx>
                <w:tblW w:w="8319" w:type="dxa"/>
                <w:tblInd w:w="61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9"/>
              </w:trPr>
              <w:tc>
                <w:tcPr>
                  <w:tcW w:w="2541" w:type="dxa"/>
                  <w:gridSpan w:val="3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988" w:type="dxa"/>
                  <w:vAlign w:val="top"/>
                </w:tcPr>
                <w:p>
                  <w:pPr>
                    <w:pStyle w:val="TableText"/>
                    <w:spacing w:before="68" w:line="185" w:lineRule="auto"/>
                    <w:ind w:left="39"/>
                    <w:rPr>
                      <w:sz w:val="21"/>
                      <w:szCs w:val="21"/>
                    </w:rPr>
                  </w:pPr>
                  <w:r>
                    <w:rPr>
                      <w:spacing w:val="5"/>
                      <w:sz w:val="21"/>
                      <w:szCs w:val="21"/>
                    </w:rPr>
                    <w:t>05月24</w:t>
                  </w:r>
                </w:p>
              </w:tc>
              <w:tc>
                <w:tcPr>
                  <w:tcW w:w="1018" w:type="dxa"/>
                  <w:vAlign w:val="top"/>
                </w:tcPr>
                <w:p>
                  <w:pPr>
                    <w:pStyle w:val="TableText"/>
                    <w:spacing w:before="37" w:line="212" w:lineRule="auto"/>
                    <w:ind w:left="30"/>
                    <w:rPr>
                      <w:sz w:val="21"/>
                      <w:szCs w:val="21"/>
                    </w:rPr>
                  </w:pPr>
                  <w:r>
                    <w:rPr>
                      <w:spacing w:val="2"/>
                      <w:sz w:val="21"/>
                      <w:szCs w:val="21"/>
                    </w:rPr>
                    <w:t>05月25</w:t>
                  </w:r>
                </w:p>
              </w:tc>
              <w:tc>
                <w:tcPr>
                  <w:tcW w:w="1118" w:type="dxa"/>
                  <w:vAlign w:val="top"/>
                </w:tcPr>
                <w:p>
                  <w:pPr>
                    <w:pStyle w:val="TableText"/>
                    <w:spacing w:before="37" w:line="212" w:lineRule="auto"/>
                    <w:ind w:left="133"/>
                    <w:rPr>
                      <w:sz w:val="21"/>
                      <w:szCs w:val="21"/>
                    </w:rPr>
                  </w:pPr>
                  <w:r>
                    <w:rPr>
                      <w:color w:val="841F00"/>
                      <w:sz w:val="21"/>
                      <w:szCs w:val="21"/>
                    </w:rPr>
                    <w:t xml:space="preserve">05月26 </w:t>
                  </w:r>
                  <w:r>
                    <w:rPr>
                      <w:sz w:val="21"/>
                      <w:szCs w:val="21"/>
                    </w:rPr>
                    <w:t>F</w:t>
                  </w:r>
                </w:p>
              </w:tc>
              <w:tc>
                <w:tcPr>
                  <w:tcW w:w="1806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848" w:type="dxa"/>
                  <w:vMerge/>
                  <w:tcBorders>
                    <w:top w:val="nil"/>
                    <w:bottom w:val="nil"/>
                    <w:right w:val="nil"/>
                  </w:tcBorders>
                  <w:vAlign w:val="top"/>
                </w:tcPr>
                <w:p/>
              </w:tc>
            </w:tr>
            <w:tr>
              <w:tblPrEx>
                <w:tblW w:w="8319" w:type="dxa"/>
                <w:tblInd w:w="61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0"/>
              </w:trPr>
              <w:tc>
                <w:tcPr>
                  <w:tcW w:w="2002" w:type="dxa"/>
                  <w:gridSpan w:val="2"/>
                  <w:vMerge w:val="restart"/>
                  <w:tcBorders>
                    <w:left w:val="nil"/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289" w:line="219" w:lineRule="auto"/>
                    <w:ind w:left="1135"/>
                    <w:rPr>
                      <w:sz w:val="21"/>
                      <w:szCs w:val="21"/>
                    </w:rPr>
                  </w:pPr>
                  <w:r>
                    <w:pict>
                      <v:shape id="_x0000_s1059" o:spid="_x0000_s1096" style="width:64.55pt;height:0.5pt;margin-top:39.25pt;margin-left:35.25pt;mso-height-relative:page;mso-position-horizontal-relative:page;mso-position-vertical-relative:page;mso-width-relative:page;position:absolute;z-index:-251532288" coordsize="1291,10" path="m,5l1290,5e" filled="f" stroked="t" strokecolor="black">
                        <v:stroke joinstyle="miter"/>
                      </v:shape>
                    </w:pict>
                  </w:r>
                  <w:r>
                    <w:rPr>
                      <w:spacing w:val="-3"/>
                      <w:sz w:val="21"/>
                      <w:szCs w:val="21"/>
                    </w:rPr>
                    <w:t>水温</w:t>
                  </w:r>
                </w:p>
                <w:p>
                  <w:pPr>
                    <w:spacing w:line="306" w:lineRule="auto"/>
                  </w:pPr>
                </w:p>
                <w:p>
                  <w:pPr>
                    <w:spacing w:line="307" w:lineRule="auto"/>
                  </w:pPr>
                </w:p>
                <w:p>
                  <w:pPr>
                    <w:pStyle w:val="TableText"/>
                    <w:spacing w:before="68" w:line="214" w:lineRule="auto"/>
                    <w:ind w:left="1135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sz w:val="21"/>
                      <w:szCs w:val="21"/>
                    </w:rPr>
                    <w:t>pH值</w:t>
                  </w:r>
                </w:p>
              </w:tc>
              <w:tc>
                <w:tcPr>
                  <w:tcW w:w="539" w:type="dxa"/>
                  <w:vAlign w:val="top"/>
                </w:tcPr>
                <w:p>
                  <w:pPr>
                    <w:pStyle w:val="TableText"/>
                    <w:spacing w:before="72" w:line="158" w:lineRule="exact"/>
                    <w:ind w:left="197"/>
                    <w:rPr>
                      <w:sz w:val="21"/>
                      <w:szCs w:val="21"/>
                    </w:rPr>
                  </w:pPr>
                  <w:r>
                    <w:rPr>
                      <w:position w:val="-3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988" w:type="dxa"/>
                  <w:vAlign w:val="top"/>
                </w:tcPr>
                <w:p>
                  <w:pPr>
                    <w:pStyle w:val="TableText"/>
                    <w:spacing w:before="73" w:line="156" w:lineRule="exact"/>
                    <w:ind w:left="268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position w:val="-3"/>
                      <w:sz w:val="21"/>
                      <w:szCs w:val="21"/>
                    </w:rPr>
                    <w:t>23.2</w:t>
                  </w:r>
                </w:p>
              </w:tc>
              <w:tc>
                <w:tcPr>
                  <w:tcW w:w="1018" w:type="dxa"/>
                  <w:vAlign w:val="top"/>
                </w:tcPr>
                <w:p>
                  <w:pPr>
                    <w:pStyle w:val="TableText"/>
                    <w:spacing w:before="73" w:line="156" w:lineRule="exact"/>
                    <w:ind w:left="291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position w:val="-3"/>
                      <w:sz w:val="21"/>
                      <w:szCs w:val="21"/>
                    </w:rPr>
                    <w:t>23.6</w:t>
                  </w:r>
                </w:p>
              </w:tc>
              <w:tc>
                <w:tcPr>
                  <w:tcW w:w="1118" w:type="dxa"/>
                  <w:tcBorders>
                    <w:right w:val="nil"/>
                  </w:tcBorders>
                  <w:vAlign w:val="top"/>
                </w:tcPr>
                <w:p>
                  <w:pPr>
                    <w:pStyle w:val="TableText"/>
                    <w:spacing w:before="73" w:line="156" w:lineRule="exact"/>
                    <w:ind w:left="342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position w:val="-3"/>
                      <w:sz w:val="21"/>
                      <w:szCs w:val="21"/>
                    </w:rPr>
                    <w:t>23.0</w:t>
                  </w:r>
                </w:p>
              </w:tc>
              <w:tc>
                <w:tcPr>
                  <w:tcW w:w="1806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19" w:line="219" w:lineRule="auto"/>
                    <w:ind w:left="54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人为造成的海水温</w:t>
                  </w:r>
                </w:p>
                <w:p>
                  <w:pPr>
                    <w:pStyle w:val="TableText"/>
                    <w:spacing w:before="52" w:line="210" w:lineRule="auto"/>
                    <w:ind w:left="54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升不超过当时当地</w:t>
                  </w:r>
                </w:p>
                <w:p>
                  <w:pPr>
                    <w:pStyle w:val="TableText"/>
                    <w:spacing w:line="183" w:lineRule="auto"/>
                    <w:ind w:left="735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4℃</w:t>
                  </w:r>
                </w:p>
              </w:tc>
              <w:tc>
                <w:tcPr>
                  <w:tcW w:w="848" w:type="dxa"/>
                  <w:vMerge/>
                  <w:tcBorders>
                    <w:top w:val="nil"/>
                    <w:bottom w:val="nil"/>
                    <w:right w:val="nil"/>
                  </w:tcBorders>
                  <w:vAlign w:val="top"/>
                </w:tcPr>
                <w:p/>
              </w:tc>
            </w:tr>
            <w:tr>
              <w:tblPrEx>
                <w:tblW w:w="8319" w:type="dxa"/>
                <w:tblInd w:w="61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29"/>
              </w:trPr>
              <w:tc>
                <w:tcPr>
                  <w:tcW w:w="2002" w:type="dxa"/>
                  <w:gridSpan w:val="2"/>
                  <w:vMerge/>
                  <w:tcBorders>
                    <w:top w:val="nil"/>
                    <w:left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3663" w:type="dxa"/>
                  <w:gridSpan w:val="4"/>
                  <w:vAlign w:val="top"/>
                </w:tcPr>
                <w:p>
                  <w:pPr>
                    <w:pStyle w:val="TableText"/>
                    <w:spacing w:before="214" w:line="182" w:lineRule="auto"/>
                    <w:ind w:left="197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2     22.0</w:t>
                  </w:r>
                  <w:r>
                    <w:rPr>
                      <w:spacing w:val="15"/>
                      <w:sz w:val="21"/>
                      <w:szCs w:val="21"/>
                    </w:rPr>
                    <w:t xml:space="preserve">     </w:t>
                  </w:r>
                  <w:r>
                    <w:rPr>
                      <w:spacing w:val="-3"/>
                      <w:sz w:val="21"/>
                      <w:szCs w:val="21"/>
                    </w:rPr>
                    <w:t>22.7</w:t>
                  </w:r>
                  <w:r>
                    <w:rPr>
                      <w:spacing w:val="5"/>
                      <w:sz w:val="21"/>
                      <w:szCs w:val="21"/>
                    </w:rPr>
                    <w:t xml:space="preserve">      </w:t>
                  </w:r>
                  <w:r>
                    <w:rPr>
                      <w:spacing w:val="-3"/>
                      <w:sz w:val="21"/>
                      <w:szCs w:val="21"/>
                    </w:rPr>
                    <w:t>22.4</w:t>
                  </w:r>
                </w:p>
              </w:tc>
              <w:tc>
                <w:tcPr>
                  <w:tcW w:w="1806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848" w:type="dxa"/>
                  <w:vMerge/>
                  <w:tcBorders>
                    <w:top w:val="nil"/>
                    <w:bottom w:val="nil"/>
                    <w:right w:val="nil"/>
                  </w:tcBorders>
                  <w:vAlign w:val="top"/>
                </w:tcPr>
                <w:p/>
              </w:tc>
            </w:tr>
            <w:tr>
              <w:tblPrEx>
                <w:tblW w:w="8319" w:type="dxa"/>
                <w:tblInd w:w="61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88"/>
              </w:trPr>
              <w:tc>
                <w:tcPr>
                  <w:tcW w:w="2002" w:type="dxa"/>
                  <w:gridSpan w:val="2"/>
                  <w:vMerge/>
                  <w:tcBorders>
                    <w:top w:val="nil"/>
                    <w:left w:val="nil"/>
                  </w:tcBorders>
                  <w:vAlign w:val="top"/>
                </w:tcPr>
                <w:p/>
              </w:tc>
              <w:tc>
                <w:tcPr>
                  <w:tcW w:w="5469" w:type="dxa"/>
                  <w:gridSpan w:val="5"/>
                  <w:vAlign w:val="top"/>
                </w:tcPr>
                <w:p>
                  <w:pPr>
                    <w:pStyle w:val="TableText"/>
                    <w:tabs>
                      <w:tab w:val="left" w:pos="208"/>
                    </w:tabs>
                    <w:spacing w:line="246" w:lineRule="auto"/>
                    <w:rPr>
                      <w:sz w:val="21"/>
                      <w:szCs w:val="21"/>
                    </w:rPr>
                  </w:pPr>
                  <w:r>
                    <mc:AlternateContent>
                      <mc:Choice Requires="wps">
                        <w:drawing>
                          <wp:anchor distT="0" distB="0" distL="0" distR="0" simplePos="0" relativeHeight="251747328" behindDoc="1" locked="0" layoutInCell="1" allowOverlap="1">
                            <wp:simplePos x="0" y="0"/>
                            <wp:positionH relativeFrom="column">
                              <wp:posOffset>2319020</wp:posOffset>
                            </wp:positionH>
                            <wp:positionV relativeFrom="paragraph">
                              <wp:posOffset>-506095</wp:posOffset>
                            </wp:positionV>
                            <wp:extent cx="6350" cy="1200785"/>
                            <wp:effectExtent l="0" t="0" r="0" b="0"/>
                            <wp:wrapNone/>
                            <wp:docPr id="108" name="Rect 10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/>
                                  <wps:spPr>
                                    <a:xfrm>
                                      <a:off x="2319649" y="-506556"/>
                                      <a:ext cx="6350" cy="12007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ct 108" o:spid="_x0000_s1097" style="width:0.5pt;height:94.55pt;margin-top:-39.85pt;margin-left:182.6pt;mso-wrap-distance-bottom:0;mso-wrap-distance-left:0;mso-wrap-distance-right:0;mso-wrap-distance-top:0;position:absolute;v-text-anchor:top;z-index:-251570176" fillcolor="black" stroked="f"/>
                        </w:pict>
                      </mc:Fallback>
                    </mc:AlternateContent>
                  </w:r>
                  <w:r>
                    <w:pict>
                      <v:rect id="_x0000_s1060" o:spid="_x0000_s1098" style="width:0.5pt;height:42.5pt;margin-top:12.1pt;margin-left:-0.8pt;mso-height-relative:page;mso-width-relative:page;position:absolute;z-index:251791360" coordsize="21600,21600" filled="t" fillcolor="black" stroked="f"/>
                    </w:pic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1751424" behindDoc="1" locked="0" layoutInCell="1" allowOverlap="1">
                            <wp:simplePos x="0" y="0"/>
                            <wp:positionH relativeFrom="column">
                              <wp:posOffset>332105</wp:posOffset>
                            </wp:positionH>
                            <wp:positionV relativeFrom="paragraph">
                              <wp:posOffset>153670</wp:posOffset>
                            </wp:positionV>
                            <wp:extent cx="6350" cy="539750"/>
                            <wp:effectExtent l="0" t="0" r="0" b="0"/>
                            <wp:wrapNone/>
                            <wp:docPr id="110" name="Rect 1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/>
                                  <wps:spPr>
                                    <a:xfrm>
                                      <a:off x="332139" y="153902"/>
                                      <a:ext cx="6350" cy="5397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ct 110" o:spid="_x0000_s1099" style="width:0.5pt;height:42.5pt;margin-top:12.1pt;margin-left:26.15pt;mso-wrap-distance-bottom:0;mso-wrap-distance-left:0;mso-wrap-distance-right:0;mso-wrap-distance-top:0;position:absolute;v-text-anchor:top;z-index:-251566080" fillcolor="black" stroked="f"/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1721728" behindDoc="1" locked="0" layoutInCell="1" allowOverlap="1">
                            <wp:simplePos x="0" y="0"/>
                            <wp:positionH relativeFrom="column">
                              <wp:posOffset>960755</wp:posOffset>
                            </wp:positionH>
                            <wp:positionV relativeFrom="paragraph">
                              <wp:posOffset>153670</wp:posOffset>
                            </wp:positionV>
                            <wp:extent cx="6350" cy="539750"/>
                            <wp:effectExtent l="0" t="0" r="0" b="0"/>
                            <wp:wrapNone/>
                            <wp:docPr id="112" name="Rect 1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/>
                                  <wps:spPr>
                                    <a:xfrm>
                                      <a:off x="960764" y="153902"/>
                                      <a:ext cx="6350" cy="5397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ct 112" o:spid="_x0000_s1100" style="width:0.5pt;height:42.5pt;margin-top:12.1pt;margin-left:75.65pt;mso-wrap-distance-bottom:0;mso-wrap-distance-left:0;mso-wrap-distance-right:0;mso-wrap-distance-top:0;position:absolute;v-text-anchor:top;z-index:-251595776" fillcolor="black" stroked="f"/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1725824" behindDoc="1" locked="0" layoutInCell="1" allowOverlap="1">
                            <wp:simplePos x="0" y="0"/>
                            <wp:positionH relativeFrom="column">
                              <wp:posOffset>1607820</wp:posOffset>
                            </wp:positionH>
                            <wp:positionV relativeFrom="paragraph">
                              <wp:posOffset>153670</wp:posOffset>
                            </wp:positionV>
                            <wp:extent cx="6350" cy="539750"/>
                            <wp:effectExtent l="0" t="0" r="0" b="0"/>
                            <wp:wrapNone/>
                            <wp:docPr id="114" name="Rect 1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/>
                                  <wps:spPr>
                                    <a:xfrm>
                                      <a:off x="1608432" y="153902"/>
                                      <a:ext cx="6350" cy="5397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ct 114" o:spid="_x0000_s1101" style="width:0.5pt;height:42.5pt;margin-top:12.1pt;margin-left:126.6pt;mso-wrap-distance-bottom:0;mso-wrap-distance-left:0;mso-wrap-distance-right:0;mso-wrap-distance-top:0;position:absolute;v-text-anchor:top;z-index:-251591680" fillcolor="black" stroked="f"/>
                        </w:pict>
                      </mc:Fallback>
                    </mc:AlternateContent>
                  </w:r>
                  <w:r>
                    <w:rPr>
                      <w:position w:val="1"/>
                      <w:sz w:val="21"/>
                      <w:szCs w:val="21"/>
                      <w:u w:val="single" w:color="auto"/>
                    </w:rPr>
                    <w:tab/>
                  </w:r>
                  <w:r>
                    <w:rPr>
                      <w:spacing w:val="-3"/>
                      <w:position w:val="1"/>
                      <w:sz w:val="21"/>
                      <w:szCs w:val="21"/>
                      <w:u w:val="single" w:color="auto"/>
                    </w:rPr>
                    <w:t>1</w:t>
                  </w:r>
                  <w:r>
                    <w:rPr>
                      <w:spacing w:val="22"/>
                      <w:position w:val="1"/>
                      <w:sz w:val="21"/>
                      <w:szCs w:val="21"/>
                      <w:u w:val="single" w:color="auto"/>
                    </w:rPr>
                    <w:t xml:space="preserve">  </w:t>
                  </w:r>
                  <w:r>
                    <w:rPr>
                      <w:sz w:val="21"/>
                      <w:szCs w:val="21"/>
                    </w:rPr>
                    <w:drawing>
                      <wp:inline distT="0" distB="0" distL="0" distR="0">
                        <wp:extent cx="5715" cy="154305"/>
                        <wp:effectExtent l="0" t="0" r="0" b="0"/>
                        <wp:docPr id="116" name="IM 11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6" name="IM 116"/>
                                <pic:cNvPicPr/>
                              </pic:nvPicPr>
                              <pic:blipFill>
                                <a:blip xmlns:r="http://schemas.openxmlformats.org/officeDocument/2006/relationships" r:embed="rId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34" cy="1543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pacing w:val="33"/>
                      <w:position w:val="1"/>
                      <w:sz w:val="21"/>
                      <w:szCs w:val="21"/>
                      <w:u w:val="single" w:color="auto"/>
                    </w:rPr>
                    <w:t xml:space="preserve">  </w:t>
                  </w:r>
                  <w:r>
                    <w:rPr>
                      <w:spacing w:val="-3"/>
                      <w:position w:val="1"/>
                      <w:sz w:val="21"/>
                      <w:szCs w:val="21"/>
                      <w:u w:val="single" w:color="auto"/>
                    </w:rPr>
                    <w:t>8.05</w:t>
                  </w:r>
                  <w:r>
                    <w:rPr>
                      <w:spacing w:val="41"/>
                      <w:position w:val="1"/>
                      <w:sz w:val="21"/>
                      <w:szCs w:val="21"/>
                      <w:u w:val="single" w:color="auto"/>
                    </w:rPr>
                    <w:t xml:space="preserve">  </w:t>
                  </w:r>
                  <w:r>
                    <w:rPr>
                      <w:sz w:val="21"/>
                      <w:szCs w:val="21"/>
                    </w:rPr>
                    <w:drawing>
                      <wp:inline distT="0" distB="0" distL="0" distR="0">
                        <wp:extent cx="5715" cy="154305"/>
                        <wp:effectExtent l="0" t="0" r="0" b="0"/>
                        <wp:docPr id="118" name="IM 11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8" name="IM 118"/>
                                <pic:cNvPicPr/>
                              </pic:nvPicPr>
                              <pic:blipFill>
                                <a:blip xmlns:r="http://schemas.openxmlformats.org/officeDocument/2006/relationships" r:embed="rId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34" cy="1543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pacing w:val="42"/>
                      <w:position w:val="1"/>
                      <w:sz w:val="21"/>
                      <w:szCs w:val="21"/>
                      <w:u w:val="single" w:color="auto"/>
                    </w:rPr>
                    <w:t xml:space="preserve">  </w:t>
                  </w:r>
                  <w:r>
                    <w:rPr>
                      <w:spacing w:val="-3"/>
                      <w:position w:val="1"/>
                      <w:sz w:val="21"/>
                      <w:szCs w:val="21"/>
                      <w:u w:val="single" w:color="auto"/>
                    </w:rPr>
                    <w:t>8.14</w:t>
                  </w:r>
                  <w:r>
                    <w:rPr>
                      <w:spacing w:val="47"/>
                      <w:position w:val="1"/>
                      <w:sz w:val="21"/>
                      <w:szCs w:val="21"/>
                      <w:u w:val="single" w:color="auto"/>
                    </w:rPr>
                    <w:t xml:space="preserve">  </w:t>
                  </w:r>
                  <w:r>
                    <w:rPr>
                      <w:sz w:val="21"/>
                      <w:szCs w:val="21"/>
                    </w:rPr>
                    <w:drawing>
                      <wp:inline distT="0" distB="0" distL="0" distR="0">
                        <wp:extent cx="5715" cy="154305"/>
                        <wp:effectExtent l="0" t="0" r="0" b="0"/>
                        <wp:docPr id="120" name="IM 12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0" name="IM 120"/>
                                <pic:cNvPicPr/>
                              </pic:nvPicPr>
                              <pic:blipFill>
                                <a:blip xmlns:r="http://schemas.openxmlformats.org/officeDocument/2006/relationships" r:embed="rId4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34" cy="1543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pacing w:val="10"/>
                      <w:position w:val="1"/>
                      <w:sz w:val="21"/>
                      <w:szCs w:val="21"/>
                      <w:u w:val="single" w:color="auto"/>
                    </w:rPr>
                    <w:t xml:space="preserve">   </w:t>
                  </w:r>
                  <w:r>
                    <w:rPr>
                      <w:spacing w:val="-3"/>
                      <w:position w:val="1"/>
                      <w:sz w:val="21"/>
                      <w:szCs w:val="21"/>
                      <w:u w:val="single" w:color="auto"/>
                    </w:rPr>
                    <w:t>8.11</w:t>
                  </w:r>
                  <w:r>
                    <w:rPr>
                      <w:spacing w:val="14"/>
                      <w:position w:val="1"/>
                      <w:sz w:val="21"/>
                      <w:szCs w:val="21"/>
                      <w:u w:val="single" w:color="auto"/>
                    </w:rPr>
                    <w:t xml:space="preserve">   </w:t>
                  </w:r>
                  <w:r>
                    <w:rPr>
                      <w:spacing w:val="-3"/>
                      <w:position w:val="1"/>
                      <w:sz w:val="21"/>
                      <w:szCs w:val="21"/>
                    </w:rPr>
                    <w:t xml:space="preserve">     </w:t>
                  </w:r>
                  <w:r>
                    <w:rPr>
                      <w:spacing w:val="-3"/>
                      <w:position w:val="-1"/>
                      <w:sz w:val="21"/>
                      <w:szCs w:val="21"/>
                    </w:rPr>
                    <w:t>6.8~8.8</w:t>
                  </w:r>
                </w:p>
                <w:p>
                  <w:pPr>
                    <w:pStyle w:val="TableText"/>
                    <w:spacing w:line="220" w:lineRule="auto"/>
                    <w:ind w:left="3717"/>
                    <w:rPr>
                      <w:sz w:val="21"/>
                      <w:szCs w:val="21"/>
                    </w:rPr>
                  </w:pPr>
                  <w:r>
                    <w:rPr>
                      <w:spacing w:val="1"/>
                      <w:sz w:val="21"/>
                      <w:szCs w:val="21"/>
                    </w:rPr>
                    <w:t>同时不超过该海域</w:t>
                  </w:r>
                </w:p>
                <w:p>
                  <w:pPr>
                    <w:pStyle w:val="TableText"/>
                    <w:spacing w:before="52" w:line="183" w:lineRule="auto"/>
                    <w:ind w:left="197"/>
                    <w:rPr>
                      <w:sz w:val="21"/>
                      <w:szCs w:val="21"/>
                    </w:rPr>
                  </w:pPr>
                  <w:r>
                    <w:pict>
                      <v:shape id="_x0000_s1061" o:spid="_x0000_s1102" type="#_x0000_t202" style="width:76.35pt;height:14.55pt;margin-top:0;margin-left:190.4pt;mso-height-relative:page;mso-width-relative:page;position:absolute;z-index:251789312" coordsize="21600,21600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pStyle w:val="TableText"/>
                                <w:spacing w:before="20" w:line="220" w:lineRule="auto"/>
                                <w:ind w:left="20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pacing w:val="2"/>
                                  <w:sz w:val="21"/>
                                  <w:szCs w:val="21"/>
                                </w:rPr>
                                <w:t>正常变动范围的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spacing w:val="-3"/>
                      <w:sz w:val="21"/>
                      <w:szCs w:val="21"/>
                    </w:rPr>
                    <w:t>2     8.01</w:t>
                  </w:r>
                  <w:r>
                    <w:rPr>
                      <w:spacing w:val="16"/>
                      <w:sz w:val="21"/>
                      <w:szCs w:val="21"/>
                    </w:rPr>
                    <w:t xml:space="preserve">     </w:t>
                  </w:r>
                  <w:r>
                    <w:rPr>
                      <w:spacing w:val="-3"/>
                      <w:sz w:val="21"/>
                      <w:szCs w:val="21"/>
                    </w:rPr>
                    <w:t>8.08</w:t>
                  </w:r>
                  <w:r>
                    <w:rPr>
                      <w:spacing w:val="5"/>
                      <w:sz w:val="21"/>
                      <w:szCs w:val="21"/>
                    </w:rPr>
                    <w:t xml:space="preserve">      </w:t>
                  </w:r>
                  <w:r>
                    <w:rPr>
                      <w:spacing w:val="-3"/>
                      <w:sz w:val="21"/>
                      <w:szCs w:val="21"/>
                    </w:rPr>
                    <w:t>8.06</w:t>
                  </w:r>
                </w:p>
                <w:p>
                  <w:pPr>
                    <w:pStyle w:val="TableText"/>
                    <w:spacing w:before="12" w:line="205" w:lineRule="auto"/>
                    <w:ind w:left="4087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0.5pH单位</w:t>
                  </w:r>
                </w:p>
              </w:tc>
              <w:tc>
                <w:tcPr>
                  <w:tcW w:w="848" w:type="dxa"/>
                  <w:vMerge/>
                  <w:tcBorders>
                    <w:top w:val="nil"/>
                    <w:bottom w:val="nil"/>
                    <w:right w:val="nil"/>
                  </w:tcBorders>
                  <w:vAlign w:val="top"/>
                </w:tcPr>
                <w:p/>
              </w:tc>
            </w:tr>
            <w:tr>
              <w:tblPrEx>
                <w:tblW w:w="8319" w:type="dxa"/>
                <w:tblInd w:w="61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0"/>
              </w:trPr>
              <w:tc>
                <w:tcPr>
                  <w:tcW w:w="709" w:type="dxa"/>
                  <w:vMerge w:val="restart"/>
                  <w:tcBorders>
                    <w:top w:val="nil"/>
                    <w:left w:val="nil"/>
                    <w:bottom w:val="nil"/>
                  </w:tcBorders>
                  <w:vAlign w:val="top"/>
                </w:tcPr>
                <w:p>
                  <w:pPr>
                    <w:spacing w:line="296" w:lineRule="auto"/>
                  </w:pPr>
                </w:p>
                <w:p>
                  <w:pPr>
                    <w:pStyle w:val="TableText"/>
                    <w:spacing w:before="68" w:line="223" w:lineRule="auto"/>
                    <w:ind w:right="11"/>
                    <w:jc w:val="right"/>
                    <w:rPr>
                      <w:sz w:val="21"/>
                      <w:szCs w:val="21"/>
                    </w:rPr>
                  </w:pPr>
                  <w:r>
                    <w:rPr>
                      <w:spacing w:val="-9"/>
                      <w:sz w:val="21"/>
                      <w:szCs w:val="21"/>
                    </w:rPr>
                    <w:t>W</w:t>
                  </w:r>
                  <w:r>
                    <w:rPr>
                      <w:spacing w:val="-15"/>
                      <w:sz w:val="21"/>
                      <w:szCs w:val="21"/>
                    </w:rPr>
                    <w:t xml:space="preserve"> </w:t>
                  </w:r>
                  <w:r>
                    <w:rPr>
                      <w:spacing w:val="-9"/>
                      <w:sz w:val="21"/>
                      <w:szCs w:val="21"/>
                    </w:rPr>
                    <w:t>1</w:t>
                  </w:r>
                  <w:r>
                    <w:rPr>
                      <w:spacing w:val="-32"/>
                      <w:sz w:val="21"/>
                      <w:szCs w:val="21"/>
                    </w:rPr>
                    <w:t xml:space="preserve"> </w:t>
                  </w:r>
                  <w:r>
                    <w:rPr>
                      <w:spacing w:val="-9"/>
                      <w:sz w:val="21"/>
                      <w:szCs w:val="21"/>
                    </w:rPr>
                    <w:t>平</w:t>
                  </w:r>
                </w:p>
                <w:p>
                  <w:pPr>
                    <w:pStyle w:val="TableText"/>
                    <w:spacing w:before="12" w:line="219" w:lineRule="auto"/>
                    <w:ind w:left="195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沙水</w:t>
                  </w:r>
                </w:p>
                <w:p>
                  <w:pPr>
                    <w:pStyle w:val="TableText"/>
                    <w:spacing w:before="21" w:line="220" w:lineRule="auto"/>
                    <w:ind w:left="195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质净</w:t>
                  </w:r>
                </w:p>
                <w:p>
                  <w:pPr>
                    <w:pStyle w:val="TableText"/>
                    <w:spacing w:before="9" w:line="220" w:lineRule="auto"/>
                    <w:ind w:left="195"/>
                    <w:rPr>
                      <w:sz w:val="21"/>
                      <w:szCs w:val="21"/>
                    </w:rPr>
                  </w:pPr>
                  <w:r>
                    <w:rPr>
                      <w:spacing w:val="6"/>
                      <w:sz w:val="21"/>
                      <w:szCs w:val="21"/>
                    </w:rPr>
                    <w:t>化厂</w:t>
                  </w:r>
                </w:p>
                <w:p>
                  <w:pPr>
                    <w:pStyle w:val="TableText"/>
                    <w:spacing w:before="32" w:line="221" w:lineRule="auto"/>
                    <w:ind w:left="195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排污</w:t>
                  </w:r>
                </w:p>
                <w:p>
                  <w:pPr>
                    <w:pStyle w:val="TableText"/>
                    <w:spacing w:before="40" w:line="225" w:lineRule="auto"/>
                    <w:ind w:left="195"/>
                    <w:rPr>
                      <w:sz w:val="21"/>
                      <w:szCs w:val="21"/>
                    </w:rPr>
                  </w:pPr>
                  <w:r>
                    <w:rPr>
                      <w:spacing w:val="9"/>
                      <w:sz w:val="21"/>
                      <w:szCs w:val="21"/>
                    </w:rPr>
                    <w:t>口上</w:t>
                  </w:r>
                </w:p>
                <w:p>
                  <w:pPr>
                    <w:pStyle w:val="TableText"/>
                    <w:spacing w:line="220" w:lineRule="auto"/>
                    <w:ind w:left="294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游</w:t>
                  </w:r>
                </w:p>
                <w:p>
                  <w:pPr>
                    <w:pStyle w:val="TableText"/>
                    <w:spacing w:before="74" w:line="170" w:lineRule="exact"/>
                    <w:ind w:left="195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position w:val="-2"/>
                      <w:sz w:val="21"/>
                      <w:szCs w:val="21"/>
                    </w:rPr>
                    <w:t>500m</w:t>
                  </w:r>
                </w:p>
                <w:p>
                  <w:pPr>
                    <w:pStyle w:val="TableText"/>
                    <w:spacing w:before="1" w:line="223" w:lineRule="auto"/>
                    <w:ind w:left="294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处</w:t>
                  </w:r>
                </w:p>
              </w:tc>
              <w:tc>
                <w:tcPr>
                  <w:tcW w:w="1293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141" w:line="219" w:lineRule="auto"/>
                    <w:ind w:left="320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溶解氧</w:t>
                  </w:r>
                </w:p>
              </w:tc>
              <w:tc>
                <w:tcPr>
                  <w:tcW w:w="539" w:type="dxa"/>
                  <w:vAlign w:val="top"/>
                </w:tcPr>
                <w:p>
                  <w:pPr>
                    <w:spacing w:line="230" w:lineRule="exact"/>
                    <w:rPr>
                      <w:sz w:val="20"/>
                    </w:rPr>
                  </w:pPr>
                </w:p>
              </w:tc>
              <w:tc>
                <w:tcPr>
                  <w:tcW w:w="988" w:type="dxa"/>
                  <w:vAlign w:val="top"/>
                </w:tcPr>
                <w:p>
                  <w:pPr>
                    <w:pStyle w:val="TableText"/>
                    <w:spacing w:before="76" w:line="153" w:lineRule="exact"/>
                    <w:ind w:left="268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position w:val="-3"/>
                      <w:sz w:val="21"/>
                      <w:szCs w:val="21"/>
                    </w:rPr>
                    <w:t>8.03</w:t>
                  </w:r>
                </w:p>
              </w:tc>
              <w:tc>
                <w:tcPr>
                  <w:tcW w:w="1018" w:type="dxa"/>
                  <w:vAlign w:val="top"/>
                </w:tcPr>
                <w:p>
                  <w:pPr>
                    <w:pStyle w:val="TableText"/>
                    <w:spacing w:before="76" w:line="153" w:lineRule="exact"/>
                    <w:ind w:left="291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position w:val="-3"/>
                      <w:sz w:val="21"/>
                      <w:szCs w:val="21"/>
                    </w:rPr>
                    <w:t>8.20</w:t>
                  </w:r>
                </w:p>
              </w:tc>
              <w:tc>
                <w:tcPr>
                  <w:tcW w:w="1118" w:type="dxa"/>
                  <w:vAlign w:val="top"/>
                </w:tcPr>
                <w:p>
                  <w:pPr>
                    <w:pStyle w:val="TableText"/>
                    <w:spacing w:before="75" w:line="155" w:lineRule="exact"/>
                    <w:ind w:left="393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position w:val="-3"/>
                      <w:sz w:val="21"/>
                      <w:szCs w:val="21"/>
                    </w:rPr>
                    <w:t>8.1</w:t>
                  </w:r>
                </w:p>
              </w:tc>
              <w:tc>
                <w:tcPr>
                  <w:tcW w:w="1806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193" w:line="186" w:lineRule="auto"/>
                    <w:ind w:left="795"/>
                    <w:rPr>
                      <w:sz w:val="21"/>
                      <w:szCs w:val="21"/>
                    </w:rPr>
                  </w:pPr>
                  <w:r>
                    <w:rPr>
                      <w:spacing w:val="-4"/>
                      <w:sz w:val="21"/>
                      <w:szCs w:val="21"/>
                    </w:rPr>
                    <w:t>&gt;4</w:t>
                  </w:r>
                </w:p>
              </w:tc>
              <w:tc>
                <w:tcPr>
                  <w:tcW w:w="848" w:type="dxa"/>
                  <w:vMerge/>
                  <w:tcBorders>
                    <w:top w:val="nil"/>
                    <w:bottom w:val="nil"/>
                    <w:right w:val="nil"/>
                  </w:tcBorders>
                  <w:vAlign w:val="top"/>
                </w:tcPr>
                <w:p/>
              </w:tc>
            </w:tr>
            <w:tr>
              <w:tblPrEx>
                <w:tblW w:w="8319" w:type="dxa"/>
                <w:tblInd w:w="61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0"/>
              </w:trPr>
              <w:tc>
                <w:tcPr>
                  <w:tcW w:w="709" w:type="dxa"/>
                  <w:vMerge/>
                  <w:tcBorders>
                    <w:top w:val="nil"/>
                    <w:left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1293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3663" w:type="dxa"/>
                  <w:gridSpan w:val="4"/>
                  <w:vAlign w:val="top"/>
                </w:tcPr>
                <w:p>
                  <w:pPr>
                    <w:pStyle w:val="TableText"/>
                    <w:spacing w:before="85" w:line="135" w:lineRule="exact"/>
                    <w:ind w:left="197"/>
                    <w:rPr>
                      <w:sz w:val="21"/>
                      <w:szCs w:val="21"/>
                    </w:rPr>
                  </w:pPr>
                  <w:r>
                    <w:rPr>
                      <w:color w:val="002879"/>
                      <w:spacing w:val="-4"/>
                      <w:position w:val="-3"/>
                      <w:sz w:val="21"/>
                      <w:szCs w:val="21"/>
                    </w:rPr>
                    <w:t xml:space="preserve">2     </w:t>
                  </w:r>
                  <w:r>
                    <w:rPr>
                      <w:spacing w:val="-4"/>
                      <w:position w:val="-3"/>
                      <w:sz w:val="21"/>
                      <w:szCs w:val="21"/>
                    </w:rPr>
                    <w:t>7.64      7.81</w:t>
                  </w:r>
                  <w:r>
                    <w:rPr>
                      <w:spacing w:val="7"/>
                      <w:position w:val="-3"/>
                      <w:sz w:val="21"/>
                      <w:szCs w:val="21"/>
                    </w:rPr>
                    <w:t xml:space="preserve">      </w:t>
                  </w:r>
                  <w:r>
                    <w:rPr>
                      <w:spacing w:val="-4"/>
                      <w:position w:val="-3"/>
                      <w:sz w:val="21"/>
                      <w:szCs w:val="21"/>
                    </w:rPr>
                    <w:t>7.73</w:t>
                  </w:r>
                </w:p>
              </w:tc>
              <w:tc>
                <w:tcPr>
                  <w:tcW w:w="1806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848" w:type="dxa"/>
                  <w:vMerge/>
                  <w:tcBorders>
                    <w:top w:val="nil"/>
                    <w:bottom w:val="nil"/>
                    <w:right w:val="nil"/>
                  </w:tcBorders>
                  <w:vAlign w:val="top"/>
                </w:tcPr>
                <w:p/>
              </w:tc>
            </w:tr>
            <w:tr>
              <w:tblPrEx>
                <w:tblW w:w="8319" w:type="dxa"/>
                <w:tblInd w:w="61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709" w:type="dxa"/>
                  <w:vMerge/>
                  <w:tcBorders>
                    <w:top w:val="nil"/>
                    <w:left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1293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163" w:line="221" w:lineRule="auto"/>
                    <w:ind w:left="320"/>
                    <w:rPr>
                      <w:sz w:val="21"/>
                      <w:szCs w:val="21"/>
                    </w:rPr>
                  </w:pPr>
                  <w:r>
                    <w:rPr>
                      <w:spacing w:val="3"/>
                      <w:sz w:val="21"/>
                      <w:szCs w:val="21"/>
                    </w:rPr>
                    <w:t>悬浮物</w:t>
                  </w:r>
                </w:p>
              </w:tc>
              <w:tc>
                <w:tcPr>
                  <w:tcW w:w="539" w:type="dxa"/>
                  <w:vAlign w:val="top"/>
                </w:tcPr>
                <w:p/>
              </w:tc>
              <w:tc>
                <w:tcPr>
                  <w:tcW w:w="988" w:type="dxa"/>
                  <w:vAlign w:val="top"/>
                </w:tcPr>
                <w:p>
                  <w:pPr>
                    <w:pStyle w:val="TableText"/>
                    <w:spacing w:before="85" w:line="165" w:lineRule="exact"/>
                    <w:ind w:left="379"/>
                    <w:rPr>
                      <w:sz w:val="21"/>
                      <w:szCs w:val="21"/>
                    </w:rPr>
                  </w:pPr>
                  <w:r>
                    <w:rPr>
                      <w:spacing w:val="-6"/>
                      <w:position w:val="-2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1018" w:type="dxa"/>
                  <w:vAlign w:val="top"/>
                </w:tcPr>
                <w:p>
                  <w:pPr>
                    <w:pStyle w:val="TableText"/>
                    <w:spacing w:before="86" w:line="163" w:lineRule="exact"/>
                    <w:ind w:left="440"/>
                    <w:rPr>
                      <w:sz w:val="21"/>
                      <w:szCs w:val="21"/>
                    </w:rPr>
                  </w:pPr>
                  <w:r>
                    <w:rPr>
                      <w:position w:val="-2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1118" w:type="dxa"/>
                  <w:vAlign w:val="top"/>
                </w:tcPr>
                <w:p>
                  <w:pPr>
                    <w:pStyle w:val="TableText"/>
                    <w:spacing w:before="85" w:line="165" w:lineRule="exact"/>
                    <w:ind w:left="443"/>
                    <w:rPr>
                      <w:sz w:val="21"/>
                      <w:szCs w:val="21"/>
                    </w:rPr>
                  </w:pPr>
                  <w:r>
                    <w:rPr>
                      <w:spacing w:val="-6"/>
                      <w:position w:val="-2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1806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163" w:line="221" w:lineRule="auto"/>
                    <w:ind w:left="4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sz w:val="21"/>
                      <w:szCs w:val="21"/>
                    </w:rPr>
                    <w:t>人为增加的量≤100</w:t>
                  </w:r>
                </w:p>
              </w:tc>
              <w:tc>
                <w:tcPr>
                  <w:tcW w:w="848" w:type="dxa"/>
                  <w:vMerge/>
                  <w:tcBorders>
                    <w:top w:val="nil"/>
                    <w:bottom w:val="nil"/>
                    <w:right w:val="nil"/>
                  </w:tcBorders>
                  <w:vAlign w:val="top"/>
                </w:tcPr>
                <w:p/>
              </w:tc>
            </w:tr>
            <w:tr>
              <w:tblPrEx>
                <w:tblW w:w="8319" w:type="dxa"/>
                <w:tblInd w:w="61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09" w:type="dxa"/>
                  <w:vMerge/>
                  <w:tcBorders>
                    <w:top w:val="nil"/>
                    <w:left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1293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539" w:type="dxa"/>
                  <w:vAlign w:val="top"/>
                </w:tcPr>
                <w:p>
                  <w:pPr>
                    <w:pStyle w:val="TableText"/>
                    <w:spacing w:before="76" w:line="163" w:lineRule="exact"/>
                    <w:ind w:left="197"/>
                    <w:rPr>
                      <w:sz w:val="21"/>
                      <w:szCs w:val="21"/>
                    </w:rPr>
                  </w:pPr>
                  <w:r>
                    <w:rPr>
                      <w:color w:val="001F74"/>
                      <w:position w:val="-3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988" w:type="dxa"/>
                  <w:vAlign w:val="top"/>
                </w:tcPr>
                <w:p>
                  <w:pPr>
                    <w:pStyle w:val="TableText"/>
                    <w:spacing w:before="76" w:line="163" w:lineRule="exact"/>
                    <w:ind w:left="428"/>
                    <w:rPr>
                      <w:sz w:val="21"/>
                      <w:szCs w:val="21"/>
                    </w:rPr>
                  </w:pPr>
                  <w:r>
                    <w:rPr>
                      <w:position w:val="-2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1018" w:type="dxa"/>
                  <w:vAlign w:val="top"/>
                </w:tcPr>
                <w:p>
                  <w:pPr>
                    <w:pStyle w:val="TableText"/>
                    <w:spacing w:before="78" w:line="162" w:lineRule="exact"/>
                    <w:ind w:left="440"/>
                    <w:rPr>
                      <w:sz w:val="21"/>
                      <w:szCs w:val="21"/>
                    </w:rPr>
                  </w:pPr>
                  <w:r>
                    <w:rPr>
                      <w:position w:val="-2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1118" w:type="dxa"/>
                  <w:vAlign w:val="top"/>
                </w:tcPr>
                <w:p>
                  <w:pPr>
                    <w:pStyle w:val="TableText"/>
                    <w:spacing w:before="76" w:line="163" w:lineRule="exact"/>
                    <w:ind w:left="493"/>
                    <w:rPr>
                      <w:sz w:val="21"/>
                      <w:szCs w:val="21"/>
                    </w:rPr>
                  </w:pPr>
                  <w:r>
                    <w:rPr>
                      <w:position w:val="-2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1806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848" w:type="dxa"/>
                  <w:vMerge/>
                  <w:tcBorders>
                    <w:top w:val="nil"/>
                    <w:bottom w:val="nil"/>
                    <w:right w:val="nil"/>
                  </w:tcBorders>
                  <w:vAlign w:val="top"/>
                </w:tcPr>
                <w:p/>
              </w:tc>
            </w:tr>
            <w:tr>
              <w:tblPrEx>
                <w:tblW w:w="8319" w:type="dxa"/>
                <w:tblInd w:w="61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19"/>
              </w:trPr>
              <w:tc>
                <w:tcPr>
                  <w:tcW w:w="709" w:type="dxa"/>
                  <w:vMerge/>
                  <w:tcBorders>
                    <w:top w:val="nil"/>
                    <w:left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1293" w:type="dxa"/>
                  <w:vMerge w:val="restart"/>
                  <w:tcBorders>
                    <w:left w:val="nil"/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251" w:line="219" w:lineRule="auto"/>
                    <w:ind w:left="111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化学需氧量</w:t>
                  </w:r>
                </w:p>
              </w:tc>
              <w:tc>
                <w:tcPr>
                  <w:tcW w:w="539" w:type="dxa"/>
                  <w:vAlign w:val="top"/>
                </w:tcPr>
                <w:p>
                  <w:pPr>
                    <w:pStyle w:val="TableText"/>
                    <w:spacing w:before="165" w:line="184" w:lineRule="auto"/>
                    <w:ind w:left="197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988" w:type="dxa"/>
                  <w:vAlign w:val="top"/>
                </w:tcPr>
                <w:p>
                  <w:pPr>
                    <w:pStyle w:val="TableText"/>
                    <w:spacing w:before="166" w:line="183" w:lineRule="auto"/>
                    <w:ind w:left="268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0.59</w:t>
                  </w:r>
                </w:p>
              </w:tc>
              <w:tc>
                <w:tcPr>
                  <w:tcW w:w="1018" w:type="dxa"/>
                  <w:vAlign w:val="top"/>
                </w:tcPr>
                <w:p>
                  <w:pPr>
                    <w:pStyle w:val="TableText"/>
                    <w:spacing w:before="166" w:line="183" w:lineRule="auto"/>
                    <w:ind w:left="291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0.64</w:t>
                  </w:r>
                </w:p>
              </w:tc>
              <w:tc>
                <w:tcPr>
                  <w:tcW w:w="1118" w:type="dxa"/>
                  <w:vAlign w:val="top"/>
                </w:tcPr>
                <w:p>
                  <w:pPr>
                    <w:pStyle w:val="TableText"/>
                    <w:spacing w:before="165" w:line="184" w:lineRule="auto"/>
                    <w:ind w:left="342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0.71</w:t>
                  </w:r>
                </w:p>
              </w:tc>
              <w:tc>
                <w:tcPr>
                  <w:tcW w:w="1806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271" w:line="236" w:lineRule="auto"/>
                    <w:ind w:left="735"/>
                    <w:rPr>
                      <w:sz w:val="21"/>
                      <w:szCs w:val="21"/>
                    </w:rPr>
                  </w:pPr>
                  <w:r>
                    <w:rPr>
                      <w:spacing w:val="-8"/>
                      <w:sz w:val="21"/>
                      <w:szCs w:val="21"/>
                    </w:rPr>
                    <w:t>≤4</w:t>
                  </w:r>
                </w:p>
              </w:tc>
              <w:tc>
                <w:tcPr>
                  <w:tcW w:w="848" w:type="dxa"/>
                  <w:vMerge/>
                  <w:tcBorders>
                    <w:top w:val="nil"/>
                    <w:bottom w:val="nil"/>
                    <w:right w:val="nil"/>
                  </w:tcBorders>
                  <w:vAlign w:val="top"/>
                </w:tcPr>
                <w:p/>
              </w:tc>
            </w:tr>
            <w:tr>
              <w:tblPrEx>
                <w:tblW w:w="8319" w:type="dxa"/>
                <w:tblInd w:w="61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0"/>
              </w:trPr>
              <w:tc>
                <w:tcPr>
                  <w:tcW w:w="709" w:type="dxa"/>
                  <w:vMerge/>
                  <w:tcBorders>
                    <w:top w:val="nil"/>
                    <w:left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1293" w:type="dxa"/>
                  <w:vMerge/>
                  <w:tcBorders>
                    <w:top w:val="nil"/>
                    <w:left w:val="nil"/>
                  </w:tcBorders>
                  <w:vAlign w:val="top"/>
                </w:tcPr>
                <w:p/>
              </w:tc>
              <w:tc>
                <w:tcPr>
                  <w:tcW w:w="539" w:type="dxa"/>
                  <w:vAlign w:val="top"/>
                </w:tcPr>
                <w:p>
                  <w:pPr>
                    <w:pStyle w:val="TableText"/>
                    <w:spacing w:before="87" w:line="172" w:lineRule="exact"/>
                    <w:ind w:left="197"/>
                    <w:rPr>
                      <w:sz w:val="21"/>
                      <w:szCs w:val="21"/>
                    </w:rPr>
                  </w:pPr>
                  <w:r>
                    <w:rPr>
                      <w:position w:val="-2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988" w:type="dxa"/>
                  <w:vAlign w:val="top"/>
                </w:tcPr>
                <w:p>
                  <w:pPr>
                    <w:pStyle w:val="TableText"/>
                    <w:spacing w:before="86" w:line="173" w:lineRule="exact"/>
                    <w:ind w:left="268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position w:val="-2"/>
                      <w:sz w:val="21"/>
                      <w:szCs w:val="21"/>
                    </w:rPr>
                    <w:t>0.71</w:t>
                  </w:r>
                </w:p>
              </w:tc>
              <w:tc>
                <w:tcPr>
                  <w:tcW w:w="1018" w:type="dxa"/>
                  <w:vAlign w:val="top"/>
                </w:tcPr>
                <w:p>
                  <w:pPr>
                    <w:pStyle w:val="TableText"/>
                    <w:spacing w:before="87" w:line="172" w:lineRule="exact"/>
                    <w:ind w:left="291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position w:val="-2"/>
                      <w:sz w:val="21"/>
                      <w:szCs w:val="21"/>
                    </w:rPr>
                    <w:t>0.75</w:t>
                  </w:r>
                </w:p>
              </w:tc>
              <w:tc>
                <w:tcPr>
                  <w:tcW w:w="1118" w:type="dxa"/>
                  <w:vAlign w:val="top"/>
                </w:tcPr>
                <w:p>
                  <w:pPr>
                    <w:pStyle w:val="TableText"/>
                    <w:spacing w:before="87" w:line="172" w:lineRule="exact"/>
                    <w:ind w:left="342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position w:val="-2"/>
                      <w:sz w:val="21"/>
                      <w:szCs w:val="21"/>
                    </w:rPr>
                    <w:t>0.80</w:t>
                  </w:r>
                </w:p>
              </w:tc>
              <w:tc>
                <w:tcPr>
                  <w:tcW w:w="1806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848" w:type="dxa"/>
                  <w:vMerge/>
                  <w:tcBorders>
                    <w:top w:val="nil"/>
                    <w:right w:val="nil"/>
                  </w:tcBorders>
                  <w:vAlign w:val="top"/>
                </w:tcPr>
                <w:p/>
              </w:tc>
            </w:tr>
            <w:tr>
              <w:tblPrEx>
                <w:tblW w:w="8319" w:type="dxa"/>
                <w:tblInd w:w="61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10"/>
              </w:trPr>
              <w:tc>
                <w:tcPr>
                  <w:tcW w:w="709" w:type="dxa"/>
                  <w:vMerge/>
                  <w:tcBorders>
                    <w:top w:val="nil"/>
                    <w:left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1293" w:type="dxa"/>
                  <w:vMerge w:val="restart"/>
                  <w:tcBorders>
                    <w:left w:val="nil"/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14" w:line="226" w:lineRule="auto"/>
                    <w:ind w:left="111" w:right="109"/>
                    <w:rPr>
                      <w:sz w:val="21"/>
                      <w:szCs w:val="21"/>
                    </w:rPr>
                  </w:pPr>
                  <w:r>
                    <w:rPr>
                      <w:spacing w:val="2"/>
                      <w:sz w:val="21"/>
                      <w:szCs w:val="21"/>
                    </w:rPr>
                    <w:t>五日生化需</w:t>
                  </w:r>
                  <w:r>
                    <w:rPr>
                      <w:spacing w:val="1"/>
                      <w:sz w:val="21"/>
                      <w:szCs w:val="21"/>
                    </w:rPr>
                    <w:t xml:space="preserve"> </w:t>
                  </w:r>
                  <w:r>
                    <w:rPr>
                      <w:spacing w:val="-2"/>
                      <w:sz w:val="21"/>
                      <w:szCs w:val="21"/>
                    </w:rPr>
                    <w:t>氧量(BOD</w:t>
                  </w:r>
                  <w:r>
                    <w:rPr>
                      <w:color w:val="003090"/>
                      <w:spacing w:val="-2"/>
                      <w:sz w:val="21"/>
                      <w:szCs w:val="21"/>
                    </w:rPr>
                    <w:t>s)</w:t>
                  </w:r>
                </w:p>
              </w:tc>
              <w:tc>
                <w:tcPr>
                  <w:tcW w:w="539" w:type="dxa"/>
                  <w:vAlign w:val="top"/>
                </w:tcPr>
                <w:p>
                  <w:pPr>
                    <w:spacing w:line="200" w:lineRule="exact"/>
                    <w:rPr>
                      <w:sz w:val="17"/>
                    </w:rPr>
                  </w:pPr>
                </w:p>
              </w:tc>
              <w:tc>
                <w:tcPr>
                  <w:tcW w:w="988" w:type="dxa"/>
                  <w:vAlign w:val="top"/>
                </w:tcPr>
                <w:p>
                  <w:pPr>
                    <w:pStyle w:val="TableText"/>
                    <w:spacing w:before="66" w:line="133" w:lineRule="exact"/>
                    <w:ind w:left="319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position w:val="-3"/>
                      <w:sz w:val="21"/>
                      <w:szCs w:val="21"/>
                    </w:rPr>
                    <w:t>0.1</w:t>
                  </w:r>
                </w:p>
              </w:tc>
              <w:tc>
                <w:tcPr>
                  <w:tcW w:w="1018" w:type="dxa"/>
                  <w:vAlign w:val="top"/>
                </w:tcPr>
                <w:p>
                  <w:pPr>
                    <w:pStyle w:val="TableText"/>
                    <w:spacing w:before="66" w:line="133" w:lineRule="exact"/>
                    <w:ind w:left="340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position w:val="-3"/>
                      <w:sz w:val="21"/>
                      <w:szCs w:val="21"/>
                    </w:rPr>
                    <w:t>0.1</w:t>
                  </w:r>
                </w:p>
              </w:tc>
              <w:tc>
                <w:tcPr>
                  <w:tcW w:w="1118" w:type="dxa"/>
                  <w:vAlign w:val="top"/>
                </w:tcPr>
                <w:p>
                  <w:pPr>
                    <w:pStyle w:val="TableText"/>
                    <w:spacing w:before="67" w:line="133" w:lineRule="exact"/>
                    <w:ind w:left="393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position w:val="-3"/>
                      <w:sz w:val="21"/>
                      <w:szCs w:val="21"/>
                    </w:rPr>
                    <w:t>0.2</w:t>
                  </w:r>
                </w:p>
              </w:tc>
              <w:tc>
                <w:tcPr>
                  <w:tcW w:w="1806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192" w:line="236" w:lineRule="auto"/>
                    <w:ind w:left="735"/>
                    <w:rPr>
                      <w:sz w:val="21"/>
                      <w:szCs w:val="21"/>
                    </w:rPr>
                  </w:pPr>
                  <w:r>
                    <w:rPr>
                      <w:spacing w:val="-8"/>
                      <w:sz w:val="21"/>
                      <w:szCs w:val="21"/>
                    </w:rPr>
                    <w:t>≤4</w:t>
                  </w:r>
                </w:p>
              </w:tc>
              <w:tc>
                <w:tcPr>
                  <w:tcW w:w="848" w:type="dxa"/>
                  <w:vMerge w:val="restart"/>
                  <w:tcBorders>
                    <w:bottom w:val="nil"/>
                    <w:right w:val="nil"/>
                  </w:tcBorders>
                  <w:vAlign w:val="top"/>
                </w:tcPr>
                <w:p>
                  <w:pPr>
                    <w:pStyle w:val="TableText"/>
                    <w:spacing w:before="166" w:line="550" w:lineRule="exact"/>
                    <w:ind w:left="159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position w:val="27"/>
                      <w:sz w:val="21"/>
                      <w:szCs w:val="21"/>
                    </w:rPr>
                    <w:t>mg/L</w:t>
                  </w:r>
                </w:p>
                <w:p>
                  <w:pPr>
                    <w:pStyle w:val="TableText"/>
                    <w:spacing w:line="213" w:lineRule="auto"/>
                    <w:ind w:left="159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sz w:val="21"/>
                      <w:szCs w:val="21"/>
                    </w:rPr>
                    <w:t>mg/L</w:t>
                  </w:r>
                </w:p>
                <w:p>
                  <w:pPr>
                    <w:pStyle w:val="TableText"/>
                    <w:spacing w:before="296" w:line="214" w:lineRule="auto"/>
                    <w:ind w:left="159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sz w:val="21"/>
                      <w:szCs w:val="21"/>
                    </w:rPr>
                    <w:t>mg/L</w:t>
                  </w:r>
                </w:p>
                <w:p>
                  <w:pPr>
                    <w:spacing w:line="246" w:lineRule="auto"/>
                  </w:pPr>
                </w:p>
                <w:p>
                  <w:pPr>
                    <w:pStyle w:val="TableText"/>
                    <w:spacing w:before="69" w:line="214" w:lineRule="auto"/>
                    <w:ind w:left="159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sz w:val="21"/>
                      <w:szCs w:val="21"/>
                    </w:rPr>
                    <w:t>mg/L</w:t>
                  </w:r>
                </w:p>
                <w:p>
                  <w:pPr>
                    <w:spacing w:line="246" w:lineRule="auto"/>
                  </w:pPr>
                </w:p>
                <w:p>
                  <w:pPr>
                    <w:pStyle w:val="TableText"/>
                    <w:spacing w:before="69" w:line="214" w:lineRule="auto"/>
                    <w:ind w:left="159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sz w:val="21"/>
                      <w:szCs w:val="21"/>
                    </w:rPr>
                    <w:t>mg/L</w:t>
                  </w:r>
                </w:p>
                <w:p>
                  <w:pPr>
                    <w:pStyle w:val="TableText"/>
                    <w:spacing w:before="294" w:line="219" w:lineRule="auto"/>
                    <w:ind w:left="209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个L</w:t>
                  </w:r>
                </w:p>
                <w:p>
                  <w:pPr>
                    <w:spacing w:line="341" w:lineRule="auto"/>
                  </w:pPr>
                </w:p>
                <w:p>
                  <w:pPr>
                    <w:pStyle w:val="TableText"/>
                    <w:spacing w:before="68" w:line="237" w:lineRule="auto"/>
                    <w:ind w:left="258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℃</w:t>
                  </w:r>
                </w:p>
                <w:p>
                  <w:pPr>
                    <w:spacing w:line="294" w:lineRule="auto"/>
                  </w:pPr>
                </w:p>
                <w:p>
                  <w:pPr>
                    <w:spacing w:line="294" w:lineRule="auto"/>
                  </w:pPr>
                </w:p>
                <w:p>
                  <w:pPr>
                    <w:pStyle w:val="TableText"/>
                    <w:spacing w:before="69" w:line="220" w:lineRule="auto"/>
                    <w:ind w:left="48"/>
                    <w:rPr>
                      <w:sz w:val="21"/>
                      <w:szCs w:val="21"/>
                    </w:rPr>
                  </w:pPr>
                  <w:r>
                    <w:rPr>
                      <w:spacing w:val="4"/>
                      <w:sz w:val="21"/>
                      <w:szCs w:val="21"/>
                    </w:rPr>
                    <w:t>无量纲</w:t>
                  </w:r>
                </w:p>
                <w:p/>
                <w:p>
                  <w:pPr>
                    <w:spacing w:line="241" w:lineRule="auto"/>
                  </w:pPr>
                </w:p>
                <w:p>
                  <w:pPr>
                    <w:pStyle w:val="TableText"/>
                    <w:spacing w:before="68" w:line="545" w:lineRule="exact"/>
                    <w:ind w:left="159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position w:val="26"/>
                      <w:sz w:val="21"/>
                      <w:szCs w:val="21"/>
                    </w:rPr>
                    <w:t>mg/L</w:t>
                  </w:r>
                </w:p>
                <w:p>
                  <w:pPr>
                    <w:pStyle w:val="TableText"/>
                    <w:spacing w:line="181" w:lineRule="auto"/>
                    <w:ind w:left="209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sz w:val="21"/>
                      <w:szCs w:val="21"/>
                    </w:rPr>
                    <w:t>mgL</w:t>
                  </w:r>
                </w:p>
                <w:p>
                  <w:pPr>
                    <w:pStyle w:val="TableText"/>
                    <w:spacing w:before="259" w:line="214" w:lineRule="auto"/>
                    <w:ind w:left="159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sz w:val="21"/>
                      <w:szCs w:val="21"/>
                    </w:rPr>
                    <w:t>mg/L</w:t>
                  </w:r>
                </w:p>
                <w:p>
                  <w:pPr>
                    <w:pStyle w:val="TableText"/>
                    <w:spacing w:before="276" w:line="214" w:lineRule="auto"/>
                    <w:ind w:left="159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sz w:val="21"/>
                      <w:szCs w:val="21"/>
                    </w:rPr>
                    <w:t>mg/L</w:t>
                  </w:r>
                </w:p>
              </w:tc>
            </w:tr>
            <w:tr>
              <w:tblPrEx>
                <w:tblW w:w="8319" w:type="dxa"/>
                <w:tblInd w:w="61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9"/>
              </w:trPr>
              <w:tc>
                <w:tcPr>
                  <w:tcW w:w="709" w:type="dxa"/>
                  <w:vMerge/>
                  <w:tcBorders>
                    <w:top w:val="nil"/>
                    <w:left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1293" w:type="dxa"/>
                  <w:vMerge/>
                  <w:tcBorders>
                    <w:top w:val="nil"/>
                    <w:left w:val="nil"/>
                  </w:tcBorders>
                  <w:vAlign w:val="top"/>
                </w:tcPr>
                <w:p/>
              </w:tc>
              <w:tc>
                <w:tcPr>
                  <w:tcW w:w="539" w:type="dxa"/>
                  <w:vAlign w:val="top"/>
                </w:tcPr>
                <w:p>
                  <w:pPr>
                    <w:pStyle w:val="TableText"/>
                    <w:spacing w:before="117" w:line="168" w:lineRule="auto"/>
                    <w:ind w:left="197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988" w:type="dxa"/>
                  <w:vAlign w:val="top"/>
                </w:tcPr>
                <w:p>
                  <w:pPr>
                    <w:pStyle w:val="TableText"/>
                    <w:spacing w:before="117" w:line="168" w:lineRule="auto"/>
                    <w:ind w:left="319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0.2</w:t>
                  </w:r>
                </w:p>
              </w:tc>
              <w:tc>
                <w:tcPr>
                  <w:tcW w:w="1018" w:type="dxa"/>
                  <w:vAlign w:val="top"/>
                </w:tcPr>
                <w:p>
                  <w:pPr>
                    <w:pStyle w:val="TableText"/>
                    <w:spacing w:before="117" w:line="168" w:lineRule="auto"/>
                    <w:ind w:left="340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0.2</w:t>
                  </w:r>
                </w:p>
              </w:tc>
              <w:tc>
                <w:tcPr>
                  <w:tcW w:w="1118" w:type="dxa"/>
                  <w:vAlign w:val="top"/>
                </w:tcPr>
                <w:p>
                  <w:pPr>
                    <w:pStyle w:val="TableText"/>
                    <w:spacing w:before="117" w:line="168" w:lineRule="auto"/>
                    <w:ind w:left="393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0.2</w:t>
                  </w:r>
                </w:p>
              </w:tc>
              <w:tc>
                <w:tcPr>
                  <w:tcW w:w="1806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848" w:type="dxa"/>
                  <w:vMerge/>
                  <w:tcBorders>
                    <w:top w:val="nil"/>
                    <w:bottom w:val="nil"/>
                    <w:right w:val="nil"/>
                  </w:tcBorders>
                  <w:vAlign w:val="top"/>
                </w:tcPr>
                <w:p/>
              </w:tc>
            </w:tr>
            <w:tr>
              <w:tblPrEx>
                <w:tblW w:w="8319" w:type="dxa"/>
                <w:tblInd w:w="61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0"/>
              </w:trPr>
              <w:tc>
                <w:tcPr>
                  <w:tcW w:w="709" w:type="dxa"/>
                  <w:vMerge/>
                  <w:tcBorders>
                    <w:top w:val="nil"/>
                    <w:left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1293" w:type="dxa"/>
                  <w:vMerge w:val="restart"/>
                  <w:tcBorders>
                    <w:left w:val="nil"/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23" w:line="219" w:lineRule="auto"/>
                    <w:ind w:left="10"/>
                    <w:rPr>
                      <w:sz w:val="21"/>
                      <w:szCs w:val="21"/>
                    </w:rPr>
                  </w:pPr>
                  <w:r>
                    <w:rPr>
                      <w:spacing w:val="35"/>
                      <w:sz w:val="21"/>
                      <w:szCs w:val="21"/>
                    </w:rPr>
                    <w:t>无机氮(以N</w:t>
                  </w:r>
                </w:p>
                <w:p>
                  <w:pPr>
                    <w:pStyle w:val="TableText"/>
                    <w:spacing w:before="23" w:line="205" w:lineRule="auto"/>
                    <w:ind w:left="470"/>
                    <w:rPr>
                      <w:sz w:val="21"/>
                      <w:szCs w:val="21"/>
                    </w:rPr>
                  </w:pPr>
                  <w:r>
                    <w:rPr>
                      <w:spacing w:val="-5"/>
                      <w:sz w:val="21"/>
                      <w:szCs w:val="21"/>
                    </w:rPr>
                    <w:t>计</w:t>
                  </w:r>
                  <w:r>
                    <w:rPr>
                      <w:spacing w:val="-36"/>
                      <w:sz w:val="21"/>
                      <w:szCs w:val="21"/>
                    </w:rPr>
                    <w:t xml:space="preserve"> </w:t>
                  </w:r>
                  <w:r>
                    <w:rPr>
                      <w:spacing w:val="-5"/>
                      <w:sz w:val="21"/>
                      <w:szCs w:val="21"/>
                    </w:rPr>
                    <w:t>)</w:t>
                  </w:r>
                </w:p>
              </w:tc>
              <w:tc>
                <w:tcPr>
                  <w:tcW w:w="539" w:type="dxa"/>
                  <w:vAlign w:val="top"/>
                </w:tcPr>
                <w:p>
                  <w:pPr>
                    <w:spacing w:line="220" w:lineRule="exact"/>
                    <w:rPr>
                      <w:sz w:val="19"/>
                    </w:rPr>
                  </w:pPr>
                </w:p>
              </w:tc>
              <w:tc>
                <w:tcPr>
                  <w:tcW w:w="988" w:type="dxa"/>
                  <w:vAlign w:val="top"/>
                </w:tcPr>
                <w:p>
                  <w:pPr>
                    <w:pStyle w:val="TableText"/>
                    <w:spacing w:before="88" w:line="131" w:lineRule="exact"/>
                    <w:ind w:left="218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position w:val="-3"/>
                      <w:sz w:val="21"/>
                      <w:szCs w:val="21"/>
                    </w:rPr>
                    <w:t>0.177</w:t>
                  </w:r>
                </w:p>
              </w:tc>
              <w:tc>
                <w:tcPr>
                  <w:tcW w:w="1018" w:type="dxa"/>
                  <w:vAlign w:val="top"/>
                </w:tcPr>
                <w:p>
                  <w:pPr>
                    <w:pStyle w:val="TableText"/>
                    <w:spacing w:before="88" w:line="131" w:lineRule="exact"/>
                    <w:ind w:left="231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position w:val="-3"/>
                      <w:sz w:val="21"/>
                      <w:szCs w:val="21"/>
                    </w:rPr>
                    <w:t>0.182</w:t>
                  </w:r>
                </w:p>
              </w:tc>
              <w:tc>
                <w:tcPr>
                  <w:tcW w:w="1118" w:type="dxa"/>
                  <w:vAlign w:val="top"/>
                </w:tcPr>
                <w:p>
                  <w:pPr>
                    <w:pStyle w:val="TableText"/>
                    <w:spacing w:before="88" w:line="131" w:lineRule="exact"/>
                    <w:ind w:left="282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position w:val="-3"/>
                      <w:sz w:val="21"/>
                      <w:szCs w:val="21"/>
                    </w:rPr>
                    <w:t>0.173</w:t>
                  </w:r>
                </w:p>
              </w:tc>
              <w:tc>
                <w:tcPr>
                  <w:tcW w:w="1806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193" w:line="236" w:lineRule="auto"/>
                    <w:ind w:left="584"/>
                    <w:rPr>
                      <w:sz w:val="21"/>
                      <w:szCs w:val="21"/>
                    </w:rPr>
                  </w:pPr>
                  <w:r>
                    <w:rPr>
                      <w:spacing w:val="-5"/>
                      <w:sz w:val="21"/>
                      <w:szCs w:val="21"/>
                    </w:rPr>
                    <w:t>≤0.40</w:t>
                  </w:r>
                </w:p>
              </w:tc>
              <w:tc>
                <w:tcPr>
                  <w:tcW w:w="848" w:type="dxa"/>
                  <w:vMerge/>
                  <w:tcBorders>
                    <w:top w:val="nil"/>
                    <w:bottom w:val="nil"/>
                    <w:right w:val="nil"/>
                  </w:tcBorders>
                  <w:vAlign w:val="top"/>
                </w:tcPr>
                <w:p/>
              </w:tc>
            </w:tr>
            <w:tr>
              <w:tblPrEx>
                <w:tblW w:w="8319" w:type="dxa"/>
                <w:tblInd w:w="61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99"/>
              </w:trPr>
              <w:tc>
                <w:tcPr>
                  <w:tcW w:w="709" w:type="dxa"/>
                  <w:vMerge/>
                  <w:tcBorders>
                    <w:top w:val="nil"/>
                    <w:left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1293" w:type="dxa"/>
                  <w:vMerge/>
                  <w:tcBorders>
                    <w:top w:val="nil"/>
                    <w:left w:val="nil"/>
                  </w:tcBorders>
                  <w:vAlign w:val="top"/>
                </w:tcPr>
                <w:p/>
              </w:tc>
              <w:tc>
                <w:tcPr>
                  <w:tcW w:w="539" w:type="dxa"/>
                  <w:vAlign w:val="top"/>
                </w:tcPr>
                <w:p>
                  <w:pPr>
                    <w:pStyle w:val="TableText"/>
                    <w:spacing w:before="109" w:line="158" w:lineRule="auto"/>
                    <w:ind w:left="197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988" w:type="dxa"/>
                  <w:vAlign w:val="top"/>
                </w:tcPr>
                <w:p>
                  <w:pPr>
                    <w:pStyle w:val="TableText"/>
                    <w:spacing w:before="108" w:line="159" w:lineRule="auto"/>
                    <w:ind w:left="218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0.193</w:t>
                  </w:r>
                </w:p>
              </w:tc>
              <w:tc>
                <w:tcPr>
                  <w:tcW w:w="1018" w:type="dxa"/>
                  <w:vAlign w:val="top"/>
                </w:tcPr>
                <w:p>
                  <w:pPr>
                    <w:pStyle w:val="TableText"/>
                    <w:spacing w:before="108" w:line="159" w:lineRule="auto"/>
                    <w:ind w:left="231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0.197</w:t>
                  </w:r>
                </w:p>
              </w:tc>
              <w:tc>
                <w:tcPr>
                  <w:tcW w:w="1118" w:type="dxa"/>
                  <w:vAlign w:val="top"/>
                </w:tcPr>
                <w:p>
                  <w:pPr>
                    <w:pStyle w:val="TableText"/>
                    <w:spacing w:before="108" w:line="159" w:lineRule="auto"/>
                    <w:ind w:left="282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0.184</w:t>
                  </w:r>
                </w:p>
              </w:tc>
              <w:tc>
                <w:tcPr>
                  <w:tcW w:w="1806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848" w:type="dxa"/>
                  <w:vMerge/>
                  <w:tcBorders>
                    <w:top w:val="nil"/>
                    <w:bottom w:val="nil"/>
                    <w:right w:val="nil"/>
                  </w:tcBorders>
                  <w:vAlign w:val="top"/>
                </w:tcPr>
                <w:p/>
              </w:tc>
            </w:tr>
            <w:tr>
              <w:tblPrEx>
                <w:tblW w:w="8319" w:type="dxa"/>
                <w:tblInd w:w="61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0"/>
              </w:trPr>
              <w:tc>
                <w:tcPr>
                  <w:tcW w:w="709" w:type="dxa"/>
                  <w:vMerge/>
                  <w:tcBorders>
                    <w:top w:val="nil"/>
                    <w:left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1293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34" w:line="219" w:lineRule="auto"/>
                    <w:ind w:left="51"/>
                    <w:rPr>
                      <w:sz w:val="21"/>
                      <w:szCs w:val="21"/>
                    </w:rPr>
                  </w:pPr>
                  <w:r>
                    <w:rPr>
                      <w:spacing w:val="2"/>
                      <w:sz w:val="21"/>
                      <w:szCs w:val="21"/>
                    </w:rPr>
                    <w:t>无机磷(活性</w:t>
                  </w:r>
                </w:p>
                <w:p>
                  <w:pPr>
                    <w:pStyle w:val="TableText"/>
                    <w:spacing w:before="31" w:line="179" w:lineRule="auto"/>
                    <w:ind w:left="371"/>
                    <w:rPr>
                      <w:sz w:val="21"/>
                      <w:szCs w:val="21"/>
                    </w:rPr>
                  </w:pPr>
                  <w:r>
                    <w:rPr>
                      <w:spacing w:val="13"/>
                      <w:sz w:val="21"/>
                      <w:szCs w:val="21"/>
                    </w:rPr>
                    <w:t>磷酸)</w:t>
                  </w:r>
                </w:p>
              </w:tc>
              <w:tc>
                <w:tcPr>
                  <w:tcW w:w="539" w:type="dxa"/>
                  <w:vAlign w:val="top"/>
                </w:tcPr>
                <w:p>
                  <w:pPr>
                    <w:spacing w:line="220" w:lineRule="exact"/>
                    <w:rPr>
                      <w:sz w:val="19"/>
                    </w:rPr>
                  </w:pPr>
                </w:p>
              </w:tc>
              <w:tc>
                <w:tcPr>
                  <w:tcW w:w="988" w:type="dxa"/>
                  <w:vAlign w:val="top"/>
                </w:tcPr>
                <w:p>
                  <w:pPr>
                    <w:pStyle w:val="TableText"/>
                    <w:spacing w:before="89" w:line="131" w:lineRule="exact"/>
                    <w:ind w:left="268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position w:val="-3"/>
                      <w:sz w:val="21"/>
                      <w:szCs w:val="21"/>
                    </w:rPr>
                    <w:t>0.03</w:t>
                  </w:r>
                </w:p>
              </w:tc>
              <w:tc>
                <w:tcPr>
                  <w:tcW w:w="1018" w:type="dxa"/>
                  <w:vAlign w:val="top"/>
                </w:tcPr>
                <w:p>
                  <w:pPr>
                    <w:pStyle w:val="TableText"/>
                    <w:spacing w:before="89" w:line="131" w:lineRule="exact"/>
                    <w:ind w:left="291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position w:val="-3"/>
                      <w:sz w:val="21"/>
                      <w:szCs w:val="21"/>
                    </w:rPr>
                    <w:t>0.02</w:t>
                  </w:r>
                </w:p>
              </w:tc>
              <w:tc>
                <w:tcPr>
                  <w:tcW w:w="1118" w:type="dxa"/>
                  <w:vAlign w:val="top"/>
                </w:tcPr>
                <w:p>
                  <w:pPr>
                    <w:pStyle w:val="TableText"/>
                    <w:spacing w:before="89" w:line="131" w:lineRule="exact"/>
                    <w:ind w:left="342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position w:val="-3"/>
                      <w:sz w:val="21"/>
                      <w:szCs w:val="21"/>
                    </w:rPr>
                    <w:t>0.02</w:t>
                  </w:r>
                </w:p>
              </w:tc>
              <w:tc>
                <w:tcPr>
                  <w:tcW w:w="1806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219" w:line="183" w:lineRule="auto"/>
                    <w:ind w:left="584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S0.030</w:t>
                  </w:r>
                </w:p>
              </w:tc>
              <w:tc>
                <w:tcPr>
                  <w:tcW w:w="848" w:type="dxa"/>
                  <w:vMerge/>
                  <w:tcBorders>
                    <w:top w:val="nil"/>
                    <w:bottom w:val="nil"/>
                    <w:right w:val="nil"/>
                  </w:tcBorders>
                  <w:vAlign w:val="top"/>
                </w:tcPr>
                <w:p/>
              </w:tc>
            </w:tr>
            <w:tr>
              <w:tblPrEx>
                <w:tblW w:w="8319" w:type="dxa"/>
                <w:tblInd w:w="61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9"/>
              </w:trPr>
              <w:tc>
                <w:tcPr>
                  <w:tcW w:w="709" w:type="dxa"/>
                  <w:vMerge/>
                  <w:tcBorders>
                    <w:top w:val="nil"/>
                    <w:left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1293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539" w:type="dxa"/>
                  <w:vAlign w:val="top"/>
                </w:tcPr>
                <w:p>
                  <w:pPr>
                    <w:pStyle w:val="TableText"/>
                    <w:spacing w:before="99" w:line="158" w:lineRule="auto"/>
                    <w:ind w:left="197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988" w:type="dxa"/>
                  <w:vAlign w:val="top"/>
                </w:tcPr>
                <w:p>
                  <w:pPr>
                    <w:pStyle w:val="TableText"/>
                    <w:spacing w:before="99" w:line="158" w:lineRule="auto"/>
                    <w:ind w:left="268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0.04</w:t>
                  </w:r>
                </w:p>
              </w:tc>
              <w:tc>
                <w:tcPr>
                  <w:tcW w:w="1018" w:type="dxa"/>
                  <w:vAlign w:val="top"/>
                </w:tcPr>
                <w:p>
                  <w:pPr>
                    <w:pStyle w:val="TableText"/>
                    <w:spacing w:before="99" w:line="158" w:lineRule="auto"/>
                    <w:ind w:left="291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0.03</w:t>
                  </w:r>
                </w:p>
              </w:tc>
              <w:tc>
                <w:tcPr>
                  <w:tcW w:w="1118" w:type="dxa"/>
                  <w:vAlign w:val="top"/>
                </w:tcPr>
                <w:p>
                  <w:pPr>
                    <w:pStyle w:val="TableText"/>
                    <w:spacing w:before="99" w:line="158" w:lineRule="auto"/>
                    <w:ind w:left="342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0.03</w:t>
                  </w:r>
                </w:p>
              </w:tc>
              <w:tc>
                <w:tcPr>
                  <w:tcW w:w="1806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848" w:type="dxa"/>
                  <w:vMerge/>
                  <w:tcBorders>
                    <w:top w:val="nil"/>
                    <w:bottom w:val="nil"/>
                    <w:right w:val="nil"/>
                  </w:tcBorders>
                  <w:vAlign w:val="top"/>
                </w:tcPr>
                <w:p/>
              </w:tc>
            </w:tr>
            <w:tr>
              <w:tblPrEx>
                <w:tblW w:w="8319" w:type="dxa"/>
                <w:tblInd w:w="61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0"/>
              </w:trPr>
              <w:tc>
                <w:tcPr>
                  <w:tcW w:w="709" w:type="dxa"/>
                  <w:vMerge/>
                  <w:tcBorders>
                    <w:top w:val="nil"/>
                    <w:left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1293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186" w:line="219" w:lineRule="auto"/>
                    <w:ind w:left="320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氰化物</w:t>
                  </w:r>
                </w:p>
              </w:tc>
              <w:tc>
                <w:tcPr>
                  <w:tcW w:w="539" w:type="dxa"/>
                  <w:vAlign w:val="top"/>
                </w:tcPr>
                <w:p/>
              </w:tc>
              <w:tc>
                <w:tcPr>
                  <w:tcW w:w="988" w:type="dxa"/>
                  <w:vAlign w:val="top"/>
                </w:tcPr>
                <w:p>
                  <w:pPr>
                    <w:pStyle w:val="TableText"/>
                    <w:spacing w:before="35" w:line="197" w:lineRule="auto"/>
                    <w:ind w:left="168"/>
                    <w:rPr>
                      <w:sz w:val="21"/>
                      <w:szCs w:val="21"/>
                    </w:rPr>
                  </w:pPr>
                  <w:r>
                    <w:rPr>
                      <w:spacing w:val="8"/>
                      <w:sz w:val="21"/>
                      <w:szCs w:val="21"/>
                    </w:rPr>
                    <w:t>未检出</w:t>
                  </w:r>
                </w:p>
              </w:tc>
              <w:tc>
                <w:tcPr>
                  <w:tcW w:w="1018" w:type="dxa"/>
                  <w:vAlign w:val="top"/>
                </w:tcPr>
                <w:p>
                  <w:pPr>
                    <w:pStyle w:val="TableText"/>
                    <w:spacing w:before="35" w:line="197" w:lineRule="auto"/>
                    <w:ind w:left="180"/>
                    <w:rPr>
                      <w:sz w:val="21"/>
                      <w:szCs w:val="21"/>
                    </w:rPr>
                  </w:pPr>
                  <w:r>
                    <w:rPr>
                      <w:spacing w:val="8"/>
                      <w:sz w:val="21"/>
                      <w:szCs w:val="21"/>
                    </w:rPr>
                    <w:t>未检出</w:t>
                  </w:r>
                </w:p>
              </w:tc>
              <w:tc>
                <w:tcPr>
                  <w:tcW w:w="1118" w:type="dxa"/>
                  <w:vAlign w:val="top"/>
                </w:tcPr>
                <w:p>
                  <w:pPr>
                    <w:pStyle w:val="TableText"/>
                    <w:spacing w:before="35" w:line="197" w:lineRule="auto"/>
                    <w:ind w:left="232"/>
                    <w:rPr>
                      <w:sz w:val="21"/>
                      <w:szCs w:val="21"/>
                    </w:rPr>
                  </w:pPr>
                  <w:r>
                    <w:rPr>
                      <w:spacing w:val="8"/>
                      <w:sz w:val="21"/>
                      <w:szCs w:val="21"/>
                    </w:rPr>
                    <w:t>未检出</w:t>
                  </w:r>
                </w:p>
              </w:tc>
              <w:tc>
                <w:tcPr>
                  <w:tcW w:w="1806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239" w:line="184" w:lineRule="auto"/>
                    <w:ind w:left="584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S0.010</w:t>
                  </w:r>
                </w:p>
              </w:tc>
              <w:tc>
                <w:tcPr>
                  <w:tcW w:w="848" w:type="dxa"/>
                  <w:vMerge/>
                  <w:tcBorders>
                    <w:top w:val="nil"/>
                    <w:bottom w:val="nil"/>
                    <w:right w:val="nil"/>
                  </w:tcBorders>
                  <w:vAlign w:val="top"/>
                </w:tcPr>
                <w:p/>
              </w:tc>
            </w:tr>
            <w:tr>
              <w:tblPrEx>
                <w:tblW w:w="8319" w:type="dxa"/>
                <w:tblInd w:w="61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/>
              </w:trPr>
              <w:tc>
                <w:tcPr>
                  <w:tcW w:w="709" w:type="dxa"/>
                  <w:vMerge/>
                  <w:tcBorders>
                    <w:top w:val="nil"/>
                    <w:left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1293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539" w:type="dxa"/>
                  <w:vAlign w:val="top"/>
                </w:tcPr>
                <w:p>
                  <w:pPr>
                    <w:pStyle w:val="TableText"/>
                    <w:spacing w:before="100" w:line="169" w:lineRule="exact"/>
                    <w:ind w:left="197"/>
                    <w:rPr>
                      <w:sz w:val="21"/>
                      <w:szCs w:val="21"/>
                    </w:rPr>
                  </w:pPr>
                  <w:r>
                    <w:rPr>
                      <w:position w:val="-2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988" w:type="dxa"/>
                  <w:vAlign w:val="top"/>
                </w:tcPr>
                <w:p>
                  <w:pPr>
                    <w:pStyle w:val="TableText"/>
                    <w:spacing w:before="46" w:line="196" w:lineRule="auto"/>
                    <w:ind w:left="168"/>
                    <w:rPr>
                      <w:sz w:val="21"/>
                      <w:szCs w:val="21"/>
                    </w:rPr>
                  </w:pPr>
                  <w:r>
                    <w:rPr>
                      <w:spacing w:val="8"/>
                      <w:sz w:val="21"/>
                      <w:szCs w:val="21"/>
                    </w:rPr>
                    <w:t>未检出</w:t>
                  </w:r>
                </w:p>
              </w:tc>
              <w:tc>
                <w:tcPr>
                  <w:tcW w:w="1018" w:type="dxa"/>
                  <w:vAlign w:val="top"/>
                </w:tcPr>
                <w:p>
                  <w:pPr>
                    <w:pStyle w:val="TableText"/>
                    <w:spacing w:before="46" w:line="196" w:lineRule="auto"/>
                    <w:ind w:left="180"/>
                    <w:rPr>
                      <w:sz w:val="21"/>
                      <w:szCs w:val="21"/>
                    </w:rPr>
                  </w:pPr>
                  <w:r>
                    <w:rPr>
                      <w:spacing w:val="8"/>
                      <w:sz w:val="21"/>
                      <w:szCs w:val="21"/>
                    </w:rPr>
                    <w:t>未检出</w:t>
                  </w:r>
                </w:p>
              </w:tc>
              <w:tc>
                <w:tcPr>
                  <w:tcW w:w="1118" w:type="dxa"/>
                  <w:vAlign w:val="top"/>
                </w:tcPr>
                <w:p>
                  <w:pPr>
                    <w:pStyle w:val="TableText"/>
                    <w:spacing w:before="46" w:line="196" w:lineRule="auto"/>
                    <w:ind w:left="232"/>
                    <w:rPr>
                      <w:sz w:val="21"/>
                      <w:szCs w:val="21"/>
                    </w:rPr>
                  </w:pPr>
                  <w:r>
                    <w:rPr>
                      <w:spacing w:val="8"/>
                      <w:sz w:val="21"/>
                      <w:szCs w:val="21"/>
                    </w:rPr>
                    <w:t>未检出</w:t>
                  </w:r>
                </w:p>
              </w:tc>
              <w:tc>
                <w:tcPr>
                  <w:tcW w:w="1806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848" w:type="dxa"/>
                  <w:vMerge/>
                  <w:tcBorders>
                    <w:top w:val="nil"/>
                    <w:bottom w:val="nil"/>
                    <w:right w:val="nil"/>
                  </w:tcBorders>
                  <w:vAlign w:val="top"/>
                </w:tcPr>
                <w:p/>
              </w:tc>
            </w:tr>
            <w:tr>
              <w:tblPrEx>
                <w:tblW w:w="8319" w:type="dxa"/>
                <w:tblInd w:w="61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09" w:type="dxa"/>
                  <w:vMerge/>
                  <w:tcBorders>
                    <w:top w:val="nil"/>
                    <w:left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1293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27" w:line="219" w:lineRule="auto"/>
                    <w:ind w:left="161"/>
                    <w:rPr>
                      <w:sz w:val="21"/>
                      <w:szCs w:val="21"/>
                    </w:rPr>
                  </w:pPr>
                  <w:r>
                    <w:rPr>
                      <w:spacing w:val="3"/>
                      <w:sz w:val="21"/>
                      <w:szCs w:val="21"/>
                    </w:rPr>
                    <w:t>油类(石油</w:t>
                  </w:r>
                </w:p>
                <w:p>
                  <w:pPr>
                    <w:pStyle w:val="TableText"/>
                    <w:spacing w:before="40" w:line="195" w:lineRule="auto"/>
                    <w:ind w:left="470"/>
                    <w:rPr>
                      <w:sz w:val="21"/>
                      <w:szCs w:val="21"/>
                    </w:rPr>
                  </w:pPr>
                  <w:r>
                    <w:rPr>
                      <w:spacing w:val="-5"/>
                      <w:sz w:val="21"/>
                      <w:szCs w:val="21"/>
                    </w:rPr>
                    <w:t>类</w:t>
                  </w:r>
                  <w:r>
                    <w:rPr>
                      <w:spacing w:val="-36"/>
                      <w:sz w:val="21"/>
                      <w:szCs w:val="21"/>
                    </w:rPr>
                    <w:t xml:space="preserve"> </w:t>
                  </w:r>
                  <w:r>
                    <w:rPr>
                      <w:spacing w:val="-5"/>
                      <w:sz w:val="21"/>
                      <w:szCs w:val="21"/>
                    </w:rPr>
                    <w:t>)</w:t>
                  </w:r>
                </w:p>
              </w:tc>
              <w:tc>
                <w:tcPr>
                  <w:tcW w:w="539" w:type="dxa"/>
                  <w:vAlign w:val="top"/>
                </w:tcPr>
                <w:p>
                  <w:pPr>
                    <w:spacing w:line="240" w:lineRule="exact"/>
                    <w:rPr>
                      <w:sz w:val="20"/>
                    </w:rPr>
                  </w:pPr>
                </w:p>
              </w:tc>
              <w:tc>
                <w:tcPr>
                  <w:tcW w:w="988" w:type="dxa"/>
                  <w:vAlign w:val="top"/>
                </w:tcPr>
                <w:p>
                  <w:pPr>
                    <w:pStyle w:val="TableText"/>
                    <w:spacing w:before="81" w:line="158" w:lineRule="exact"/>
                    <w:ind w:left="218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position w:val="-3"/>
                      <w:sz w:val="21"/>
                      <w:szCs w:val="21"/>
                    </w:rPr>
                    <w:t>0.285</w:t>
                  </w:r>
                </w:p>
              </w:tc>
              <w:tc>
                <w:tcPr>
                  <w:tcW w:w="1018" w:type="dxa"/>
                  <w:vAlign w:val="top"/>
                </w:tcPr>
                <w:p>
                  <w:pPr>
                    <w:pStyle w:val="TableText"/>
                    <w:spacing w:before="81" w:line="158" w:lineRule="exact"/>
                    <w:ind w:left="231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position w:val="-3"/>
                      <w:sz w:val="21"/>
                      <w:szCs w:val="21"/>
                    </w:rPr>
                    <w:t>0.231</w:t>
                  </w:r>
                </w:p>
              </w:tc>
              <w:tc>
                <w:tcPr>
                  <w:tcW w:w="1118" w:type="dxa"/>
                  <w:vAlign w:val="top"/>
                </w:tcPr>
                <w:p>
                  <w:pPr>
                    <w:pStyle w:val="TableText"/>
                    <w:spacing w:before="81" w:line="158" w:lineRule="exact"/>
                    <w:ind w:left="282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position w:val="-3"/>
                      <w:sz w:val="21"/>
                      <w:szCs w:val="21"/>
                    </w:rPr>
                    <w:t>0.264</w:t>
                  </w:r>
                </w:p>
              </w:tc>
              <w:tc>
                <w:tcPr>
                  <w:tcW w:w="1806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196" w:line="236" w:lineRule="auto"/>
                    <w:ind w:left="584"/>
                    <w:rPr>
                      <w:sz w:val="21"/>
                      <w:szCs w:val="21"/>
                    </w:rPr>
                  </w:pPr>
                  <w:r>
                    <w:rPr>
                      <w:spacing w:val="-5"/>
                      <w:sz w:val="21"/>
                      <w:szCs w:val="21"/>
                    </w:rPr>
                    <w:t>≤0.30</w:t>
                  </w:r>
                </w:p>
              </w:tc>
              <w:tc>
                <w:tcPr>
                  <w:tcW w:w="848" w:type="dxa"/>
                  <w:vMerge/>
                  <w:tcBorders>
                    <w:top w:val="nil"/>
                    <w:bottom w:val="nil"/>
                    <w:right w:val="nil"/>
                  </w:tcBorders>
                  <w:vAlign w:val="top"/>
                </w:tcPr>
                <w:p/>
              </w:tc>
            </w:tr>
            <w:tr>
              <w:tblPrEx>
                <w:tblW w:w="8319" w:type="dxa"/>
                <w:tblInd w:w="61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9"/>
              </w:trPr>
              <w:tc>
                <w:tcPr>
                  <w:tcW w:w="709" w:type="dxa"/>
                  <w:vMerge/>
                  <w:tcBorders>
                    <w:top w:val="nil"/>
                    <w:left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1293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539" w:type="dxa"/>
                  <w:vAlign w:val="top"/>
                </w:tcPr>
                <w:p>
                  <w:pPr>
                    <w:pStyle w:val="TableText"/>
                    <w:spacing w:before="101" w:line="178" w:lineRule="exact"/>
                    <w:ind w:left="197"/>
                    <w:rPr>
                      <w:sz w:val="21"/>
                      <w:szCs w:val="21"/>
                    </w:rPr>
                  </w:pPr>
                  <w:r>
                    <w:rPr>
                      <w:position w:val="-2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988" w:type="dxa"/>
                  <w:vAlign w:val="top"/>
                </w:tcPr>
                <w:p>
                  <w:pPr>
                    <w:pStyle w:val="TableText"/>
                    <w:spacing w:before="101" w:line="178" w:lineRule="exact"/>
                    <w:ind w:left="218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position w:val="-2"/>
                      <w:sz w:val="21"/>
                      <w:szCs w:val="21"/>
                    </w:rPr>
                    <w:t>0.299</w:t>
                  </w:r>
                </w:p>
              </w:tc>
              <w:tc>
                <w:tcPr>
                  <w:tcW w:w="1018" w:type="dxa"/>
                  <w:vAlign w:val="top"/>
                </w:tcPr>
                <w:p>
                  <w:pPr>
                    <w:pStyle w:val="TableText"/>
                    <w:spacing w:before="101" w:line="178" w:lineRule="exact"/>
                    <w:ind w:left="231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position w:val="-2"/>
                      <w:sz w:val="21"/>
                      <w:szCs w:val="21"/>
                    </w:rPr>
                    <w:t>0.277</w:t>
                  </w:r>
                </w:p>
              </w:tc>
              <w:tc>
                <w:tcPr>
                  <w:tcW w:w="1118" w:type="dxa"/>
                  <w:vAlign w:val="top"/>
                </w:tcPr>
                <w:p>
                  <w:pPr>
                    <w:pStyle w:val="TableText"/>
                    <w:spacing w:before="101" w:line="178" w:lineRule="exact"/>
                    <w:ind w:left="282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position w:val="-2"/>
                      <w:sz w:val="21"/>
                      <w:szCs w:val="21"/>
                    </w:rPr>
                    <w:t>0.304</w:t>
                  </w:r>
                </w:p>
              </w:tc>
              <w:tc>
                <w:tcPr>
                  <w:tcW w:w="1806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848" w:type="dxa"/>
                  <w:vMerge/>
                  <w:tcBorders>
                    <w:top w:val="nil"/>
                    <w:bottom w:val="nil"/>
                    <w:right w:val="nil"/>
                  </w:tcBorders>
                  <w:vAlign w:val="top"/>
                </w:tcPr>
                <w:p/>
              </w:tc>
            </w:tr>
            <w:tr>
              <w:tblPrEx>
                <w:tblW w:w="8319" w:type="dxa"/>
                <w:tblInd w:w="61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0"/>
              </w:trPr>
              <w:tc>
                <w:tcPr>
                  <w:tcW w:w="709" w:type="dxa"/>
                  <w:vMerge/>
                  <w:tcBorders>
                    <w:top w:val="nil"/>
                    <w:left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1293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148" w:line="219" w:lineRule="auto"/>
                    <w:ind w:left="111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粪大肠菌群</w:t>
                  </w:r>
                </w:p>
              </w:tc>
              <w:tc>
                <w:tcPr>
                  <w:tcW w:w="539" w:type="dxa"/>
                  <w:vAlign w:val="top"/>
                </w:tcPr>
                <w:p>
                  <w:pPr>
                    <w:spacing w:line="230" w:lineRule="exact"/>
                    <w:rPr>
                      <w:sz w:val="20"/>
                    </w:rPr>
                  </w:pPr>
                </w:p>
              </w:tc>
              <w:tc>
                <w:tcPr>
                  <w:tcW w:w="988" w:type="dxa"/>
                  <w:vAlign w:val="top"/>
                </w:tcPr>
                <w:p>
                  <w:pPr>
                    <w:pStyle w:val="TableText"/>
                    <w:spacing w:before="49" w:line="159" w:lineRule="auto"/>
                    <w:ind w:left="9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4.9×10³</w:t>
                  </w:r>
                </w:p>
              </w:tc>
              <w:tc>
                <w:tcPr>
                  <w:tcW w:w="1018" w:type="dxa"/>
                  <w:vAlign w:val="top"/>
                </w:tcPr>
                <w:p>
                  <w:pPr>
                    <w:pStyle w:val="TableText"/>
                    <w:spacing w:before="81" w:line="148" w:lineRule="exact"/>
                    <w:ind w:left="130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position w:val="-3"/>
                      <w:sz w:val="21"/>
                      <w:szCs w:val="21"/>
                    </w:rPr>
                    <w:t>3.4×10</w:t>
                  </w:r>
                </w:p>
              </w:tc>
              <w:tc>
                <w:tcPr>
                  <w:tcW w:w="1118" w:type="dxa"/>
                  <w:vAlign w:val="top"/>
                </w:tcPr>
                <w:p>
                  <w:pPr>
                    <w:pStyle w:val="TableText"/>
                    <w:spacing w:before="81" w:line="148" w:lineRule="exact"/>
                    <w:ind w:left="183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position w:val="-3"/>
                      <w:sz w:val="21"/>
                      <w:szCs w:val="21"/>
                    </w:rPr>
                    <w:t>4.6×10</w:t>
                  </w:r>
                </w:p>
              </w:tc>
              <w:tc>
                <w:tcPr>
                  <w:tcW w:w="1806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167" w:line="236" w:lineRule="auto"/>
                    <w:ind w:left="584"/>
                    <w:rPr>
                      <w:sz w:val="21"/>
                      <w:szCs w:val="21"/>
                    </w:rPr>
                  </w:pPr>
                  <w:r>
                    <w:rPr>
                      <w:spacing w:val="-4"/>
                      <w:sz w:val="21"/>
                      <w:szCs w:val="21"/>
                    </w:rPr>
                    <w:t>≤2000</w:t>
                  </w:r>
                </w:p>
              </w:tc>
              <w:tc>
                <w:tcPr>
                  <w:tcW w:w="848" w:type="dxa"/>
                  <w:vMerge/>
                  <w:tcBorders>
                    <w:top w:val="nil"/>
                    <w:bottom w:val="nil"/>
                    <w:right w:val="nil"/>
                  </w:tcBorders>
                  <w:vAlign w:val="top"/>
                </w:tcPr>
                <w:p/>
              </w:tc>
            </w:tr>
            <w:tr>
              <w:tblPrEx>
                <w:tblW w:w="8319" w:type="dxa"/>
                <w:tblInd w:w="61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0"/>
              </w:trPr>
              <w:tc>
                <w:tcPr>
                  <w:tcW w:w="709" w:type="dxa"/>
                  <w:vMerge/>
                  <w:tcBorders>
                    <w:top w:val="nil"/>
                    <w:left w:val="nil"/>
                  </w:tcBorders>
                  <w:vAlign w:val="top"/>
                </w:tcPr>
                <w:p/>
              </w:tc>
              <w:tc>
                <w:tcPr>
                  <w:tcW w:w="1293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539" w:type="dxa"/>
                  <w:vAlign w:val="top"/>
                </w:tcPr>
                <w:p>
                  <w:pPr>
                    <w:pStyle w:val="TableText"/>
                    <w:spacing w:before="92" w:line="128" w:lineRule="exact"/>
                    <w:ind w:left="197"/>
                    <w:rPr>
                      <w:sz w:val="21"/>
                      <w:szCs w:val="21"/>
                    </w:rPr>
                  </w:pPr>
                  <w:r>
                    <w:rPr>
                      <w:position w:val="-4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988" w:type="dxa"/>
                  <w:vAlign w:val="top"/>
                </w:tcPr>
                <w:p>
                  <w:pPr>
                    <w:pStyle w:val="TableText"/>
                    <w:spacing w:before="59" w:line="161" w:lineRule="exact"/>
                    <w:ind w:left="9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position w:val="-3"/>
                      <w:sz w:val="21"/>
                      <w:szCs w:val="21"/>
                    </w:rPr>
                    <w:t>6.3×10³</w:t>
                  </w:r>
                </w:p>
              </w:tc>
              <w:tc>
                <w:tcPr>
                  <w:tcW w:w="1018" w:type="dxa"/>
                  <w:vAlign w:val="top"/>
                </w:tcPr>
                <w:p>
                  <w:pPr>
                    <w:pStyle w:val="TableText"/>
                    <w:spacing w:before="59" w:line="161" w:lineRule="exact"/>
                    <w:ind w:left="21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position w:val="-3"/>
                      <w:sz w:val="21"/>
                      <w:szCs w:val="21"/>
                    </w:rPr>
                    <w:t>4.9×10³</w:t>
                  </w:r>
                </w:p>
              </w:tc>
              <w:tc>
                <w:tcPr>
                  <w:tcW w:w="1118" w:type="dxa"/>
                  <w:vAlign w:val="top"/>
                </w:tcPr>
                <w:p>
                  <w:pPr>
                    <w:pStyle w:val="TableText"/>
                    <w:spacing w:before="59" w:line="161" w:lineRule="exact"/>
                    <w:ind w:left="73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position w:val="-3"/>
                      <w:sz w:val="21"/>
                      <w:szCs w:val="21"/>
                    </w:rPr>
                    <w:t>6.3×10³</w:t>
                  </w:r>
                </w:p>
              </w:tc>
              <w:tc>
                <w:tcPr>
                  <w:tcW w:w="1806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848" w:type="dxa"/>
                  <w:vMerge/>
                  <w:tcBorders>
                    <w:top w:val="nil"/>
                    <w:bottom w:val="nil"/>
                    <w:right w:val="nil"/>
                  </w:tcBorders>
                  <w:vAlign w:val="top"/>
                </w:tcPr>
                <w:p/>
              </w:tc>
            </w:tr>
            <w:tr>
              <w:tblPrEx>
                <w:tblW w:w="8319" w:type="dxa"/>
                <w:tblInd w:w="61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9"/>
              </w:trPr>
              <w:tc>
                <w:tcPr>
                  <w:tcW w:w="2002" w:type="dxa"/>
                  <w:gridSpan w:val="2"/>
                  <w:vMerge w:val="restart"/>
                  <w:tcBorders>
                    <w:left w:val="nil"/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298" w:line="219" w:lineRule="auto"/>
                    <w:ind w:left="1135"/>
                    <w:rPr>
                      <w:sz w:val="21"/>
                      <w:szCs w:val="21"/>
                    </w:rPr>
                  </w:pPr>
                  <w:r>
                    <w:pict>
                      <v:shape id="_x0000_s1062" o:spid="_x0000_s1103" style="width:64.55pt;height:0.5pt;margin-top:40.2pt;margin-left:35.25pt;mso-height-relative:page;mso-position-horizontal-relative:page;mso-position-vertical-relative:page;mso-width-relative:page;position:absolute;z-index:251793408" coordsize="1291,10" path="m,5l1290,5e" filled="f" stroked="t" strokecolor="black">
                        <v:stroke joinstyle="miter"/>
                      </v:shape>
                    </w:pict>
                  </w:r>
                  <w:r>
                    <w:rPr>
                      <w:spacing w:val="-3"/>
                      <w:sz w:val="21"/>
                      <w:szCs w:val="21"/>
                    </w:rPr>
                    <w:t>水温</w:t>
                  </w:r>
                </w:p>
                <w:p>
                  <w:pPr>
                    <w:spacing w:line="286" w:lineRule="auto"/>
                  </w:pPr>
                </w:p>
                <w:p>
                  <w:pPr>
                    <w:spacing w:line="286" w:lineRule="auto"/>
                  </w:pPr>
                </w:p>
                <w:p>
                  <w:pPr>
                    <w:pStyle w:val="TableText"/>
                    <w:spacing w:before="69" w:line="276" w:lineRule="exact"/>
                    <w:ind w:left="134"/>
                    <w:rPr>
                      <w:sz w:val="21"/>
                      <w:szCs w:val="21"/>
                    </w:rPr>
                  </w:pPr>
                  <w:r>
                    <w:pict>
                      <v:shape id="_x0000_s1063" o:spid="_x0000_s1104" type="#_x0000_t202" style="width:22.75pt;height:14.2pt;margin-top:4.95pt;margin-left:55.75pt;mso-height-relative:page;mso-width-relative:page;position:absolute;z-index:251785216" coordsize="21600,21600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pStyle w:val="TableText"/>
                                <w:spacing w:before="20" w:line="214" w:lineRule="auto"/>
                                <w:ind w:left="20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pacing w:val="-1"/>
                                  <w:sz w:val="21"/>
                                  <w:szCs w:val="21"/>
                                </w:rPr>
                                <w:t>pH值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spacing w:val="-5"/>
                      <w:position w:val="4"/>
                      <w:sz w:val="21"/>
                      <w:szCs w:val="21"/>
                    </w:rPr>
                    <w:t>W</w:t>
                  </w:r>
                  <w:r>
                    <w:rPr>
                      <w:spacing w:val="-27"/>
                      <w:position w:val="4"/>
                      <w:sz w:val="21"/>
                      <w:szCs w:val="21"/>
                    </w:rPr>
                    <w:t xml:space="preserve"> </w:t>
                  </w:r>
                  <w:r>
                    <w:rPr>
                      <w:spacing w:val="-5"/>
                      <w:position w:val="4"/>
                      <w:sz w:val="21"/>
                      <w:szCs w:val="21"/>
                    </w:rPr>
                    <w:t>2</w:t>
                  </w:r>
                  <w:r>
                    <w:rPr>
                      <w:spacing w:val="-32"/>
                      <w:position w:val="4"/>
                      <w:sz w:val="21"/>
                      <w:szCs w:val="21"/>
                    </w:rPr>
                    <w:t xml:space="preserve"> </w:t>
                  </w:r>
                  <w:r>
                    <w:rPr>
                      <w:spacing w:val="-5"/>
                      <w:position w:val="4"/>
                      <w:sz w:val="21"/>
                      <w:szCs w:val="21"/>
                    </w:rPr>
                    <w:t>平</w:t>
                  </w:r>
                </w:p>
                <w:p>
                  <w:pPr>
                    <w:pStyle w:val="TableText"/>
                    <w:spacing w:line="211" w:lineRule="auto"/>
                    <w:ind w:left="195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沙水</w:t>
                  </w:r>
                </w:p>
                <w:p>
                  <w:pPr>
                    <w:pStyle w:val="TableText"/>
                    <w:spacing w:line="220" w:lineRule="auto"/>
                    <w:ind w:left="195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质净</w:t>
                  </w:r>
                </w:p>
                <w:p>
                  <w:pPr>
                    <w:pStyle w:val="TableText"/>
                    <w:spacing w:before="49" w:line="220" w:lineRule="auto"/>
                    <w:ind w:left="195"/>
                    <w:rPr>
                      <w:sz w:val="21"/>
                      <w:szCs w:val="21"/>
                    </w:rPr>
                  </w:pPr>
                  <w:r>
                    <w:pict>
                      <v:shape id="_x0000_s1064" o:spid="_x0000_s1105" type="#_x0000_t202" style="width:66.8pt;height:104.8pt;margin-top:-4.2pt;margin-left:33.95pt;mso-height-relative:page;mso-width-relative:page;position:absolute;z-index:251787264" coordsize="21600,21600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TableNormal026"/>
                                <w:tblW w:w="1290" w:type="dxa"/>
                                <w:tblInd w:w="25" w:type="dxa"/>
                                <w:tbl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  <w:insideH w:val="single" w:sz="4" w:space="0" w:color="000000"/>
                                  <w:insideV w:val="single" w:sz="4" w:space="0" w:color="00000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290"/>
                              </w:tblGrid>
                              <w:tr>
                                <w:tblPrEx>
                                  <w:tblW w:w="1290" w:type="dxa"/>
                                  <w:tblInd w:w="25" w:type="dxa"/>
                                  <w:tbl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  <w:insideH w:val="single" w:sz="4" w:space="0" w:color="000000"/>
                                    <w:insideV w:val="single" w:sz="4" w:space="0" w:color="000000"/>
                                  </w:tblBorders>
                                  <w:tblLayout w:type="fixed"/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val="515"/>
                                </w:trPr>
                                <w:tc>
                                  <w:tcPr>
                                    <w:tcW w:w="1290" w:type="dxa"/>
                                    <w:tcBorders>
                                      <w:right w:val="nil"/>
                                    </w:tcBorders>
                                    <w:vAlign w:val="top"/>
                                  </w:tcPr>
                                  <w:p>
                                    <w:pPr>
                                      <w:pStyle w:val="TableText"/>
                                      <w:spacing w:before="152" w:line="219" w:lineRule="auto"/>
                                      <w:ind w:left="324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pacing w:val="-3"/>
                                        <w:sz w:val="21"/>
                                        <w:szCs w:val="21"/>
                                      </w:rPr>
                                      <w:t>溶解氧</w:t>
                                    </w:r>
                                  </w:p>
                                </w:tc>
                              </w:tr>
                              <w:tr>
                                <w:tblPrEx>
                                  <w:tblW w:w="1290" w:type="dxa"/>
                                  <w:tblInd w:w="25" w:type="dxa"/>
                                  <w:tblLayout w:type="fixed"/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val="480"/>
                                </w:trPr>
                                <w:tc>
                                  <w:tcPr>
                                    <w:tcW w:w="1290" w:type="dxa"/>
                                    <w:tcBorders>
                                      <w:right w:val="nil"/>
                                    </w:tcBorders>
                                    <w:vAlign w:val="top"/>
                                  </w:tcPr>
                                  <w:p>
                                    <w:pPr>
                                      <w:pStyle w:val="TableText"/>
                                      <w:spacing w:before="139" w:line="221" w:lineRule="auto"/>
                                      <w:ind w:left="324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pacing w:val="3"/>
                                        <w:sz w:val="21"/>
                                        <w:szCs w:val="21"/>
                                      </w:rPr>
                                      <w:t>悬浮物</w:t>
                                    </w:r>
                                  </w:p>
                                </w:tc>
                              </w:tr>
                              <w:tr>
                                <w:tblPrEx>
                                  <w:tblW w:w="1290" w:type="dxa"/>
                                  <w:tblInd w:w="25" w:type="dxa"/>
                                  <w:tblLayout w:type="fixed"/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val="510"/>
                                </w:trPr>
                                <w:tc>
                                  <w:tcPr>
                                    <w:tcW w:w="1290" w:type="dxa"/>
                                    <w:tcBorders>
                                      <w:right w:val="nil"/>
                                    </w:tcBorders>
                                    <w:vAlign w:val="top"/>
                                  </w:tcPr>
                                  <w:p>
                                    <w:pPr>
                                      <w:pStyle w:val="TableText"/>
                                      <w:spacing w:before="147" w:line="219" w:lineRule="auto"/>
                                      <w:ind w:left="115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pacing w:val="-2"/>
                                        <w:sz w:val="21"/>
                                        <w:szCs w:val="21"/>
                                      </w:rPr>
                                      <w:t>化学需氧量</w:t>
                                    </w:r>
                                  </w:p>
                                </w:tc>
                              </w:tr>
                              <w:tr>
                                <w:tblPrEx>
                                  <w:tblW w:w="1290" w:type="dxa"/>
                                  <w:tblInd w:w="25" w:type="dxa"/>
                                  <w:tblLayout w:type="fixed"/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val="510"/>
                                </w:trPr>
                                <w:tc>
                                  <w:tcPr>
                                    <w:tcW w:w="1290" w:type="dxa"/>
                                    <w:tcBorders>
                                      <w:bottom w:val="nil"/>
                                      <w:right w:val="nil"/>
                                    </w:tcBorders>
                                    <w:vAlign w:val="top"/>
                                  </w:tcPr>
                                  <w:p>
                                    <w:pPr>
                                      <w:pStyle w:val="TableText"/>
                                      <w:spacing w:before="8" w:line="216" w:lineRule="auto"/>
                                      <w:ind w:left="115" w:right="73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pacing w:val="2"/>
                                        <w:sz w:val="21"/>
                                        <w:szCs w:val="21"/>
                                      </w:rPr>
                                      <w:t>五日生化需</w:t>
                                    </w:r>
                                    <w:r>
                                      <w:rPr>
                                        <w:spacing w:val="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pacing w:val="11"/>
                                        <w:sz w:val="21"/>
                                        <w:szCs w:val="21"/>
                                      </w:rPr>
                                      <w:t>氧量(</w:t>
                                    </w: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BODs</w:t>
                                    </w:r>
                                    <w:r>
                                      <w:rPr>
                                        <w:spacing w:val="11"/>
                                        <w:sz w:val="21"/>
                                        <w:szCs w:val="21"/>
                                      </w:rPr>
                                      <w:t>)</w:t>
                                    </w:r>
                                  </w:p>
                                </w:tc>
                              </w:tr>
                            </w:tbl>
                            <w:p/>
                          </w:txbxContent>
                        </v:textbox>
                      </v:shape>
                    </w:pict>
                  </w:r>
                  <w:r>
                    <w:rPr>
                      <w:spacing w:val="6"/>
                      <w:sz w:val="21"/>
                      <w:szCs w:val="21"/>
                    </w:rPr>
                    <w:t>化厂</w:t>
                  </w:r>
                </w:p>
                <w:p>
                  <w:pPr>
                    <w:pStyle w:val="TableText"/>
                    <w:spacing w:before="22" w:line="221" w:lineRule="auto"/>
                    <w:ind w:left="155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排污</w:t>
                  </w:r>
                </w:p>
                <w:p>
                  <w:pPr>
                    <w:pStyle w:val="TableText"/>
                    <w:spacing w:before="45" w:line="237" w:lineRule="auto"/>
                    <w:ind w:left="294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口</w:t>
                  </w:r>
                </w:p>
              </w:tc>
              <w:tc>
                <w:tcPr>
                  <w:tcW w:w="539" w:type="dxa"/>
                  <w:vAlign w:val="top"/>
                </w:tcPr>
                <w:p>
                  <w:pPr>
                    <w:pStyle w:val="TableText"/>
                    <w:spacing w:before="91" w:line="168" w:lineRule="exact"/>
                    <w:ind w:left="197"/>
                    <w:rPr>
                      <w:sz w:val="21"/>
                      <w:szCs w:val="21"/>
                    </w:rPr>
                  </w:pPr>
                  <w:r>
                    <w:rPr>
                      <w:position w:val="-2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988" w:type="dxa"/>
                  <w:vAlign w:val="top"/>
                </w:tcPr>
                <w:p>
                  <w:pPr>
                    <w:pStyle w:val="TableText"/>
                    <w:spacing w:before="92" w:line="167" w:lineRule="exact"/>
                    <w:ind w:left="268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position w:val="-2"/>
                      <w:sz w:val="21"/>
                      <w:szCs w:val="21"/>
                    </w:rPr>
                    <w:t>23.4</w:t>
                  </w:r>
                </w:p>
              </w:tc>
              <w:tc>
                <w:tcPr>
                  <w:tcW w:w="1018" w:type="dxa"/>
                  <w:vAlign w:val="top"/>
                </w:tcPr>
                <w:p>
                  <w:pPr>
                    <w:pStyle w:val="TableText"/>
                    <w:spacing w:before="92" w:line="167" w:lineRule="exact"/>
                    <w:ind w:left="291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position w:val="-2"/>
                      <w:sz w:val="21"/>
                      <w:szCs w:val="21"/>
                    </w:rPr>
                    <w:t>23.5</w:t>
                  </w:r>
                </w:p>
              </w:tc>
              <w:tc>
                <w:tcPr>
                  <w:tcW w:w="1118" w:type="dxa"/>
                  <w:tcBorders>
                    <w:right w:val="nil"/>
                  </w:tcBorders>
                  <w:vAlign w:val="top"/>
                </w:tcPr>
                <w:p>
                  <w:pPr>
                    <w:pStyle w:val="TableText"/>
                    <w:spacing w:before="92" w:line="167" w:lineRule="exact"/>
                    <w:ind w:left="342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position w:val="-2"/>
                      <w:sz w:val="21"/>
                      <w:szCs w:val="21"/>
                    </w:rPr>
                    <w:t>23.2</w:t>
                  </w:r>
                </w:p>
              </w:tc>
              <w:tc>
                <w:tcPr>
                  <w:tcW w:w="1806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48" w:line="219" w:lineRule="auto"/>
                    <w:ind w:left="54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人为造成的海水温</w:t>
                  </w:r>
                </w:p>
                <w:p>
                  <w:pPr>
                    <w:pStyle w:val="TableText"/>
                    <w:spacing w:before="42" w:line="210" w:lineRule="auto"/>
                    <w:ind w:left="54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升不超过当时当地</w:t>
                  </w:r>
                </w:p>
                <w:p>
                  <w:pPr>
                    <w:pStyle w:val="TableText"/>
                    <w:spacing w:before="1" w:line="174" w:lineRule="auto"/>
                    <w:ind w:left="735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4℃</w:t>
                  </w:r>
                </w:p>
              </w:tc>
              <w:tc>
                <w:tcPr>
                  <w:tcW w:w="848" w:type="dxa"/>
                  <w:vMerge/>
                  <w:tcBorders>
                    <w:top w:val="nil"/>
                    <w:bottom w:val="nil"/>
                    <w:right w:val="nil"/>
                  </w:tcBorders>
                  <w:vAlign w:val="top"/>
                </w:tcPr>
                <w:p/>
              </w:tc>
            </w:tr>
            <w:tr>
              <w:tblPrEx>
                <w:tblW w:w="8319" w:type="dxa"/>
                <w:tblInd w:w="61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09"/>
              </w:trPr>
              <w:tc>
                <w:tcPr>
                  <w:tcW w:w="2002" w:type="dxa"/>
                  <w:gridSpan w:val="2"/>
                  <w:vMerge/>
                  <w:tcBorders>
                    <w:top w:val="nil"/>
                    <w:left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3663" w:type="dxa"/>
                  <w:gridSpan w:val="4"/>
                  <w:vAlign w:val="top"/>
                </w:tcPr>
                <w:p>
                  <w:pPr>
                    <w:pStyle w:val="TableText"/>
                    <w:spacing w:before="214" w:line="182" w:lineRule="auto"/>
                    <w:ind w:left="197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2     22.3</w:t>
                  </w:r>
                  <w:r>
                    <w:rPr>
                      <w:spacing w:val="15"/>
                      <w:sz w:val="21"/>
                      <w:szCs w:val="21"/>
                    </w:rPr>
                    <w:t xml:space="preserve">     </w:t>
                  </w:r>
                  <w:r>
                    <w:rPr>
                      <w:spacing w:val="-3"/>
                      <w:sz w:val="21"/>
                      <w:szCs w:val="21"/>
                    </w:rPr>
                    <w:t>22.9</w:t>
                  </w:r>
                  <w:r>
                    <w:rPr>
                      <w:spacing w:val="5"/>
                      <w:sz w:val="21"/>
                      <w:szCs w:val="21"/>
                    </w:rPr>
                    <w:t xml:space="preserve">      </w:t>
                  </w:r>
                  <w:r>
                    <w:rPr>
                      <w:spacing w:val="-3"/>
                      <w:sz w:val="21"/>
                      <w:szCs w:val="21"/>
                    </w:rPr>
                    <w:t>22.7</w:t>
                  </w:r>
                </w:p>
              </w:tc>
              <w:tc>
                <w:tcPr>
                  <w:tcW w:w="1806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848" w:type="dxa"/>
                  <w:vMerge/>
                  <w:tcBorders>
                    <w:top w:val="nil"/>
                    <w:bottom w:val="nil"/>
                    <w:right w:val="nil"/>
                  </w:tcBorders>
                  <w:vAlign w:val="top"/>
                </w:tcPr>
                <w:p/>
              </w:tc>
            </w:tr>
            <w:tr>
              <w:tblPrEx>
                <w:tblW w:w="8319" w:type="dxa"/>
                <w:tblInd w:w="61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88"/>
              </w:trPr>
              <w:tc>
                <w:tcPr>
                  <w:tcW w:w="2002" w:type="dxa"/>
                  <w:gridSpan w:val="2"/>
                  <w:vMerge/>
                  <w:tcBorders>
                    <w:top w:val="nil"/>
                    <w:left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5469" w:type="dxa"/>
                  <w:gridSpan w:val="5"/>
                  <w:tcBorders>
                    <w:left w:val="nil"/>
                  </w:tcBorders>
                  <w:vAlign w:val="top"/>
                </w:tcPr>
                <w:p>
                  <w:pPr>
                    <w:pStyle w:val="TableText"/>
                    <w:tabs>
                      <w:tab w:val="left" w:pos="208"/>
                    </w:tabs>
                    <w:spacing w:before="2" w:line="248" w:lineRule="auto"/>
                    <w:rPr>
                      <w:sz w:val="21"/>
                      <w:szCs w:val="21"/>
                    </w:rPr>
                  </w:pPr>
                  <w:r>
                    <mc:AlternateContent>
                      <mc:Choice Requires="wps">
                        <w:drawing>
                          <wp:anchor distT="0" distB="0" distL="0" distR="0" simplePos="0" relativeHeight="251764736" behindDoc="1" locked="0" layoutInCell="1" allowOverlap="1">
                            <wp:simplePos x="0" y="0"/>
                            <wp:positionH relativeFrom="column">
                              <wp:posOffset>2319020</wp:posOffset>
                            </wp:positionH>
                            <wp:positionV relativeFrom="paragraph">
                              <wp:posOffset>-506095</wp:posOffset>
                            </wp:positionV>
                            <wp:extent cx="6350" cy="1206500"/>
                            <wp:effectExtent l="0" t="0" r="0" b="0"/>
                            <wp:wrapNone/>
                            <wp:docPr id="122" name="Rect 1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/>
                                  <wps:spPr>
                                    <a:xfrm>
                                      <a:off x="2319649" y="-506426"/>
                                      <a:ext cx="6350" cy="1206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ct 122" o:spid="_x0000_s1106" style="width:0.5pt;height:95pt;margin-top:-39.85pt;margin-left:182.6pt;mso-wrap-distance-bottom:0;mso-wrap-distance-left:0;mso-wrap-distance-right:0;mso-wrap-distance-top:0;position:absolute;v-text-anchor:top;z-index:-251552768" fillcolor="black" stroked="f"/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1766784" behindDoc="1" locked="0" layoutInCell="1" allowOverlap="1">
                            <wp:simplePos x="0" y="0"/>
                            <wp:positionH relativeFrom="column">
                              <wp:posOffset>332105</wp:posOffset>
                            </wp:positionH>
                            <wp:positionV relativeFrom="paragraph">
                              <wp:posOffset>172720</wp:posOffset>
                            </wp:positionV>
                            <wp:extent cx="6350" cy="527685"/>
                            <wp:effectExtent l="0" t="0" r="0" b="0"/>
                            <wp:wrapNone/>
                            <wp:docPr id="124" name="Rect 1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/>
                                  <wps:spPr>
                                    <a:xfrm>
                                      <a:off x="332139" y="172948"/>
                                      <a:ext cx="6350" cy="52768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ct 124" o:spid="_x0000_s1107" style="width:0.5pt;height:41.55pt;margin-top:13.6pt;margin-left:26.15pt;mso-wrap-distance-bottom:0;mso-wrap-distance-left:0;mso-wrap-distance-right:0;mso-wrap-distance-top:0;position:absolute;v-text-anchor:top;z-index:-251550720" fillcolor="black" stroked="f"/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1756544" behindDoc="1" locked="0" layoutInCell="1" allowOverlap="1">
                            <wp:simplePos x="0" y="0"/>
                            <wp:positionH relativeFrom="column">
                              <wp:posOffset>960755</wp:posOffset>
                            </wp:positionH>
                            <wp:positionV relativeFrom="paragraph">
                              <wp:posOffset>172720</wp:posOffset>
                            </wp:positionV>
                            <wp:extent cx="6350" cy="527685"/>
                            <wp:effectExtent l="0" t="0" r="0" b="0"/>
                            <wp:wrapNone/>
                            <wp:docPr id="126" name="Rect 1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/>
                                  <wps:spPr>
                                    <a:xfrm>
                                      <a:off x="960764" y="172948"/>
                                      <a:ext cx="6350" cy="52768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ct 126" o:spid="_x0000_s1108" style="width:0.5pt;height:41.55pt;margin-top:13.6pt;margin-left:75.65pt;mso-wrap-distance-bottom:0;mso-wrap-distance-left:0;mso-wrap-distance-right:0;mso-wrap-distance-top:0;position:absolute;v-text-anchor:top;z-index:-251560960" fillcolor="black" stroked="f"/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1768832" behindDoc="1" locked="0" layoutInCell="1" allowOverlap="1">
                            <wp:simplePos x="0" y="0"/>
                            <wp:positionH relativeFrom="column">
                              <wp:posOffset>1607820</wp:posOffset>
                            </wp:positionH>
                            <wp:positionV relativeFrom="paragraph">
                              <wp:posOffset>172720</wp:posOffset>
                            </wp:positionV>
                            <wp:extent cx="6350" cy="527685"/>
                            <wp:effectExtent l="0" t="0" r="0" b="0"/>
                            <wp:wrapNone/>
                            <wp:docPr id="128" name="Rect 1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/>
                                  <wps:spPr>
                                    <a:xfrm>
                                      <a:off x="1608432" y="172948"/>
                                      <a:ext cx="6350" cy="52768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ct 128" o:spid="_x0000_s1109" style="width:0.5pt;height:41.55pt;margin-top:13.6pt;margin-left:126.6pt;mso-wrap-distance-bottom:0;mso-wrap-distance-left:0;mso-wrap-distance-right:0;mso-wrap-distance-top:0;position:absolute;v-text-anchor:top;z-index:-251548672" fillcolor="black" stroked="f"/>
                        </w:pict>
                      </mc:Fallback>
                    </mc:AlternateContent>
                  </w:r>
                  <w:r>
                    <w:pict>
                      <v:shape id="_x0000_s1065" o:spid="_x0000_s1110" style="width:0.5pt;height:55.05pt;margin-top:0.1pt;margin-left:-0.8pt;mso-height-relative:page;mso-width-relative:page;position:absolute;z-index:-251561984" coordsize="10,1100" path="m5,l5,1100m5,269l5,1100e" filled="f" stroked="t" strokecolor="black">
                        <v:stroke joinstyle="miter"/>
                      </v:shape>
                    </w:pict>
                  </w:r>
                  <w:r>
                    <w:rPr>
                      <w:sz w:val="21"/>
                      <w:szCs w:val="21"/>
                      <w:u w:val="single" w:color="auto"/>
                    </w:rPr>
                    <w:tab/>
                  </w:r>
                  <w:r>
                    <w:rPr>
                      <w:spacing w:val="-4"/>
                      <w:sz w:val="21"/>
                      <w:szCs w:val="21"/>
                      <w:u w:val="single" w:color="auto"/>
                    </w:rPr>
                    <w:t>1</w:t>
                  </w:r>
                  <w:r>
                    <w:rPr>
                      <w:spacing w:val="17"/>
                      <w:sz w:val="21"/>
                      <w:szCs w:val="21"/>
                      <w:u w:val="single" w:color="auto"/>
                    </w:rPr>
                    <w:t xml:space="preserve">  </w:t>
                  </w:r>
                  <w:r>
                    <w:rPr>
                      <w:position w:val="-2"/>
                      <w:sz w:val="21"/>
                      <w:szCs w:val="21"/>
                    </w:rPr>
                    <w:drawing>
                      <wp:inline distT="0" distB="0" distL="0" distR="0">
                        <wp:extent cx="5715" cy="170815"/>
                        <wp:effectExtent l="0" t="0" r="0" b="0"/>
                        <wp:docPr id="130" name="IM 13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0" name="IM 130"/>
                                <pic:cNvPicPr/>
                              </pic:nvPicPr>
                              <pic:blipFill>
                                <a:blip xmlns:r="http://schemas.openxmlformats.org/officeDocument/2006/relationships" r:embed="rId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34" cy="1714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pacing w:val="32"/>
                      <w:sz w:val="21"/>
                      <w:szCs w:val="21"/>
                      <w:u w:val="single" w:color="auto"/>
                    </w:rPr>
                    <w:t xml:space="preserve">  </w:t>
                  </w:r>
                  <w:r>
                    <w:rPr>
                      <w:spacing w:val="-4"/>
                      <w:sz w:val="21"/>
                      <w:szCs w:val="21"/>
                      <w:u w:val="single" w:color="auto"/>
                    </w:rPr>
                    <w:t>7.81</w:t>
                  </w:r>
                  <w:r>
                    <w:rPr>
                      <w:spacing w:val="44"/>
                      <w:sz w:val="21"/>
                      <w:szCs w:val="21"/>
                      <w:u w:val="single" w:color="auto"/>
                    </w:rPr>
                    <w:t xml:space="preserve">  </w:t>
                  </w:r>
                  <w:r>
                    <w:rPr>
                      <w:position w:val="-2"/>
                      <w:sz w:val="21"/>
                      <w:szCs w:val="21"/>
                    </w:rPr>
                    <w:drawing>
                      <wp:inline distT="0" distB="0" distL="0" distR="0">
                        <wp:extent cx="5715" cy="170815"/>
                        <wp:effectExtent l="0" t="0" r="0" b="0"/>
                        <wp:docPr id="132" name="IM 13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2" name="IM 132"/>
                                <pic:cNvPicPr/>
                              </pic:nvPicPr>
                              <pic:blipFill>
                                <a:blip xmlns:r="http://schemas.openxmlformats.org/officeDocument/2006/relationships" r:embed="rId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34" cy="1714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pacing w:val="42"/>
                      <w:sz w:val="21"/>
                      <w:szCs w:val="21"/>
                      <w:u w:val="single" w:color="auto"/>
                    </w:rPr>
                    <w:t xml:space="preserve">  </w:t>
                  </w:r>
                  <w:r>
                    <w:rPr>
                      <w:spacing w:val="-4"/>
                      <w:sz w:val="21"/>
                      <w:szCs w:val="21"/>
                      <w:u w:val="single" w:color="auto"/>
                    </w:rPr>
                    <w:t xml:space="preserve">7.92   </w:t>
                  </w:r>
                  <w:r>
                    <w:rPr>
                      <w:position w:val="-2"/>
                      <w:sz w:val="21"/>
                      <w:szCs w:val="21"/>
                    </w:rPr>
                    <w:drawing>
                      <wp:inline distT="0" distB="0" distL="0" distR="0">
                        <wp:extent cx="5715" cy="170815"/>
                        <wp:effectExtent l="0" t="0" r="0" b="0"/>
                        <wp:docPr id="134" name="IM 13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4" name="IM 134"/>
                                <pic:cNvPicPr/>
                              </pic:nvPicPr>
                              <pic:blipFill>
                                <a:blip xmlns:r="http://schemas.openxmlformats.org/officeDocument/2006/relationships" r:embed="rId4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34" cy="1714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pacing w:val="10"/>
                      <w:sz w:val="21"/>
                      <w:szCs w:val="21"/>
                      <w:u w:val="single" w:color="auto"/>
                    </w:rPr>
                    <w:t xml:space="preserve">   </w:t>
                  </w:r>
                  <w:r>
                    <w:rPr>
                      <w:spacing w:val="-4"/>
                      <w:sz w:val="21"/>
                      <w:szCs w:val="21"/>
                      <w:u w:val="single" w:color="auto"/>
                    </w:rPr>
                    <w:t>7.86</w:t>
                  </w:r>
                  <w:r>
                    <w:rPr>
                      <w:spacing w:val="15"/>
                      <w:sz w:val="21"/>
                      <w:szCs w:val="21"/>
                      <w:u w:val="single" w:color="auto"/>
                    </w:rPr>
                    <w:t xml:space="preserve">   </w:t>
                  </w:r>
                  <w:r>
                    <w:rPr>
                      <w:spacing w:val="13"/>
                      <w:sz w:val="21"/>
                      <w:szCs w:val="21"/>
                    </w:rPr>
                    <w:t xml:space="preserve">     </w:t>
                  </w:r>
                  <w:r>
                    <w:rPr>
                      <w:spacing w:val="-4"/>
                      <w:sz w:val="21"/>
                      <w:szCs w:val="21"/>
                    </w:rPr>
                    <w:t>6.8~88</w:t>
                  </w:r>
                </w:p>
                <w:p>
                  <w:pPr>
                    <w:pStyle w:val="TableText"/>
                    <w:spacing w:before="18" w:line="220" w:lineRule="auto"/>
                    <w:ind w:left="3717"/>
                    <w:rPr>
                      <w:sz w:val="21"/>
                      <w:szCs w:val="21"/>
                    </w:rPr>
                  </w:pPr>
                  <w:r>
                    <w:rPr>
                      <w:spacing w:val="1"/>
                      <w:sz w:val="21"/>
                      <w:szCs w:val="21"/>
                    </w:rPr>
                    <w:t>同时不超过该海域</w:t>
                  </w:r>
                </w:p>
                <w:p>
                  <w:pPr>
                    <w:pStyle w:val="TableText"/>
                    <w:spacing w:before="53" w:line="182" w:lineRule="auto"/>
                    <w:ind w:left="197"/>
                    <w:rPr>
                      <w:sz w:val="21"/>
                      <w:szCs w:val="21"/>
                    </w:rPr>
                  </w:pPr>
                  <w:r>
                    <w:pict>
                      <v:shape id="_x0000_s1066" o:spid="_x0000_s1111" type="#_x0000_t202" style="width:76.35pt;height:14.2pt;margin-top:0;margin-left:190.4pt;mso-height-relative:page;mso-width-relative:page;position:absolute;z-index:251786240" coordsize="21600,21600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pStyle w:val="TableText"/>
                                <w:spacing w:before="19" w:line="214" w:lineRule="auto"/>
                                <w:ind w:left="20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pacing w:val="2"/>
                                  <w:sz w:val="21"/>
                                  <w:szCs w:val="21"/>
                                </w:rPr>
                                <w:t>正常变动范围的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spacing w:val="-4"/>
                      <w:sz w:val="21"/>
                      <w:szCs w:val="21"/>
                    </w:rPr>
                    <w:t>2     7.83      7.89</w:t>
                  </w:r>
                  <w:r>
                    <w:rPr>
                      <w:spacing w:val="7"/>
                      <w:sz w:val="21"/>
                      <w:szCs w:val="21"/>
                    </w:rPr>
                    <w:t xml:space="preserve">      </w:t>
                  </w:r>
                  <w:r>
                    <w:rPr>
                      <w:spacing w:val="-4"/>
                      <w:sz w:val="21"/>
                      <w:szCs w:val="21"/>
                    </w:rPr>
                    <w:t>7.84</w:t>
                  </w:r>
                </w:p>
                <w:p>
                  <w:pPr>
                    <w:pStyle w:val="TableText"/>
                    <w:spacing w:before="2" w:line="196" w:lineRule="auto"/>
                    <w:ind w:left="4087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0.5pH单位</w:t>
                  </w:r>
                </w:p>
              </w:tc>
              <w:tc>
                <w:tcPr>
                  <w:tcW w:w="848" w:type="dxa"/>
                  <w:vMerge/>
                  <w:tcBorders>
                    <w:top w:val="nil"/>
                    <w:bottom w:val="nil"/>
                    <w:right w:val="nil"/>
                  </w:tcBorders>
                  <w:vAlign w:val="top"/>
                </w:tcPr>
                <w:p/>
              </w:tc>
            </w:tr>
            <w:tr>
              <w:tblPrEx>
                <w:tblW w:w="8319" w:type="dxa"/>
                <w:tblInd w:w="61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9"/>
              </w:trPr>
              <w:tc>
                <w:tcPr>
                  <w:tcW w:w="2002" w:type="dxa"/>
                  <w:gridSpan w:val="2"/>
                  <w:vMerge/>
                  <w:tcBorders>
                    <w:top w:val="nil"/>
                    <w:left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539" w:type="dxa"/>
                  <w:vAlign w:val="top"/>
                </w:tcPr>
                <w:p/>
              </w:tc>
              <w:tc>
                <w:tcPr>
                  <w:tcW w:w="988" w:type="dxa"/>
                  <w:vAlign w:val="top"/>
                </w:tcPr>
                <w:p>
                  <w:pPr>
                    <w:pStyle w:val="TableText"/>
                    <w:spacing w:before="96" w:line="152" w:lineRule="exact"/>
                    <w:ind w:left="268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position w:val="-3"/>
                      <w:sz w:val="21"/>
                      <w:szCs w:val="21"/>
                    </w:rPr>
                    <w:t>7.66</w:t>
                  </w:r>
                </w:p>
              </w:tc>
              <w:tc>
                <w:tcPr>
                  <w:tcW w:w="1018" w:type="dxa"/>
                  <w:vAlign w:val="top"/>
                </w:tcPr>
                <w:p>
                  <w:pPr>
                    <w:pStyle w:val="TableText"/>
                    <w:spacing w:before="96" w:line="152" w:lineRule="exact"/>
                    <w:ind w:left="291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position w:val="-3"/>
                      <w:sz w:val="21"/>
                      <w:szCs w:val="21"/>
                    </w:rPr>
                    <w:t>7.80</w:t>
                  </w:r>
                </w:p>
              </w:tc>
              <w:tc>
                <w:tcPr>
                  <w:tcW w:w="1118" w:type="dxa"/>
                  <w:vAlign w:val="top"/>
                </w:tcPr>
                <w:p>
                  <w:pPr>
                    <w:pStyle w:val="TableText"/>
                    <w:spacing w:before="98" w:line="150" w:lineRule="exact"/>
                    <w:ind w:left="342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position w:val="-3"/>
                      <w:sz w:val="21"/>
                      <w:szCs w:val="21"/>
                    </w:rPr>
                    <w:t>7.57</w:t>
                  </w:r>
                </w:p>
              </w:tc>
              <w:tc>
                <w:tcPr>
                  <w:tcW w:w="1806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213" w:line="186" w:lineRule="auto"/>
                    <w:ind w:left="795"/>
                    <w:rPr>
                      <w:sz w:val="21"/>
                      <w:szCs w:val="21"/>
                    </w:rPr>
                  </w:pPr>
                  <w:r>
                    <w:rPr>
                      <w:spacing w:val="-4"/>
                      <w:sz w:val="21"/>
                      <w:szCs w:val="21"/>
                    </w:rPr>
                    <w:t>&gt;4</w:t>
                  </w:r>
                </w:p>
              </w:tc>
              <w:tc>
                <w:tcPr>
                  <w:tcW w:w="848" w:type="dxa"/>
                  <w:vMerge/>
                  <w:tcBorders>
                    <w:top w:val="nil"/>
                    <w:bottom w:val="nil"/>
                    <w:right w:val="nil"/>
                  </w:tcBorders>
                  <w:vAlign w:val="top"/>
                </w:tcPr>
                <w:p/>
              </w:tc>
            </w:tr>
            <w:tr>
              <w:tblPrEx>
                <w:tblW w:w="8319" w:type="dxa"/>
                <w:tblInd w:w="61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0"/>
              </w:trPr>
              <w:tc>
                <w:tcPr>
                  <w:tcW w:w="2002" w:type="dxa"/>
                  <w:gridSpan w:val="2"/>
                  <w:vMerge/>
                  <w:tcBorders>
                    <w:top w:val="nil"/>
                    <w:left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539" w:type="dxa"/>
                  <w:vAlign w:val="top"/>
                </w:tcPr>
                <w:p>
                  <w:pPr>
                    <w:pStyle w:val="TableText"/>
                    <w:spacing w:before="87" w:line="143" w:lineRule="exact"/>
                    <w:ind w:left="197"/>
                    <w:rPr>
                      <w:sz w:val="21"/>
                      <w:szCs w:val="21"/>
                    </w:rPr>
                  </w:pPr>
                  <w:r>
                    <w:rPr>
                      <w:color w:val="002376"/>
                      <w:position w:val="-3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988" w:type="dxa"/>
                  <w:vAlign w:val="top"/>
                </w:tcPr>
                <w:p>
                  <w:pPr>
                    <w:pStyle w:val="TableText"/>
                    <w:spacing w:before="87" w:line="143" w:lineRule="exact"/>
                    <w:ind w:left="268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position w:val="-3"/>
                      <w:sz w:val="21"/>
                      <w:szCs w:val="21"/>
                    </w:rPr>
                    <w:t>7.42</w:t>
                  </w:r>
                </w:p>
              </w:tc>
              <w:tc>
                <w:tcPr>
                  <w:tcW w:w="1018" w:type="dxa"/>
                  <w:vAlign w:val="top"/>
                </w:tcPr>
                <w:p>
                  <w:pPr>
                    <w:pStyle w:val="TableText"/>
                    <w:spacing w:before="87" w:line="143" w:lineRule="exact"/>
                    <w:ind w:left="291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position w:val="-3"/>
                      <w:sz w:val="21"/>
                      <w:szCs w:val="21"/>
                    </w:rPr>
                    <w:t>7.67</w:t>
                  </w:r>
                </w:p>
              </w:tc>
              <w:tc>
                <w:tcPr>
                  <w:tcW w:w="1118" w:type="dxa"/>
                  <w:vAlign w:val="top"/>
                </w:tcPr>
                <w:p>
                  <w:pPr>
                    <w:pStyle w:val="TableText"/>
                    <w:spacing w:before="87" w:line="143" w:lineRule="exact"/>
                    <w:ind w:left="342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position w:val="-3"/>
                      <w:sz w:val="21"/>
                      <w:szCs w:val="21"/>
                    </w:rPr>
                    <w:t>7.39</w:t>
                  </w:r>
                </w:p>
              </w:tc>
              <w:tc>
                <w:tcPr>
                  <w:tcW w:w="1806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848" w:type="dxa"/>
                  <w:vMerge/>
                  <w:tcBorders>
                    <w:top w:val="nil"/>
                    <w:bottom w:val="nil"/>
                    <w:right w:val="nil"/>
                  </w:tcBorders>
                  <w:vAlign w:val="top"/>
                </w:tcPr>
                <w:p/>
              </w:tc>
            </w:tr>
            <w:tr>
              <w:tblPrEx>
                <w:tblW w:w="8319" w:type="dxa"/>
                <w:tblInd w:w="61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0"/>
              </w:trPr>
              <w:tc>
                <w:tcPr>
                  <w:tcW w:w="2002" w:type="dxa"/>
                  <w:gridSpan w:val="2"/>
                  <w:vMerge/>
                  <w:tcBorders>
                    <w:top w:val="nil"/>
                    <w:left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539" w:type="dxa"/>
                  <w:vAlign w:val="top"/>
                </w:tcPr>
                <w:p>
                  <w:pPr>
                    <w:spacing w:line="220" w:lineRule="exact"/>
                    <w:rPr>
                      <w:sz w:val="19"/>
                    </w:rPr>
                  </w:pPr>
                </w:p>
              </w:tc>
              <w:tc>
                <w:tcPr>
                  <w:tcW w:w="988" w:type="dxa"/>
                  <w:vAlign w:val="top"/>
                </w:tcPr>
                <w:p>
                  <w:pPr>
                    <w:pStyle w:val="TableText"/>
                    <w:spacing w:before="97" w:line="123" w:lineRule="exact"/>
                    <w:ind w:left="379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position w:val="-4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1018" w:type="dxa"/>
                  <w:vAlign w:val="top"/>
                </w:tcPr>
                <w:p>
                  <w:pPr>
                    <w:pStyle w:val="TableText"/>
                    <w:spacing w:before="97" w:line="123" w:lineRule="exact"/>
                    <w:ind w:left="390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position w:val="-4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1118" w:type="dxa"/>
                  <w:vAlign w:val="top"/>
                </w:tcPr>
                <w:p>
                  <w:pPr>
                    <w:pStyle w:val="TableText"/>
                    <w:spacing w:before="97" w:line="123" w:lineRule="exact"/>
                    <w:ind w:left="443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position w:val="-4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1806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154" w:line="221" w:lineRule="auto"/>
                    <w:ind w:left="4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sz w:val="21"/>
                      <w:szCs w:val="21"/>
                    </w:rPr>
                    <w:t>人为增加的量≤100</w:t>
                  </w:r>
                </w:p>
              </w:tc>
              <w:tc>
                <w:tcPr>
                  <w:tcW w:w="848" w:type="dxa"/>
                  <w:vMerge/>
                  <w:tcBorders>
                    <w:top w:val="nil"/>
                    <w:bottom w:val="nil"/>
                    <w:right w:val="nil"/>
                  </w:tcBorders>
                  <w:vAlign w:val="top"/>
                </w:tcPr>
                <w:p/>
              </w:tc>
            </w:tr>
            <w:tr>
              <w:tblPrEx>
                <w:tblW w:w="8319" w:type="dxa"/>
                <w:tblInd w:w="61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0"/>
              </w:trPr>
              <w:tc>
                <w:tcPr>
                  <w:tcW w:w="2002" w:type="dxa"/>
                  <w:gridSpan w:val="2"/>
                  <w:vMerge/>
                  <w:tcBorders>
                    <w:top w:val="nil"/>
                    <w:left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3663" w:type="dxa"/>
                  <w:gridSpan w:val="4"/>
                  <w:vAlign w:val="top"/>
                </w:tcPr>
                <w:p>
                  <w:pPr>
                    <w:pStyle w:val="TableText"/>
                    <w:spacing w:before="86" w:line="143" w:lineRule="exact"/>
                    <w:ind w:left="197"/>
                    <w:rPr>
                      <w:sz w:val="21"/>
                      <w:szCs w:val="21"/>
                    </w:rPr>
                  </w:pPr>
                  <w:r>
                    <w:rPr>
                      <w:color w:val="002376"/>
                      <w:spacing w:val="-10"/>
                      <w:position w:val="-3"/>
                      <w:sz w:val="21"/>
                      <w:szCs w:val="21"/>
                    </w:rPr>
                    <w:t>2</w:t>
                  </w:r>
                  <w:r>
                    <w:rPr>
                      <w:color w:val="002376"/>
                      <w:spacing w:val="21"/>
                      <w:position w:val="-3"/>
                      <w:sz w:val="21"/>
                      <w:szCs w:val="21"/>
                    </w:rPr>
                    <w:t xml:space="preserve">     </w:t>
                  </w:r>
                  <w:r>
                    <w:rPr>
                      <w:spacing w:val="-10"/>
                      <w:position w:val="-3"/>
                      <w:sz w:val="21"/>
                      <w:szCs w:val="21"/>
                    </w:rPr>
                    <w:t>16</w:t>
                  </w:r>
                  <w:r>
                    <w:rPr>
                      <w:spacing w:val="11"/>
                      <w:position w:val="-3"/>
                      <w:sz w:val="21"/>
                      <w:szCs w:val="21"/>
                    </w:rPr>
                    <w:t xml:space="preserve">       </w:t>
                  </w:r>
                  <w:r>
                    <w:rPr>
                      <w:spacing w:val="-10"/>
                      <w:position w:val="-3"/>
                      <w:sz w:val="21"/>
                      <w:szCs w:val="21"/>
                    </w:rPr>
                    <w:t>19</w:t>
                  </w:r>
                  <w:r>
                    <w:rPr>
                      <w:spacing w:val="5"/>
                      <w:position w:val="-3"/>
                      <w:sz w:val="21"/>
                      <w:szCs w:val="21"/>
                    </w:rPr>
                    <w:t xml:space="preserve">        </w:t>
                  </w:r>
                  <w:r>
                    <w:rPr>
                      <w:spacing w:val="-10"/>
                      <w:position w:val="-3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1806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848" w:type="dxa"/>
                  <w:vMerge/>
                  <w:tcBorders>
                    <w:top w:val="nil"/>
                    <w:bottom w:val="nil"/>
                    <w:right w:val="nil"/>
                  </w:tcBorders>
                  <w:vAlign w:val="top"/>
                </w:tcPr>
                <w:p/>
              </w:tc>
            </w:tr>
            <w:tr>
              <w:tblPrEx>
                <w:tblW w:w="8319" w:type="dxa"/>
                <w:tblInd w:w="61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0"/>
              </w:trPr>
              <w:tc>
                <w:tcPr>
                  <w:tcW w:w="2002" w:type="dxa"/>
                  <w:gridSpan w:val="2"/>
                  <w:vMerge/>
                  <w:tcBorders>
                    <w:top w:val="nil"/>
                    <w:left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539" w:type="dxa"/>
                  <w:vAlign w:val="top"/>
                </w:tcPr>
                <w:p>
                  <w:pPr>
                    <w:pStyle w:val="TableText"/>
                    <w:spacing w:before="86" w:line="143" w:lineRule="exact"/>
                    <w:ind w:left="197"/>
                    <w:rPr>
                      <w:sz w:val="21"/>
                      <w:szCs w:val="21"/>
                    </w:rPr>
                  </w:pPr>
                  <w:r>
                    <w:rPr>
                      <w:position w:val="-3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988" w:type="dxa"/>
                  <w:vAlign w:val="top"/>
                </w:tcPr>
                <w:p>
                  <w:pPr>
                    <w:pStyle w:val="TableText"/>
                    <w:spacing w:before="87" w:line="143" w:lineRule="exact"/>
                    <w:ind w:left="268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position w:val="-3"/>
                      <w:sz w:val="21"/>
                      <w:szCs w:val="21"/>
                    </w:rPr>
                    <w:t>20.0</w:t>
                  </w:r>
                </w:p>
              </w:tc>
              <w:tc>
                <w:tcPr>
                  <w:tcW w:w="1018" w:type="dxa"/>
                  <w:vAlign w:val="top"/>
                </w:tcPr>
                <w:p>
                  <w:pPr>
                    <w:pStyle w:val="TableText"/>
                    <w:spacing w:before="86" w:line="143" w:lineRule="exact"/>
                    <w:ind w:left="291"/>
                    <w:rPr>
                      <w:sz w:val="21"/>
                      <w:szCs w:val="21"/>
                    </w:rPr>
                  </w:pPr>
                  <w:r>
                    <w:rPr>
                      <w:spacing w:val="-5"/>
                      <w:position w:val="-3"/>
                      <w:sz w:val="21"/>
                      <w:szCs w:val="21"/>
                    </w:rPr>
                    <w:t>18.5</w:t>
                  </w:r>
                </w:p>
              </w:tc>
              <w:tc>
                <w:tcPr>
                  <w:tcW w:w="1118" w:type="dxa"/>
                  <w:vAlign w:val="top"/>
                </w:tcPr>
                <w:p>
                  <w:pPr>
                    <w:pStyle w:val="TableText"/>
                    <w:spacing w:before="86" w:line="143" w:lineRule="exact"/>
                    <w:ind w:left="342"/>
                    <w:rPr>
                      <w:sz w:val="21"/>
                      <w:szCs w:val="21"/>
                    </w:rPr>
                  </w:pPr>
                  <w:r>
                    <w:rPr>
                      <w:spacing w:val="-5"/>
                      <w:position w:val="-3"/>
                      <w:sz w:val="21"/>
                      <w:szCs w:val="21"/>
                    </w:rPr>
                    <w:t>19.2</w:t>
                  </w:r>
                </w:p>
              </w:tc>
              <w:tc>
                <w:tcPr>
                  <w:tcW w:w="1806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182" w:line="236" w:lineRule="auto"/>
                    <w:ind w:left="735"/>
                    <w:rPr>
                      <w:sz w:val="21"/>
                      <w:szCs w:val="21"/>
                    </w:rPr>
                  </w:pPr>
                  <w:r>
                    <w:rPr>
                      <w:spacing w:val="-8"/>
                      <w:sz w:val="21"/>
                      <w:szCs w:val="21"/>
                    </w:rPr>
                    <w:t>≤4</w:t>
                  </w:r>
                </w:p>
              </w:tc>
              <w:tc>
                <w:tcPr>
                  <w:tcW w:w="848" w:type="dxa"/>
                  <w:vMerge/>
                  <w:tcBorders>
                    <w:top w:val="nil"/>
                    <w:bottom w:val="nil"/>
                    <w:right w:val="nil"/>
                  </w:tcBorders>
                  <w:vAlign w:val="top"/>
                </w:tcPr>
                <w:p/>
              </w:tc>
            </w:tr>
            <w:tr>
              <w:tblPrEx>
                <w:tblW w:w="8319" w:type="dxa"/>
                <w:tblInd w:w="61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9"/>
              </w:trPr>
              <w:tc>
                <w:tcPr>
                  <w:tcW w:w="2002" w:type="dxa"/>
                  <w:gridSpan w:val="2"/>
                  <w:vMerge/>
                  <w:tcBorders>
                    <w:top w:val="nil"/>
                    <w:left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3663" w:type="dxa"/>
                  <w:gridSpan w:val="4"/>
                  <w:vAlign w:val="top"/>
                </w:tcPr>
                <w:p>
                  <w:pPr>
                    <w:pStyle w:val="TableText"/>
                    <w:spacing w:before="96" w:line="152" w:lineRule="exact"/>
                    <w:ind w:left="197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position w:val="-3"/>
                      <w:sz w:val="21"/>
                      <w:szCs w:val="21"/>
                    </w:rPr>
                    <w:t>2     22.3</w:t>
                  </w:r>
                  <w:r>
                    <w:rPr>
                      <w:spacing w:val="15"/>
                      <w:position w:val="-3"/>
                      <w:sz w:val="21"/>
                      <w:szCs w:val="21"/>
                    </w:rPr>
                    <w:t xml:space="preserve">     </w:t>
                  </w:r>
                  <w:r>
                    <w:rPr>
                      <w:spacing w:val="-3"/>
                      <w:position w:val="-3"/>
                      <w:sz w:val="21"/>
                      <w:szCs w:val="21"/>
                    </w:rPr>
                    <w:t>20.4</w:t>
                  </w:r>
                  <w:r>
                    <w:rPr>
                      <w:spacing w:val="5"/>
                      <w:position w:val="-3"/>
                      <w:sz w:val="21"/>
                      <w:szCs w:val="21"/>
                    </w:rPr>
                    <w:t xml:space="preserve">      </w:t>
                  </w:r>
                  <w:r>
                    <w:rPr>
                      <w:spacing w:val="-3"/>
                      <w:position w:val="-3"/>
                      <w:sz w:val="21"/>
                      <w:szCs w:val="21"/>
                    </w:rPr>
                    <w:t>21.7</w:t>
                  </w:r>
                </w:p>
              </w:tc>
              <w:tc>
                <w:tcPr>
                  <w:tcW w:w="1806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848" w:type="dxa"/>
                  <w:vMerge/>
                  <w:tcBorders>
                    <w:top w:val="nil"/>
                    <w:bottom w:val="nil"/>
                    <w:right w:val="nil"/>
                  </w:tcBorders>
                  <w:vAlign w:val="top"/>
                </w:tcPr>
                <w:p/>
              </w:tc>
            </w:tr>
            <w:tr>
              <w:tblPrEx>
                <w:tblW w:w="8319" w:type="dxa"/>
                <w:tblInd w:w="61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9"/>
              </w:trPr>
              <w:tc>
                <w:tcPr>
                  <w:tcW w:w="2002" w:type="dxa"/>
                  <w:gridSpan w:val="2"/>
                  <w:vMerge/>
                  <w:tcBorders>
                    <w:top w:val="nil"/>
                    <w:left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539" w:type="dxa"/>
                  <w:vAlign w:val="top"/>
                </w:tcPr>
                <w:p>
                  <w:pPr>
                    <w:pStyle w:val="TableText"/>
                    <w:spacing w:before="88" w:line="140" w:lineRule="exact"/>
                    <w:ind w:left="197"/>
                    <w:rPr>
                      <w:sz w:val="21"/>
                      <w:szCs w:val="21"/>
                    </w:rPr>
                  </w:pPr>
                  <w:r>
                    <w:rPr>
                      <w:position w:val="-3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988" w:type="dxa"/>
                  <w:vAlign w:val="top"/>
                </w:tcPr>
                <w:p>
                  <w:pPr>
                    <w:pStyle w:val="TableText"/>
                    <w:spacing w:before="88" w:line="140" w:lineRule="exact"/>
                    <w:ind w:left="319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position w:val="-3"/>
                      <w:sz w:val="21"/>
                      <w:szCs w:val="21"/>
                    </w:rPr>
                    <w:t>4.7</w:t>
                  </w:r>
                </w:p>
              </w:tc>
              <w:tc>
                <w:tcPr>
                  <w:tcW w:w="1018" w:type="dxa"/>
                  <w:vAlign w:val="top"/>
                </w:tcPr>
                <w:p>
                  <w:pPr>
                    <w:pStyle w:val="TableText"/>
                    <w:spacing w:before="88" w:line="140" w:lineRule="exact"/>
                    <w:ind w:left="340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position w:val="-3"/>
                      <w:sz w:val="21"/>
                      <w:szCs w:val="21"/>
                    </w:rPr>
                    <w:t>4.3</w:t>
                  </w:r>
                </w:p>
              </w:tc>
              <w:tc>
                <w:tcPr>
                  <w:tcW w:w="1118" w:type="dxa"/>
                  <w:vAlign w:val="top"/>
                </w:tcPr>
                <w:p>
                  <w:pPr>
                    <w:pStyle w:val="TableText"/>
                    <w:spacing w:before="88" w:line="140" w:lineRule="exact"/>
                    <w:ind w:left="393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position w:val="-3"/>
                      <w:sz w:val="21"/>
                      <w:szCs w:val="21"/>
                    </w:rPr>
                    <w:t>4.5</w:t>
                  </w:r>
                </w:p>
              </w:tc>
              <w:tc>
                <w:tcPr>
                  <w:tcW w:w="1806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183" w:line="236" w:lineRule="auto"/>
                    <w:ind w:left="735"/>
                    <w:rPr>
                      <w:sz w:val="21"/>
                      <w:szCs w:val="21"/>
                    </w:rPr>
                  </w:pPr>
                  <w:r>
                    <w:rPr>
                      <w:spacing w:val="-8"/>
                      <w:sz w:val="21"/>
                      <w:szCs w:val="21"/>
                    </w:rPr>
                    <w:t>≤4</w:t>
                  </w:r>
                </w:p>
              </w:tc>
              <w:tc>
                <w:tcPr>
                  <w:tcW w:w="848" w:type="dxa"/>
                  <w:vMerge/>
                  <w:tcBorders>
                    <w:top w:val="nil"/>
                    <w:bottom w:val="nil"/>
                    <w:right w:val="nil"/>
                  </w:tcBorders>
                  <w:vAlign w:val="top"/>
                </w:tcPr>
                <w:p/>
              </w:tc>
            </w:tr>
            <w:tr>
              <w:tblPrEx>
                <w:tblW w:w="8319" w:type="dxa"/>
                <w:tblInd w:w="61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2002" w:type="dxa"/>
                  <w:gridSpan w:val="2"/>
                  <w:vMerge/>
                  <w:tcBorders>
                    <w:top w:val="nil"/>
                    <w:left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539" w:type="dxa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99" w:line="151" w:lineRule="exact"/>
                    <w:ind w:left="197"/>
                    <w:rPr>
                      <w:sz w:val="21"/>
                      <w:szCs w:val="21"/>
                    </w:rPr>
                  </w:pPr>
                  <w:r>
                    <w:rPr>
                      <w:color w:val="001F74"/>
                      <w:position w:val="-3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988" w:type="dxa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99" w:line="151" w:lineRule="exact"/>
                    <w:ind w:left="319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position w:val="-3"/>
                      <w:sz w:val="21"/>
                      <w:szCs w:val="21"/>
                    </w:rPr>
                    <w:t>5.2</w:t>
                  </w:r>
                </w:p>
              </w:tc>
              <w:tc>
                <w:tcPr>
                  <w:tcW w:w="1018" w:type="dxa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99" w:line="151" w:lineRule="exact"/>
                    <w:ind w:left="340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position w:val="-3"/>
                      <w:sz w:val="21"/>
                      <w:szCs w:val="21"/>
                    </w:rPr>
                    <w:t>4.8</w:t>
                  </w:r>
                </w:p>
              </w:tc>
              <w:tc>
                <w:tcPr>
                  <w:tcW w:w="1118" w:type="dxa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98" w:line="151" w:lineRule="exact"/>
                    <w:ind w:left="393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position w:val="-3"/>
                      <w:sz w:val="21"/>
                      <w:szCs w:val="21"/>
                    </w:rPr>
                    <w:t>5.1</w:t>
                  </w:r>
                </w:p>
              </w:tc>
              <w:tc>
                <w:tcPr>
                  <w:tcW w:w="1806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848" w:type="dxa"/>
                  <w:vMerge/>
                  <w:tcBorders>
                    <w:top w:val="nil"/>
                    <w:bottom w:val="nil"/>
                    <w:right w:val="nil"/>
                  </w:tcBorders>
                  <w:vAlign w:val="top"/>
                </w:tcPr>
                <w:p/>
              </w:tc>
            </w:tr>
          </w:tbl>
          <w:p>
            <w:pPr>
              <w:spacing w:line="14" w:lineRule="auto"/>
              <w:rPr>
                <w:sz w:val="2"/>
              </w:rPr>
            </w:pPr>
          </w:p>
        </w:tc>
      </w:tr>
    </w:tbl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spacing w:before="104" w:line="182" w:lineRule="auto"/>
        <w:jc w:val="right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/>
          <w:spacing w:val="-26"/>
          <w:sz w:val="32"/>
          <w:szCs w:val="32"/>
        </w:rPr>
        <w:t xml:space="preserve">—29 </w:t>
      </w:r>
      <w:r>
        <w:rPr>
          <w:rFonts w:ascii="宋体" w:eastAsia="宋体" w:hAnsi="宋体" w:cs="宋体"/>
          <w:spacing w:val="-25"/>
          <w:sz w:val="32"/>
          <w:szCs w:val="32"/>
        </w:rPr>
        <w:t xml:space="preserve"> </w:t>
      </w:r>
      <w:r>
        <w:rPr>
          <w:rFonts w:ascii="宋体" w:eastAsia="宋体" w:hAnsi="宋体" w:cs="宋体"/>
          <w:spacing w:val="-9"/>
          <w:sz w:val="32"/>
          <w:szCs w:val="32"/>
        </w:rPr>
        <w:t>—</w:t>
      </w:r>
    </w:p>
    <w:p>
      <w:pPr>
        <w:spacing w:line="182" w:lineRule="auto"/>
        <w:rPr>
          <w:rFonts w:ascii="宋体" w:eastAsia="宋体" w:hAnsi="宋体" w:cs="宋体"/>
          <w:sz w:val="32"/>
          <w:szCs w:val="32"/>
        </w:rPr>
        <w:sectPr>
          <w:footerReference w:type="default" r:id="rId45"/>
          <w:pgSz w:w="11900" w:h="16830"/>
          <w:pgMar w:top="1430" w:right="1484" w:bottom="400" w:left="1455" w:header="0" w:footer="0" w:gutter="0"/>
          <w:pgNumType w:start="28"/>
          <w:cols w:num="1" w:space="720"/>
        </w:sectPr>
      </w:pPr>
    </w:p>
    <w:p>
      <w:pPr>
        <w:spacing w:line="114" w:lineRule="exact"/>
      </w:pPr>
    </w:p>
    <w:tbl>
      <w:tblPr>
        <w:tblStyle w:val="TableNormal027"/>
        <w:tblW w:w="896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69"/>
      </w:tblGrid>
      <w:tr>
        <w:tblPrEx>
          <w:tblW w:w="896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09"/>
        </w:trPr>
        <w:tc>
          <w:tcPr>
            <w:tcW w:w="8969" w:type="dxa"/>
            <w:vAlign w:val="top"/>
          </w:tcPr>
          <w:p>
            <w:pPr>
              <w:spacing w:line="463" w:lineRule="auto"/>
            </w:pPr>
            <w:r>
              <w:pict>
                <v:shape id="_x0000_s1067" o:spid="_x0000_s1112" style="width:28.05pt;height:0.5pt;margin-top:11.95pt;margin-left:130.55pt;mso-height-relative:page;mso-position-horizontal-relative:page;mso-position-vertical-relative:page;mso-width-relative:page;position:absolute;z-index:251823104" coordsize="560,10" path="m,5l560,5e" filled="f" stroked="t" strokecolor="black">
                  <v:stroke joinstyle="miter"/>
                </v:shape>
              </w:pict>
            </w:r>
            <w:r>
              <w:pict>
                <v:shape id="_x0000_s1068" o:spid="_x0000_s1113" style="width:106.5pt;height:0.5pt;margin-top:11.95pt;margin-left:208pt;mso-height-relative:page;mso-position-horizontal-relative:page;mso-position-vertical-relative:page;mso-width-relative:page;position:absolute;z-index:251824128" coordsize="2130,10" path="m,5l1009,5m1009,5l2129,5e" filled="f" stroked="t" strokecolor="black">
                  <v:stroke joinstyle="miter"/>
                </v:shape>
              </w:pict>
            </w:r>
            <w:r>
              <w:pict>
                <v:shape id="_x0000_s1069" o:spid="_x0000_s1114" style="width:49.5pt;height:0.5pt;margin-top:123.95pt;margin-left:158.55pt;mso-height-relative:page;mso-position-horizontal-relative:page;mso-position-vertical-relative:page;mso-width-relative:page;position:absolute;z-index:251837440" coordsize="990,10" path="m,5l989,5e" filled="f" stroked="t" strokecolor="black">
                  <v:stroke joinstyle="miter"/>
                </v:shape>
              </w:pict>
            </w:r>
            <w:r>
              <w:pict>
                <v:shape id="_x0000_s1070" o:spid="_x0000_s1115" style="width:56.05pt;height:0.5pt;margin-top:123.95pt;margin-left:258.5pt;mso-height-relative:page;mso-position-horizontal-relative:page;mso-position-vertical-relative:page;mso-width-relative:page;position:absolute;z-index:251836416" coordsize="1120,10" path="m,5l1120,5e" filled="f" stroked="t" strokecolor="black">
                  <v:stroke joinstyle="miter"/>
                </v:shape>
              </w:pict>
            </w:r>
            <w:r>
              <w:pict>
                <v:rect id="_x0000_s1071" o:spid="_x0000_s1116" style="width:0.5pt;height:94pt;margin-top:136.75pt;margin-left:314.25pt;mso-height-relative:page;mso-position-horizontal-relative:page;mso-position-vertical-relative:page;mso-width-relative:page;position:absolute;z-index:251811840" coordsize="21600,21600" filled="t" fillcolor="black" stroked="f"/>
              </w:pict>
            </w:r>
            <w:r>
              <w:pict>
                <v:rect id="_x0000_s1072" o:spid="_x0000_s1117" style="width:0.5pt;height:27.55pt;margin-top:148.75pt;margin-left:158.3pt;mso-height-relative:page;mso-position-horizontal-relative:page;mso-position-vertical-relative:page;mso-width-relative:page;position:absolute;z-index:251815936" coordsize="21600,21600" filled="t" fillcolor="black" stroked="f"/>
              </w:pict>
            </w:r>
            <w:r>
              <w:pict>
                <v:rect id="_x0000_s1073" o:spid="_x0000_s1118" style="width:0.5pt;height:27.55pt;margin-top:148.75pt;margin-left:207.75pt;mso-height-relative:page;mso-position-horizontal-relative:page;mso-position-vertical-relative:page;mso-width-relative:page;position:absolute;z-index:251816960" coordsize="21600,21600" filled="t" fillcolor="black" stroked="f"/>
              </w:pict>
            </w:r>
            <w:r>
              <w:pict>
                <v:rect id="_x0000_s1074" o:spid="_x0000_s1119" style="width:0.5pt;height:27.55pt;margin-top:148.75pt;margin-left:258.25pt;mso-height-relative:page;mso-position-horizontal-relative:page;mso-position-vertical-relative:page;mso-width-relative:page;position:absolute;z-index:251817984" coordsize="21600,21600" filled="t" fillcolor="black" stroked="f"/>
              </w:pict>
            </w:r>
            <w:r>
              <w:pict>
                <v:rect id="_x0000_s1075" o:spid="_x0000_s1120" style="width:0.5pt;height:42pt;margin-top:188.7pt;margin-left:158.3pt;mso-height-relative:page;mso-position-horizontal-relative:page;mso-position-vertical-relative:page;mso-width-relative:page;position:absolute;z-index:251814912" coordsize="21600,21600" filled="t" fillcolor="black" stroked="f"/>
              </w:pict>
            </w:r>
            <w:r>
              <w:pict>
                <v:rect id="_x0000_s1076" o:spid="_x0000_s1121" style="width:0.5pt;height:42pt;margin-top:188.7pt;margin-left:207.75pt;mso-height-relative:page;mso-position-horizontal-relative:page;mso-position-vertical-relative:page;mso-width-relative:page;position:absolute;z-index:251812864" coordsize="21600,21600" filled="t" fillcolor="black" stroked="f"/>
              </w:pict>
            </w:r>
            <w:r>
              <w:pict>
                <v:rect id="_x0000_s1077" o:spid="_x0000_s1122" style="width:0.5pt;height:42pt;margin-top:188.7pt;margin-left:258.25pt;mso-height-relative:page;mso-position-horizontal-relative:page;mso-position-vertical-relative:page;mso-width-relative:page;position:absolute;z-index:251813888" coordsize="21600,21600" filled="t" fillcolor="black" stroked="f"/>
              </w:pict>
            </w:r>
            <w:r>
              <mc:AlternateContent>
                <mc:Choice Requires="wps">
                  <w:drawing>
                    <wp:anchor distT="0" distB="0" distL="0" distR="0" simplePos="0" relativeHeight="251800576" behindDoc="1" locked="0" layoutInCell="1" allowOverlap="1">
                      <wp:simplePos x="0" y="0"/>
                      <wp:positionH relativeFrom="rightMargin">
                        <wp:posOffset>-5301615</wp:posOffset>
                      </wp:positionH>
                      <wp:positionV relativeFrom="topMargin">
                        <wp:posOffset>6663690</wp:posOffset>
                      </wp:positionV>
                      <wp:extent cx="6350" cy="1791335"/>
                      <wp:effectExtent l="0" t="0" r="0" b="0"/>
                      <wp:wrapNone/>
                      <wp:docPr id="136" name="Rect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-5301620" y="6664263"/>
                                <a:ext cx="6350" cy="1791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136" o:spid="_x0000_s1123" style="width:0.5pt;height:141.05pt;margin-top:524.7pt;margin-left:-417.45pt;mso-position-horizontal-relative:right-margin-area;mso-position-vertical-relative:top-margin-area;mso-wrap-distance-bottom:0;mso-wrap-distance-left:0;mso-wrap-distance-right:0;mso-wrap-distance-top:0;position:absolute;v-text-anchor:top;z-index:-251516928" fillcolor="black" stroked="f"/>
                  </w:pict>
                </mc:Fallback>
              </mc:AlternateContent>
            </w:r>
            <w:r>
              <w:pict>
                <v:shape id="_x0000_s1078" o:spid="_x0000_s1124" style="width:417.5pt;height:0.5pt;margin-top:524.95pt;margin-left:31pt;mso-height-relative:page;mso-position-horizontal-relative:page;mso-position-vertical-relative:page;mso-width-relative:page;position:absolute;z-index:251825152" coordsize="8350,10" path="m,5l8349,5e" filled="f" stroked="t" strokecolor="black">
                  <v:stroke joinstyle="miter"/>
                </v:shape>
              </w:pict>
            </w:r>
            <w:r>
              <w:pict>
                <v:shape id="_x0000_s1079" o:spid="_x0000_s1125" type="#_x0000_t202" style="width:234.55pt;height:29pt;margin-top:-0.75pt;margin-left:65.25pt;mso-height-relative:page;mso-position-horizontal-relative:page;mso-position-vertical-relative:page;mso-width-relative:page;position:absolute;z-index:251822080" coordsize="21600,21600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19"/>
                          <w:ind w:left="20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position w:val="-31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342265"/>
                              <wp:effectExtent l="0" t="0" r="0" b="0"/>
                              <wp:docPr id="138" name="IM 138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8" name="IM 138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4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34284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8"/>
                            <w:position w:val="1"/>
                            <w:sz w:val="21"/>
                            <w:szCs w:val="21"/>
                          </w:rPr>
                          <w:t>无机氮(以N</w:t>
                        </w:r>
                        <w:r>
                          <w:rPr>
                            <w:spacing w:val="10"/>
                            <w:position w:val="1"/>
                            <w:sz w:val="21"/>
                            <w:szCs w:val="21"/>
                          </w:rPr>
                          <w:t xml:space="preserve">  </w:t>
                        </w:r>
                        <w:r>
                          <w:rPr>
                            <w:spacing w:val="8"/>
                            <w:position w:val="-1"/>
                            <w:sz w:val="21"/>
                            <w:szCs w:val="21"/>
                          </w:rPr>
                          <w:t>1</w:t>
                        </w:r>
                        <w:r>
                          <w:rPr>
                            <w:spacing w:val="22"/>
                            <w:position w:val="-1"/>
                            <w:sz w:val="21"/>
                            <w:szCs w:val="21"/>
                          </w:rPr>
                          <w:t xml:space="preserve">  </w:t>
                        </w:r>
                        <w:r>
                          <w:rPr>
                            <w:position w:val="-1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151765"/>
                              <wp:effectExtent l="0" t="0" r="0" b="0"/>
                              <wp:docPr id="140" name="IM 140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0" name="IM 140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4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15239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7"/>
                            <w:position w:val="-1"/>
                            <w:sz w:val="21"/>
                            <w:szCs w:val="21"/>
                          </w:rPr>
                          <w:t xml:space="preserve">  </w:t>
                        </w:r>
                        <w:r>
                          <w:rPr>
                            <w:spacing w:val="8"/>
                            <w:position w:val="-1"/>
                            <w:sz w:val="21"/>
                            <w:szCs w:val="21"/>
                          </w:rPr>
                          <w:t xml:space="preserve">0.375  </w:t>
                        </w:r>
                        <w:r>
                          <w:rPr>
                            <w:position w:val="-1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151765"/>
                              <wp:effectExtent l="0" t="0" r="0" b="0"/>
                              <wp:docPr id="142" name="IM 142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2" name="IM 142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4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15239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13"/>
                            <w:position w:val="-1"/>
                            <w:sz w:val="21"/>
                            <w:szCs w:val="21"/>
                          </w:rPr>
                          <w:t xml:space="preserve">  </w:t>
                        </w:r>
                        <w:r>
                          <w:rPr>
                            <w:spacing w:val="8"/>
                            <w:position w:val="-1"/>
                            <w:sz w:val="21"/>
                            <w:szCs w:val="21"/>
                          </w:rPr>
                          <w:t>0.512</w:t>
                        </w:r>
                        <w:r>
                          <w:rPr>
                            <w:spacing w:val="20"/>
                            <w:position w:val="-1"/>
                            <w:sz w:val="21"/>
                            <w:szCs w:val="21"/>
                          </w:rPr>
                          <w:t xml:space="preserve">  </w:t>
                        </w:r>
                        <w:r>
                          <w:rPr>
                            <w:position w:val="-1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151765"/>
                              <wp:effectExtent l="0" t="0" r="0" b="0"/>
                              <wp:docPr id="144" name="IM 14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4" name="IM 144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4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15239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37"/>
                            <w:position w:val="-1"/>
                            <w:sz w:val="21"/>
                            <w:szCs w:val="21"/>
                          </w:rPr>
                          <w:t xml:space="preserve">  </w:t>
                        </w:r>
                        <w:r>
                          <w:rPr>
                            <w:spacing w:val="8"/>
                            <w:position w:val="-1"/>
                            <w:sz w:val="21"/>
                            <w:szCs w:val="21"/>
                          </w:rPr>
                          <w:t>0.449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80" o:spid="_x0000_s1126" style="width:6pt;height:666pt;margin-top:0.25pt;margin-left:30.75pt;mso-height-relative:page;mso-position-horizontal-relative:page;mso-position-vertical-relative:page;mso-width-relative:page;position:absolute;z-index:-251517952" coordsize="120,13320" path="m5,l5,13319m5,l5,10499m114,l114,10499m114,l114,2729m114,2729l114,9409m114,9409l114,10499e" filled="f" stroked="t" strokecolor="black">
                  <v:stroke joinstyle="miter"/>
                </v:shape>
              </w:pict>
            </w:r>
            <w:r>
              <w:pict>
                <v:shape id="_x0000_s1081" o:spid="_x0000_s1127" type="#_x0000_t202" style="width:353.9pt;height:29pt;margin-top:55.25pt;margin-left:81.5pt;mso-height-relative:page;mso-position-horizontal-relative:page;mso-position-vertical-relative:page;mso-width-relative:page;position:absolute;z-index:251831296" coordsize="21600,21600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20"/>
                          <w:ind w:left="20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pacing w:val="-3"/>
                            <w:sz w:val="21"/>
                            <w:szCs w:val="21"/>
                          </w:rPr>
                          <w:t>氰化物</w:t>
                        </w:r>
                        <w:r>
                          <w:rPr>
                            <w:spacing w:val="7"/>
                            <w:sz w:val="21"/>
                            <w:szCs w:val="21"/>
                          </w:rPr>
                          <w:t xml:space="preserve">   </w:t>
                        </w:r>
                        <w:r>
                          <w:rPr>
                            <w:position w:val="-18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342265"/>
                              <wp:effectExtent l="0" t="0" r="0" b="0"/>
                              <wp:docPr id="146" name="IM 14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6" name="IM 146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5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34284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trike/>
                            <w:spacing w:val="3"/>
                            <w:sz w:val="21"/>
                            <w:szCs w:val="21"/>
                          </w:rPr>
                          <w:t xml:space="preserve">                                  </w:t>
                        </w:r>
                        <w:r>
                          <w:rPr>
                            <w:position w:val="-18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342265"/>
                              <wp:effectExtent l="0" t="0" r="0" b="0"/>
                              <wp:docPr id="148" name="IM 148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8" name="IM 148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5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34284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2"/>
                            <w:sz w:val="21"/>
                            <w:szCs w:val="21"/>
                          </w:rPr>
                          <w:t xml:space="preserve">     </w:t>
                        </w:r>
                        <w:r>
                          <w:rPr>
                            <w:spacing w:val="-3"/>
                            <w:position w:val="-1"/>
                            <w:sz w:val="21"/>
                            <w:szCs w:val="21"/>
                          </w:rPr>
                          <w:t>≤0.010</w:t>
                        </w:r>
                        <w:r>
                          <w:rPr>
                            <w:spacing w:val="9"/>
                            <w:position w:val="-1"/>
                            <w:sz w:val="21"/>
                            <w:szCs w:val="21"/>
                          </w:rPr>
                          <w:t xml:space="preserve">     </w:t>
                        </w:r>
                        <w:r>
                          <w:rPr>
                            <w:position w:val="-18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342265"/>
                              <wp:effectExtent l="0" t="0" r="0" b="0"/>
                              <wp:docPr id="150" name="IM 150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0" name="IM 150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5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34284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43"/>
                            <w:position w:val="-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spacing w:val="-3"/>
                            <w:position w:val="1"/>
                            <w:sz w:val="21"/>
                            <w:szCs w:val="21"/>
                          </w:rPr>
                          <w:t>mg/L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82" o:spid="_x0000_s1128" type="#_x0000_t202" style="width:378.3pt;height:43pt;margin-top:68.7pt;margin-left:65.25pt;mso-height-relative:page;mso-position-horizontal-relative:page;mso-position-vertical-relative:page;mso-width-relative:page;position:absolute;z-index:251832320" coordsize="21600,21600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tabs>
                            <w:tab w:val="left" w:pos="1305"/>
                          </w:tabs>
                          <w:spacing w:before="19" w:line="213" w:lineRule="auto"/>
                          <w:ind w:left="25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position w:val="-2"/>
                            <w:sz w:val="21"/>
                            <w:szCs w:val="21"/>
                            <w:u w:val="single" w:color="auto"/>
                          </w:rPr>
                          <w:tab/>
                        </w:r>
                        <w:r>
                          <w:rPr>
                            <w:spacing w:val="10"/>
                            <w:position w:val="-2"/>
                            <w:sz w:val="21"/>
                            <w:szCs w:val="21"/>
                            <w:u w:val="single" w:color="auto"/>
                          </w:rPr>
                          <w:t xml:space="preserve">  </w:t>
                        </w:r>
                        <w:r>
                          <w:rPr>
                            <w:spacing w:val="3"/>
                            <w:position w:val="-2"/>
                            <w:sz w:val="21"/>
                            <w:szCs w:val="21"/>
                            <w:u w:val="single" w:color="auto"/>
                          </w:rPr>
                          <w:t>2</w:t>
                        </w:r>
                        <w:r>
                          <w:rPr>
                            <w:spacing w:val="15"/>
                            <w:position w:val="-2"/>
                            <w:sz w:val="21"/>
                            <w:szCs w:val="21"/>
                            <w:u w:val="single" w:color="auto"/>
                          </w:rPr>
                          <w:t xml:space="preserve">  </w:t>
                        </w:r>
                        <w:r>
                          <w:rPr>
                            <w:position w:val="-5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170815"/>
                              <wp:effectExtent l="0" t="0" r="0" b="0"/>
                              <wp:docPr id="152" name="IM 152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2" name="IM 152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5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17142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71"/>
                            <w:sz w:val="21"/>
                            <w:szCs w:val="21"/>
                            <w:u w:val="single" w:color="auto"/>
                          </w:rPr>
                          <w:t xml:space="preserve"> </w:t>
                        </w:r>
                        <w:r>
                          <w:rPr>
                            <w:spacing w:val="3"/>
                            <w:sz w:val="21"/>
                            <w:szCs w:val="21"/>
                            <w:u w:val="single" w:color="auto"/>
                          </w:rPr>
                          <w:t>未检出</w:t>
                        </w:r>
                        <w:r>
                          <w:rPr>
                            <w:spacing w:val="45"/>
                            <w:sz w:val="21"/>
                            <w:szCs w:val="21"/>
                            <w:u w:val="single" w:color="auto"/>
                          </w:rPr>
                          <w:t xml:space="preserve"> </w:t>
                        </w:r>
                        <w:r>
                          <w:rPr>
                            <w:position w:val="-5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170815"/>
                              <wp:effectExtent l="0" t="0" r="0" b="0"/>
                              <wp:docPr id="154" name="IM 15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4" name="IM 154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5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17142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80"/>
                            <w:sz w:val="21"/>
                            <w:szCs w:val="21"/>
                            <w:u w:val="single" w:color="auto"/>
                          </w:rPr>
                          <w:t xml:space="preserve"> </w:t>
                        </w:r>
                        <w:r>
                          <w:rPr>
                            <w:spacing w:val="3"/>
                            <w:sz w:val="21"/>
                            <w:szCs w:val="21"/>
                            <w:u w:val="single" w:color="auto"/>
                          </w:rPr>
                          <w:t>未检出</w:t>
                        </w:r>
                        <w:r>
                          <w:rPr>
                            <w:spacing w:val="55"/>
                            <w:sz w:val="21"/>
                            <w:szCs w:val="21"/>
                            <w:u w:val="single" w:color="auto"/>
                          </w:rPr>
                          <w:t xml:space="preserve"> </w:t>
                        </w:r>
                        <w:r>
                          <w:rPr>
                            <w:position w:val="-5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170815"/>
                              <wp:effectExtent l="0" t="0" r="0" b="0"/>
                              <wp:docPr id="156" name="IM 15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6" name="IM 156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5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17142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12"/>
                            <w:sz w:val="21"/>
                            <w:szCs w:val="21"/>
                            <w:u w:val="single" w:color="auto"/>
                          </w:rPr>
                          <w:t xml:space="preserve">  </w:t>
                        </w:r>
                        <w:r>
                          <w:rPr>
                            <w:spacing w:val="3"/>
                            <w:sz w:val="21"/>
                            <w:szCs w:val="21"/>
                            <w:u w:val="single" w:color="auto"/>
                          </w:rPr>
                          <w:t xml:space="preserve">未检出                          </w:t>
                        </w:r>
                      </w:p>
                      <w:p>
                        <w:pPr>
                          <w:pStyle w:val="TableText"/>
                          <w:spacing w:before="1" w:line="239" w:lineRule="auto"/>
                          <w:ind w:left="20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position w:val="-32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349250"/>
                              <wp:effectExtent l="0" t="0" r="0" b="0"/>
                              <wp:docPr id="158" name="IM 158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8" name="IM 158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5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34925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66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  <w:szCs w:val="21"/>
                          </w:rPr>
                          <w:t>油类(石油</w:t>
                        </w:r>
                        <w:r>
                          <w:rPr>
                            <w:spacing w:val="38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position w:val="-2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158750"/>
                              <wp:effectExtent l="0" t="0" r="0" b="0"/>
                              <wp:docPr id="160" name="IM 160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0" name="IM 160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5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15880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2"/>
                            <w:sz w:val="21"/>
                            <w:szCs w:val="21"/>
                          </w:rPr>
                          <w:t xml:space="preserve">  </w:t>
                        </w:r>
                        <w:r>
                          <w:rPr>
                            <w:spacing w:val="-2"/>
                            <w:sz w:val="21"/>
                            <w:szCs w:val="21"/>
                          </w:rPr>
                          <w:t>1</w:t>
                        </w:r>
                        <w:r>
                          <w:rPr>
                            <w:spacing w:val="22"/>
                            <w:sz w:val="21"/>
                            <w:szCs w:val="21"/>
                          </w:rPr>
                          <w:t xml:space="preserve">  </w:t>
                        </w:r>
                        <w:r>
                          <w:rPr>
                            <w:position w:val="-2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158750"/>
                              <wp:effectExtent l="0" t="0" r="0" b="0"/>
                              <wp:docPr id="162" name="IM 162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2" name="IM 162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5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15880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8"/>
                            <w:sz w:val="21"/>
                            <w:szCs w:val="21"/>
                          </w:rPr>
                          <w:t xml:space="preserve">  </w:t>
                        </w:r>
                        <w:r>
                          <w:rPr>
                            <w:color w:val="001B85"/>
                            <w:spacing w:val="-2"/>
                            <w:sz w:val="21"/>
                            <w:szCs w:val="21"/>
                          </w:rPr>
                          <w:t>0.122</w:t>
                        </w:r>
                        <w:r>
                          <w:rPr>
                            <w:color w:val="001B85"/>
                            <w:spacing w:val="15"/>
                            <w:sz w:val="21"/>
                            <w:szCs w:val="21"/>
                          </w:rPr>
                          <w:t xml:space="preserve">  </w:t>
                        </w:r>
                        <w:r>
                          <w:rPr>
                            <w:position w:val="-2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158750"/>
                              <wp:effectExtent l="0" t="0" r="0" b="0"/>
                              <wp:docPr id="164" name="IM 16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4" name="IM 164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5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15880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color w:val="001B85"/>
                            <w:spacing w:val="12"/>
                            <w:sz w:val="21"/>
                            <w:szCs w:val="21"/>
                          </w:rPr>
                          <w:t xml:space="preserve">  </w:t>
                        </w:r>
                        <w:r>
                          <w:rPr>
                            <w:spacing w:val="-2"/>
                            <w:sz w:val="21"/>
                            <w:szCs w:val="21"/>
                          </w:rPr>
                          <w:t>0.148</w:t>
                        </w:r>
                        <w:r>
                          <w:rPr>
                            <w:spacing w:val="20"/>
                            <w:sz w:val="21"/>
                            <w:szCs w:val="21"/>
                          </w:rPr>
                          <w:t xml:space="preserve">  </w:t>
                        </w:r>
                        <w:r>
                          <w:rPr>
                            <w:position w:val="-2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158750"/>
                              <wp:effectExtent l="0" t="0" r="0" b="0"/>
                              <wp:docPr id="166" name="IM 16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6" name="IM 166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5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15880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38"/>
                            <w:sz w:val="21"/>
                            <w:szCs w:val="21"/>
                          </w:rPr>
                          <w:t xml:space="preserve">  </w:t>
                        </w:r>
                        <w:r>
                          <w:rPr>
                            <w:spacing w:val="-2"/>
                            <w:sz w:val="21"/>
                            <w:szCs w:val="21"/>
                          </w:rPr>
                          <w:t>0.114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83" o:spid="_x0000_s1129" type="#_x0000_t202" style="width:408.05pt;height:27.2pt;margin-top:122.95pt;margin-left:35.5pt;mso-height-relative:page;mso-position-horizontal-relative:page;mso-position-vertical-relative:page;mso-width-relative:page;position:absolute;z-index:251838464" coordsize="21600,21600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tabs>
                            <w:tab w:val="left" w:pos="619"/>
                          </w:tabs>
                          <w:spacing w:before="19" w:line="208" w:lineRule="auto"/>
                          <w:ind w:left="20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  <w:u w:val="single" w:color="auto"/>
                          </w:rPr>
                          <w:tab/>
                        </w:r>
                        <w:r>
                          <w:rPr>
                            <w:spacing w:val="1"/>
                            <w:sz w:val="21"/>
                            <w:szCs w:val="21"/>
                            <w:u w:val="single" w:color="auto"/>
                          </w:rPr>
                          <w:t xml:space="preserve">            </w:t>
                        </w:r>
                        <w:r>
                          <w:rPr>
                            <w:position w:val="-2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361950" cy="161925"/>
                              <wp:effectExtent l="0" t="0" r="0" b="0"/>
                              <wp:docPr id="168" name="IM 168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8" name="IM 168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6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61958" cy="16223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-1"/>
                            <w:sz w:val="21"/>
                            <w:szCs w:val="21"/>
                            <w:u w:val="single" w:color="auto"/>
                          </w:rPr>
                          <w:t>5.5×10³</w:t>
                        </w:r>
                        <w:r>
                          <w:rPr>
                            <w:spacing w:val="38"/>
                            <w:sz w:val="21"/>
                            <w:szCs w:val="21"/>
                            <w:u w:val="single" w:color="auto"/>
                          </w:rPr>
                          <w:t xml:space="preserve"> </w:t>
                        </w:r>
                        <w:r>
                          <w:rPr>
                            <w:position w:val="-2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47065" cy="161925"/>
                              <wp:effectExtent l="0" t="0" r="0" b="0"/>
                              <wp:docPr id="170" name="IM 170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0" name="IM 170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6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47670" cy="16223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-30"/>
                            <w:sz w:val="21"/>
                            <w:szCs w:val="21"/>
                            <w:u w:val="single" w:color="auto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1"/>
                            <w:szCs w:val="21"/>
                            <w:u w:val="single" w:color="auto"/>
                          </w:rPr>
                          <w:t>7.0×10³</w:t>
                        </w:r>
                        <w:r>
                          <w:rPr>
                            <w:spacing w:val="104"/>
                            <w:sz w:val="21"/>
                            <w:szCs w:val="21"/>
                            <w:u w:val="single" w:color="auto"/>
                          </w:rPr>
                          <w:t xml:space="preserve"> </w:t>
                        </w:r>
                        <w:r>
                          <w:rPr>
                            <w:position w:val="-1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155575"/>
                              <wp:effectExtent l="0" t="0" r="0" b="0"/>
                              <wp:docPr id="172" name="IM 172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2" name="IM 172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6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15599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1"/>
                            <w:szCs w:val="21"/>
                            <w:u w:val="single" w:color="auto"/>
                          </w:rPr>
                          <w:t xml:space="preserve">                         </w:t>
                        </w:r>
                      </w:p>
                      <w:p>
                        <w:pPr>
                          <w:pStyle w:val="TableText"/>
                          <w:spacing w:line="193" w:lineRule="auto"/>
                          <w:ind w:left="1895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position w:val="-1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149225"/>
                              <wp:effectExtent l="0" t="0" r="0" b="0"/>
                              <wp:docPr id="174" name="IM 17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4" name="IM 174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6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14951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11"/>
                            <w:position w:val="-1"/>
                            <w:sz w:val="21"/>
                            <w:szCs w:val="21"/>
                            <w:u w:val="single" w:color="auto"/>
                          </w:rPr>
                          <w:t xml:space="preserve">  </w:t>
                        </w:r>
                        <w:r>
                          <w:rPr>
                            <w:spacing w:val="-4"/>
                            <w:position w:val="-1"/>
                            <w:sz w:val="21"/>
                            <w:szCs w:val="21"/>
                            <w:u w:val="single" w:color="auto"/>
                          </w:rPr>
                          <w:t>1</w:t>
                        </w:r>
                        <w:r>
                          <w:rPr>
                            <w:spacing w:val="22"/>
                            <w:position w:val="-1"/>
                            <w:sz w:val="21"/>
                            <w:szCs w:val="21"/>
                            <w:u w:val="single" w:color="auto"/>
                          </w:rPr>
                          <w:t xml:space="preserve">  </w:t>
                        </w:r>
                        <w:r>
                          <w:rPr>
                            <w:position w:val="-1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149225"/>
                              <wp:effectExtent l="0" t="0" r="0" b="0"/>
                              <wp:docPr id="176" name="IM 17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6" name="IM 176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6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14951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33"/>
                            <w:position w:val="-1"/>
                            <w:sz w:val="21"/>
                            <w:szCs w:val="21"/>
                            <w:u w:val="single" w:color="auto"/>
                          </w:rPr>
                          <w:t xml:space="preserve">  </w:t>
                        </w:r>
                        <w:r>
                          <w:rPr>
                            <w:spacing w:val="-4"/>
                            <w:position w:val="-1"/>
                            <w:sz w:val="21"/>
                            <w:szCs w:val="21"/>
                            <w:u w:val="single" w:color="auto"/>
                          </w:rPr>
                          <w:t>23.2</w:t>
                        </w:r>
                        <w:r>
                          <w:rPr>
                            <w:spacing w:val="42"/>
                            <w:position w:val="-1"/>
                            <w:sz w:val="21"/>
                            <w:szCs w:val="21"/>
                            <w:u w:val="single" w:color="auto"/>
                          </w:rPr>
                          <w:t xml:space="preserve">  </w:t>
                        </w:r>
                        <w:r>
                          <w:rPr>
                            <w:position w:val="-1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149225"/>
                              <wp:effectExtent l="0" t="0" r="0" b="0"/>
                              <wp:docPr id="178" name="IM 178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8" name="IM 178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6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14951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38"/>
                            <w:position w:val="-1"/>
                            <w:sz w:val="21"/>
                            <w:szCs w:val="21"/>
                            <w:u w:val="single" w:color="auto"/>
                          </w:rPr>
                          <w:t xml:space="preserve">  </w:t>
                        </w:r>
                        <w:r>
                          <w:rPr>
                            <w:spacing w:val="-4"/>
                            <w:position w:val="-1"/>
                            <w:sz w:val="21"/>
                            <w:szCs w:val="21"/>
                            <w:u w:val="single" w:color="auto"/>
                          </w:rPr>
                          <w:t>23.3</w:t>
                        </w:r>
                        <w:r>
                          <w:rPr>
                            <w:spacing w:val="48"/>
                            <w:position w:val="-1"/>
                            <w:sz w:val="21"/>
                            <w:szCs w:val="21"/>
                            <w:u w:val="single" w:color="auto"/>
                          </w:rPr>
                          <w:t xml:space="preserve">  </w:t>
                        </w:r>
                        <w:r>
                          <w:rPr>
                            <w:position w:val="-1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149225"/>
                              <wp:effectExtent l="0" t="0" r="0" b="0"/>
                              <wp:docPr id="180" name="IM 180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0" name="IM 180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6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14951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10"/>
                            <w:position w:val="-1"/>
                            <w:sz w:val="21"/>
                            <w:szCs w:val="21"/>
                            <w:u w:val="single" w:color="auto"/>
                          </w:rPr>
                          <w:t xml:space="preserve">   </w:t>
                        </w:r>
                        <w:r>
                          <w:rPr>
                            <w:spacing w:val="-4"/>
                            <w:position w:val="-1"/>
                            <w:sz w:val="21"/>
                            <w:szCs w:val="21"/>
                            <w:u w:val="single" w:color="auto"/>
                          </w:rPr>
                          <w:t>23.2</w:t>
                        </w:r>
                        <w:r>
                          <w:rPr>
                            <w:spacing w:val="15"/>
                            <w:position w:val="-1"/>
                            <w:sz w:val="21"/>
                            <w:szCs w:val="21"/>
                            <w:u w:val="single" w:color="auto"/>
                          </w:rPr>
                          <w:t xml:space="preserve">   </w:t>
                        </w:r>
                        <w:r>
                          <w:rPr>
                            <w:spacing w:val="-34"/>
                            <w:position w:val="-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  <w:szCs w:val="21"/>
                          </w:rPr>
                          <w:t>人为造成的海水温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84" o:spid="_x0000_s1130" type="#_x0000_t202" style="width:342.35pt;height:41.5pt;margin-top:135.75pt;margin-left:87.05pt;mso-height-relative:page;mso-position-horizontal-relative:page;mso-position-vertical-relative:page;mso-width-relative:page;position:absolute;z-index:251839488" coordsize="21600,21600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20"/>
                          <w:jc w:val="right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pacing w:val="-2"/>
                            <w:position w:val="1"/>
                            <w:sz w:val="21"/>
                            <w:szCs w:val="21"/>
                          </w:rPr>
                          <w:t xml:space="preserve">水温    </w:t>
                        </w:r>
                        <w:r>
                          <w:rPr>
                            <w:position w:val="-29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501650"/>
                              <wp:effectExtent l="0" t="0" r="0" b="0"/>
                              <wp:docPr id="182" name="IM 182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2" name="IM 182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6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5016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3"/>
                            <w:position w:val="1"/>
                            <w:sz w:val="21"/>
                            <w:szCs w:val="21"/>
                          </w:rPr>
                          <w:t xml:space="preserve">                               </w:t>
                        </w:r>
                        <w:r>
                          <w:rPr>
                            <w:spacing w:val="2"/>
                            <w:position w:val="1"/>
                            <w:sz w:val="21"/>
                            <w:szCs w:val="21"/>
                          </w:rPr>
                          <w:t xml:space="preserve">   </w:t>
                        </w:r>
                        <w:r>
                          <w:rPr>
                            <w:position w:val="-29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349250"/>
                              <wp:effectExtent l="0" t="0" r="0" b="0"/>
                              <wp:docPr id="184" name="IM 18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4" name="IM 184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6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34925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-39"/>
                            <w:position w:val="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  <w:szCs w:val="21"/>
                          </w:rPr>
                          <w:t>升不超过当时当地</w:t>
                        </w:r>
                        <w:r>
                          <w:rPr>
                            <w:spacing w:val="-2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position w:val="-29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501650"/>
                              <wp:effectExtent l="0" t="0" r="0" b="0"/>
                              <wp:docPr id="186" name="IM 18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6" name="IM 186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6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5016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22"/>
                            <w:sz w:val="21"/>
                            <w:szCs w:val="21"/>
                          </w:rPr>
                          <w:t xml:space="preserve">  </w:t>
                        </w:r>
                        <w:r>
                          <w:rPr>
                            <w:spacing w:val="-2"/>
                            <w:sz w:val="21"/>
                            <w:szCs w:val="21"/>
                          </w:rPr>
                          <w:t>℃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85" o:spid="_x0000_s1131" type="#_x0000_t202" style="width:378.05pt;height:29.25pt;margin-top:-0.75pt;margin-left:65.5pt;mso-height-relative:page;mso-position-horizontal-relative:page;mso-position-vertical-relative:page;mso-width-relative:page;position:absolute;z-index:251820032" coordsize="21600,21600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tabs>
                            <w:tab w:val="left" w:pos="500"/>
                          </w:tabs>
                          <w:spacing w:before="19" w:line="235" w:lineRule="auto"/>
                          <w:ind w:left="20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position w:val="-4"/>
                            <w:sz w:val="21"/>
                            <w:szCs w:val="21"/>
                            <w:u w:val="single" w:color="auto"/>
                          </w:rPr>
                          <w:tab/>
                        </w:r>
                        <w:r>
                          <w:rPr>
                            <w:spacing w:val="-3"/>
                            <w:position w:val="-4"/>
                            <w:sz w:val="21"/>
                            <w:szCs w:val="21"/>
                            <w:u w:val="single" w:color="auto"/>
                          </w:rPr>
                          <w:t>计</w:t>
                        </w:r>
                        <w:r>
                          <w:rPr>
                            <w:spacing w:val="-46"/>
                            <w:position w:val="-4"/>
                            <w:sz w:val="21"/>
                            <w:szCs w:val="21"/>
                            <w:u w:val="single" w:color="auto"/>
                          </w:rPr>
                          <w:t xml:space="preserve"> </w:t>
                        </w:r>
                        <w:r>
                          <w:rPr>
                            <w:spacing w:val="-3"/>
                            <w:position w:val="-4"/>
                            <w:sz w:val="21"/>
                            <w:szCs w:val="21"/>
                            <w:u w:val="single" w:color="auto"/>
                          </w:rPr>
                          <w:t>)</w:t>
                        </w:r>
                        <w:r>
                          <w:rPr>
                            <w:spacing w:val="4"/>
                            <w:position w:val="-4"/>
                            <w:sz w:val="21"/>
                            <w:szCs w:val="21"/>
                            <w:u w:val="single" w:color="auto"/>
                          </w:rPr>
                          <w:t xml:space="preserve">    </w:t>
                        </w:r>
                        <w:r>
                          <w:rPr>
                            <w:position w:val="-10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342265"/>
                              <wp:effectExtent l="0" t="0" r="0" b="0"/>
                              <wp:docPr id="188" name="IM 188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8" name="IM 188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7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34284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4"/>
                            <w:position w:val="-5"/>
                            <w:sz w:val="21"/>
                            <w:szCs w:val="21"/>
                            <w:u w:val="single" w:color="auto"/>
                          </w:rPr>
                          <w:t xml:space="preserve">  </w:t>
                        </w:r>
                        <w:r>
                          <w:rPr>
                            <w:spacing w:val="-3"/>
                            <w:position w:val="-5"/>
                            <w:sz w:val="21"/>
                            <w:szCs w:val="21"/>
                            <w:u w:val="single" w:color="auto"/>
                          </w:rPr>
                          <w:t>2</w:t>
                        </w:r>
                        <w:r>
                          <w:rPr>
                            <w:spacing w:val="15"/>
                            <w:position w:val="-5"/>
                            <w:sz w:val="21"/>
                            <w:szCs w:val="21"/>
                            <w:u w:val="single" w:color="auto"/>
                          </w:rPr>
                          <w:t xml:space="preserve">  </w:t>
                        </w:r>
                        <w:r>
                          <w:rPr>
                            <w:position w:val="-11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4365" cy="196215"/>
                              <wp:effectExtent l="0" t="0" r="0" b="0"/>
                              <wp:docPr id="190" name="IM 190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0" name="IM 190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7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4974" cy="19679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13"/>
                            <w:position w:val="-5"/>
                            <w:sz w:val="21"/>
                            <w:szCs w:val="21"/>
                            <w:u w:val="single" w:color="auto"/>
                          </w:rPr>
                          <w:t xml:space="preserve">  </w:t>
                        </w:r>
                        <w:r>
                          <w:rPr>
                            <w:spacing w:val="-3"/>
                            <w:position w:val="-5"/>
                            <w:sz w:val="21"/>
                            <w:szCs w:val="21"/>
                            <w:u w:val="single" w:color="auto"/>
                          </w:rPr>
                          <w:t>0.748</w:t>
                        </w:r>
                        <w:r>
                          <w:rPr>
                            <w:spacing w:val="20"/>
                            <w:position w:val="-5"/>
                            <w:sz w:val="21"/>
                            <w:szCs w:val="21"/>
                            <w:u w:val="single" w:color="auto"/>
                          </w:rPr>
                          <w:t xml:space="preserve">  </w:t>
                        </w:r>
                        <w:r>
                          <w:rPr>
                            <w:position w:val="-10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189865"/>
                              <wp:effectExtent l="0" t="0" r="0" b="0"/>
                              <wp:docPr id="192" name="IM 192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2" name="IM 192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7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19044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37"/>
                            <w:position w:val="-5"/>
                            <w:sz w:val="21"/>
                            <w:szCs w:val="21"/>
                            <w:u w:val="single" w:color="auto"/>
                          </w:rPr>
                          <w:t xml:space="preserve">  </w:t>
                        </w:r>
                        <w:r>
                          <w:rPr>
                            <w:spacing w:val="-3"/>
                            <w:position w:val="-5"/>
                            <w:sz w:val="21"/>
                            <w:szCs w:val="21"/>
                            <w:u w:val="single" w:color="auto"/>
                          </w:rPr>
                          <w:t xml:space="preserve">0.713   </w:t>
                        </w:r>
                        <w:r>
                          <w:rPr>
                            <w:position w:val="-10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342265"/>
                              <wp:effectExtent l="0" t="0" r="0" b="0"/>
                              <wp:docPr id="194" name="IM 19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4" name="IM 194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7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34284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14"/>
                            <w:position w:val="6"/>
                            <w:sz w:val="21"/>
                            <w:szCs w:val="21"/>
                            <w:u w:val="single" w:color="auto"/>
                          </w:rPr>
                          <w:t xml:space="preserve">     </w:t>
                        </w:r>
                        <w:r>
                          <w:rPr>
                            <w:spacing w:val="-3"/>
                            <w:position w:val="6"/>
                            <w:sz w:val="21"/>
                            <w:szCs w:val="21"/>
                            <w:u w:val="single" w:color="auto"/>
                          </w:rPr>
                          <w:t xml:space="preserve">≤0.40      </w:t>
                        </w:r>
                        <w:r>
                          <w:rPr>
                            <w:position w:val="-10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342265"/>
                              <wp:effectExtent l="0" t="0" r="0" b="0"/>
                              <wp:docPr id="196" name="IM 19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6" name="IM 196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7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34284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41"/>
                            <w:position w:val="8"/>
                            <w:sz w:val="21"/>
                            <w:szCs w:val="21"/>
                            <w:u w:val="single" w:color="auto"/>
                          </w:rPr>
                          <w:t xml:space="preserve"> </w:t>
                        </w:r>
                        <w:r>
                          <w:rPr>
                            <w:spacing w:val="-3"/>
                            <w:position w:val="8"/>
                            <w:sz w:val="21"/>
                            <w:szCs w:val="21"/>
                            <w:u w:val="single" w:color="auto"/>
                          </w:rPr>
                          <w:t>mg/L</w:t>
                        </w:r>
                        <w:r>
                          <w:rPr>
                            <w:position w:val="8"/>
                            <w:sz w:val="21"/>
                            <w:szCs w:val="21"/>
                            <w:u w:val="single" w:color="auto"/>
                          </w:rPr>
                          <w:t xml:space="preserve">  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86" o:spid="_x0000_s1132" type="#_x0000_t202" style="width:378.3pt;height:28.3pt;margin-top:109.45pt;margin-left:65.25pt;mso-height-relative:page;mso-position-horizontal-relative:page;mso-position-vertical-relative:page;mso-width-relative:page;position:absolute;z-index:251835392" coordsize="21600,21600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20"/>
                          <w:ind w:left="20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position w:val="-23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330200"/>
                              <wp:effectExtent l="0" t="0" r="0" b="0"/>
                              <wp:docPr id="198" name="IM 198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8" name="IM 198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7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33022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5"/>
                            <w:sz w:val="21"/>
                            <w:szCs w:val="21"/>
                          </w:rPr>
                          <w:t xml:space="preserve"> 举大肠菌群 </w:t>
                        </w:r>
                        <w:r>
                          <w:rPr>
                            <w:position w:val="-23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361950" cy="333375"/>
                              <wp:effectExtent l="0" t="0" r="0" b="0"/>
                              <wp:docPr id="200" name="IM 200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0" name="IM 200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7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61958" cy="33340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4"/>
                            <w:sz w:val="21"/>
                            <w:szCs w:val="21"/>
                          </w:rPr>
                          <w:t>4.3×10³</w:t>
                        </w:r>
                        <w:r>
                          <w:rPr>
                            <w:spacing w:val="27"/>
                            <w:position w:val="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170815"/>
                              <wp:effectExtent l="0" t="0" r="0" b="0"/>
                              <wp:docPr id="202" name="IM 202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2" name="IM 202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7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17142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4"/>
                            <w:sz w:val="21"/>
                            <w:szCs w:val="21"/>
                          </w:rPr>
                          <w:t>4.9×10</w:t>
                        </w:r>
                        <w:r>
                          <w:rPr>
                            <w:spacing w:val="-1"/>
                            <w:position w:val="4"/>
                            <w:sz w:val="21"/>
                            <w:szCs w:val="21"/>
                          </w:rPr>
                          <w:t>³</w:t>
                        </w:r>
                        <w:r>
                          <w:rPr>
                            <w:spacing w:val="37"/>
                            <w:position w:val="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170815"/>
                              <wp:effectExtent l="0" t="0" r="0" b="0"/>
                              <wp:docPr id="204" name="IM 20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4" name="IM 204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7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17142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-30"/>
                            <w:position w:val="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spacing w:val="-1"/>
                            <w:position w:val="4"/>
                            <w:sz w:val="21"/>
                            <w:szCs w:val="21"/>
                          </w:rPr>
                          <w:t xml:space="preserve">4.9×10³  </w:t>
                        </w:r>
                        <w:r>
                          <w:rPr>
                            <w:position w:val="-23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330200"/>
                              <wp:effectExtent l="0" t="0" r="0" b="0"/>
                              <wp:docPr id="206" name="IM 20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6" name="IM 206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7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33022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14"/>
                            <w:position w:val="4"/>
                            <w:sz w:val="21"/>
                            <w:szCs w:val="21"/>
                          </w:rPr>
                          <w:t xml:space="preserve">     </w:t>
                        </w:r>
                        <w:r>
                          <w:rPr>
                            <w:spacing w:val="-1"/>
                            <w:position w:val="-7"/>
                            <w:sz w:val="21"/>
                            <w:szCs w:val="21"/>
                          </w:rPr>
                          <w:t xml:space="preserve">≤2000      </w:t>
                        </w:r>
                        <w:r>
                          <w:rPr>
                            <w:position w:val="-23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330200"/>
                              <wp:effectExtent l="0" t="0" r="0" b="0"/>
                              <wp:docPr id="208" name="IM 208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8" name="IM 208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7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33022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40"/>
                            <w:position w:val="-7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spacing w:val="-1"/>
                            <w:position w:val="-5"/>
                            <w:sz w:val="21"/>
                            <w:szCs w:val="21"/>
                          </w:rPr>
                          <w:t>个/L</w:t>
                        </w:r>
                        <w:r>
                          <w:rPr>
                            <w:position w:val="-5"/>
                            <w:sz w:val="21"/>
                            <w:szCs w:val="21"/>
                          </w:rPr>
                          <w:t xml:space="preserve">  </w:t>
                        </w:r>
                      </w:p>
                    </w:txbxContent>
                  </v:textbox>
                </v:shape>
              </w:pict>
            </w:r>
          </w:p>
          <w:p>
            <w:pPr>
              <w:pStyle w:val="TableText"/>
              <w:spacing w:before="69"/>
              <w:ind w:left="1319"/>
              <w:rPr>
                <w:sz w:val="21"/>
                <w:szCs w:val="21"/>
              </w:rPr>
            </w:pPr>
            <w:r>
              <w:pict>
                <v:shape id="_x0000_s1087" o:spid="_x0000_s1133" style="width:49.5pt;height:0.5pt;margin-top:17.2pt;margin-left:158.25pt;mso-height-relative:page;mso-width-relative:page;position:absolute;z-index:251829248" coordsize="990,10" path="m,5l989,5e" filled="f" stroked="t" strokecolor="black">
                  <v:stroke joinstyle="miter"/>
                </v:shape>
              </w:pict>
            </w:r>
            <w:r>
              <w:pict>
                <v:shape id="_x0000_s1088" o:spid="_x0000_s1134" style="width:56.05pt;height:0.5pt;margin-top:17.2pt;margin-left:258.2pt;mso-height-relative:page;mso-width-relative:page;position:absolute;z-index:251841536" coordsize="1120,10" path="m,5l1120,5e" filled="f" stroked="t" strokecolor="black">
                  <v:stroke joinstyle="miter"/>
                </v:shape>
              </w:pict>
            </w:r>
            <w:r>
              <mc:AlternateContent>
                <mc:Choice Requires="wps">
                  <w:drawing>
                    <wp:anchor distT="0" distB="0" distL="0" distR="0" simplePos="0" relativeHeight="251810816" behindDoc="1" locked="0" layoutInCell="1" allowOverlap="1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-298450</wp:posOffset>
                      </wp:positionV>
                      <wp:extent cx="6350" cy="6667500"/>
                      <wp:effectExtent l="0" t="0" r="0" b="0"/>
                      <wp:wrapNone/>
                      <wp:docPr id="210" name="Rect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838165" y="-298992"/>
                                <a:ext cx="6350" cy="666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210" o:spid="_x0000_s1135" style="width:0.5pt;height:525pt;margin-top:-23.5pt;margin-left:65.95pt;mso-wrap-distance-bottom:0;mso-wrap-distance-left:0;mso-wrap-distance-right:0;mso-wrap-distance-top:0;position:absolute;v-text-anchor:top;z-index:-251506688" fillcolor="black" stroked="f"/>
                  </w:pict>
                </mc:Fallback>
              </mc:AlternateContent>
            </w:r>
            <w:r>
              <w:pict>
                <v:shape id="_x0000_s1089" o:spid="_x0000_s1136" type="#_x0000_t202" style="width:122.15pt;height:31.05pt;margin-top:2.45pt;margin-left:312.95pt;mso-height-relative:page;mso-width-relative:page;position:absolute;z-index:251819008" coordsize="21600,21600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20"/>
                          <w:ind w:left="20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position w:val="-20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190500"/>
                              <wp:effectExtent l="0" t="0" r="0" b="0"/>
                              <wp:docPr id="212" name="IM 212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2" name="IM 212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8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1905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15"/>
                            <w:position w:val="-1"/>
                            <w:sz w:val="21"/>
                            <w:szCs w:val="21"/>
                          </w:rPr>
                          <w:t xml:space="preserve">     </w:t>
                        </w:r>
                        <w:r>
                          <w:rPr>
                            <w:spacing w:val="-2"/>
                            <w:position w:val="-1"/>
                            <w:sz w:val="21"/>
                            <w:szCs w:val="21"/>
                          </w:rPr>
                          <w:t>S0.030</w:t>
                        </w:r>
                        <w:r>
                          <w:rPr>
                            <w:spacing w:val="16"/>
                            <w:position w:val="-1"/>
                            <w:sz w:val="21"/>
                            <w:szCs w:val="21"/>
                          </w:rPr>
                          <w:t xml:space="preserve">     </w:t>
                        </w:r>
                        <w:r>
                          <w:rPr>
                            <w:position w:val="-20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368300"/>
                              <wp:effectExtent l="0" t="0" r="0" b="0"/>
                              <wp:docPr id="214" name="IM 21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4" name="IM 214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8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36838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42"/>
                            <w:position w:val="-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1"/>
                            <w:sz w:val="21"/>
                            <w:szCs w:val="21"/>
                          </w:rPr>
                          <w:t>mg/L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90" o:spid="_x0000_s1137" type="#_x0000_t202" style="width:378.3pt;height:44.25pt;margin-top:16.2pt;margin-left:64.95pt;mso-height-relative:page;mso-width-relative:page;position:absolute;z-index:251830272" coordsize="21600,21600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tabs>
                            <w:tab w:val="left" w:pos="455"/>
                          </w:tabs>
                          <w:spacing w:before="20" w:line="230" w:lineRule="auto"/>
                          <w:ind w:left="25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  <w:u w:val="single" w:color="auto"/>
                          </w:rPr>
                          <w:tab/>
                        </w:r>
                        <w:r>
                          <w:rPr>
                            <w:spacing w:val="-3"/>
                            <w:sz w:val="21"/>
                            <w:szCs w:val="21"/>
                            <w:u w:val="single" w:color="auto"/>
                          </w:rPr>
                          <w:t>磷酸</w:t>
                        </w:r>
                        <w:r>
                          <w:rPr>
                            <w:spacing w:val="3"/>
                            <w:sz w:val="21"/>
                            <w:szCs w:val="21"/>
                            <w:u w:val="single" w:color="auto"/>
                          </w:rPr>
                          <w:t xml:space="preserve">    </w:t>
                        </w:r>
                        <w:r>
                          <w:rPr>
                            <w:position w:val="-5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361950" cy="194945"/>
                              <wp:effectExtent l="0" t="0" r="0" b="0"/>
                              <wp:docPr id="216" name="IM 21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6" name="IM 216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8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61958" cy="19531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33"/>
                            <w:sz w:val="21"/>
                            <w:szCs w:val="21"/>
                            <w:u w:val="single" w:color="auto"/>
                          </w:rPr>
                          <w:t xml:space="preserve">  </w:t>
                        </w:r>
                        <w:r>
                          <w:rPr>
                            <w:spacing w:val="-3"/>
                            <w:sz w:val="21"/>
                            <w:szCs w:val="21"/>
                            <w:u w:val="single" w:color="auto"/>
                          </w:rPr>
                          <w:t>0.06</w:t>
                        </w:r>
                        <w:r>
                          <w:rPr>
                            <w:spacing w:val="43"/>
                            <w:sz w:val="21"/>
                            <w:szCs w:val="21"/>
                            <w:u w:val="single" w:color="auto"/>
                          </w:rPr>
                          <w:t xml:space="preserve">  </w:t>
                        </w:r>
                        <w:r>
                          <w:rPr>
                            <w:position w:val="-5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47065" cy="194945"/>
                              <wp:effectExtent l="0" t="0" r="0" b="0"/>
                              <wp:docPr id="218" name="IM 218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8" name="IM 218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8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47670" cy="19531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10"/>
                            <w:sz w:val="21"/>
                            <w:szCs w:val="21"/>
                            <w:u w:val="single" w:color="auto"/>
                          </w:rPr>
                          <w:t xml:space="preserve">   </w:t>
                        </w:r>
                        <w:r>
                          <w:rPr>
                            <w:spacing w:val="-3"/>
                            <w:sz w:val="21"/>
                            <w:szCs w:val="21"/>
                            <w:u w:val="single" w:color="auto"/>
                          </w:rPr>
                          <w:t>0.05</w:t>
                        </w:r>
                        <w:r>
                          <w:rPr>
                            <w:spacing w:val="15"/>
                            <w:sz w:val="21"/>
                            <w:szCs w:val="21"/>
                            <w:u w:val="single" w:color="auto"/>
                          </w:rPr>
                          <w:t xml:space="preserve">   </w:t>
                        </w:r>
                        <w:r>
                          <w:rPr>
                            <w:sz w:val="21"/>
                            <w:szCs w:val="21"/>
                            <w:u w:val="single" w:color="auto"/>
                          </w:rPr>
                          <w:t xml:space="preserve">                         </w:t>
                        </w:r>
                      </w:p>
                      <w:p>
                        <w:pPr>
                          <w:pStyle w:val="TableText"/>
                          <w:ind w:left="20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position w:val="-31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340995"/>
                              <wp:effectExtent l="0" t="0" r="0" b="0"/>
                              <wp:docPr id="220" name="IM 220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20" name="IM 220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8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34125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1"/>
                            <w:sz w:val="21"/>
                            <w:szCs w:val="21"/>
                          </w:rPr>
                          <w:t xml:space="preserve">            </w:t>
                        </w:r>
                        <w:r>
                          <w:rPr>
                            <w:position w:val="-5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170180"/>
                              <wp:effectExtent l="0" t="0" r="0" b="0"/>
                              <wp:docPr id="222" name="IM 222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22" name="IM 222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8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1706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5"/>
                            <w:sz w:val="21"/>
                            <w:szCs w:val="21"/>
                          </w:rPr>
                          <w:t xml:space="preserve">     </w:t>
                        </w:r>
                        <w:r>
                          <w:rPr>
                            <w:position w:val="-5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170180"/>
                              <wp:effectExtent l="0" t="0" r="0" b="0"/>
                              <wp:docPr id="224" name="IM 22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24" name="IM 224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8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1706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7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spacing w:val="8"/>
                            <w:sz w:val="21"/>
                            <w:szCs w:val="21"/>
                          </w:rPr>
                          <w:t>未检出</w:t>
                        </w:r>
                        <w:r>
                          <w:rPr>
                            <w:spacing w:val="4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position w:val="-5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170180"/>
                              <wp:effectExtent l="0" t="0" r="0" b="0"/>
                              <wp:docPr id="226" name="IM 22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26" name="IM 226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8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1706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8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spacing w:val="8"/>
                            <w:sz w:val="21"/>
                            <w:szCs w:val="21"/>
                          </w:rPr>
                          <w:t>未检出</w:t>
                        </w:r>
                        <w:r>
                          <w:rPr>
                            <w:spacing w:val="55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position w:val="-5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170180"/>
                              <wp:effectExtent l="0" t="0" r="0" b="0"/>
                              <wp:docPr id="228" name="IM 228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28" name="IM 228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8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1706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12"/>
                            <w:sz w:val="21"/>
                            <w:szCs w:val="21"/>
                          </w:rPr>
                          <w:t xml:space="preserve">  </w:t>
                        </w:r>
                        <w:r>
                          <w:rPr>
                            <w:spacing w:val="8"/>
                            <w:sz w:val="21"/>
                            <w:szCs w:val="21"/>
                          </w:rPr>
                          <w:t>未检出</w:t>
                        </w:r>
                      </w:p>
                    </w:txbxContent>
                  </v:textbox>
                </v:shape>
              </w:pict>
            </w:r>
            <w:r>
              <w:rPr>
                <w:position w:val="-34"/>
                <w:sz w:val="21"/>
                <w:szCs w:val="21"/>
              </w:rPr>
              <w:drawing>
                <wp:inline distT="0" distB="0" distL="0" distR="0">
                  <wp:extent cx="6350" cy="368300"/>
                  <wp:effectExtent l="0" t="0" r="0" b="0"/>
                  <wp:docPr id="230" name="IM 2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 230"/>
                          <pic:cNvPicPr/>
                        </pic:nvPicPr>
                        <pic:blipFill>
                          <a:blip xmlns:r="http://schemas.openxmlformats.org/officeDocument/2006/relationships"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368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37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无机磷(活性</w:t>
            </w:r>
            <w:r>
              <w:rPr>
                <w:spacing w:val="-35"/>
                <w:sz w:val="21"/>
                <w:szCs w:val="21"/>
              </w:rPr>
              <w:t xml:space="preserve"> </w:t>
            </w:r>
            <w:r>
              <w:rPr>
                <w:position w:val="-34"/>
                <w:sz w:val="21"/>
                <w:szCs w:val="21"/>
              </w:rPr>
              <w:drawing>
                <wp:inline distT="0" distB="0" distL="0" distR="0">
                  <wp:extent cx="361950" cy="368300"/>
                  <wp:effectExtent l="0" t="0" r="0" b="0"/>
                  <wp:docPr id="232" name="IM 2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 232"/>
                          <pic:cNvPicPr/>
                        </pic:nvPicPr>
                        <pic:blipFill>
                          <a:blip xmlns:r="http://schemas.openxmlformats.org/officeDocument/2006/relationships"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8" cy="368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2"/>
                <w:sz w:val="21"/>
                <w:szCs w:val="21"/>
              </w:rPr>
              <w:t xml:space="preserve">  </w:t>
            </w:r>
            <w:r>
              <w:rPr>
                <w:spacing w:val="-3"/>
                <w:sz w:val="21"/>
                <w:szCs w:val="21"/>
              </w:rPr>
              <w:t>0.04</w:t>
            </w:r>
            <w:r>
              <w:rPr>
                <w:spacing w:val="43"/>
                <w:sz w:val="21"/>
                <w:szCs w:val="21"/>
              </w:rPr>
              <w:t xml:space="preserve">  </w:t>
            </w:r>
            <w:r>
              <w:rPr>
                <w:position w:val="-4"/>
                <w:sz w:val="21"/>
                <w:szCs w:val="21"/>
              </w:rPr>
              <w:drawing>
                <wp:inline distT="0" distB="0" distL="0" distR="0">
                  <wp:extent cx="6350" cy="177800"/>
                  <wp:effectExtent l="0" t="0" r="0" b="0"/>
                  <wp:docPr id="234" name="IM 2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 234"/>
                          <pic:cNvPicPr/>
                        </pic:nvPicPr>
                        <pic:blipFill>
                          <a:blip xmlns:r="http://schemas.openxmlformats.org/officeDocument/2006/relationships"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177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7"/>
                <w:sz w:val="21"/>
                <w:szCs w:val="21"/>
              </w:rPr>
              <w:t xml:space="preserve">  </w:t>
            </w:r>
            <w:r>
              <w:rPr>
                <w:spacing w:val="-3"/>
                <w:sz w:val="21"/>
                <w:szCs w:val="21"/>
              </w:rPr>
              <w:t>0.03</w:t>
            </w:r>
            <w:r>
              <w:rPr>
                <w:spacing w:val="48"/>
                <w:sz w:val="21"/>
                <w:szCs w:val="21"/>
              </w:rPr>
              <w:t xml:space="preserve">  </w:t>
            </w:r>
            <w:r>
              <w:rPr>
                <w:position w:val="-4"/>
                <w:sz w:val="21"/>
                <w:szCs w:val="21"/>
              </w:rPr>
              <w:drawing>
                <wp:inline distT="0" distB="0" distL="0" distR="0">
                  <wp:extent cx="6350" cy="177800"/>
                  <wp:effectExtent l="0" t="0" r="0" b="0"/>
                  <wp:docPr id="236" name="IM 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IM 236"/>
                          <pic:cNvPicPr/>
                        </pic:nvPicPr>
                        <pic:blipFill>
                          <a:blip xmlns:r="http://schemas.openxmlformats.org/officeDocument/2006/relationships"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177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0"/>
                <w:sz w:val="21"/>
                <w:szCs w:val="21"/>
              </w:rPr>
              <w:t xml:space="preserve">   </w:t>
            </w:r>
            <w:r>
              <w:rPr>
                <w:spacing w:val="-3"/>
                <w:sz w:val="21"/>
                <w:szCs w:val="21"/>
              </w:rPr>
              <w:t>0.04</w:t>
            </w:r>
            <w:r>
              <w:rPr>
                <w:spacing w:val="13"/>
                <w:sz w:val="21"/>
                <w:szCs w:val="21"/>
              </w:rPr>
              <w:t xml:space="preserve">   </w:t>
            </w:r>
            <w:r>
              <w:rPr>
                <w:position w:val="-34"/>
                <w:sz w:val="21"/>
                <w:szCs w:val="21"/>
              </w:rPr>
              <w:drawing>
                <wp:inline distT="0" distB="0" distL="0" distR="0">
                  <wp:extent cx="6350" cy="368300"/>
                  <wp:effectExtent l="0" t="0" r="0" b="0"/>
                  <wp:docPr id="238" name="IM 2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IM 238"/>
                          <pic:cNvPicPr/>
                        </pic:nvPicPr>
                        <pic:blipFill>
                          <a:blip xmlns:r="http://schemas.openxmlformats.org/officeDocument/2006/relationships"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368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469" w:lineRule="auto"/>
            </w:pPr>
          </w:p>
          <w:p>
            <w:pPr>
              <w:pStyle w:val="TableText"/>
              <w:spacing w:before="68" w:line="230" w:lineRule="auto"/>
              <w:ind w:left="1804"/>
              <w:rPr>
                <w:sz w:val="21"/>
                <w:szCs w:val="21"/>
              </w:rPr>
            </w:pPr>
            <w:r>
              <w:pict>
                <v:shape id="_x0000_s1091" o:spid="_x0000_s1138" style="width:184pt;height:0.5pt;margin-top:15.65pt;margin-left:130.25pt;mso-height-relative:page;mso-width-relative:page;position:absolute;z-index:251833344" coordsize="3680,10" path="m,5l560,5m560,5l1549,5m1549,5l2559,5m2559,5l3679,5e" filled="f" stroked="t" strokecolor="black">
                  <v:stroke joinstyle="miter"/>
                </v:shape>
              </w:pict>
            </w:r>
            <w:r>
              <w:pict>
                <v:shape id="_x0000_s1092" o:spid="_x0000_s1139" style="width:64.05pt;height:0.5pt;margin-top:30.65pt;margin-left:66.2pt;mso-height-relative:page;mso-width-relative:page;position:absolute;z-index:251834368" coordsize="1281,10" path="m,5l1280,5e" filled="f" stroked="t" strokecolor="black">
                  <v:stroke joinstyle="miter"/>
                </v:shape>
              </w:pict>
            </w:r>
            <w:r>
              <w:pict>
                <v:shape id="_x0000_s1093" o:spid="_x0000_s1140" style="width:284pt;height:0.5pt;margin-top:30.65pt;margin-left:158.25pt;mso-height-relative:page;mso-width-relative:page;position:absolute;z-index:251842560" coordsize="5680,10" path="m,5l989,5m989,5l1999,5m1999,5l3119,5m3119,5l4949,5m4949,5l5679,5e" filled="f" stroked="t" strokecolor="black">
                  <v:stroke joinstyle="miter"/>
                </v:shape>
              </w:pict>
            </w:r>
            <w:r>
              <mc:AlternateContent>
                <mc:Choice Requires="wps">
                  <w:drawing>
                    <wp:anchor distT="0" distB="0" distL="0" distR="0" simplePos="0" relativeHeight="251808768" behindDoc="1" locked="0" layoutInCell="1" allowOverlap="1">
                      <wp:simplePos x="0" y="0"/>
                      <wp:positionH relativeFrom="column">
                        <wp:posOffset>1651000</wp:posOffset>
                      </wp:positionH>
                      <wp:positionV relativeFrom="paragraph">
                        <wp:posOffset>43180</wp:posOffset>
                      </wp:positionV>
                      <wp:extent cx="6350" cy="349885"/>
                      <wp:effectExtent l="0" t="0" r="0" b="0"/>
                      <wp:wrapNone/>
                      <wp:docPr id="240" name="Rect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1651017" y="43408"/>
                                <a:ext cx="6350" cy="3498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240" o:spid="_x0000_s1141" style="width:0.5pt;height:27.55pt;margin-top:3.4pt;margin-left:130pt;mso-wrap-distance-bottom:0;mso-wrap-distance-left:0;mso-wrap-distance-right:0;mso-wrap-distance-top:0;position:absolute;v-text-anchor:top;z-index:-251508736" fillcolor="black" stroked="f"/>
                  </w:pict>
                </mc:Fallback>
              </mc:AlternateContent>
            </w:r>
            <w:r>
              <w:rPr>
                <w:spacing w:val="-2"/>
                <w:position w:val="-4"/>
                <w:sz w:val="21"/>
                <w:szCs w:val="21"/>
              </w:rPr>
              <w:t>类</w:t>
            </w:r>
            <w:r>
              <w:rPr>
                <w:spacing w:val="-47"/>
                <w:position w:val="-4"/>
                <w:sz w:val="21"/>
                <w:szCs w:val="21"/>
              </w:rPr>
              <w:t xml:space="preserve"> </w:t>
            </w:r>
            <w:r>
              <w:rPr>
                <w:spacing w:val="-2"/>
                <w:position w:val="-4"/>
                <w:sz w:val="21"/>
                <w:szCs w:val="21"/>
              </w:rPr>
              <w:t xml:space="preserve">)    </w:t>
            </w:r>
            <w:r>
              <w:rPr>
                <w:position w:val="-10"/>
                <w:sz w:val="21"/>
                <w:szCs w:val="21"/>
              </w:rPr>
              <w:drawing>
                <wp:inline distT="0" distB="0" distL="0" distR="0">
                  <wp:extent cx="6350" cy="189865"/>
                  <wp:effectExtent l="0" t="0" r="0" b="0"/>
                  <wp:docPr id="242" name="IM 2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IM 242"/>
                          <pic:cNvPicPr/>
                        </pic:nvPicPr>
                        <pic:blipFill>
                          <a:blip xmlns:r="http://schemas.openxmlformats.org/officeDocument/2006/relationships"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190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  <w:position w:val="-4"/>
                <w:sz w:val="21"/>
                <w:szCs w:val="21"/>
              </w:rPr>
              <w:t xml:space="preserve">  </w:t>
            </w:r>
            <w:r>
              <w:rPr>
                <w:spacing w:val="-2"/>
                <w:position w:val="-5"/>
                <w:sz w:val="21"/>
                <w:szCs w:val="21"/>
              </w:rPr>
              <w:t>2</w:t>
            </w:r>
            <w:r>
              <w:rPr>
                <w:spacing w:val="16"/>
                <w:position w:val="-5"/>
                <w:sz w:val="21"/>
                <w:szCs w:val="21"/>
              </w:rPr>
              <w:t xml:space="preserve">  </w:t>
            </w:r>
            <w:r>
              <w:rPr>
                <w:position w:val="-10"/>
                <w:sz w:val="21"/>
                <w:szCs w:val="21"/>
              </w:rPr>
              <w:drawing>
                <wp:inline distT="0" distB="0" distL="0" distR="0">
                  <wp:extent cx="6350" cy="189865"/>
                  <wp:effectExtent l="0" t="0" r="0" b="0"/>
                  <wp:docPr id="244" name="IM 2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IM 244"/>
                          <pic:cNvPicPr/>
                        </pic:nvPicPr>
                        <pic:blipFill>
                          <a:blip xmlns:r="http://schemas.openxmlformats.org/officeDocument/2006/relationships"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190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"/>
                <w:position w:val="-5"/>
                <w:sz w:val="21"/>
                <w:szCs w:val="21"/>
              </w:rPr>
              <w:t xml:space="preserve">  </w:t>
            </w:r>
            <w:r>
              <w:rPr>
                <w:spacing w:val="-2"/>
                <w:position w:val="-5"/>
                <w:sz w:val="21"/>
                <w:szCs w:val="21"/>
              </w:rPr>
              <w:t>0.140</w:t>
            </w:r>
            <w:r>
              <w:rPr>
                <w:spacing w:val="15"/>
                <w:position w:val="-5"/>
                <w:sz w:val="21"/>
                <w:szCs w:val="21"/>
              </w:rPr>
              <w:t xml:space="preserve">  </w:t>
            </w:r>
            <w:r>
              <w:rPr>
                <w:position w:val="-10"/>
                <w:sz w:val="21"/>
                <w:szCs w:val="21"/>
              </w:rPr>
              <w:drawing>
                <wp:inline distT="0" distB="0" distL="0" distR="0">
                  <wp:extent cx="6350" cy="189865"/>
                  <wp:effectExtent l="0" t="0" r="0" b="0"/>
                  <wp:docPr id="246" name="IM 2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IM 246"/>
                          <pic:cNvPicPr/>
                        </pic:nvPicPr>
                        <pic:blipFill>
                          <a:blip xmlns:r="http://schemas.openxmlformats.org/officeDocument/2006/relationships"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190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3"/>
                <w:position w:val="-5"/>
                <w:sz w:val="21"/>
                <w:szCs w:val="21"/>
              </w:rPr>
              <w:t xml:space="preserve">  </w:t>
            </w:r>
            <w:r>
              <w:rPr>
                <w:spacing w:val="-2"/>
                <w:position w:val="-5"/>
                <w:sz w:val="21"/>
                <w:szCs w:val="21"/>
              </w:rPr>
              <w:t>0.160</w:t>
            </w:r>
            <w:r>
              <w:rPr>
                <w:spacing w:val="20"/>
                <w:position w:val="-5"/>
                <w:sz w:val="21"/>
                <w:szCs w:val="21"/>
              </w:rPr>
              <w:t xml:space="preserve">  </w:t>
            </w:r>
            <w:r>
              <w:rPr>
                <w:position w:val="-10"/>
                <w:sz w:val="21"/>
                <w:szCs w:val="21"/>
              </w:rPr>
              <w:drawing>
                <wp:inline distT="0" distB="0" distL="0" distR="0">
                  <wp:extent cx="6350" cy="189865"/>
                  <wp:effectExtent l="0" t="0" r="0" b="0"/>
                  <wp:docPr id="248" name="IM 2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 248"/>
                          <pic:cNvPicPr/>
                        </pic:nvPicPr>
                        <pic:blipFill>
                          <a:blip xmlns:r="http://schemas.openxmlformats.org/officeDocument/2006/relationships"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190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7"/>
                <w:position w:val="-5"/>
                <w:sz w:val="21"/>
                <w:szCs w:val="21"/>
              </w:rPr>
              <w:t xml:space="preserve">  </w:t>
            </w:r>
            <w:r>
              <w:rPr>
                <w:spacing w:val="-2"/>
                <w:position w:val="-5"/>
                <w:sz w:val="21"/>
                <w:szCs w:val="21"/>
              </w:rPr>
              <w:t xml:space="preserve">0.127   </w:t>
            </w:r>
            <w:r>
              <w:rPr>
                <w:position w:val="-10"/>
                <w:sz w:val="21"/>
                <w:szCs w:val="21"/>
              </w:rPr>
              <w:drawing>
                <wp:inline distT="0" distB="0" distL="0" distR="0">
                  <wp:extent cx="6350" cy="349250"/>
                  <wp:effectExtent l="0" t="0" r="0" b="0"/>
                  <wp:docPr id="250" name="IM 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 250"/>
                          <pic:cNvPicPr/>
                        </pic:nvPicPr>
                        <pic:blipFill>
                          <a:blip xmlns:r="http://schemas.openxmlformats.org/officeDocument/2006/relationships"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349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4"/>
                <w:position w:val="-5"/>
                <w:sz w:val="21"/>
                <w:szCs w:val="21"/>
              </w:rPr>
              <w:t xml:space="preserve">     </w:t>
            </w:r>
            <w:r>
              <w:rPr>
                <w:spacing w:val="-2"/>
                <w:position w:val="6"/>
                <w:sz w:val="21"/>
                <w:szCs w:val="21"/>
              </w:rPr>
              <w:t xml:space="preserve">≤0.30      </w:t>
            </w:r>
            <w:r>
              <w:rPr>
                <w:position w:val="-10"/>
                <w:sz w:val="21"/>
                <w:szCs w:val="21"/>
              </w:rPr>
              <w:drawing>
                <wp:inline distT="0" distB="0" distL="0" distR="0">
                  <wp:extent cx="6350" cy="349250"/>
                  <wp:effectExtent l="0" t="0" r="0" b="0"/>
                  <wp:docPr id="252" name="IM 2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IM 252"/>
                          <pic:cNvPicPr/>
                        </pic:nvPicPr>
                        <pic:blipFill>
                          <a:blip xmlns:r="http://schemas.openxmlformats.org/officeDocument/2006/relationships"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349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1"/>
                <w:position w:val="6"/>
                <w:sz w:val="21"/>
                <w:szCs w:val="21"/>
              </w:rPr>
              <w:t xml:space="preserve"> </w:t>
            </w:r>
            <w:r>
              <w:rPr>
                <w:spacing w:val="-2"/>
                <w:position w:val="8"/>
                <w:sz w:val="21"/>
                <w:szCs w:val="21"/>
              </w:rPr>
              <w:t>mg</w:t>
            </w:r>
            <w:r>
              <w:rPr>
                <w:spacing w:val="-3"/>
                <w:position w:val="8"/>
                <w:sz w:val="21"/>
                <w:szCs w:val="21"/>
              </w:rPr>
              <w:t>/L</w:t>
            </w:r>
          </w:p>
          <w:p>
            <w:pPr>
              <w:spacing w:line="306" w:lineRule="auto"/>
            </w:pPr>
          </w:p>
          <w:p>
            <w:pPr>
              <w:spacing w:line="306" w:lineRule="auto"/>
            </w:pPr>
          </w:p>
          <w:p>
            <w:pPr>
              <w:spacing w:line="306" w:lineRule="auto"/>
            </w:pPr>
          </w:p>
          <w:p>
            <w:pPr>
              <w:pStyle w:val="TableText"/>
              <w:spacing w:before="69" w:line="146" w:lineRule="exact"/>
              <w:ind w:left="2824"/>
              <w:rPr>
                <w:sz w:val="21"/>
                <w:szCs w:val="21"/>
              </w:rPr>
            </w:pPr>
            <w:r>
              <w:rPr>
                <w:spacing w:val="-3"/>
                <w:position w:val="-3"/>
                <w:sz w:val="21"/>
                <w:szCs w:val="21"/>
              </w:rPr>
              <w:t>2     22.3</w:t>
            </w:r>
            <w:r>
              <w:rPr>
                <w:spacing w:val="15"/>
                <w:position w:val="-3"/>
                <w:sz w:val="21"/>
                <w:szCs w:val="21"/>
              </w:rPr>
              <w:t xml:space="preserve">     </w:t>
            </w:r>
            <w:r>
              <w:rPr>
                <w:spacing w:val="-3"/>
                <w:position w:val="-3"/>
                <w:sz w:val="21"/>
                <w:szCs w:val="21"/>
              </w:rPr>
              <w:t>22.9</w:t>
            </w:r>
            <w:r>
              <w:rPr>
                <w:spacing w:val="5"/>
                <w:position w:val="-3"/>
                <w:sz w:val="21"/>
                <w:szCs w:val="21"/>
              </w:rPr>
              <w:t xml:space="preserve">      </w:t>
            </w:r>
            <w:r>
              <w:rPr>
                <w:spacing w:val="-3"/>
                <w:position w:val="-3"/>
                <w:sz w:val="21"/>
                <w:szCs w:val="21"/>
              </w:rPr>
              <w:t>22.7</w:t>
            </w:r>
          </w:p>
          <w:p>
            <w:pPr>
              <w:pStyle w:val="TableText"/>
              <w:spacing w:before="170"/>
              <w:ind w:left="1755"/>
              <w:rPr>
                <w:sz w:val="21"/>
                <w:szCs w:val="21"/>
              </w:rPr>
            </w:pPr>
            <w:r>
              <w:pict>
                <v:rect id="_x0000_s1094" o:spid="_x0000_s1142" style="width:0.5pt;height:42pt;margin-top:21pt;margin-left:130pt;mso-height-relative:page;mso-width-relative:page;position:absolute;z-index:251826176" coordsize="21600,21600" filled="t" fillcolor="black" stroked="f"/>
              </w:pict>
            </w:r>
            <w:r>
              <w:pict>
                <v:shape id="_x0000_s1095" o:spid="_x0000_s1143" type="#_x0000_t202" style="width:378.05pt;height:54.55pt;margin-top:-3pt;margin-left:65.2pt;mso-height-relative:page;mso-width-relative:page;position:absolute;z-index:251840512" coordsize="21600,21600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tabs>
                            <w:tab w:val="left" w:pos="1300"/>
                          </w:tabs>
                          <w:spacing w:before="20" w:line="221" w:lineRule="auto"/>
                          <w:ind w:left="1295" w:right="20" w:hanging="1275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  <w:u w:val="single" w:color="auto"/>
                          </w:rPr>
                          <w:tab/>
                        </w:r>
                        <w:r>
                          <w:rPr>
                            <w:sz w:val="21"/>
                            <w:szCs w:val="21"/>
                            <w:u w:val="single" w:color="auto"/>
                          </w:rPr>
                          <w:tab/>
                        </w:r>
                        <w:r>
                          <w:rPr>
                            <w:spacing w:val="1"/>
                            <w:sz w:val="21"/>
                            <w:szCs w:val="21"/>
                            <w:u w:val="single" w:color="auto"/>
                          </w:rPr>
                          <w:t xml:space="preserve">                   </w:t>
                        </w:r>
                        <w:r>
                          <w:rPr>
                            <w:sz w:val="21"/>
                            <w:szCs w:val="21"/>
                            <w:u w:val="single" w:color="auto"/>
                          </w:rPr>
                          <w:t xml:space="preserve">                       </w:t>
                        </w:r>
                        <w:r>
                          <w:rPr>
                            <w:spacing w:val="-4"/>
                            <w:sz w:val="21"/>
                            <w:szCs w:val="21"/>
                            <w:u w:val="single" w:color="auto"/>
                          </w:rPr>
                          <w:t>4℃</w:t>
                        </w:r>
                        <w:r>
                          <w:rPr>
                            <w:spacing w:val="2"/>
                            <w:sz w:val="21"/>
                            <w:szCs w:val="21"/>
                            <w:u w:val="single" w:color="auto"/>
                          </w:rPr>
                          <w:t xml:space="preserve">              </w:t>
                        </w:r>
                        <w:r>
                          <w:rPr>
                            <w:spacing w:val="5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position w:val="-1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158115"/>
                              <wp:effectExtent l="0" t="0" r="0" b="0"/>
                              <wp:docPr id="254" name="IM 25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54" name="IM 254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9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15870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5"/>
                            <w:sz w:val="21"/>
                            <w:szCs w:val="21"/>
                            <w:u w:val="single" w:color="auto"/>
                          </w:rPr>
                          <w:t xml:space="preserve">  </w:t>
                        </w:r>
                        <w:r>
                          <w:rPr>
                            <w:spacing w:val="-4"/>
                            <w:sz w:val="21"/>
                            <w:szCs w:val="21"/>
                            <w:u w:val="single" w:color="auto"/>
                          </w:rPr>
                          <w:t>1</w:t>
                        </w:r>
                        <w:r>
                          <w:rPr>
                            <w:spacing w:val="22"/>
                            <w:sz w:val="21"/>
                            <w:szCs w:val="21"/>
                            <w:u w:val="single" w:color="auto"/>
                          </w:rPr>
                          <w:t xml:space="preserve">  </w:t>
                        </w:r>
                        <w:r>
                          <w:rPr>
                            <w:position w:val="-1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158115"/>
                              <wp:effectExtent l="0" t="0" r="0" b="0"/>
                              <wp:docPr id="256" name="IM 25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56" name="IM 256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9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15870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33"/>
                            <w:sz w:val="21"/>
                            <w:szCs w:val="21"/>
                            <w:u w:val="single" w:color="auto"/>
                          </w:rPr>
                          <w:t xml:space="preserve">  </w:t>
                        </w:r>
                        <w:r>
                          <w:rPr>
                            <w:spacing w:val="-4"/>
                            <w:sz w:val="21"/>
                            <w:szCs w:val="21"/>
                            <w:u w:val="single" w:color="auto"/>
                          </w:rPr>
                          <w:t>7.84</w:t>
                        </w:r>
                        <w:r>
                          <w:rPr>
                            <w:spacing w:val="44"/>
                            <w:sz w:val="21"/>
                            <w:szCs w:val="21"/>
                            <w:u w:val="single" w:color="auto"/>
                          </w:rPr>
                          <w:t xml:space="preserve">  </w:t>
                        </w:r>
                        <w:r>
                          <w:rPr>
                            <w:position w:val="-1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158115"/>
                              <wp:effectExtent l="0" t="0" r="0" b="0"/>
                              <wp:docPr id="258" name="IM 258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58" name="IM 258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9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15870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37"/>
                            <w:sz w:val="21"/>
                            <w:szCs w:val="21"/>
                            <w:u w:val="single" w:color="auto"/>
                          </w:rPr>
                          <w:t xml:space="preserve">  </w:t>
                        </w:r>
                        <w:r>
                          <w:rPr>
                            <w:spacing w:val="-4"/>
                            <w:sz w:val="21"/>
                            <w:szCs w:val="21"/>
                            <w:u w:val="single" w:color="auto"/>
                          </w:rPr>
                          <w:t xml:space="preserve">7.89   </w:t>
                        </w:r>
                        <w:r>
                          <w:rPr>
                            <w:position w:val="-1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6350" cy="158115"/>
                              <wp:effectExtent l="0" t="0" r="0" b="0"/>
                              <wp:docPr id="260" name="IM 260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60" name="IM 260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10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50" cy="15870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10"/>
                            <w:sz w:val="21"/>
                            <w:szCs w:val="21"/>
                            <w:u w:val="single" w:color="auto"/>
                          </w:rPr>
                          <w:t xml:space="preserve">   </w:t>
                        </w:r>
                        <w:r>
                          <w:rPr>
                            <w:spacing w:val="-4"/>
                            <w:sz w:val="21"/>
                            <w:szCs w:val="21"/>
                            <w:u w:val="single" w:color="auto"/>
                          </w:rPr>
                          <w:t>7.91</w:t>
                        </w:r>
                        <w:r>
                          <w:rPr>
                            <w:spacing w:val="16"/>
                            <w:sz w:val="21"/>
                            <w:szCs w:val="21"/>
                            <w:u w:val="single" w:color="auto"/>
                          </w:rPr>
                          <w:t xml:space="preserve">   </w:t>
                        </w:r>
                        <w:r>
                          <w:rPr>
                            <w:spacing w:val="15"/>
                            <w:sz w:val="21"/>
                            <w:szCs w:val="21"/>
                          </w:rPr>
                          <w:t xml:space="preserve">     </w:t>
                        </w:r>
                        <w:r>
                          <w:rPr>
                            <w:spacing w:val="-4"/>
                            <w:sz w:val="21"/>
                            <w:szCs w:val="21"/>
                          </w:rPr>
                          <w:t>6.8~88</w:t>
                        </w:r>
                      </w:p>
                      <w:p>
                        <w:pPr>
                          <w:pStyle w:val="TableText"/>
                          <w:spacing w:before="9" w:line="184" w:lineRule="auto"/>
                          <w:ind w:left="5050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pacing w:val="1"/>
                            <w:sz w:val="21"/>
                            <w:szCs w:val="21"/>
                          </w:rPr>
                          <w:t>司时不超过该海域</w:t>
                        </w:r>
                      </w:p>
                      <w:p>
                        <w:pPr>
                          <w:pStyle w:val="TableText"/>
                          <w:spacing w:before="50" w:line="220" w:lineRule="auto"/>
                          <w:ind w:left="1519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pacing w:val="-1"/>
                            <w:sz w:val="21"/>
                            <w:szCs w:val="21"/>
                          </w:rPr>
                          <w:t>2     7.82</w:t>
                        </w:r>
                        <w:r>
                          <w:rPr>
                            <w:spacing w:val="16"/>
                            <w:sz w:val="21"/>
                            <w:szCs w:val="21"/>
                          </w:rPr>
                          <w:t xml:space="preserve">     </w:t>
                        </w:r>
                        <w:r>
                          <w:rPr>
                            <w:spacing w:val="-1"/>
                            <w:sz w:val="21"/>
                            <w:szCs w:val="21"/>
                          </w:rPr>
                          <w:t>7.85</w:t>
                        </w:r>
                        <w:r>
                          <w:rPr>
                            <w:spacing w:val="5"/>
                            <w:sz w:val="21"/>
                            <w:szCs w:val="21"/>
                          </w:rPr>
                          <w:t xml:space="preserve">      </w:t>
                        </w:r>
                        <w:r>
                          <w:rPr>
                            <w:spacing w:val="-1"/>
                            <w:sz w:val="21"/>
                            <w:szCs w:val="21"/>
                          </w:rPr>
                          <w:t>7.90     正常变动范围的</w:t>
                        </w:r>
                      </w:p>
                    </w:txbxContent>
                  </v:textbox>
                </v:shape>
              </w:pict>
            </w:r>
            <w:r>
              <w:rPr>
                <w:sz w:val="21"/>
                <w:szCs w:val="21"/>
              </w:rPr>
              <w:t>pH</w:t>
            </w:r>
            <w:r>
              <w:rPr>
                <w:spacing w:val="19"/>
                <w:sz w:val="21"/>
                <w:szCs w:val="21"/>
              </w:rPr>
              <w:t>俏</w:t>
            </w:r>
            <w:r>
              <w:rPr>
                <w:spacing w:val="30"/>
                <w:sz w:val="21"/>
                <w:szCs w:val="21"/>
              </w:rPr>
              <w:t xml:space="preserve">   </w:t>
            </w:r>
            <w:r>
              <w:rPr>
                <w:position w:val="-41"/>
                <w:sz w:val="21"/>
                <w:szCs w:val="21"/>
              </w:rPr>
              <w:drawing>
                <wp:inline distT="0" distB="0" distL="0" distR="0">
                  <wp:extent cx="6350" cy="619760"/>
                  <wp:effectExtent l="0" t="0" r="0" b="0"/>
                  <wp:docPr id="262" name="IM 2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IM 262"/>
                          <pic:cNvPicPr/>
                        </pic:nvPicPr>
                        <pic:blipFill>
                          <a:blip xmlns:r="http://schemas.openxmlformats.org/officeDocument/2006/relationships"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619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sz w:val="21"/>
                <w:szCs w:val="21"/>
              </w:rPr>
              <w:t xml:space="preserve">                                        </w:t>
            </w:r>
            <w:r>
              <w:rPr>
                <w:sz w:val="21"/>
                <w:szCs w:val="21"/>
              </w:rPr>
              <w:t xml:space="preserve">            </w:t>
            </w:r>
            <w:r>
              <w:rPr>
                <w:position w:val="-41"/>
                <w:sz w:val="21"/>
                <w:szCs w:val="21"/>
              </w:rPr>
              <w:drawing>
                <wp:inline distT="0" distB="0" distL="0" distR="0">
                  <wp:extent cx="6350" cy="619760"/>
                  <wp:effectExtent l="0" t="0" r="0" b="0"/>
                  <wp:docPr id="264" name="IM 2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IM 264"/>
                          <pic:cNvPicPr/>
                        </pic:nvPicPr>
                        <pic:blipFill>
                          <a:blip xmlns:r="http://schemas.openxmlformats.org/officeDocument/2006/relationships"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619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9"/>
                <w:sz w:val="21"/>
                <w:szCs w:val="21"/>
              </w:rPr>
              <w:t>无量纲</w:t>
            </w:r>
          </w:p>
          <w:p>
            <w:pPr>
              <w:pStyle w:val="TableText"/>
              <w:spacing w:line="4943" w:lineRule="exact"/>
              <w:ind w:left="754"/>
              <w:rPr>
                <w:sz w:val="21"/>
                <w:szCs w:val="21"/>
              </w:rPr>
            </w:pPr>
            <w:r>
              <w:pict>
                <v:shape id="_x0000_s1096" o:spid="_x0000_s1144" style="width:376.05pt;height:63.55pt;margin-top:5.4pt;margin-left:66.2pt;mso-height-relative:page;mso-width-relative:page;position:absolute;z-index:251828224" coordsize="7520,1270" path="m,5l1280,5m1280,5l1840,5m1840,5l2830,5m2830,5l3840,5m3840,5l4960,5m4960,5l6790,5m6790,5l7520,5m1280,275l1840,275m1840,275l2830,275m2830,275l3840,275m3840,275l4960,275m,525l1280,525m1280,525l1840,525m1840,525l2830,525m2830,525l3840,525m3840,525l4960,525m4960,525l6790,525m6790,525l7520,525m1280,774l1840,774m1840,774l2830,774m2830,774l3840,774m3840,774l4960,774m,1014l1280,1014m1280,1014l1840,1014m1840,1014l2830,1014m2830,1014l3840,1014m3840,1014l4960,1014m6790,1014l7520,1014m1280,1265l1840,1265m1840,1265l2830,1265m2830,1265l3840,1265m3840,1265l4960,1265e" filled="f" stroked="t" strokecolor="black">
                  <v:stroke joinstyle="miter"/>
                </v:shape>
              </w:pict>
            </w:r>
            <w:r>
              <mc:AlternateContent>
                <mc:Choice Requires="wps">
                  <w:drawing>
                    <wp:anchor distT="0" distB="0" distL="0" distR="0" simplePos="0" relativeHeight="251802624" behindDoc="1" locked="0" layoutInCell="1" allowOverlap="1">
                      <wp:simplePos x="0" y="0"/>
                      <wp:positionH relativeFrom="column">
                        <wp:posOffset>5613400</wp:posOffset>
                      </wp:positionH>
                      <wp:positionV relativeFrom="paragraph">
                        <wp:posOffset>-2854960</wp:posOffset>
                      </wp:positionV>
                      <wp:extent cx="6350" cy="6667500"/>
                      <wp:effectExtent l="0" t="0" r="0" b="0"/>
                      <wp:wrapNone/>
                      <wp:docPr id="266" name="Rect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5613420" y="-2855124"/>
                                <a:ext cx="6350" cy="666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266" o:spid="_x0000_s1145" style="width:0.5pt;height:525pt;margin-top:-224.8pt;margin-left:442pt;mso-wrap-distance-bottom:0;mso-wrap-distance-left:0;mso-wrap-distance-right:0;mso-wrap-distance-top:0;position:absolute;v-text-anchor:top;z-index:-251514880" fillcolor="black" stroked="f"/>
                  </w:pict>
                </mc:Fallback>
              </mc:AlternateContent>
            </w:r>
            <w:r>
              <w:pict>
                <v:rect id="_x0000_s1097" o:spid="_x0000_s1146" style="width:0.5pt;height:13.5pt;margin-top:68.65pt;margin-left:130pt;mso-height-relative:page;mso-width-relative:page;position:absolute;z-index:251827200" coordsize="21600,21600" filled="t" fillcolor="black" stroked="f"/>
              </w:pict>
            </w:r>
            <w:r>
              <mc:AlternateContent>
                <mc:Choice Requires="wps">
                  <w:drawing>
                    <wp:anchor distT="0" distB="0" distL="0" distR="0" simplePos="0" relativeHeight="251795456" behindDoc="1" locked="0" layoutInCell="1" allowOverlap="1">
                      <wp:simplePos x="0" y="0"/>
                      <wp:positionH relativeFrom="column">
                        <wp:posOffset>2006600</wp:posOffset>
                      </wp:positionH>
                      <wp:positionV relativeFrom="paragraph">
                        <wp:posOffset>871855</wp:posOffset>
                      </wp:positionV>
                      <wp:extent cx="6350" cy="171450"/>
                      <wp:effectExtent l="0" t="0" r="0" b="0"/>
                      <wp:wrapNone/>
                      <wp:docPr id="268" name="Rect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2006626" y="872306"/>
                                <a:ext cx="63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268" o:spid="_x0000_s1147" style="width:0.5pt;height:13.5pt;margin-top:68.65pt;margin-left:158pt;mso-wrap-distance-bottom:0;mso-wrap-distance-left:0;mso-wrap-distance-right:0;mso-wrap-distance-top:0;position:absolute;v-text-anchor:top;z-index:-251522048" fillcolor="black" stroked="f"/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97504" behindDoc="1" locked="0" layoutInCell="1" allowOverlap="1">
                      <wp:simplePos x="0" y="0"/>
                      <wp:positionH relativeFrom="column">
                        <wp:posOffset>2635250</wp:posOffset>
                      </wp:positionH>
                      <wp:positionV relativeFrom="paragraph">
                        <wp:posOffset>871855</wp:posOffset>
                      </wp:positionV>
                      <wp:extent cx="6350" cy="171450"/>
                      <wp:effectExtent l="0" t="0" r="0" b="0"/>
                      <wp:wrapNone/>
                      <wp:docPr id="270" name="Rect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2635251" y="872306"/>
                                <a:ext cx="63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270" o:spid="_x0000_s1148" style="width:0.5pt;height:13.5pt;margin-top:68.65pt;margin-left:207.5pt;mso-wrap-distance-bottom:0;mso-wrap-distance-left:0;mso-wrap-distance-right:0;mso-wrap-distance-top:0;position:absolute;v-text-anchor:top;z-index:-251520000" fillcolor="black" stroked="f"/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804672" behindDoc="1" locked="0" layoutInCell="1" allowOverlap="1">
                      <wp:simplePos x="0" y="0"/>
                      <wp:positionH relativeFrom="column">
                        <wp:posOffset>3275965</wp:posOffset>
                      </wp:positionH>
                      <wp:positionV relativeFrom="paragraph">
                        <wp:posOffset>871855</wp:posOffset>
                      </wp:positionV>
                      <wp:extent cx="6350" cy="171450"/>
                      <wp:effectExtent l="0" t="0" r="0" b="0"/>
                      <wp:wrapNone/>
                      <wp:docPr id="272" name="Rect 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3276572" y="872306"/>
                                <a:ext cx="63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272" o:spid="_x0000_s1149" style="width:0.5pt;height:13.5pt;margin-top:68.65pt;margin-left:257.95pt;mso-wrap-distance-bottom:0;mso-wrap-distance-left:0;mso-wrap-distance-right:0;mso-wrap-distance-top:0;position:absolute;v-text-anchor:top;z-index:-251512832" fillcolor="black" stroked="f"/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806720" behindDoc="1" locked="0" layoutInCell="1" allowOverlap="1">
                      <wp:simplePos x="0" y="0"/>
                      <wp:positionH relativeFrom="column">
                        <wp:posOffset>1651000</wp:posOffset>
                      </wp:positionH>
                      <wp:positionV relativeFrom="paragraph">
                        <wp:posOffset>2465705</wp:posOffset>
                      </wp:positionV>
                      <wp:extent cx="6350" cy="349885"/>
                      <wp:effectExtent l="0" t="0" r="0" b="0"/>
                      <wp:wrapNone/>
                      <wp:docPr id="274" name="Rect 2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1651017" y="2466173"/>
                                <a:ext cx="6350" cy="3498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274" o:spid="_x0000_s1150" style="width:0.5pt;height:27.55pt;margin-top:194.15pt;margin-left:130pt;mso-wrap-distance-bottom:0;mso-wrap-distance-left:0;mso-wrap-distance-right:0;mso-wrap-distance-top:0;position:absolute;v-text-anchor:top;z-index:-251510784" fillcolor="black" stroked="f"/>
                  </w:pict>
                </mc:Fallback>
              </mc:AlternateContent>
            </w:r>
            <w:r>
              <w:rPr>
                <w:position w:val="117"/>
                <w:sz w:val="21"/>
                <w:szCs w:val="21"/>
              </w:rPr>
              <w:drawing>
                <wp:inline distT="0" distB="0" distL="0" distR="0">
                  <wp:extent cx="340995" cy="1471295"/>
                  <wp:effectExtent l="0" t="0" r="0" b="0"/>
                  <wp:docPr id="276" name="IM 2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IM 276"/>
                          <pic:cNvPicPr/>
                        </pic:nvPicPr>
                        <pic:blipFill>
                          <a:blip xmlns:r="http://schemas.openxmlformats.org/officeDocument/2006/relationships"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480" cy="1471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94"/>
                <w:sz w:val="21"/>
                <w:szCs w:val="21"/>
              </w:rPr>
              <w:drawing>
                <wp:inline distT="0" distB="0" distL="0" distR="0">
                  <wp:extent cx="5715" cy="2979420"/>
                  <wp:effectExtent l="0" t="0" r="0" b="0"/>
                  <wp:docPr id="278" name="IM 2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IM 278"/>
                          <pic:cNvPicPr/>
                        </pic:nvPicPr>
                        <pic:blipFill>
                          <a:blip xmlns:r="http://schemas.openxmlformats.org/officeDocument/2006/relationships"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" cy="2979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82"/>
                <w:sz w:val="21"/>
                <w:szCs w:val="21"/>
              </w:rPr>
              <w:drawing>
                <wp:inline distT="0" distB="0" distL="0" distR="0">
                  <wp:extent cx="735965" cy="2799715"/>
                  <wp:effectExtent l="0" t="0" r="0" b="0"/>
                  <wp:docPr id="280" name="IM 2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IM 280"/>
                          <pic:cNvPicPr/>
                        </pic:nvPicPr>
                        <pic:blipFill>
                          <a:blip xmlns:r="http://schemas.openxmlformats.org/officeDocument/2006/relationships"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041" cy="2799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51"/>
                <w:sz w:val="21"/>
                <w:szCs w:val="21"/>
              </w:rPr>
              <w:drawing>
                <wp:inline distT="0" distB="0" distL="0" distR="0">
                  <wp:extent cx="78740" cy="276860"/>
                  <wp:effectExtent l="0" t="0" r="0" b="0"/>
                  <wp:docPr id="282" name="IM 2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IM 282"/>
                          <pic:cNvPicPr/>
                        </pic:nvPicPr>
                        <pic:blipFill>
                          <a:blip xmlns:r="http://schemas.openxmlformats.org/officeDocument/2006/relationships"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02" cy="277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94"/>
                <w:sz w:val="21"/>
                <w:szCs w:val="21"/>
              </w:rPr>
              <w:drawing>
                <wp:inline distT="0" distB="0" distL="0" distR="0">
                  <wp:extent cx="347345" cy="2920365"/>
                  <wp:effectExtent l="0" t="0" r="0" b="0"/>
                  <wp:docPr id="284" name="IM 2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IM 284"/>
                          <pic:cNvPicPr/>
                        </pic:nvPicPr>
                        <pic:blipFill>
                          <a:blip xmlns:r="http://schemas.openxmlformats.org/officeDocument/2006/relationships"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773" cy="2920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94"/>
                <w:sz w:val="21"/>
                <w:szCs w:val="21"/>
              </w:rPr>
              <w:drawing>
                <wp:inline distT="0" distB="0" distL="0" distR="0">
                  <wp:extent cx="5715" cy="2979420"/>
                  <wp:effectExtent l="0" t="0" r="0" b="0"/>
                  <wp:docPr id="286" name="IM 2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IM 286"/>
                          <pic:cNvPicPr/>
                        </pic:nvPicPr>
                        <pic:blipFill>
                          <a:blip xmlns:r="http://schemas.openxmlformats.org/officeDocument/2006/relationships"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" cy="2979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0"/>
                <w:position w:val="-71"/>
                <w:sz w:val="21"/>
                <w:szCs w:val="21"/>
                <w:u w:val="double" w:color="auto"/>
              </w:rPr>
              <w:t>2</w:t>
            </w:r>
            <w:r>
              <w:ruby>
                <w:rubyPr>
                  <w:rubyAlign w:val="left"/>
                  <w:hps w:val="21"/>
                  <w:hpsRaise w:val="24"/>
                  <w:hpsBaseText w:val="17"/>
                  <w:lid w:val="en-US"/>
                </w:rubyPr>
                <w:rt>
                  <w:r>
                    <w:rPr>
                      <w:position w:val="-94"/>
                      <w:sz w:val="21"/>
                      <w:szCs w:val="21"/>
                      <w:u w:val="double" w:color="auto"/>
                    </w:rPr>
                    <w:t>.</w:t>
                  </w:r>
                </w:rt>
                <w:rubyBase>
                  <w:r>
                    <w:rPr>
                      <w:w w:val="93"/>
                      <w:position w:val="-94"/>
                      <w:sz w:val="21"/>
                      <w:szCs w:val="21"/>
                      <w:u w:val="double" w:color="auto"/>
                    </w:rPr>
                    <w:t>3</w:t>
                  </w:r>
                </w:rubyBase>
              </w:ruby>
            </w:r>
            <w:r>
              <w:rPr>
                <w:position w:val="-96"/>
                <w:sz w:val="21"/>
                <w:szCs w:val="21"/>
              </w:rPr>
              <w:drawing>
                <wp:inline distT="0" distB="0" distL="0" distR="0">
                  <wp:extent cx="415290" cy="2940050"/>
                  <wp:effectExtent l="0" t="0" r="0" b="0"/>
                  <wp:docPr id="288" name="IM 2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IM 288"/>
                          <pic:cNvPicPr/>
                        </pic:nvPicPr>
                        <pic:blipFill>
                          <a:blip xmlns:r="http://schemas.openxmlformats.org/officeDocument/2006/relationships"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674" cy="2940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trike/>
                <w:spacing w:val="31"/>
                <w:position w:val="-94"/>
                <w:sz w:val="21"/>
                <w:szCs w:val="21"/>
                <w:u w:val="double" w:color="auto"/>
              </w:rPr>
              <w:t xml:space="preserve"> </w:t>
            </w:r>
            <w:r>
              <w:rPr>
                <w:position w:val="-94"/>
                <w:sz w:val="21"/>
                <w:szCs w:val="21"/>
              </w:rPr>
              <w:drawing>
                <wp:inline distT="0" distB="0" distL="0" distR="0">
                  <wp:extent cx="5715" cy="2979420"/>
                  <wp:effectExtent l="0" t="0" r="0" b="0"/>
                  <wp:docPr id="290" name="IM 2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IM 290"/>
                          <pic:cNvPicPr/>
                        </pic:nvPicPr>
                        <pic:blipFill>
                          <a:blip xmlns:r="http://schemas.openxmlformats.org/officeDocument/2006/relationships"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" cy="2979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uby>
                <w:rubyPr>
                  <w:rubyAlign w:val="left"/>
                  <w:hps w:val="21"/>
                  <w:hpsRaise w:val="22"/>
                  <w:hpsBaseText w:val="17"/>
                  <w:lid w:val="en-US"/>
                </w:rubyPr>
                <w:rt>
                  <w:r>
                    <w:rPr>
                      <w:w w:val="111"/>
                      <w:position w:val="-94"/>
                      <w:sz w:val="21"/>
                      <w:szCs w:val="21"/>
                      <w:u w:val="double" w:color="auto"/>
                    </w:rPr>
                    <w:t>3</w:t>
                  </w:r>
                </w:rt>
                <w:rubyBase>
                  <w:r>
                    <w:rPr>
                      <w:w w:val="116"/>
                      <w:position w:val="-94"/>
                      <w:sz w:val="21"/>
                      <w:szCs w:val="21"/>
                      <w:u w:val="double" w:color="auto"/>
                    </w:rPr>
                    <w:t>4</w:t>
                  </w:r>
                </w:rubyBase>
              </w:ruby>
            </w:r>
            <w:r>
              <w:ruby>
                <w:rubyPr>
                  <w:rubyAlign w:val="left"/>
                  <w:hps w:val="21"/>
                  <w:hpsRaise w:val="24"/>
                  <w:hpsBaseText w:val="17"/>
                  <w:lid w:val="en-US"/>
                </w:rubyPr>
                <w:rt>
                  <w:r>
                    <w:rPr>
                      <w:w w:val="95"/>
                      <w:position w:val="-94"/>
                      <w:sz w:val="21"/>
                      <w:szCs w:val="21"/>
                      <w:u w:val="double" w:color="auto"/>
                    </w:rPr>
                    <w:t>.</w:t>
                  </w:r>
                </w:rt>
                <w:rubyBase>
                  <w:r>
                    <w:rPr>
                      <w:position w:val="-93"/>
                      <w:sz w:val="21"/>
                      <w:szCs w:val="21"/>
                      <w:u w:val="double" w:color="auto"/>
                    </w:rPr>
                    <w:t>.</w:t>
                  </w:r>
                </w:rubyBase>
              </w:ruby>
            </w:r>
            <w:r>
              <w:rPr>
                <w:position w:val="-96"/>
                <w:sz w:val="21"/>
                <w:szCs w:val="21"/>
              </w:rPr>
              <w:drawing>
                <wp:inline distT="0" distB="0" distL="0" distR="0">
                  <wp:extent cx="417195" cy="2940050"/>
                  <wp:effectExtent l="0" t="0" r="0" b="0"/>
                  <wp:docPr id="292" name="IM 2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IM 292"/>
                          <pic:cNvPicPr/>
                        </pic:nvPicPr>
                        <pic:blipFill>
                          <a:blip xmlns:r="http://schemas.openxmlformats.org/officeDocument/2006/relationships"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687" cy="2940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trike/>
                <w:spacing w:val="37"/>
                <w:position w:val="-93"/>
                <w:sz w:val="21"/>
                <w:szCs w:val="21"/>
                <w:u w:val="double" w:color="auto"/>
              </w:rPr>
              <w:t xml:space="preserve"> </w:t>
            </w:r>
            <w:r>
              <w:rPr>
                <w:position w:val="-94"/>
                <w:sz w:val="21"/>
                <w:szCs w:val="21"/>
              </w:rPr>
              <w:drawing>
                <wp:inline distT="0" distB="0" distL="0" distR="0">
                  <wp:extent cx="5715" cy="2979420"/>
                  <wp:effectExtent l="0" t="0" r="0" b="0"/>
                  <wp:docPr id="294" name="IM 2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IM 294"/>
                          <pic:cNvPicPr/>
                        </pic:nvPicPr>
                        <pic:blipFill>
                          <a:blip xmlns:r="http://schemas.openxmlformats.org/officeDocument/2006/relationships"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" cy="2979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trike/>
                <w:spacing w:val="-29"/>
                <w:position w:val="-71"/>
                <w:sz w:val="21"/>
                <w:szCs w:val="21"/>
                <w:u w:val="double" w:color="auto"/>
              </w:rPr>
              <w:t xml:space="preserve"> </w:t>
            </w:r>
            <w:r>
              <w:rPr>
                <w:spacing w:val="-10"/>
                <w:position w:val="-71"/>
                <w:sz w:val="21"/>
                <w:szCs w:val="21"/>
                <w:u w:val="double" w:color="auto"/>
              </w:rPr>
              <w:t>3</w:t>
            </w:r>
            <w:r>
              <w:rPr>
                <w:position w:val="-94"/>
                <w:sz w:val="21"/>
                <w:szCs w:val="21"/>
              </w:rPr>
              <w:drawing>
                <wp:inline distT="0" distB="0" distL="0" distR="0">
                  <wp:extent cx="85090" cy="163830"/>
                  <wp:effectExtent l="0" t="0" r="0" b="0"/>
                  <wp:docPr id="296" name="IM 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IM 296"/>
                          <pic:cNvPicPr/>
                        </pic:nvPicPr>
                        <pic:blipFill>
                          <a:blip xmlns:r="http://schemas.openxmlformats.org/officeDocument/2006/relationships"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71" cy="163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96"/>
                <w:sz w:val="21"/>
                <w:szCs w:val="21"/>
              </w:rPr>
              <w:drawing>
                <wp:inline distT="0" distB="0" distL="0" distR="0">
                  <wp:extent cx="414020" cy="2940050"/>
                  <wp:effectExtent l="0" t="0" r="0" b="0"/>
                  <wp:docPr id="298" name="IM 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IM 298"/>
                          <pic:cNvPicPr/>
                        </pic:nvPicPr>
                        <pic:blipFill>
                          <a:blip xmlns:r="http://schemas.openxmlformats.org/officeDocument/2006/relationships"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631" cy="2940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0"/>
                <w:position w:val="-94"/>
                <w:sz w:val="21"/>
                <w:szCs w:val="21"/>
                <w:u w:val="double" w:color="auto"/>
              </w:rPr>
              <w:t>3</w:t>
            </w:r>
            <w:r>
              <w:rPr>
                <w:strike/>
                <w:spacing w:val="42"/>
                <w:position w:val="-94"/>
                <w:sz w:val="21"/>
                <w:szCs w:val="21"/>
                <w:u w:val="double" w:color="auto"/>
              </w:rPr>
              <w:t xml:space="preserve"> </w:t>
            </w:r>
            <w:r>
              <w:rPr>
                <w:position w:val="-94"/>
                <w:sz w:val="21"/>
                <w:szCs w:val="21"/>
              </w:rPr>
              <w:drawing>
                <wp:inline distT="0" distB="0" distL="0" distR="0">
                  <wp:extent cx="5715" cy="2979420"/>
                  <wp:effectExtent l="0" t="0" r="0" b="0"/>
                  <wp:docPr id="300" name="IM 3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IM 300"/>
                          <pic:cNvPicPr/>
                        </pic:nvPicPr>
                        <pic:blipFill>
                          <a:blip xmlns:r="http://schemas.openxmlformats.org/officeDocument/2006/relationships"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" cy="2979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0"/>
                <w:position w:val="300"/>
                <w:sz w:val="21"/>
                <w:szCs w:val="21"/>
                <w:u w:val="double" w:color="auto"/>
              </w:rPr>
              <w:t>人为</w:t>
            </w:r>
            <w:r>
              <w:rPr>
                <w:position w:val="-83"/>
                <w:sz w:val="21"/>
                <w:szCs w:val="21"/>
              </w:rPr>
              <w:drawing>
                <wp:inline distT="0" distB="0" distL="0" distR="0">
                  <wp:extent cx="842010" cy="3049905"/>
                  <wp:effectExtent l="0" t="0" r="0" b="0"/>
                  <wp:docPr id="302" name="IM 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IM 302"/>
                          <pic:cNvPicPr/>
                        </pic:nvPicPr>
                        <pic:blipFill>
                          <a:blip xmlns:r="http://schemas.openxmlformats.org/officeDocument/2006/relationships"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070" cy="3050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94"/>
                <w:sz w:val="21"/>
                <w:szCs w:val="21"/>
              </w:rPr>
              <w:drawing>
                <wp:inline distT="0" distB="0" distL="0" distR="0">
                  <wp:extent cx="5715" cy="2979420"/>
                  <wp:effectExtent l="0" t="0" r="0" b="0"/>
                  <wp:docPr id="304" name="IM 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IM 304"/>
                          <pic:cNvPicPr/>
                        </pic:nvPicPr>
                        <pic:blipFill>
                          <a:blip xmlns:r="http://schemas.openxmlformats.org/officeDocument/2006/relationships"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" cy="2979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trike/>
                <w:spacing w:val="40"/>
                <w:position w:val="300"/>
                <w:sz w:val="21"/>
                <w:szCs w:val="21"/>
                <w:u w:val="double" w:color="auto"/>
              </w:rPr>
              <w:t xml:space="preserve"> </w:t>
            </w:r>
            <w:r>
              <w:rPr>
                <w:position w:val="-82"/>
                <w:sz w:val="21"/>
                <w:szCs w:val="21"/>
              </w:rPr>
              <w:drawing>
                <wp:inline distT="0" distB="0" distL="0" distR="0">
                  <wp:extent cx="259080" cy="2802890"/>
                  <wp:effectExtent l="0" t="0" r="0" b="0"/>
                  <wp:docPr id="306" name="IM 3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IM 306"/>
                          <pic:cNvPicPr/>
                        </pic:nvPicPr>
                        <pic:blipFill>
                          <a:blip xmlns:r="http://schemas.openxmlformats.org/officeDocument/2006/relationships"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258" cy="2803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trike/>
                <w:position w:val="300"/>
                <w:sz w:val="21"/>
                <w:szCs w:val="21"/>
                <w:u w:val="double" w:color="auto"/>
              </w:rPr>
              <w:t xml:space="preserve">  </w:t>
            </w:r>
          </w:p>
          <w:p>
            <w:pPr>
              <w:pStyle w:val="TableText"/>
              <w:spacing w:before="29" w:line="210" w:lineRule="auto"/>
              <w:ind w:left="1375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1、“——”表示未作要求或不适用。</w:t>
            </w:r>
          </w:p>
          <w:p>
            <w:pPr>
              <w:pStyle w:val="TableText"/>
              <w:spacing w:before="2" w:line="232" w:lineRule="auto"/>
              <w:ind w:left="1374" w:right="58" w:hanging="20"/>
              <w:rPr>
                <w:sz w:val="21"/>
                <w:szCs w:val="21"/>
              </w:rPr>
            </w:pPr>
            <w:r>
              <w:pict>
                <v:shape id="_x0000_s1098" o:spid="_x0000_s1151" type="#_x0000_t202" style="width:23.55pt;height:14.6pt;margin-top:6.7pt;margin-left:39.75pt;mso-height-relative:page;mso-width-relative:page;position:absolute;z-index:251821056" coordsize="21600,21600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19" w:line="221" w:lineRule="auto"/>
                          <w:ind w:left="20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pacing w:val="5"/>
                            <w:sz w:val="21"/>
                            <w:szCs w:val="21"/>
                          </w:rPr>
                          <w:t>备注</w:t>
                        </w:r>
                      </w:p>
                    </w:txbxContent>
                  </v:textbox>
                </v:shape>
              </w:pict>
            </w:r>
            <w:r>
              <w:rPr>
                <w:spacing w:val="-3"/>
                <w:sz w:val="21"/>
                <w:szCs w:val="21"/>
              </w:rPr>
              <w:t>2、“ND”表示未检出，即检测结果低于方法检出限，相应项目的检出限详见</w:t>
            </w:r>
            <w:r>
              <w:rPr>
                <w:spacing w:val="-4"/>
                <w:sz w:val="21"/>
                <w:szCs w:val="21"/>
              </w:rPr>
              <w:t>附表1.</w:t>
            </w:r>
            <w:r>
              <w:rPr>
                <w:sz w:val="21"/>
                <w:szCs w:val="21"/>
              </w:rPr>
              <w:t xml:space="preserve"> 3、执行标准为《海水水质标准》(GB3097-1997)第三类</w:t>
            </w:r>
            <w:r>
              <w:rPr>
                <w:spacing w:val="-1"/>
                <w:sz w:val="21"/>
                <w:szCs w:val="21"/>
              </w:rPr>
              <w:t>标准限值。</w:t>
            </w:r>
          </w:p>
          <w:p>
            <w:pPr>
              <w:pStyle w:val="TableText"/>
              <w:spacing w:before="20" w:line="219" w:lineRule="auto"/>
              <w:ind w:left="1375"/>
              <w:rPr>
                <w:sz w:val="21"/>
                <w:szCs w:val="21"/>
              </w:rPr>
            </w:pPr>
            <w:r>
              <w:rPr>
                <w:color w:val="740051"/>
                <w:spacing w:val="-2"/>
                <w:sz w:val="21"/>
                <w:szCs w:val="21"/>
              </w:rPr>
              <w:t>4、</w:t>
            </w:r>
            <w:r>
              <w:rPr>
                <w:color w:val="740051"/>
                <w:spacing w:val="-58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“1”表示涨潮时采样，“2”表示退潮时采样。</w:t>
            </w:r>
          </w:p>
          <w:p>
            <w:pPr>
              <w:pStyle w:val="TableText"/>
              <w:spacing w:before="61" w:line="219" w:lineRule="auto"/>
              <w:ind w:left="124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从表中可见，鸡啼门保留区近岸海域检测点位中化学需氧量、五日生化需</w:t>
            </w:r>
          </w:p>
          <w:p>
            <w:pPr>
              <w:pStyle w:val="TableText"/>
              <w:spacing w:before="221" w:line="450" w:lineRule="exact"/>
              <w:ind w:left="734"/>
              <w:rPr>
                <w:sz w:val="21"/>
                <w:szCs w:val="21"/>
              </w:rPr>
            </w:pPr>
            <w:r>
              <w:rPr>
                <w:spacing w:val="43"/>
                <w:position w:val="18"/>
                <w:sz w:val="21"/>
                <w:szCs w:val="21"/>
              </w:rPr>
              <w:t>氧量(</w:t>
            </w:r>
            <w:r>
              <w:rPr>
                <w:position w:val="18"/>
                <w:sz w:val="21"/>
                <w:szCs w:val="21"/>
              </w:rPr>
              <w:t>BOD</w:t>
            </w:r>
            <w:r>
              <w:rPr>
                <w:spacing w:val="-46"/>
                <w:position w:val="18"/>
                <w:sz w:val="21"/>
                <w:szCs w:val="21"/>
              </w:rPr>
              <w:t xml:space="preserve"> </w:t>
            </w:r>
            <w:r>
              <w:rPr>
                <w:position w:val="18"/>
                <w:sz w:val="21"/>
                <w:szCs w:val="21"/>
              </w:rPr>
              <w:t>s</w:t>
            </w:r>
            <w:r>
              <w:rPr>
                <w:spacing w:val="43"/>
                <w:position w:val="18"/>
                <w:sz w:val="21"/>
                <w:szCs w:val="21"/>
              </w:rPr>
              <w:t>)、无机氮、无机磷、石油类、粪大肠菌群等监测因子</w:t>
            </w:r>
            <w:r>
              <w:rPr>
                <w:spacing w:val="42"/>
                <w:position w:val="18"/>
                <w:sz w:val="21"/>
                <w:szCs w:val="21"/>
              </w:rPr>
              <w:t>超过《海</w:t>
            </w:r>
          </w:p>
          <w:p>
            <w:pPr>
              <w:pStyle w:val="TableText"/>
              <w:spacing w:before="1" w:line="219" w:lineRule="auto"/>
              <w:ind w:left="724"/>
              <w:rPr>
                <w:sz w:val="21"/>
                <w:szCs w:val="21"/>
              </w:rPr>
            </w:pPr>
            <w:r>
              <w:rPr>
                <w:spacing w:val="31"/>
                <w:sz w:val="21"/>
                <w:szCs w:val="21"/>
              </w:rPr>
              <w:t>水水质标准》(</w:t>
            </w:r>
            <w:r>
              <w:rPr>
                <w:sz w:val="21"/>
                <w:szCs w:val="21"/>
              </w:rPr>
              <w:t>GB</w:t>
            </w:r>
            <w:r>
              <w:rPr>
                <w:spacing w:val="31"/>
                <w:sz w:val="21"/>
                <w:szCs w:val="21"/>
              </w:rPr>
              <w:t>3097-</w:t>
            </w:r>
            <w:r>
              <w:rPr>
                <w:spacing w:val="-41"/>
                <w:sz w:val="21"/>
                <w:szCs w:val="21"/>
              </w:rPr>
              <w:t xml:space="preserve"> </w:t>
            </w:r>
            <w:r>
              <w:rPr>
                <w:spacing w:val="31"/>
                <w:sz w:val="21"/>
                <w:szCs w:val="21"/>
              </w:rPr>
              <w:t>1997)第三类标准要求。</w:t>
            </w:r>
          </w:p>
          <w:p>
            <w:pPr>
              <w:pStyle w:val="TableText"/>
              <w:spacing w:before="238" w:line="219" w:lineRule="auto"/>
              <w:ind w:left="1207"/>
              <w:outlineLvl w:val="0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3、声环境质量现状</w:t>
            </w:r>
          </w:p>
          <w:p>
            <w:pPr>
              <w:pStyle w:val="TableText"/>
              <w:spacing w:before="224" w:line="219" w:lineRule="auto"/>
              <w:ind w:left="122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根据珠海市生态环境局关于印发《珠海市声环境功能区区</w:t>
            </w:r>
            <w:r>
              <w:rPr>
                <w:spacing w:val="-1"/>
                <w:sz w:val="21"/>
                <w:szCs w:val="21"/>
              </w:rPr>
              <w:t>划》的通知(2020</w:t>
            </w:r>
          </w:p>
          <w:p>
            <w:pPr>
              <w:pStyle w:val="TableText"/>
              <w:spacing w:before="218" w:line="216" w:lineRule="auto"/>
              <w:ind w:left="744"/>
              <w:rPr>
                <w:sz w:val="21"/>
                <w:szCs w:val="21"/>
              </w:rPr>
            </w:pPr>
            <w:r>
              <w:rPr>
                <w:spacing w:val="-14"/>
                <w:sz w:val="21"/>
                <w:szCs w:val="21"/>
              </w:rPr>
              <w:t>年</w:t>
            </w:r>
            <w:r>
              <w:rPr>
                <w:spacing w:val="-32"/>
                <w:sz w:val="21"/>
                <w:szCs w:val="21"/>
              </w:rPr>
              <w:t xml:space="preserve"> </w:t>
            </w:r>
            <w:r>
              <w:rPr>
                <w:spacing w:val="-14"/>
                <w:sz w:val="21"/>
                <w:szCs w:val="21"/>
              </w:rPr>
              <w:t>1</w:t>
            </w:r>
            <w:r>
              <w:rPr>
                <w:spacing w:val="-46"/>
                <w:sz w:val="21"/>
                <w:szCs w:val="21"/>
              </w:rPr>
              <w:t xml:space="preserve"> </w:t>
            </w:r>
            <w:r>
              <w:rPr>
                <w:spacing w:val="-14"/>
                <w:sz w:val="21"/>
                <w:szCs w:val="21"/>
              </w:rPr>
              <w:t>2</w:t>
            </w:r>
            <w:r>
              <w:rPr>
                <w:spacing w:val="-43"/>
                <w:sz w:val="21"/>
                <w:szCs w:val="21"/>
              </w:rPr>
              <w:t xml:space="preserve"> </w:t>
            </w:r>
            <w:r>
              <w:rPr>
                <w:spacing w:val="-14"/>
                <w:sz w:val="21"/>
                <w:szCs w:val="21"/>
              </w:rPr>
              <w:t>月</w:t>
            </w:r>
            <w:r>
              <w:rPr>
                <w:spacing w:val="-33"/>
                <w:sz w:val="21"/>
                <w:szCs w:val="21"/>
              </w:rPr>
              <w:t xml:space="preserve"> </w:t>
            </w:r>
            <w:r>
              <w:rPr>
                <w:spacing w:val="-14"/>
                <w:sz w:val="21"/>
                <w:szCs w:val="21"/>
              </w:rPr>
              <w:t>1 日</w:t>
            </w:r>
            <w:r>
              <w:rPr>
                <w:spacing w:val="-47"/>
                <w:sz w:val="21"/>
                <w:szCs w:val="21"/>
              </w:rPr>
              <w:t xml:space="preserve"> </w:t>
            </w:r>
            <w:r>
              <w:rPr>
                <w:spacing w:val="-14"/>
                <w:sz w:val="21"/>
                <w:szCs w:val="21"/>
              </w:rPr>
              <w:t>)</w:t>
            </w:r>
            <w:r>
              <w:rPr>
                <w:spacing w:val="-45"/>
                <w:sz w:val="21"/>
                <w:szCs w:val="21"/>
              </w:rPr>
              <w:t xml:space="preserve"> </w:t>
            </w:r>
            <w:r>
              <w:rPr>
                <w:spacing w:val="-14"/>
                <w:sz w:val="21"/>
                <w:szCs w:val="21"/>
              </w:rPr>
              <w:t>,</w:t>
            </w:r>
            <w:r>
              <w:rPr>
                <w:spacing w:val="-45"/>
                <w:sz w:val="21"/>
                <w:szCs w:val="21"/>
              </w:rPr>
              <w:t xml:space="preserve"> </w:t>
            </w:r>
            <w:r>
              <w:rPr>
                <w:spacing w:val="-14"/>
                <w:sz w:val="21"/>
                <w:szCs w:val="21"/>
              </w:rPr>
              <w:t>建</w:t>
            </w:r>
            <w:r>
              <w:rPr>
                <w:spacing w:val="-45"/>
                <w:sz w:val="21"/>
                <w:szCs w:val="21"/>
              </w:rPr>
              <w:t xml:space="preserve"> </w:t>
            </w:r>
            <w:r>
              <w:rPr>
                <w:spacing w:val="-14"/>
                <w:sz w:val="21"/>
                <w:szCs w:val="21"/>
              </w:rPr>
              <w:t>设</w:t>
            </w:r>
            <w:r>
              <w:rPr>
                <w:spacing w:val="-45"/>
                <w:sz w:val="21"/>
                <w:szCs w:val="21"/>
              </w:rPr>
              <w:t xml:space="preserve"> </w:t>
            </w:r>
            <w:r>
              <w:rPr>
                <w:spacing w:val="-14"/>
                <w:sz w:val="21"/>
                <w:szCs w:val="21"/>
              </w:rPr>
              <w:t>项 目</w:t>
            </w:r>
            <w:r>
              <w:rPr>
                <w:spacing w:val="-48"/>
                <w:sz w:val="21"/>
                <w:szCs w:val="21"/>
              </w:rPr>
              <w:t xml:space="preserve"> </w:t>
            </w:r>
            <w:r>
              <w:rPr>
                <w:spacing w:val="-14"/>
                <w:sz w:val="21"/>
                <w:szCs w:val="21"/>
              </w:rPr>
              <w:t>所</w:t>
            </w:r>
            <w:r>
              <w:rPr>
                <w:spacing w:val="-49"/>
                <w:sz w:val="21"/>
                <w:szCs w:val="21"/>
              </w:rPr>
              <w:t xml:space="preserve"> </w:t>
            </w:r>
            <w:r>
              <w:rPr>
                <w:spacing w:val="-14"/>
                <w:sz w:val="21"/>
                <w:szCs w:val="21"/>
              </w:rPr>
              <w:t>在</w:t>
            </w:r>
            <w:r>
              <w:rPr>
                <w:spacing w:val="-48"/>
                <w:sz w:val="21"/>
                <w:szCs w:val="21"/>
              </w:rPr>
              <w:t xml:space="preserve"> </w:t>
            </w:r>
            <w:r>
              <w:rPr>
                <w:spacing w:val="-14"/>
                <w:sz w:val="21"/>
                <w:szCs w:val="21"/>
              </w:rPr>
              <w:t>地</w:t>
            </w:r>
            <w:r>
              <w:rPr>
                <w:spacing w:val="-46"/>
                <w:sz w:val="21"/>
                <w:szCs w:val="21"/>
              </w:rPr>
              <w:t xml:space="preserve"> </w:t>
            </w:r>
            <w:r>
              <w:rPr>
                <w:spacing w:val="-14"/>
                <w:sz w:val="21"/>
                <w:szCs w:val="21"/>
              </w:rPr>
              <w:t>属</w:t>
            </w:r>
            <w:r>
              <w:rPr>
                <w:spacing w:val="-45"/>
                <w:sz w:val="21"/>
                <w:szCs w:val="21"/>
              </w:rPr>
              <w:t xml:space="preserve"> </w:t>
            </w:r>
            <w:r>
              <w:rPr>
                <w:spacing w:val="-14"/>
                <w:sz w:val="21"/>
                <w:szCs w:val="21"/>
              </w:rPr>
              <w:t>于</w:t>
            </w:r>
            <w:r>
              <w:rPr>
                <w:spacing w:val="-44"/>
                <w:sz w:val="21"/>
                <w:szCs w:val="21"/>
              </w:rPr>
              <w:t xml:space="preserve"> </w:t>
            </w:r>
            <w:r>
              <w:rPr>
                <w:spacing w:val="-14"/>
                <w:sz w:val="21"/>
                <w:szCs w:val="21"/>
              </w:rPr>
              <w:t>3</w:t>
            </w:r>
            <w:r>
              <w:rPr>
                <w:spacing w:val="-48"/>
                <w:sz w:val="21"/>
                <w:szCs w:val="21"/>
              </w:rPr>
              <w:t xml:space="preserve"> </w:t>
            </w:r>
            <w:r>
              <w:rPr>
                <w:spacing w:val="-14"/>
                <w:sz w:val="21"/>
                <w:szCs w:val="21"/>
              </w:rPr>
              <w:t>类</w:t>
            </w:r>
            <w:r>
              <w:rPr>
                <w:spacing w:val="-44"/>
                <w:sz w:val="21"/>
                <w:szCs w:val="21"/>
              </w:rPr>
              <w:t xml:space="preserve"> </w:t>
            </w:r>
            <w:r>
              <w:rPr>
                <w:spacing w:val="-14"/>
                <w:sz w:val="21"/>
                <w:szCs w:val="21"/>
              </w:rPr>
              <w:t>声</w:t>
            </w:r>
            <w:r>
              <w:rPr>
                <w:spacing w:val="-48"/>
                <w:sz w:val="21"/>
                <w:szCs w:val="21"/>
              </w:rPr>
              <w:t xml:space="preserve"> </w:t>
            </w:r>
            <w:r>
              <w:rPr>
                <w:spacing w:val="-14"/>
                <w:sz w:val="21"/>
                <w:szCs w:val="21"/>
              </w:rPr>
              <w:t>环</w:t>
            </w:r>
            <w:r>
              <w:rPr>
                <w:spacing w:val="-47"/>
                <w:sz w:val="21"/>
                <w:szCs w:val="21"/>
              </w:rPr>
              <w:t xml:space="preserve"> </w:t>
            </w:r>
            <w:r>
              <w:rPr>
                <w:spacing w:val="-14"/>
                <w:sz w:val="21"/>
                <w:szCs w:val="21"/>
              </w:rPr>
              <w:t>境</w:t>
            </w:r>
            <w:r>
              <w:rPr>
                <w:spacing w:val="-45"/>
                <w:sz w:val="21"/>
                <w:szCs w:val="21"/>
              </w:rPr>
              <w:t xml:space="preserve"> </w:t>
            </w:r>
            <w:r>
              <w:rPr>
                <w:spacing w:val="-14"/>
                <w:sz w:val="21"/>
                <w:szCs w:val="21"/>
              </w:rPr>
              <w:t>功</w:t>
            </w:r>
            <w:r>
              <w:rPr>
                <w:spacing w:val="-40"/>
                <w:sz w:val="21"/>
                <w:szCs w:val="21"/>
              </w:rPr>
              <w:t xml:space="preserve"> </w:t>
            </w:r>
            <w:r>
              <w:rPr>
                <w:spacing w:val="-14"/>
                <w:sz w:val="21"/>
                <w:szCs w:val="21"/>
              </w:rPr>
              <w:t>能</w:t>
            </w:r>
            <w:r>
              <w:rPr>
                <w:spacing w:val="-33"/>
                <w:sz w:val="21"/>
                <w:szCs w:val="21"/>
              </w:rPr>
              <w:t xml:space="preserve"> </w:t>
            </w:r>
            <w:r>
              <w:rPr>
                <w:spacing w:val="-14"/>
                <w:sz w:val="21"/>
                <w:szCs w:val="21"/>
              </w:rPr>
              <w:t>区</w:t>
            </w:r>
            <w:r>
              <w:rPr>
                <w:spacing w:val="-30"/>
                <w:sz w:val="21"/>
                <w:szCs w:val="21"/>
              </w:rPr>
              <w:t xml:space="preserve"> </w:t>
            </w:r>
            <w:r>
              <w:rPr>
                <w:spacing w:val="-14"/>
                <w:sz w:val="21"/>
                <w:szCs w:val="21"/>
              </w:rPr>
              <w:t>，</w:t>
            </w:r>
            <w:r>
              <w:rPr>
                <w:spacing w:val="-48"/>
                <w:sz w:val="21"/>
                <w:szCs w:val="21"/>
              </w:rPr>
              <w:t xml:space="preserve"> </w:t>
            </w:r>
            <w:r>
              <w:rPr>
                <w:spacing w:val="-14"/>
                <w:sz w:val="21"/>
                <w:szCs w:val="21"/>
              </w:rPr>
              <w:t>执</w:t>
            </w:r>
            <w:r>
              <w:rPr>
                <w:spacing w:val="-45"/>
                <w:sz w:val="21"/>
                <w:szCs w:val="21"/>
              </w:rPr>
              <w:t xml:space="preserve"> </w:t>
            </w:r>
            <w:r>
              <w:rPr>
                <w:spacing w:val="-14"/>
                <w:sz w:val="21"/>
                <w:szCs w:val="21"/>
              </w:rPr>
              <w:t>行</w:t>
            </w:r>
            <w:r>
              <w:rPr>
                <w:spacing w:val="-56"/>
                <w:sz w:val="21"/>
                <w:szCs w:val="21"/>
              </w:rPr>
              <w:t xml:space="preserve"> </w:t>
            </w:r>
            <w:r>
              <w:rPr>
                <w:spacing w:val="-14"/>
                <w:sz w:val="21"/>
                <w:szCs w:val="21"/>
              </w:rPr>
              <w:t>《</w:t>
            </w:r>
            <w:r>
              <w:rPr>
                <w:spacing w:val="-15"/>
                <w:sz w:val="21"/>
                <w:szCs w:val="21"/>
              </w:rPr>
              <w:t xml:space="preserve"> 声</w:t>
            </w:r>
            <w:r>
              <w:rPr>
                <w:spacing w:val="-49"/>
                <w:sz w:val="21"/>
                <w:szCs w:val="21"/>
              </w:rPr>
              <w:t xml:space="preserve"> </w:t>
            </w:r>
            <w:r>
              <w:rPr>
                <w:spacing w:val="-15"/>
                <w:sz w:val="21"/>
                <w:szCs w:val="21"/>
              </w:rPr>
              <w:t>环</w:t>
            </w:r>
            <w:r>
              <w:rPr>
                <w:spacing w:val="-47"/>
                <w:sz w:val="21"/>
                <w:szCs w:val="21"/>
              </w:rPr>
              <w:t xml:space="preserve"> </w:t>
            </w:r>
            <w:r>
              <w:rPr>
                <w:spacing w:val="-15"/>
                <w:sz w:val="21"/>
                <w:szCs w:val="21"/>
              </w:rPr>
              <w:t>境</w:t>
            </w:r>
            <w:r>
              <w:rPr>
                <w:spacing w:val="-47"/>
                <w:sz w:val="21"/>
                <w:szCs w:val="21"/>
              </w:rPr>
              <w:t xml:space="preserve"> </w:t>
            </w:r>
            <w:r>
              <w:rPr>
                <w:spacing w:val="-15"/>
                <w:sz w:val="21"/>
                <w:szCs w:val="21"/>
              </w:rPr>
              <w:t>质</w:t>
            </w:r>
            <w:r>
              <w:rPr>
                <w:spacing w:val="-48"/>
                <w:sz w:val="21"/>
                <w:szCs w:val="21"/>
              </w:rPr>
              <w:t xml:space="preserve"> </w:t>
            </w:r>
            <w:r>
              <w:rPr>
                <w:spacing w:val="-15"/>
                <w:sz w:val="21"/>
                <w:szCs w:val="21"/>
              </w:rPr>
              <w:t>量</w:t>
            </w:r>
          </w:p>
        </w:tc>
      </w:tr>
    </w:tbl>
    <w:p>
      <w:pPr>
        <w:pStyle w:val="BodyText"/>
        <w:spacing w:line="287" w:lineRule="auto"/>
      </w:pPr>
    </w:p>
    <w:p>
      <w:pPr>
        <w:pStyle w:val="BodyText"/>
        <w:spacing w:line="287" w:lineRule="auto"/>
      </w:pPr>
    </w:p>
    <w:p>
      <w:pPr>
        <w:pStyle w:val="BodyText"/>
        <w:spacing w:line="287" w:lineRule="auto"/>
      </w:pPr>
    </w:p>
    <w:p>
      <w:pPr>
        <w:spacing w:before="104" w:line="183" w:lineRule="auto"/>
        <w:ind w:left="124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/>
          <w:spacing w:val="-3"/>
          <w:sz w:val="32"/>
          <w:szCs w:val="32"/>
        </w:rPr>
        <w:t>—30</w:t>
      </w:r>
      <w:r>
        <w:rPr>
          <w:rFonts w:ascii="宋体" w:eastAsia="宋体" w:hAnsi="宋体" w:cs="宋体"/>
          <w:spacing w:val="120"/>
          <w:sz w:val="32"/>
          <w:szCs w:val="32"/>
        </w:rPr>
        <w:t xml:space="preserve"> </w:t>
      </w:r>
      <w:r>
        <w:rPr>
          <w:rFonts w:ascii="宋体" w:eastAsia="宋体" w:hAnsi="宋体" w:cs="宋体"/>
          <w:spacing w:val="-3"/>
          <w:sz w:val="32"/>
          <w:szCs w:val="32"/>
        </w:rPr>
        <w:t>—</w:t>
      </w:r>
    </w:p>
    <w:p>
      <w:pPr>
        <w:spacing w:line="183" w:lineRule="auto"/>
        <w:rPr>
          <w:rFonts w:ascii="宋体" w:eastAsia="宋体" w:hAnsi="宋体" w:cs="宋体"/>
          <w:sz w:val="32"/>
          <w:szCs w:val="32"/>
        </w:rPr>
        <w:sectPr>
          <w:footerReference w:type="default" r:id="rId119"/>
          <w:pgSz w:w="11900" w:h="16830"/>
          <w:pgMar w:top="1430" w:right="1465" w:bottom="400" w:left="1455" w:header="0" w:footer="0" w:gutter="0"/>
          <w:pgNumType w:start="29"/>
          <w:cols w:num="1" w:space="720"/>
        </w:sectPr>
      </w:pPr>
    </w:p>
    <w:p>
      <w:pPr>
        <w:spacing w:line="104" w:lineRule="exact"/>
      </w:pPr>
    </w:p>
    <w:tbl>
      <w:tblPr>
        <w:tblStyle w:val="TableNormal028"/>
        <w:tblW w:w="88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669"/>
        <w:gridCol w:w="1339"/>
        <w:gridCol w:w="839"/>
        <w:gridCol w:w="879"/>
        <w:gridCol w:w="1249"/>
        <w:gridCol w:w="709"/>
        <w:gridCol w:w="1069"/>
        <w:gridCol w:w="789"/>
        <w:gridCol w:w="644"/>
      </w:tblGrid>
      <w:tr>
        <w:tblPrEx>
          <w:tblW w:w="8850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0"/>
        </w:trPr>
        <w:tc>
          <w:tcPr>
            <w:tcW w:w="664" w:type="dxa"/>
            <w:vAlign w:val="top"/>
          </w:tcPr>
          <w:p/>
        </w:tc>
        <w:tc>
          <w:tcPr>
            <w:tcW w:w="8186" w:type="dxa"/>
            <w:gridSpan w:val="9"/>
            <w:vAlign w:val="top"/>
          </w:tcPr>
          <w:p>
            <w:pPr>
              <w:pStyle w:val="TableText"/>
              <w:spacing w:before="11" w:line="216" w:lineRule="auto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标准》(GB3096-2008)中的3类标准，即昼间65dB(A),夜间55dB(A)。</w:t>
            </w:r>
          </w:p>
          <w:p>
            <w:pPr>
              <w:pStyle w:val="TableText"/>
              <w:spacing w:before="209" w:line="216" w:lineRule="auto"/>
              <w:ind w:left="511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根据《建设项目环境影响报告表编制技术指南(污染影响类&gt;》(试行),</w:t>
            </w:r>
          </w:p>
          <w:p>
            <w:pPr>
              <w:pStyle w:val="TableText"/>
              <w:spacing w:before="162" w:line="373" w:lineRule="auto"/>
              <w:ind w:left="116" w:hanging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“厂界外周边50米范围内存在声环境保护目</w:t>
            </w:r>
            <w:r>
              <w:rPr>
                <w:spacing w:val="-1"/>
                <w:sz w:val="24"/>
                <w:szCs w:val="24"/>
              </w:rPr>
              <w:t>标的建设项目，应监测保护目标声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环境质量现状并评价达标情况”。本项目位于珠海市平沙镇怡乐路19号，项目</w:t>
            </w:r>
          </w:p>
          <w:p>
            <w:pPr>
              <w:pStyle w:val="TableText"/>
              <w:spacing w:line="219" w:lineRule="auto"/>
              <w:ind w:left="11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周边50米范围内不存在声环境保护目标，无需开展声环境现状</w:t>
            </w:r>
            <w:r>
              <w:rPr>
                <w:spacing w:val="-5"/>
                <w:sz w:val="24"/>
                <w:szCs w:val="24"/>
              </w:rPr>
              <w:t>监测。</w:t>
            </w:r>
          </w:p>
          <w:p>
            <w:pPr>
              <w:pStyle w:val="TableText"/>
              <w:spacing w:before="161" w:line="219" w:lineRule="auto"/>
              <w:ind w:left="564"/>
              <w:rPr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4、生态环境现状</w:t>
            </w:r>
          </w:p>
          <w:p>
            <w:pPr>
              <w:pStyle w:val="TableText"/>
              <w:spacing w:before="178" w:line="450" w:lineRule="exact"/>
              <w:jc w:val="right"/>
              <w:rPr>
                <w:sz w:val="24"/>
                <w:szCs w:val="24"/>
              </w:rPr>
            </w:pPr>
            <w:r>
              <w:rPr>
                <w:spacing w:val="-1"/>
                <w:position w:val="15"/>
                <w:sz w:val="24"/>
                <w:szCs w:val="24"/>
              </w:rPr>
              <w:t>本项目使用已建成厂房进行扩建，不新增用地，且用地范围内不含有生态</w:t>
            </w:r>
          </w:p>
          <w:p>
            <w:pPr>
              <w:pStyle w:val="TableText"/>
              <w:spacing w:before="1" w:line="219" w:lineRule="auto"/>
              <w:ind w:left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环境保护目标，故无需进行生态现状调查</w:t>
            </w:r>
          </w:p>
          <w:p>
            <w:pPr>
              <w:pStyle w:val="TableText"/>
              <w:spacing w:before="212" w:line="219" w:lineRule="auto"/>
              <w:ind w:left="564"/>
              <w:rPr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5、地下水、土壤环境现状</w:t>
            </w:r>
          </w:p>
          <w:p>
            <w:pPr>
              <w:pStyle w:val="TableText"/>
              <w:spacing w:before="186" w:line="468" w:lineRule="exact"/>
              <w:ind w:left="511"/>
              <w:rPr>
                <w:sz w:val="24"/>
                <w:szCs w:val="24"/>
              </w:rPr>
            </w:pPr>
            <w:r>
              <w:rPr>
                <w:position w:val="17"/>
                <w:sz w:val="24"/>
                <w:szCs w:val="24"/>
              </w:rPr>
              <w:t>项目地面硬底化完整，根据《建设项目环境影响报告表编制技术指南(污</w:t>
            </w:r>
          </w:p>
          <w:p>
            <w:pPr>
              <w:pStyle w:val="TableText"/>
              <w:spacing w:before="1" w:line="216" w:lineRule="auto"/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染影响类)》,无土壤、地下水环境污染途径的，可不开展地下水、土壤环境</w:t>
            </w:r>
          </w:p>
          <w:p>
            <w:pPr>
              <w:pStyle w:val="TableText"/>
              <w:spacing w:before="171" w:line="491" w:lineRule="exact"/>
              <w:jc w:val="right"/>
              <w:rPr>
                <w:sz w:val="24"/>
                <w:szCs w:val="24"/>
              </w:rPr>
            </w:pPr>
            <w:r>
              <w:rPr>
                <w:position w:val="19"/>
                <w:sz w:val="24"/>
                <w:szCs w:val="24"/>
              </w:rPr>
              <w:t>质量现状调查。本项目无土壤、地下水环境污染途径，故不开展</w:t>
            </w:r>
            <w:r>
              <w:rPr>
                <w:spacing w:val="-1"/>
                <w:position w:val="19"/>
                <w:sz w:val="24"/>
                <w:szCs w:val="24"/>
              </w:rPr>
              <w:t>地下水、土壤</w:t>
            </w:r>
          </w:p>
          <w:p>
            <w:pPr>
              <w:pStyle w:val="TableText"/>
              <w:spacing w:before="1" w:line="219" w:lineRule="auto"/>
              <w:ind w:left="6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环境质量现状调查。</w:t>
            </w:r>
          </w:p>
        </w:tc>
      </w:tr>
      <w:tr>
        <w:tblPrEx>
          <w:tblW w:w="8850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8"/>
        </w:trPr>
        <w:tc>
          <w:tcPr>
            <w:tcW w:w="6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208" w:line="217" w:lineRule="auto"/>
              <w:ind w:left="28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环</w:t>
            </w:r>
            <w:r>
              <w:rPr>
                <w:spacing w:val="-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境</w:t>
            </w:r>
            <w:r>
              <w:rPr>
                <w:spacing w:val="-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保</w:t>
            </w:r>
            <w:r>
              <w:rPr>
                <w:spacing w:val="-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护</w:t>
            </w:r>
            <w:r>
              <w:rPr>
                <w:spacing w:val="-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目</w:t>
            </w:r>
            <w:r>
              <w:rPr>
                <w:spacing w:val="-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标</w:t>
            </w:r>
          </w:p>
        </w:tc>
        <w:tc>
          <w:tcPr>
            <w:tcW w:w="8186" w:type="dxa"/>
            <w:gridSpan w:val="9"/>
            <w:vAlign w:val="top"/>
          </w:tcPr>
          <w:p>
            <w:pPr>
              <w:pStyle w:val="TableText"/>
              <w:spacing w:before="65" w:line="220" w:lineRule="auto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1、环境空气保护目标</w:t>
            </w:r>
          </w:p>
          <w:p>
            <w:pPr>
              <w:pStyle w:val="TableText"/>
              <w:spacing w:before="161" w:line="441" w:lineRule="exact"/>
              <w:jc w:val="right"/>
              <w:rPr>
                <w:sz w:val="24"/>
                <w:szCs w:val="24"/>
              </w:rPr>
            </w:pPr>
            <w:r>
              <w:rPr>
                <w:spacing w:val="-4"/>
                <w:position w:val="15"/>
                <w:sz w:val="24"/>
                <w:szCs w:val="24"/>
              </w:rPr>
              <w:t>确保评价范围内大气的环境质量不因本项目的建设而降低。(项目所在区域</w:t>
            </w:r>
          </w:p>
          <w:p>
            <w:pPr>
              <w:pStyle w:val="TableText"/>
              <w:spacing w:line="219" w:lineRule="auto"/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为环境空气功能区划为二类区，空气质量保护级别为《环境空</w:t>
            </w:r>
            <w:r>
              <w:rPr>
                <w:spacing w:val="-1"/>
                <w:sz w:val="24"/>
                <w:szCs w:val="24"/>
              </w:rPr>
              <w:t>气质量标准》</w:t>
            </w:r>
          </w:p>
          <w:p>
            <w:pPr>
              <w:pStyle w:val="TableText"/>
              <w:spacing w:before="175" w:line="219" w:lineRule="auto"/>
              <w:ind w:left="30"/>
              <w:rPr>
                <w:sz w:val="24"/>
                <w:szCs w:val="24"/>
              </w:rPr>
            </w:pPr>
            <w:r>
              <w:rPr>
                <w:color w:val="86005E"/>
                <w:sz w:val="24"/>
                <w:szCs w:val="24"/>
              </w:rPr>
              <w:t>(GB3095-2012)</w:t>
            </w:r>
            <w:r>
              <w:rPr>
                <w:sz w:val="24"/>
                <w:szCs w:val="24"/>
              </w:rPr>
              <w:t>中的二级标准及其2018修改单限值</w:t>
            </w:r>
            <w:r>
              <w:rPr>
                <w:spacing w:val="-1"/>
                <w:sz w:val="24"/>
                <w:szCs w:val="24"/>
              </w:rPr>
              <w:t>)。</w:t>
            </w:r>
          </w:p>
          <w:p>
            <w:pPr>
              <w:pStyle w:val="TableText"/>
              <w:spacing w:before="195" w:line="219" w:lineRule="auto"/>
              <w:ind w:left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项目周边500米范围内大气环境保护目标见下</w:t>
            </w:r>
            <w:r>
              <w:rPr>
                <w:spacing w:val="-1"/>
                <w:sz w:val="24"/>
                <w:szCs w:val="24"/>
              </w:rPr>
              <w:t>表。</w:t>
            </w:r>
          </w:p>
          <w:p>
            <w:pPr>
              <w:pStyle w:val="TableText"/>
              <w:spacing w:before="173" w:line="220" w:lineRule="auto"/>
              <w:ind w:left="2954"/>
              <w:rPr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表3-4环境空气保护目标</w:t>
            </w:r>
          </w:p>
        </w:tc>
      </w:tr>
      <w:tr>
        <w:tblPrEx>
          <w:tblW w:w="8850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/>
        </w:trPr>
        <w:tc>
          <w:tcPr>
            <w:tcW w:w="6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66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308" w:line="221" w:lineRule="auto"/>
              <w:ind w:left="80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序号</w:t>
            </w:r>
          </w:p>
        </w:tc>
        <w:tc>
          <w:tcPr>
            <w:tcW w:w="133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307" w:line="219" w:lineRule="auto"/>
              <w:ind w:left="6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敏感点名称</w:t>
            </w:r>
          </w:p>
        </w:tc>
        <w:tc>
          <w:tcPr>
            <w:tcW w:w="1718" w:type="dxa"/>
            <w:gridSpan w:val="2"/>
            <w:vAlign w:val="top"/>
          </w:tcPr>
          <w:p>
            <w:pPr>
              <w:pStyle w:val="TableText"/>
              <w:spacing w:before="28" w:line="186" w:lineRule="auto"/>
              <w:ind w:left="543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坐标/m</w:t>
            </w:r>
          </w:p>
        </w:tc>
        <w:tc>
          <w:tcPr>
            <w:tcW w:w="124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167" w:line="207" w:lineRule="auto"/>
              <w:ind w:left="494" w:right="33" w:hanging="47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相对厂址方</w:t>
            </w:r>
            <w:r>
              <w:rPr>
                <w:sz w:val="24"/>
                <w:szCs w:val="24"/>
              </w:rPr>
              <w:t xml:space="preserve"> 位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159" w:line="217" w:lineRule="auto"/>
              <w:ind w:left="159" w:hanging="144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相</w:t>
            </w:r>
            <w:r>
              <w:rPr>
                <w:spacing w:val="-13"/>
                <w:sz w:val="24"/>
                <w:szCs w:val="24"/>
              </w:rPr>
              <w:t>对</w:t>
            </w:r>
            <w:r>
              <w:rPr>
                <w:spacing w:val="-12"/>
                <w:sz w:val="24"/>
                <w:szCs w:val="24"/>
              </w:rPr>
              <w:t>距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离m</w:t>
            </w:r>
          </w:p>
        </w:tc>
        <w:tc>
          <w:tcPr>
            <w:tcW w:w="106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167" w:line="199" w:lineRule="auto"/>
              <w:ind w:left="286"/>
              <w:rPr>
                <w:sz w:val="24"/>
                <w:szCs w:val="24"/>
              </w:rPr>
            </w:pPr>
            <w:r>
              <w:rPr>
                <w:spacing w:val="8"/>
                <w:sz w:val="24"/>
                <w:szCs w:val="24"/>
              </w:rPr>
              <w:t>保护</w:t>
            </w:r>
          </w:p>
          <w:p>
            <w:pPr>
              <w:pStyle w:val="TableText"/>
              <w:spacing w:line="219" w:lineRule="auto"/>
              <w:ind w:left="28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对象</w:t>
            </w:r>
          </w:p>
        </w:tc>
        <w:tc>
          <w:tcPr>
            <w:tcW w:w="78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137" w:line="217" w:lineRule="auto"/>
              <w:ind w:left="147" w:right="133"/>
              <w:rPr>
                <w:sz w:val="24"/>
                <w:szCs w:val="24"/>
              </w:rPr>
            </w:pPr>
            <w:r>
              <w:rPr>
                <w:spacing w:val="8"/>
                <w:sz w:val="24"/>
                <w:szCs w:val="24"/>
              </w:rPr>
              <w:t>保护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内容</w:t>
            </w:r>
          </w:p>
        </w:tc>
        <w:tc>
          <w:tcPr>
            <w:tcW w:w="644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17" w:line="193" w:lineRule="auto"/>
              <w:ind w:left="79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环境</w:t>
            </w:r>
          </w:p>
          <w:p>
            <w:pPr>
              <w:pStyle w:val="TableText"/>
              <w:spacing w:before="1" w:line="218" w:lineRule="auto"/>
              <w:ind w:left="79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功能</w:t>
            </w:r>
          </w:p>
          <w:p>
            <w:pPr>
              <w:pStyle w:val="TableText"/>
              <w:spacing w:line="205" w:lineRule="auto"/>
              <w:ind w:left="1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区</w:t>
            </w:r>
          </w:p>
        </w:tc>
      </w:tr>
      <w:tr>
        <w:tblPrEx>
          <w:tblW w:w="8850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/>
        </w:trPr>
        <w:tc>
          <w:tcPr>
            <w:tcW w:w="6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669" w:type="dxa"/>
            <w:vMerge/>
            <w:tcBorders>
              <w:top w:val="nil"/>
            </w:tcBorders>
            <w:vAlign w:val="top"/>
          </w:tcPr>
          <w:p/>
        </w:tc>
        <w:tc>
          <w:tcPr>
            <w:tcW w:w="1339" w:type="dxa"/>
            <w:vMerge/>
            <w:tcBorders>
              <w:top w:val="nil"/>
            </w:tcBorders>
            <w:vAlign w:val="top"/>
          </w:tcPr>
          <w:p/>
        </w:tc>
        <w:tc>
          <w:tcPr>
            <w:tcW w:w="839" w:type="dxa"/>
            <w:vAlign w:val="top"/>
          </w:tcPr>
          <w:p>
            <w:pPr>
              <w:pStyle w:val="TableText"/>
              <w:spacing w:before="220" w:line="182" w:lineRule="auto"/>
              <w:ind w:left="3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879" w:type="dxa"/>
            <w:vAlign w:val="top"/>
          </w:tcPr>
          <w:p>
            <w:pPr>
              <w:pStyle w:val="TableText"/>
              <w:spacing w:before="220" w:line="182" w:lineRule="auto"/>
              <w:ind w:left="3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249" w:type="dxa"/>
            <w:vMerge/>
            <w:tcBorders>
              <w:top w:val="nil"/>
            </w:tcBorders>
            <w:vAlign w:val="top"/>
          </w:tcPr>
          <w:p/>
        </w:tc>
        <w:tc>
          <w:tcPr>
            <w:tcW w:w="709" w:type="dxa"/>
            <w:vMerge/>
            <w:tcBorders>
              <w:top w:val="nil"/>
            </w:tcBorders>
            <w:vAlign w:val="top"/>
          </w:tcPr>
          <w:p/>
        </w:tc>
        <w:tc>
          <w:tcPr>
            <w:tcW w:w="1069" w:type="dxa"/>
            <w:vMerge/>
            <w:tcBorders>
              <w:top w:val="nil"/>
            </w:tcBorders>
            <w:vAlign w:val="top"/>
          </w:tcPr>
          <w:p/>
        </w:tc>
        <w:tc>
          <w:tcPr>
            <w:tcW w:w="789" w:type="dxa"/>
            <w:vMerge/>
            <w:tcBorders>
              <w:top w:val="nil"/>
            </w:tcBorders>
            <w:vAlign w:val="top"/>
          </w:tcPr>
          <w:p/>
        </w:tc>
        <w:tc>
          <w:tcPr>
            <w:tcW w:w="644" w:type="dxa"/>
            <w:vMerge/>
            <w:tcBorders>
              <w:top w:val="nil"/>
            </w:tcBorders>
            <w:vAlign w:val="top"/>
          </w:tcPr>
          <w:p/>
        </w:tc>
      </w:tr>
      <w:tr>
        <w:tblPrEx>
          <w:tblW w:w="8850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/>
        </w:trPr>
        <w:tc>
          <w:tcPr>
            <w:tcW w:w="6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669" w:type="dxa"/>
            <w:vAlign w:val="top"/>
          </w:tcPr>
          <w:p>
            <w:pPr>
              <w:pStyle w:val="TableText"/>
              <w:spacing w:before="217" w:line="184" w:lineRule="auto"/>
              <w:ind w:left="260"/>
              <w:rPr>
                <w:sz w:val="24"/>
                <w:szCs w:val="24"/>
              </w:rPr>
            </w:pPr>
            <w:r>
              <w:rPr>
                <w:color w:val="750056"/>
                <w:sz w:val="24"/>
                <w:szCs w:val="24"/>
              </w:rPr>
              <w:t>1</w:t>
            </w:r>
          </w:p>
        </w:tc>
        <w:tc>
          <w:tcPr>
            <w:tcW w:w="1339" w:type="dxa"/>
            <w:vAlign w:val="top"/>
          </w:tcPr>
          <w:p>
            <w:pPr>
              <w:pStyle w:val="TableText"/>
              <w:spacing w:before="28" w:line="193" w:lineRule="auto"/>
              <w:ind w:left="300" w:hanging="289"/>
              <w:rPr>
                <w:sz w:val="24"/>
                <w:szCs w:val="24"/>
              </w:rPr>
            </w:pPr>
            <w:r>
              <w:rPr>
                <w:spacing w:val="-23"/>
                <w:sz w:val="24"/>
                <w:szCs w:val="24"/>
              </w:rPr>
              <w:t>金碧丽江西</w:t>
            </w:r>
            <w:r>
              <w:rPr>
                <w:spacing w:val="-11"/>
                <w:sz w:val="24"/>
                <w:szCs w:val="24"/>
              </w:rPr>
              <w:t>海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岸花园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spacing w:before="217" w:line="184" w:lineRule="auto"/>
              <w:ind w:left="17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-163</w:t>
            </w:r>
          </w:p>
        </w:tc>
        <w:tc>
          <w:tcPr>
            <w:tcW w:w="879" w:type="dxa"/>
            <w:vAlign w:val="top"/>
          </w:tcPr>
          <w:p>
            <w:pPr>
              <w:pStyle w:val="TableText"/>
              <w:spacing w:before="218" w:line="183" w:lineRule="auto"/>
              <w:ind w:left="25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396</w:t>
            </w:r>
          </w:p>
        </w:tc>
        <w:tc>
          <w:tcPr>
            <w:tcW w:w="1249" w:type="dxa"/>
            <w:vAlign w:val="top"/>
          </w:tcPr>
          <w:p>
            <w:pPr>
              <w:pStyle w:val="TableText"/>
              <w:spacing w:before="157" w:line="219" w:lineRule="auto"/>
              <w:ind w:left="255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西北侧</w:t>
            </w:r>
          </w:p>
        </w:tc>
        <w:tc>
          <w:tcPr>
            <w:tcW w:w="709" w:type="dxa"/>
            <w:vAlign w:val="top"/>
          </w:tcPr>
          <w:p>
            <w:pPr>
              <w:pStyle w:val="TableText"/>
              <w:spacing w:before="218" w:line="183" w:lineRule="auto"/>
              <w:ind w:left="16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400</w:t>
            </w:r>
          </w:p>
        </w:tc>
        <w:tc>
          <w:tcPr>
            <w:tcW w:w="1069" w:type="dxa"/>
            <w:vAlign w:val="top"/>
          </w:tcPr>
          <w:p>
            <w:pPr>
              <w:pStyle w:val="TableText"/>
              <w:spacing w:before="28" w:line="193" w:lineRule="auto"/>
              <w:ind w:left="166" w:right="30" w:hanging="120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居民，约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2000人</w:t>
            </w:r>
          </w:p>
        </w:tc>
        <w:tc>
          <w:tcPr>
            <w:tcW w:w="789" w:type="dxa"/>
            <w:vAlign w:val="top"/>
          </w:tcPr>
          <w:p>
            <w:pPr>
              <w:pStyle w:val="TableText"/>
              <w:spacing w:before="157" w:line="220" w:lineRule="auto"/>
              <w:ind w:left="147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大气</w:t>
            </w:r>
          </w:p>
        </w:tc>
        <w:tc>
          <w:tcPr>
            <w:tcW w:w="644" w:type="dxa"/>
            <w:vMerge w:val="restart"/>
            <w:tcBorders>
              <w:bottom w:val="nil"/>
            </w:tcBorders>
            <w:vAlign w:val="top"/>
          </w:tcPr>
          <w:p>
            <w:pPr>
              <w:spacing w:line="248" w:lineRule="auto"/>
            </w:pPr>
          </w:p>
          <w:p>
            <w:pPr>
              <w:spacing w:line="249" w:lineRule="auto"/>
            </w:pPr>
          </w:p>
          <w:p>
            <w:pPr>
              <w:pStyle w:val="TableText"/>
              <w:spacing w:before="78" w:line="211" w:lineRule="auto"/>
              <w:ind w:left="79" w:right="59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大气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7"/>
                <w:sz w:val="24"/>
                <w:szCs w:val="24"/>
              </w:rPr>
              <w:t>二级</w:t>
            </w:r>
          </w:p>
        </w:tc>
      </w:tr>
      <w:tr>
        <w:tblPrEx>
          <w:tblW w:w="8850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/>
        </w:trPr>
        <w:tc>
          <w:tcPr>
            <w:tcW w:w="6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669" w:type="dxa"/>
            <w:vAlign w:val="top"/>
          </w:tcPr>
          <w:p>
            <w:pPr>
              <w:pStyle w:val="TableText"/>
              <w:spacing w:before="218" w:line="183" w:lineRule="auto"/>
              <w:ind w:left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9" w:type="dxa"/>
            <w:vAlign w:val="top"/>
          </w:tcPr>
          <w:p>
            <w:pPr>
              <w:pStyle w:val="TableText"/>
              <w:spacing w:before="155" w:line="219" w:lineRule="auto"/>
              <w:ind w:left="18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恒丰新村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spacing w:before="218" w:line="183" w:lineRule="auto"/>
              <w:ind w:left="17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-239</w:t>
            </w:r>
          </w:p>
        </w:tc>
        <w:tc>
          <w:tcPr>
            <w:tcW w:w="879" w:type="dxa"/>
            <w:vAlign w:val="top"/>
          </w:tcPr>
          <w:p>
            <w:pPr>
              <w:pStyle w:val="TableText"/>
              <w:spacing w:before="218" w:line="183" w:lineRule="auto"/>
              <w:ind w:left="25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-94</w:t>
            </w:r>
          </w:p>
        </w:tc>
        <w:tc>
          <w:tcPr>
            <w:tcW w:w="1249" w:type="dxa"/>
            <w:vAlign w:val="top"/>
          </w:tcPr>
          <w:p>
            <w:pPr>
              <w:pStyle w:val="TableText"/>
              <w:spacing w:before="157" w:line="219" w:lineRule="auto"/>
              <w:ind w:left="255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西南侧</w:t>
            </w:r>
          </w:p>
        </w:tc>
        <w:tc>
          <w:tcPr>
            <w:tcW w:w="709" w:type="dxa"/>
            <w:vAlign w:val="top"/>
          </w:tcPr>
          <w:p>
            <w:pPr>
              <w:pStyle w:val="TableText"/>
              <w:spacing w:before="217" w:line="184" w:lineRule="auto"/>
              <w:ind w:left="16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241</w:t>
            </w:r>
          </w:p>
        </w:tc>
        <w:tc>
          <w:tcPr>
            <w:tcW w:w="1069" w:type="dxa"/>
            <w:vAlign w:val="top"/>
          </w:tcPr>
          <w:p>
            <w:pPr>
              <w:pStyle w:val="TableText"/>
              <w:spacing w:before="27" w:line="189" w:lineRule="auto"/>
              <w:ind w:left="166" w:right="30" w:hanging="120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居民，约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5000人</w:t>
            </w:r>
          </w:p>
        </w:tc>
        <w:tc>
          <w:tcPr>
            <w:tcW w:w="789" w:type="dxa"/>
            <w:vAlign w:val="top"/>
          </w:tcPr>
          <w:p>
            <w:pPr>
              <w:pStyle w:val="TableText"/>
              <w:spacing w:before="157" w:line="220" w:lineRule="auto"/>
              <w:ind w:left="147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大气</w:t>
            </w:r>
          </w:p>
        </w:tc>
        <w:tc>
          <w:tcPr>
            <w:tcW w:w="644" w:type="dxa"/>
            <w:vMerge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W w:w="8850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/>
        </w:trPr>
        <w:tc>
          <w:tcPr>
            <w:tcW w:w="6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669" w:type="dxa"/>
            <w:vAlign w:val="top"/>
          </w:tcPr>
          <w:p>
            <w:pPr>
              <w:pStyle w:val="TableText"/>
              <w:spacing w:before="219" w:line="183" w:lineRule="auto"/>
              <w:ind w:left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9" w:type="dxa"/>
            <w:vAlign w:val="top"/>
          </w:tcPr>
          <w:p>
            <w:pPr>
              <w:pStyle w:val="TableText"/>
              <w:spacing w:before="158" w:line="219" w:lineRule="auto"/>
              <w:ind w:left="62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星海幼儿园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spacing w:before="218" w:line="184" w:lineRule="auto"/>
              <w:ind w:left="2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-41</w:t>
            </w:r>
          </w:p>
        </w:tc>
        <w:tc>
          <w:tcPr>
            <w:tcW w:w="879" w:type="dxa"/>
            <w:vAlign w:val="top"/>
          </w:tcPr>
          <w:p>
            <w:pPr>
              <w:pStyle w:val="TableText"/>
              <w:spacing w:before="219" w:line="183" w:lineRule="auto"/>
              <w:ind w:left="19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-207</w:t>
            </w:r>
          </w:p>
        </w:tc>
        <w:tc>
          <w:tcPr>
            <w:tcW w:w="1249" w:type="dxa"/>
            <w:vAlign w:val="top"/>
          </w:tcPr>
          <w:p>
            <w:pPr>
              <w:pStyle w:val="TableText"/>
              <w:spacing w:before="158" w:line="219" w:lineRule="auto"/>
              <w:ind w:left="255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西南侧</w:t>
            </w:r>
          </w:p>
        </w:tc>
        <w:tc>
          <w:tcPr>
            <w:tcW w:w="709" w:type="dxa"/>
            <w:vAlign w:val="top"/>
          </w:tcPr>
          <w:p>
            <w:pPr>
              <w:pStyle w:val="TableText"/>
              <w:spacing w:before="218" w:line="184" w:lineRule="auto"/>
              <w:ind w:left="16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212</w:t>
            </w:r>
          </w:p>
        </w:tc>
        <w:tc>
          <w:tcPr>
            <w:tcW w:w="1069" w:type="dxa"/>
            <w:vAlign w:val="top"/>
          </w:tcPr>
          <w:p>
            <w:pPr>
              <w:pStyle w:val="TableText"/>
              <w:spacing w:before="30" w:line="192" w:lineRule="auto"/>
              <w:ind w:left="226" w:right="30" w:hanging="180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学生，约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500人</w:t>
            </w:r>
          </w:p>
        </w:tc>
        <w:tc>
          <w:tcPr>
            <w:tcW w:w="789" w:type="dxa"/>
            <w:vAlign w:val="top"/>
          </w:tcPr>
          <w:p>
            <w:pPr>
              <w:pStyle w:val="TableText"/>
              <w:spacing w:before="158" w:line="220" w:lineRule="auto"/>
              <w:ind w:left="147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大气</w:t>
            </w:r>
          </w:p>
        </w:tc>
        <w:tc>
          <w:tcPr>
            <w:tcW w:w="644" w:type="dxa"/>
            <w:vMerge/>
            <w:tcBorders>
              <w:top w:val="nil"/>
            </w:tcBorders>
            <w:vAlign w:val="top"/>
          </w:tcPr>
          <w:p/>
        </w:tc>
      </w:tr>
      <w:tr>
        <w:tblPrEx>
          <w:tblW w:w="8850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3"/>
        </w:trPr>
        <w:tc>
          <w:tcPr>
            <w:tcW w:w="664" w:type="dxa"/>
            <w:vMerge/>
            <w:tcBorders>
              <w:top w:val="nil"/>
            </w:tcBorders>
            <w:textDirection w:val="tbRlV"/>
            <w:vAlign w:val="top"/>
          </w:tcPr>
          <w:p/>
        </w:tc>
        <w:tc>
          <w:tcPr>
            <w:tcW w:w="8186" w:type="dxa"/>
            <w:gridSpan w:val="9"/>
            <w:vAlign w:val="top"/>
          </w:tcPr>
          <w:p>
            <w:pPr>
              <w:pStyle w:val="TableText"/>
              <w:spacing w:before="48" w:line="219" w:lineRule="auto"/>
              <w:ind w:left="1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2、水环境保护目标</w:t>
            </w:r>
          </w:p>
          <w:p>
            <w:pPr>
              <w:pStyle w:val="TableText"/>
              <w:spacing w:before="203" w:line="471" w:lineRule="exact"/>
              <w:jc w:val="right"/>
              <w:rPr>
                <w:sz w:val="24"/>
                <w:szCs w:val="24"/>
              </w:rPr>
            </w:pPr>
            <w:r>
              <w:rPr>
                <w:spacing w:val="-1"/>
                <w:position w:val="17"/>
                <w:sz w:val="24"/>
                <w:szCs w:val="24"/>
              </w:rPr>
              <w:t>确保评价范围内水环境质量不因本项目的建设而降低。本项目处理</w:t>
            </w:r>
            <w:r>
              <w:rPr>
                <w:spacing w:val="-2"/>
                <w:position w:val="17"/>
                <w:sz w:val="24"/>
                <w:szCs w:val="24"/>
              </w:rPr>
              <w:t>后废水</w:t>
            </w:r>
          </w:p>
          <w:p>
            <w:pPr>
              <w:pStyle w:val="TableText"/>
              <w:spacing w:line="219" w:lineRule="auto"/>
              <w:ind w:left="4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最终汇入鸡啼门保留区，其水质保护级别为《海水水质标准</w:t>
            </w:r>
            <w:r>
              <w:rPr>
                <w:sz w:val="24"/>
                <w:szCs w:val="24"/>
              </w:rPr>
              <w:t>》(GB3097-1997)</w:t>
            </w:r>
          </w:p>
          <w:p>
            <w:pPr>
              <w:pStyle w:val="TableText"/>
              <w:spacing w:before="194" w:line="471" w:lineRule="exact"/>
              <w:ind w:left="560"/>
              <w:rPr>
                <w:sz w:val="24"/>
                <w:szCs w:val="24"/>
              </w:rPr>
            </w:pPr>
            <w:r>
              <w:rPr>
                <w:position w:val="17"/>
                <w:sz w:val="24"/>
                <w:szCs w:val="24"/>
              </w:rPr>
              <w:t>中第三类水质标准。</w:t>
            </w:r>
          </w:p>
          <w:p>
            <w:pPr>
              <w:pStyle w:val="TableText"/>
              <w:spacing w:line="220" w:lineRule="auto"/>
              <w:ind w:left="56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3、声环境保护目标</w:t>
            </w:r>
          </w:p>
        </w:tc>
      </w:tr>
    </w:tbl>
    <w:p>
      <w:pPr>
        <w:pStyle w:val="BodyText"/>
        <w:spacing w:line="285" w:lineRule="auto"/>
      </w:pPr>
    </w:p>
    <w:p>
      <w:pPr>
        <w:pStyle w:val="BodyText"/>
        <w:spacing w:line="286" w:lineRule="auto"/>
      </w:pPr>
    </w:p>
    <w:p>
      <w:pPr>
        <w:spacing w:before="104" w:line="184" w:lineRule="auto"/>
        <w:jc w:val="right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/>
          <w:spacing w:val="-4"/>
          <w:sz w:val="32"/>
          <w:szCs w:val="32"/>
        </w:rPr>
        <w:t>—31</w:t>
      </w:r>
      <w:r>
        <w:rPr>
          <w:rFonts w:ascii="宋体" w:eastAsia="宋体" w:hAnsi="宋体" w:cs="宋体"/>
          <w:spacing w:val="131"/>
          <w:sz w:val="32"/>
          <w:szCs w:val="32"/>
        </w:rPr>
        <w:t xml:space="preserve"> </w:t>
      </w:r>
      <w:r>
        <w:rPr>
          <w:rFonts w:ascii="宋体" w:eastAsia="宋体" w:hAnsi="宋体" w:cs="宋体"/>
          <w:spacing w:val="-12"/>
          <w:w w:val="71"/>
          <w:sz w:val="32"/>
          <w:szCs w:val="32"/>
        </w:rPr>
        <w:t>—</w:t>
      </w:r>
    </w:p>
    <w:p>
      <w:pPr>
        <w:spacing w:line="184" w:lineRule="auto"/>
        <w:rPr>
          <w:rFonts w:ascii="宋体" w:eastAsia="宋体" w:hAnsi="宋体" w:cs="宋体"/>
          <w:sz w:val="32"/>
          <w:szCs w:val="32"/>
        </w:rPr>
        <w:sectPr>
          <w:footerReference w:type="default" r:id="rId120"/>
          <w:pgSz w:w="11900" w:h="16830"/>
          <w:pgMar w:top="1430" w:right="1563" w:bottom="400" w:left="1445" w:header="0" w:footer="0" w:gutter="0"/>
          <w:pgNumType w:start="30"/>
          <w:cols w:num="1" w:space="720"/>
        </w:sectPr>
      </w:pPr>
    </w:p>
    <w:p>
      <w:pPr>
        <w:spacing w:line="104" w:lineRule="exact"/>
      </w:pPr>
    </w:p>
    <w:tbl>
      <w:tblPr>
        <w:tblStyle w:val="TableNormal029"/>
        <w:tblW w:w="896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8325"/>
      </w:tblGrid>
      <w:tr>
        <w:tblPrEx>
          <w:tblW w:w="896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3"/>
        </w:trPr>
        <w:tc>
          <w:tcPr>
            <w:tcW w:w="644" w:type="dxa"/>
            <w:vAlign w:val="top"/>
          </w:tcPr>
          <w:p/>
        </w:tc>
        <w:tc>
          <w:tcPr>
            <w:tcW w:w="8325" w:type="dxa"/>
            <w:vAlign w:val="top"/>
          </w:tcPr>
          <w:p>
            <w:pPr>
              <w:pStyle w:val="TableText"/>
              <w:spacing w:before="23" w:line="471" w:lineRule="exact"/>
              <w:ind w:left="580"/>
              <w:rPr>
                <w:sz w:val="24"/>
                <w:szCs w:val="24"/>
              </w:rPr>
            </w:pPr>
            <w:r>
              <w:rPr>
                <w:position w:val="17"/>
                <w:sz w:val="24"/>
                <w:szCs w:val="24"/>
              </w:rPr>
              <w:t>本项目厂界外50米范围内无声环境保护目标。</w:t>
            </w:r>
          </w:p>
          <w:p>
            <w:pPr>
              <w:pStyle w:val="TableText"/>
              <w:spacing w:line="219" w:lineRule="auto"/>
              <w:ind w:left="9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4、地下水环境保护目标</w:t>
            </w:r>
          </w:p>
          <w:p>
            <w:pPr>
              <w:pStyle w:val="TableText"/>
              <w:spacing w:before="184" w:line="480" w:lineRule="exact"/>
              <w:ind w:right="44"/>
              <w:jc w:val="right"/>
              <w:rPr>
                <w:sz w:val="24"/>
                <w:szCs w:val="24"/>
              </w:rPr>
            </w:pPr>
            <w:r>
              <w:rPr>
                <w:spacing w:val="4"/>
                <w:position w:val="18"/>
                <w:sz w:val="24"/>
                <w:szCs w:val="24"/>
              </w:rPr>
              <w:t>本项目厂界外500米范围内无地下水集中</w:t>
            </w:r>
            <w:r>
              <w:rPr>
                <w:spacing w:val="3"/>
                <w:position w:val="18"/>
                <w:sz w:val="24"/>
                <w:szCs w:val="24"/>
              </w:rPr>
              <w:t>式饮用水水源和热水、矿泉水、</w:t>
            </w:r>
          </w:p>
          <w:p>
            <w:pPr>
              <w:pStyle w:val="TableText"/>
              <w:spacing w:line="219" w:lineRule="auto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温泉等特殊地下水资源。</w:t>
            </w:r>
          </w:p>
          <w:p>
            <w:pPr>
              <w:pStyle w:val="TableText"/>
              <w:spacing w:before="176" w:line="220" w:lineRule="auto"/>
              <w:ind w:left="100"/>
              <w:rPr>
                <w:sz w:val="24"/>
                <w:szCs w:val="24"/>
              </w:rPr>
            </w:pPr>
            <w:r>
              <w:rPr>
                <w:color w:val="003078"/>
                <w:sz w:val="24"/>
                <w:szCs w:val="24"/>
              </w:rPr>
              <w:t>5、生态环境保护目标</w:t>
            </w:r>
          </w:p>
          <w:p>
            <w:pPr>
              <w:pStyle w:val="TableText"/>
              <w:spacing w:before="163" w:line="219" w:lineRule="auto"/>
              <w:ind w:left="5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项目使用已建成厂房，无新增用地，用地范围内无生态环境保护目</w:t>
            </w:r>
            <w:r>
              <w:rPr>
                <w:spacing w:val="-1"/>
                <w:sz w:val="24"/>
                <w:szCs w:val="24"/>
              </w:rPr>
              <w:t>标。</w:t>
            </w:r>
          </w:p>
        </w:tc>
      </w:tr>
      <w:tr>
        <w:tblPrEx>
          <w:tblW w:w="896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17"/>
        </w:trPr>
        <w:tc>
          <w:tcPr>
            <w:tcW w:w="644" w:type="dxa"/>
            <w:vAlign w:val="top"/>
          </w:tcPr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pStyle w:val="TableText"/>
              <w:spacing w:before="78" w:line="220" w:lineRule="auto"/>
              <w:ind w:left="74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污染</w:t>
            </w:r>
          </w:p>
          <w:p>
            <w:pPr>
              <w:pStyle w:val="TableText"/>
              <w:spacing w:before="44" w:line="221" w:lineRule="auto"/>
              <w:ind w:left="7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物排</w:t>
            </w:r>
          </w:p>
          <w:p>
            <w:pPr>
              <w:pStyle w:val="TableText"/>
              <w:spacing w:before="12" w:line="220" w:lineRule="auto"/>
              <w:ind w:left="7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放控</w:t>
            </w:r>
          </w:p>
          <w:p>
            <w:pPr>
              <w:pStyle w:val="TableText"/>
              <w:spacing w:before="14" w:line="220" w:lineRule="auto"/>
              <w:ind w:left="7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制标</w:t>
            </w:r>
          </w:p>
          <w:p>
            <w:pPr>
              <w:pStyle w:val="TableText"/>
              <w:spacing w:before="34" w:line="221" w:lineRule="auto"/>
              <w:ind w:left="1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准</w:t>
            </w:r>
          </w:p>
        </w:tc>
        <w:tc>
          <w:tcPr>
            <w:tcW w:w="8325" w:type="dxa"/>
            <w:vAlign w:val="top"/>
          </w:tcPr>
          <w:p>
            <w:pPr>
              <w:pStyle w:val="TableText"/>
              <w:spacing w:before="18" w:line="219" w:lineRule="auto"/>
              <w:ind w:left="544"/>
              <w:rPr>
                <w:sz w:val="24"/>
                <w:szCs w:val="24"/>
              </w:rPr>
            </w:pPr>
            <w:r>
              <w:rPr>
                <w:b/>
                <w:bCs/>
                <w:spacing w:val="-3"/>
                <w:sz w:val="24"/>
                <w:szCs w:val="24"/>
              </w:rPr>
              <w:t>1.水污染物排放标准</w:t>
            </w:r>
          </w:p>
          <w:p>
            <w:pPr>
              <w:pStyle w:val="TableText"/>
              <w:spacing w:before="188" w:line="470" w:lineRule="exact"/>
              <w:ind w:right="34"/>
              <w:jc w:val="right"/>
              <w:rPr>
                <w:sz w:val="24"/>
                <w:szCs w:val="24"/>
              </w:rPr>
            </w:pPr>
            <w:r>
              <w:rPr>
                <w:position w:val="17"/>
                <w:sz w:val="24"/>
                <w:szCs w:val="24"/>
              </w:rPr>
              <w:t>项目生活污水经三级化粪池预处理后，达到广东省地方标准《水污染物排</w:t>
            </w:r>
          </w:p>
          <w:p>
            <w:pPr>
              <w:pStyle w:val="TableText"/>
              <w:spacing w:line="219" w:lineRule="auto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放限值》(</w:t>
            </w:r>
            <w:r>
              <w:rPr>
                <w:color w:val="4D0029"/>
                <w:sz w:val="24"/>
                <w:szCs w:val="24"/>
              </w:rPr>
              <w:t>DB44</w:t>
            </w:r>
            <w:r>
              <w:rPr>
                <w:sz w:val="24"/>
                <w:szCs w:val="24"/>
              </w:rPr>
              <w:t>/26-2001)第二时段三级标准后排入市</w:t>
            </w:r>
            <w:r>
              <w:rPr>
                <w:spacing w:val="-1"/>
                <w:sz w:val="24"/>
                <w:szCs w:val="24"/>
              </w:rPr>
              <w:t>政污水管网；生产废水</w:t>
            </w:r>
          </w:p>
          <w:p>
            <w:pPr>
              <w:pStyle w:val="TableText"/>
              <w:spacing w:before="184" w:line="470" w:lineRule="exact"/>
              <w:ind w:left="100"/>
              <w:rPr>
                <w:sz w:val="24"/>
                <w:szCs w:val="24"/>
              </w:rPr>
            </w:pPr>
            <w:r>
              <w:rPr>
                <w:position w:val="17"/>
                <w:sz w:val="24"/>
                <w:szCs w:val="24"/>
              </w:rPr>
              <w:t>经自建污水处理站处理后达广东省地方标准《水污染物排放限值》</w:t>
            </w:r>
          </w:p>
          <w:p>
            <w:pPr>
              <w:pStyle w:val="TableText"/>
              <w:spacing w:line="219" w:lineRule="auto"/>
              <w:ind w:left="2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(DB44/26-2001)第二时段三级标准后排放。</w:t>
            </w:r>
          </w:p>
          <w:p>
            <w:pPr>
              <w:pStyle w:val="TableText"/>
              <w:spacing w:before="164" w:line="214" w:lineRule="auto"/>
              <w:ind w:left="1124"/>
              <w:rPr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表3-5项目水污染物排放标准限值(单位：mg/L、pH</w:t>
            </w:r>
            <w:r>
              <w:rPr>
                <w:b/>
                <w:bCs/>
                <w:spacing w:val="-2"/>
                <w:sz w:val="24"/>
                <w:szCs w:val="24"/>
              </w:rPr>
              <w:t>为无量纲)</w:t>
            </w:r>
          </w:p>
          <w:p>
            <w:pPr>
              <w:spacing w:line="88" w:lineRule="exact"/>
            </w:pPr>
          </w:p>
          <w:tbl>
            <w:tblPr>
              <w:tblStyle w:val="TableNormal029"/>
              <w:tblW w:w="8050" w:type="dxa"/>
              <w:tblInd w:w="13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493"/>
              <w:gridCol w:w="1099"/>
              <w:gridCol w:w="589"/>
              <w:gridCol w:w="649"/>
              <w:gridCol w:w="609"/>
              <w:gridCol w:w="650"/>
              <w:gridCol w:w="639"/>
              <w:gridCol w:w="619"/>
              <w:gridCol w:w="639"/>
              <w:gridCol w:w="1064"/>
            </w:tblGrid>
            <w:tr>
              <w:tblPrEx>
                <w:tblW w:w="8050" w:type="dxa"/>
                <w:tblInd w:w="130" w:type="dxa"/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93"/>
              </w:trPr>
              <w:tc>
                <w:tcPr>
                  <w:tcW w:w="1493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184" w:line="220" w:lineRule="auto"/>
                    <w:ind w:left="295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排放标准</w:t>
                  </w:r>
                </w:p>
              </w:tc>
              <w:tc>
                <w:tcPr>
                  <w:tcW w:w="1099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184" w:line="219" w:lineRule="auto"/>
                    <w:ind w:left="102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废水种类</w:t>
                  </w:r>
                </w:p>
              </w:tc>
              <w:tc>
                <w:tcPr>
                  <w:tcW w:w="5458" w:type="dxa"/>
                  <w:gridSpan w:val="8"/>
                  <w:vAlign w:val="top"/>
                </w:tcPr>
                <w:p>
                  <w:pPr>
                    <w:pStyle w:val="TableText"/>
                    <w:spacing w:before="41" w:line="203" w:lineRule="auto"/>
                    <w:ind w:left="2416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pacing w:val="-5"/>
                      <w:sz w:val="22"/>
                      <w:szCs w:val="22"/>
                    </w:rPr>
                    <w:t>污染物</w:t>
                  </w:r>
                </w:p>
              </w:tc>
            </w:tr>
            <w:tr>
              <w:tblPrEx>
                <w:tblW w:w="8050" w:type="dxa"/>
                <w:tblInd w:w="130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/>
              </w:trPr>
              <w:tc>
                <w:tcPr>
                  <w:tcW w:w="1493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1099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589" w:type="dxa"/>
                  <w:vAlign w:val="top"/>
                </w:tcPr>
                <w:p>
                  <w:pPr>
                    <w:pStyle w:val="TableText"/>
                    <w:spacing w:before="61" w:line="174" w:lineRule="auto"/>
                    <w:ind w:left="173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pH</w:t>
                  </w:r>
                </w:p>
              </w:tc>
              <w:tc>
                <w:tcPr>
                  <w:tcW w:w="649" w:type="dxa"/>
                  <w:vAlign w:val="top"/>
                </w:tcPr>
                <w:p>
                  <w:pPr>
                    <w:pStyle w:val="TableText"/>
                    <w:spacing w:before="86" w:line="183" w:lineRule="exact"/>
                    <w:ind w:left="97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pacing w:val="-5"/>
                      <w:position w:val="-2"/>
                      <w:sz w:val="22"/>
                      <w:szCs w:val="22"/>
                    </w:rPr>
                    <w:t>CODc</w:t>
                  </w:r>
                </w:p>
              </w:tc>
              <w:tc>
                <w:tcPr>
                  <w:tcW w:w="609" w:type="dxa"/>
                  <w:vAlign w:val="top"/>
                </w:tcPr>
                <w:p>
                  <w:pPr>
                    <w:pStyle w:val="TableText"/>
                    <w:spacing w:before="86" w:line="183" w:lineRule="exact"/>
                    <w:ind w:left="78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pacing w:val="-4"/>
                      <w:position w:val="-2"/>
                      <w:sz w:val="22"/>
                      <w:szCs w:val="22"/>
                    </w:rPr>
                    <w:t>BODs</w:t>
                  </w:r>
                </w:p>
              </w:tc>
              <w:tc>
                <w:tcPr>
                  <w:tcW w:w="650" w:type="dxa"/>
                  <w:vAlign w:val="top"/>
                </w:tcPr>
                <w:p>
                  <w:pPr>
                    <w:pStyle w:val="TableText"/>
                    <w:spacing w:before="86" w:line="183" w:lineRule="exact"/>
                    <w:ind w:left="209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pacing w:val="-8"/>
                      <w:position w:val="-2"/>
                      <w:sz w:val="22"/>
                      <w:szCs w:val="22"/>
                    </w:rPr>
                    <w:t>SS</w:t>
                  </w:r>
                </w:p>
              </w:tc>
              <w:tc>
                <w:tcPr>
                  <w:tcW w:w="639" w:type="dxa"/>
                  <w:vAlign w:val="top"/>
                </w:tcPr>
                <w:p>
                  <w:pPr>
                    <w:pStyle w:val="TableText"/>
                    <w:spacing w:before="66" w:line="170" w:lineRule="auto"/>
                    <w:ind w:left="19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pacing w:val="-3"/>
                      <w:sz w:val="22"/>
                      <w:szCs w:val="22"/>
                    </w:rPr>
                    <w:t>NH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3"/>
                      <w:sz w:val="22"/>
                      <w:szCs w:val="22"/>
                    </w:rPr>
                    <w:t>₃</w:t>
                  </w:r>
                  <w:r>
                    <w:rPr>
                      <w:b/>
                      <w:bCs/>
                      <w:spacing w:val="-3"/>
                      <w:sz w:val="22"/>
                      <w:szCs w:val="22"/>
                    </w:rPr>
                    <w:t>-N</w:t>
                  </w:r>
                </w:p>
              </w:tc>
              <w:tc>
                <w:tcPr>
                  <w:tcW w:w="619" w:type="dxa"/>
                  <w:vAlign w:val="top"/>
                </w:tcPr>
                <w:p>
                  <w:pPr>
                    <w:pStyle w:val="TableText"/>
                    <w:spacing w:before="89" w:line="180" w:lineRule="exact"/>
                    <w:ind w:left="200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pacing w:val="-4"/>
                      <w:position w:val="-2"/>
                      <w:sz w:val="22"/>
                      <w:szCs w:val="22"/>
                    </w:rPr>
                    <w:t>TP</w:t>
                  </w:r>
                </w:p>
              </w:tc>
              <w:tc>
                <w:tcPr>
                  <w:tcW w:w="639" w:type="dxa"/>
                  <w:vAlign w:val="top"/>
                </w:tcPr>
                <w:p>
                  <w:pPr>
                    <w:pStyle w:val="TableText"/>
                    <w:spacing w:before="89" w:line="180" w:lineRule="exact"/>
                    <w:ind w:left="211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pacing w:val="-4"/>
                      <w:position w:val="-2"/>
                      <w:sz w:val="22"/>
                      <w:szCs w:val="22"/>
                    </w:rPr>
                    <w:t>TN</w:t>
                  </w:r>
                </w:p>
              </w:tc>
              <w:tc>
                <w:tcPr>
                  <w:tcW w:w="1064" w:type="dxa"/>
                  <w:vAlign w:val="top"/>
                </w:tcPr>
                <w:p>
                  <w:pPr>
                    <w:pStyle w:val="TableText"/>
                    <w:spacing w:before="30" w:line="200" w:lineRule="auto"/>
                    <w:ind w:left="89"/>
                    <w:rPr>
                      <w:sz w:val="22"/>
                      <w:szCs w:val="22"/>
                    </w:rPr>
                  </w:pPr>
                  <w:r>
                    <w:rPr>
                      <w:spacing w:val="5"/>
                      <w:sz w:val="22"/>
                      <w:szCs w:val="22"/>
                    </w:rPr>
                    <w:t>动植物油</w:t>
                  </w:r>
                </w:p>
              </w:tc>
            </w:tr>
            <w:tr>
              <w:tblPrEx>
                <w:tblW w:w="8050" w:type="dxa"/>
                <w:tblInd w:w="130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617"/>
              </w:trPr>
              <w:tc>
                <w:tcPr>
                  <w:tcW w:w="1493" w:type="dxa"/>
                  <w:vAlign w:val="top"/>
                </w:tcPr>
                <w:p>
                  <w:pPr>
                    <w:pStyle w:val="TableText"/>
                    <w:spacing w:before="42" w:line="219" w:lineRule="auto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pacing w:val="-11"/>
                      <w:sz w:val="22"/>
                      <w:szCs w:val="22"/>
                    </w:rPr>
                    <w:t>一东省地方标准</w:t>
                  </w:r>
                </w:p>
                <w:p>
                  <w:pPr>
                    <w:pStyle w:val="TableText"/>
                    <w:spacing w:before="9" w:line="219" w:lineRule="auto"/>
                    <w:rPr>
                      <w:sz w:val="22"/>
                      <w:szCs w:val="22"/>
                    </w:rPr>
                  </w:pPr>
                  <w:r>
                    <w:rPr>
                      <w:spacing w:val="-13"/>
                      <w:sz w:val="22"/>
                      <w:szCs w:val="22"/>
                    </w:rPr>
                    <w:t>《水污染物排放</w:t>
                  </w:r>
                </w:p>
                <w:p>
                  <w:pPr>
                    <w:pStyle w:val="TableText"/>
                    <w:spacing w:before="8" w:line="219" w:lineRule="auto"/>
                    <w:ind w:left="465"/>
                    <w:rPr>
                      <w:sz w:val="22"/>
                      <w:szCs w:val="22"/>
                    </w:rPr>
                  </w:pPr>
                  <w:r>
                    <w:rPr>
                      <w:spacing w:val="-1"/>
                      <w:sz w:val="22"/>
                      <w:szCs w:val="22"/>
                    </w:rPr>
                    <w:t>限值》</w:t>
                  </w:r>
                </w:p>
                <w:p>
                  <w:pPr>
                    <w:pStyle w:val="TableText"/>
                    <w:spacing w:before="32" w:line="215" w:lineRule="auto"/>
                    <w:ind w:left="25"/>
                    <w:rPr>
                      <w:sz w:val="22"/>
                      <w:szCs w:val="22"/>
                    </w:rPr>
                  </w:pPr>
                  <w:r>
                    <w:rPr>
                      <w:spacing w:val="-4"/>
                      <w:sz w:val="22"/>
                      <w:szCs w:val="22"/>
                    </w:rPr>
                    <w:t>(DB44/26-2001</w:t>
                  </w:r>
                </w:p>
                <w:p>
                  <w:pPr>
                    <w:pStyle w:val="TableText"/>
                    <w:spacing w:line="210" w:lineRule="auto"/>
                    <w:ind w:left="25"/>
                    <w:rPr>
                      <w:sz w:val="22"/>
                      <w:szCs w:val="22"/>
                    </w:rPr>
                  </w:pPr>
                  <w:r>
                    <w:rPr>
                      <w:spacing w:val="1"/>
                      <w:sz w:val="22"/>
                      <w:szCs w:val="22"/>
                    </w:rPr>
                    <w:t>)第二时段三级</w:t>
                  </w:r>
                </w:p>
                <w:p>
                  <w:pPr>
                    <w:pStyle w:val="TableText"/>
                    <w:spacing w:line="188" w:lineRule="auto"/>
                    <w:ind w:left="515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  <w:sz w:val="22"/>
                      <w:szCs w:val="22"/>
                    </w:rPr>
                    <w:t>标准</w:t>
                  </w:r>
                </w:p>
              </w:tc>
              <w:tc>
                <w:tcPr>
                  <w:tcW w:w="1099" w:type="dxa"/>
                  <w:vAlign w:val="top"/>
                </w:tcPr>
                <w:p>
                  <w:pPr>
                    <w:spacing w:line="253" w:lineRule="auto"/>
                  </w:pPr>
                </w:p>
                <w:p>
                  <w:pPr>
                    <w:spacing w:line="254" w:lineRule="auto"/>
                  </w:pPr>
                </w:p>
                <w:p>
                  <w:pPr>
                    <w:pStyle w:val="TableText"/>
                    <w:spacing w:before="71" w:line="223" w:lineRule="auto"/>
                    <w:ind w:left="94" w:hanging="82"/>
                    <w:rPr>
                      <w:sz w:val="22"/>
                      <w:szCs w:val="22"/>
                    </w:rPr>
                  </w:pPr>
                  <w:r>
                    <w:rPr>
                      <w:spacing w:val="-5"/>
                      <w:sz w:val="22"/>
                      <w:szCs w:val="22"/>
                    </w:rPr>
                    <w:t>生活污水、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13"/>
                      <w:sz w:val="22"/>
                      <w:szCs w:val="22"/>
                    </w:rPr>
                    <w:t>生产废水</w:t>
                  </w:r>
                </w:p>
              </w:tc>
              <w:tc>
                <w:tcPr>
                  <w:tcW w:w="589" w:type="dxa"/>
                  <w:vAlign w:val="top"/>
                </w:tcPr>
                <w:p>
                  <w:pPr>
                    <w:spacing w:line="323" w:lineRule="auto"/>
                  </w:pPr>
                </w:p>
                <w:p>
                  <w:pPr>
                    <w:spacing w:line="324" w:lineRule="auto"/>
                  </w:pPr>
                </w:p>
                <w:p>
                  <w:pPr>
                    <w:pStyle w:val="TableText"/>
                    <w:spacing w:before="72"/>
                    <w:ind w:left="123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  <w:sz w:val="22"/>
                      <w:szCs w:val="22"/>
                    </w:rPr>
                    <w:t>6~9</w:t>
                  </w:r>
                </w:p>
              </w:tc>
              <w:tc>
                <w:tcPr>
                  <w:tcW w:w="649" w:type="dxa"/>
                  <w:vAlign w:val="top"/>
                </w:tcPr>
                <w:p>
                  <w:pPr>
                    <w:spacing w:line="341" w:lineRule="auto"/>
                  </w:pPr>
                </w:p>
                <w:p>
                  <w:pPr>
                    <w:spacing w:line="342" w:lineRule="auto"/>
                  </w:pPr>
                </w:p>
                <w:p>
                  <w:pPr>
                    <w:pStyle w:val="TableText"/>
                    <w:spacing w:before="71" w:line="183" w:lineRule="auto"/>
                    <w:ind w:left="154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  <w:sz w:val="22"/>
                      <w:szCs w:val="22"/>
                    </w:rPr>
                    <w:t>500</w:t>
                  </w:r>
                </w:p>
              </w:tc>
              <w:tc>
                <w:tcPr>
                  <w:tcW w:w="609" w:type="dxa"/>
                  <w:vAlign w:val="top"/>
                </w:tcPr>
                <w:p>
                  <w:pPr>
                    <w:spacing w:line="341" w:lineRule="auto"/>
                  </w:pPr>
                </w:p>
                <w:p>
                  <w:pPr>
                    <w:spacing w:line="342" w:lineRule="auto"/>
                  </w:pPr>
                </w:p>
                <w:p>
                  <w:pPr>
                    <w:pStyle w:val="TableText"/>
                    <w:spacing w:before="71" w:line="183" w:lineRule="auto"/>
                    <w:ind w:left="135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  <w:sz w:val="22"/>
                      <w:szCs w:val="22"/>
                    </w:rPr>
                    <w:t>300</w:t>
                  </w:r>
                </w:p>
              </w:tc>
              <w:tc>
                <w:tcPr>
                  <w:tcW w:w="650" w:type="dxa"/>
                  <w:vAlign w:val="top"/>
                </w:tcPr>
                <w:p>
                  <w:pPr>
                    <w:spacing w:line="341" w:lineRule="auto"/>
                  </w:pPr>
                </w:p>
                <w:p>
                  <w:pPr>
                    <w:spacing w:line="342" w:lineRule="auto"/>
                  </w:pPr>
                </w:p>
                <w:p>
                  <w:pPr>
                    <w:pStyle w:val="TableText"/>
                    <w:spacing w:before="71" w:line="183" w:lineRule="auto"/>
                    <w:ind w:left="156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400</w:t>
                  </w:r>
                </w:p>
              </w:tc>
              <w:tc>
                <w:tcPr>
                  <w:tcW w:w="639" w:type="dxa"/>
                  <w:vAlign w:val="top"/>
                </w:tcPr>
                <w:p>
                  <w:pPr>
                    <w:spacing w:line="316" w:lineRule="auto"/>
                  </w:pPr>
                </w:p>
                <w:p>
                  <w:pPr>
                    <w:spacing w:line="317" w:lineRule="auto"/>
                  </w:pPr>
                </w:p>
                <w:p>
                  <w:pPr>
                    <w:pStyle w:val="TableText"/>
                    <w:spacing w:before="71" w:line="224" w:lineRule="auto"/>
                    <w:ind w:left="256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/</w:t>
                  </w:r>
                </w:p>
              </w:tc>
              <w:tc>
                <w:tcPr>
                  <w:tcW w:w="619" w:type="dxa"/>
                  <w:vAlign w:val="top"/>
                </w:tcPr>
                <w:p>
                  <w:pPr>
                    <w:spacing w:line="316" w:lineRule="auto"/>
                  </w:pPr>
                </w:p>
                <w:p>
                  <w:pPr>
                    <w:spacing w:line="317" w:lineRule="auto"/>
                  </w:pPr>
                </w:p>
                <w:p>
                  <w:pPr>
                    <w:pStyle w:val="TableText"/>
                    <w:spacing w:before="71" w:line="224" w:lineRule="auto"/>
                    <w:ind w:left="24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/</w:t>
                  </w:r>
                </w:p>
              </w:tc>
              <w:tc>
                <w:tcPr>
                  <w:tcW w:w="639" w:type="dxa"/>
                  <w:vAlign w:val="top"/>
                </w:tcPr>
                <w:p>
                  <w:pPr>
                    <w:spacing w:line="316" w:lineRule="auto"/>
                  </w:pPr>
                </w:p>
                <w:p>
                  <w:pPr>
                    <w:spacing w:line="317" w:lineRule="auto"/>
                  </w:pPr>
                </w:p>
                <w:p>
                  <w:pPr>
                    <w:pStyle w:val="TableText"/>
                    <w:spacing w:before="71" w:line="224" w:lineRule="auto"/>
                    <w:ind w:left="258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/</w:t>
                  </w:r>
                </w:p>
              </w:tc>
              <w:tc>
                <w:tcPr>
                  <w:tcW w:w="1064" w:type="dxa"/>
                  <w:vAlign w:val="top"/>
                </w:tcPr>
                <w:p>
                  <w:pPr>
                    <w:spacing w:line="340" w:lineRule="auto"/>
                  </w:pPr>
                </w:p>
                <w:p>
                  <w:pPr>
                    <w:spacing w:line="341" w:lineRule="auto"/>
                  </w:pPr>
                </w:p>
                <w:p>
                  <w:pPr>
                    <w:pStyle w:val="TableText"/>
                    <w:spacing w:before="72" w:line="184" w:lineRule="auto"/>
                    <w:ind w:left="359"/>
                    <w:rPr>
                      <w:sz w:val="22"/>
                      <w:szCs w:val="22"/>
                    </w:rPr>
                  </w:pPr>
                  <w:r>
                    <w:rPr>
                      <w:spacing w:val="-6"/>
                      <w:sz w:val="22"/>
                      <w:szCs w:val="22"/>
                    </w:rPr>
                    <w:t>100</w:t>
                  </w:r>
                </w:p>
              </w:tc>
            </w:tr>
          </w:tbl>
          <w:p>
            <w:pPr>
              <w:pStyle w:val="TableText"/>
              <w:spacing w:before="53" w:line="220" w:lineRule="auto"/>
              <w:ind w:left="524"/>
              <w:rPr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2.大气污染物排放标准</w:t>
            </w:r>
          </w:p>
          <w:p>
            <w:pPr>
              <w:pStyle w:val="TableText"/>
              <w:spacing w:before="155" w:line="372" w:lineRule="auto"/>
              <w:ind w:left="100" w:right="303"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项目固化、浸漆产生的VOCs、二甲苯污染物有组织排放执行《固定污染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源挥发性有机物综合排放标准》(DB44/2367-2022)表1挥发性有机物排放限 值，无组织排放参照广东省地方标准《表面涂装(汽</w:t>
            </w:r>
            <w:r>
              <w:rPr>
                <w:spacing w:val="-1"/>
                <w:sz w:val="24"/>
                <w:szCs w:val="24"/>
              </w:rPr>
              <w:t>车制造业)挥发性有机化</w:t>
            </w:r>
          </w:p>
          <w:p>
            <w:pPr>
              <w:pStyle w:val="TableText"/>
              <w:spacing w:before="1" w:line="219" w:lineRule="auto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合物排放标准》(DB44/816-2010)无组织排放监控点浓度限值。</w:t>
            </w:r>
          </w:p>
          <w:p>
            <w:pPr>
              <w:pStyle w:val="TableText"/>
              <w:spacing w:before="133" w:line="214" w:lineRule="auto"/>
              <w:ind w:left="1494"/>
              <w:rPr>
                <w:sz w:val="24"/>
                <w:szCs w:val="24"/>
              </w:rPr>
            </w:pPr>
            <w:r>
              <w:rPr>
                <w:b/>
                <w:bCs/>
                <w:spacing w:val="-3"/>
                <w:sz w:val="24"/>
                <w:szCs w:val="24"/>
              </w:rPr>
              <w:t>表3-6企业固化废气污染物排放标准限值</w:t>
            </w:r>
            <w:r>
              <w:rPr>
                <w:spacing w:val="-3"/>
                <w:sz w:val="24"/>
                <w:szCs w:val="24"/>
              </w:rPr>
              <w:t xml:space="preserve">  </w:t>
            </w:r>
            <w:r>
              <w:rPr>
                <w:b/>
                <w:bCs/>
                <w:spacing w:val="-3"/>
                <w:sz w:val="24"/>
                <w:szCs w:val="24"/>
              </w:rPr>
              <w:t>单位：mg/m</w:t>
            </w:r>
            <w:r>
              <w:rPr>
                <w:spacing w:val="-3"/>
                <w:sz w:val="24"/>
                <w:szCs w:val="24"/>
              </w:rPr>
              <w:t>³</w:t>
            </w:r>
          </w:p>
          <w:p>
            <w:pPr>
              <w:spacing w:line="109" w:lineRule="exact"/>
            </w:pPr>
          </w:p>
          <w:tbl>
            <w:tblPr>
              <w:tblStyle w:val="TableNormal029"/>
              <w:tblW w:w="7839" w:type="dxa"/>
              <w:tblInd w:w="24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4"/>
              <w:gridCol w:w="1368"/>
              <w:gridCol w:w="2896"/>
              <w:gridCol w:w="2861"/>
            </w:tblGrid>
            <w:tr>
              <w:tblPrEx>
                <w:tblW w:w="7839" w:type="dxa"/>
                <w:tblInd w:w="241" w:type="dxa"/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3"/>
              </w:trPr>
              <w:tc>
                <w:tcPr>
                  <w:tcW w:w="714" w:type="dxa"/>
                  <w:vAlign w:val="top"/>
                </w:tcPr>
                <w:p>
                  <w:pPr>
                    <w:pStyle w:val="TableText"/>
                    <w:spacing w:before="35" w:line="191" w:lineRule="auto"/>
                    <w:ind w:left="124"/>
                    <w:rPr>
                      <w:sz w:val="22"/>
                      <w:szCs w:val="22"/>
                    </w:rPr>
                  </w:pPr>
                  <w:r>
                    <w:rPr>
                      <w:spacing w:val="6"/>
                      <w:sz w:val="22"/>
                      <w:szCs w:val="22"/>
                    </w:rPr>
                    <w:t>序号</w:t>
                  </w:r>
                </w:p>
              </w:tc>
              <w:tc>
                <w:tcPr>
                  <w:tcW w:w="1368" w:type="dxa"/>
                  <w:vAlign w:val="top"/>
                </w:tcPr>
                <w:p>
                  <w:pPr>
                    <w:pStyle w:val="TableText"/>
                    <w:spacing w:before="34" w:line="192" w:lineRule="auto"/>
                    <w:ind w:left="121"/>
                    <w:rPr>
                      <w:sz w:val="22"/>
                      <w:szCs w:val="22"/>
                    </w:rPr>
                  </w:pPr>
                  <w:r>
                    <w:rPr>
                      <w:spacing w:val="8"/>
                      <w:sz w:val="22"/>
                      <w:szCs w:val="22"/>
                    </w:rPr>
                    <w:t>污染物项目</w:t>
                  </w:r>
                </w:p>
              </w:tc>
              <w:tc>
                <w:tcPr>
                  <w:tcW w:w="2896" w:type="dxa"/>
                  <w:vAlign w:val="top"/>
                </w:tcPr>
                <w:p>
                  <w:pPr>
                    <w:pStyle w:val="TableText"/>
                    <w:spacing w:before="34" w:line="192" w:lineRule="auto"/>
                    <w:ind w:left="233"/>
                    <w:rPr>
                      <w:sz w:val="22"/>
                      <w:szCs w:val="22"/>
                    </w:rPr>
                  </w:pPr>
                  <w:r>
                    <w:rPr>
                      <w:spacing w:val="-1"/>
                      <w:sz w:val="22"/>
                      <w:szCs w:val="22"/>
                    </w:rPr>
                    <w:t>有组织最高允许浓度限值</w:t>
                  </w:r>
                </w:p>
              </w:tc>
              <w:tc>
                <w:tcPr>
                  <w:tcW w:w="2861" w:type="dxa"/>
                  <w:vAlign w:val="top"/>
                </w:tcPr>
                <w:p>
                  <w:pPr>
                    <w:pStyle w:val="TableText"/>
                    <w:spacing w:before="34" w:line="192" w:lineRule="auto"/>
                    <w:ind w:left="106"/>
                    <w:rPr>
                      <w:sz w:val="22"/>
                      <w:szCs w:val="22"/>
                    </w:rPr>
                  </w:pPr>
                  <w:r>
                    <w:rPr>
                      <w:spacing w:val="-1"/>
                      <w:sz w:val="22"/>
                      <w:szCs w:val="22"/>
                    </w:rPr>
                    <w:t>无组织排放监控点浓度限值</w:t>
                  </w:r>
                </w:p>
              </w:tc>
            </w:tr>
            <w:tr>
              <w:tblPrEx>
                <w:tblW w:w="7839" w:type="dxa"/>
                <w:tblInd w:w="241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9"/>
              </w:trPr>
              <w:tc>
                <w:tcPr>
                  <w:tcW w:w="714" w:type="dxa"/>
                  <w:vAlign w:val="top"/>
                </w:tcPr>
                <w:p>
                  <w:pPr>
                    <w:pStyle w:val="TableText"/>
                    <w:spacing w:before="86" w:line="142" w:lineRule="exact"/>
                    <w:ind w:left="294"/>
                    <w:rPr>
                      <w:sz w:val="22"/>
                      <w:szCs w:val="22"/>
                    </w:rPr>
                  </w:pPr>
                  <w:r>
                    <w:rPr>
                      <w:color w:val="6F004A"/>
                      <w:position w:val="-4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368" w:type="dxa"/>
                  <w:vAlign w:val="top"/>
                </w:tcPr>
                <w:p>
                  <w:pPr>
                    <w:pStyle w:val="TableText"/>
                    <w:spacing w:before="87" w:line="141" w:lineRule="exact"/>
                    <w:ind w:left="451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position w:val="-3"/>
                      <w:sz w:val="22"/>
                      <w:szCs w:val="22"/>
                    </w:rPr>
                    <w:t>TVOC</w:t>
                  </w:r>
                </w:p>
              </w:tc>
              <w:tc>
                <w:tcPr>
                  <w:tcW w:w="2896" w:type="dxa"/>
                  <w:vAlign w:val="top"/>
                </w:tcPr>
                <w:p>
                  <w:pPr>
                    <w:pStyle w:val="TableText"/>
                    <w:spacing w:before="86" w:line="142" w:lineRule="exact"/>
                    <w:ind w:left="1272"/>
                    <w:rPr>
                      <w:sz w:val="22"/>
                      <w:szCs w:val="22"/>
                    </w:rPr>
                  </w:pPr>
                  <w:r>
                    <w:rPr>
                      <w:spacing w:val="-6"/>
                      <w:position w:val="-3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2861" w:type="dxa"/>
                  <w:vAlign w:val="top"/>
                </w:tcPr>
                <w:p>
                  <w:pPr>
                    <w:pStyle w:val="TableText"/>
                    <w:spacing w:before="87" w:line="141" w:lineRule="exact"/>
                    <w:ind w:left="1257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  <w:position w:val="-3"/>
                      <w:sz w:val="22"/>
                      <w:szCs w:val="22"/>
                    </w:rPr>
                    <w:t>2.0</w:t>
                  </w:r>
                </w:p>
              </w:tc>
            </w:tr>
            <w:tr>
              <w:tblPrEx>
                <w:tblW w:w="7839" w:type="dxa"/>
                <w:tblInd w:w="241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/>
              </w:trPr>
              <w:tc>
                <w:tcPr>
                  <w:tcW w:w="714" w:type="dxa"/>
                  <w:vAlign w:val="top"/>
                </w:tcPr>
                <w:p>
                  <w:pPr>
                    <w:pStyle w:val="TableText"/>
                    <w:spacing w:before="88" w:line="180" w:lineRule="exact"/>
                    <w:ind w:left="294"/>
                    <w:rPr>
                      <w:sz w:val="22"/>
                      <w:szCs w:val="22"/>
                    </w:rPr>
                  </w:pPr>
                  <w:r>
                    <w:rPr>
                      <w:position w:val="-2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368" w:type="dxa"/>
                  <w:vAlign w:val="top"/>
                </w:tcPr>
                <w:p>
                  <w:pPr>
                    <w:pStyle w:val="TableText"/>
                    <w:spacing w:before="30" w:line="200" w:lineRule="auto"/>
                    <w:ind w:left="340"/>
                    <w:rPr>
                      <w:sz w:val="22"/>
                      <w:szCs w:val="22"/>
                    </w:rPr>
                  </w:pPr>
                  <w:r>
                    <w:rPr>
                      <w:spacing w:val="3"/>
                      <w:sz w:val="22"/>
                      <w:szCs w:val="22"/>
                    </w:rPr>
                    <w:t>二甲苯</w:t>
                  </w:r>
                </w:p>
              </w:tc>
              <w:tc>
                <w:tcPr>
                  <w:tcW w:w="2896" w:type="dxa"/>
                  <w:vAlign w:val="top"/>
                </w:tcPr>
                <w:p>
                  <w:pPr>
                    <w:pStyle w:val="TableText"/>
                    <w:spacing w:before="88" w:line="180" w:lineRule="exact"/>
                    <w:ind w:left="1383"/>
                    <w:rPr>
                      <w:sz w:val="22"/>
                      <w:szCs w:val="22"/>
                    </w:rPr>
                  </w:pPr>
                  <w:r>
                    <w:rPr>
                      <w:position w:val="-2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861" w:type="dxa"/>
                  <w:vAlign w:val="top"/>
                </w:tcPr>
                <w:p>
                  <w:pPr>
                    <w:pStyle w:val="TableText"/>
                    <w:spacing w:before="88" w:line="180" w:lineRule="exact"/>
                    <w:ind w:left="1257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  <w:position w:val="-2"/>
                      <w:sz w:val="22"/>
                      <w:szCs w:val="22"/>
                    </w:rPr>
                    <w:t>0.2</w:t>
                  </w:r>
                </w:p>
              </w:tc>
            </w:tr>
            <w:tr>
              <w:tblPrEx>
                <w:tblW w:w="7839" w:type="dxa"/>
                <w:tblInd w:w="241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79"/>
              </w:trPr>
              <w:tc>
                <w:tcPr>
                  <w:tcW w:w="2082" w:type="dxa"/>
                  <w:gridSpan w:val="2"/>
                  <w:vAlign w:val="top"/>
                </w:tcPr>
                <w:p>
                  <w:pPr>
                    <w:spacing w:line="359" w:lineRule="auto"/>
                  </w:pPr>
                </w:p>
                <w:p>
                  <w:pPr>
                    <w:pStyle w:val="TableText"/>
                    <w:spacing w:before="71" w:line="219" w:lineRule="auto"/>
                    <w:ind w:left="565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执行标准</w:t>
                  </w:r>
                </w:p>
              </w:tc>
              <w:tc>
                <w:tcPr>
                  <w:tcW w:w="2896" w:type="dxa"/>
                  <w:vAlign w:val="top"/>
                </w:tcPr>
                <w:p>
                  <w:pPr>
                    <w:pStyle w:val="TableText"/>
                    <w:spacing w:before="21" w:line="219" w:lineRule="auto"/>
                    <w:ind w:left="62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《固定污染源挥发性有机物</w:t>
                  </w:r>
                </w:p>
                <w:p>
                  <w:pPr>
                    <w:pStyle w:val="TableText"/>
                    <w:spacing w:before="31" w:line="220" w:lineRule="auto"/>
                    <w:ind w:left="722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  <w:sz w:val="22"/>
                      <w:szCs w:val="22"/>
                    </w:rPr>
                    <w:t>综合排放标准》</w:t>
                  </w:r>
                </w:p>
                <w:p>
                  <w:pPr>
                    <w:pStyle w:val="TableText"/>
                    <w:spacing w:before="7" w:line="209" w:lineRule="auto"/>
                    <w:ind w:left="172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(DB44/2367-2022)表1挥发</w:t>
                  </w:r>
                </w:p>
                <w:p>
                  <w:pPr>
                    <w:pStyle w:val="TableText"/>
                    <w:spacing w:line="198" w:lineRule="auto"/>
                    <w:ind w:left="563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性有机物排放限值</w:t>
                  </w:r>
                </w:p>
              </w:tc>
              <w:tc>
                <w:tcPr>
                  <w:tcW w:w="2861" w:type="dxa"/>
                  <w:vAlign w:val="top"/>
                </w:tcPr>
                <w:p>
                  <w:pPr>
                    <w:pStyle w:val="TableText"/>
                    <w:spacing w:before="43" w:line="219" w:lineRule="auto"/>
                    <w:ind w:left="46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《表面涂装(汽车制造业)挥</w:t>
                  </w:r>
                </w:p>
                <w:p>
                  <w:pPr>
                    <w:pStyle w:val="TableText"/>
                    <w:spacing w:before="7" w:line="219" w:lineRule="auto"/>
                    <w:ind w:left="156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发性有机化合物排放标准》</w:t>
                  </w:r>
                </w:p>
                <w:p>
                  <w:pPr>
                    <w:pStyle w:val="TableText"/>
                    <w:spacing w:before="10" w:line="201" w:lineRule="auto"/>
                    <w:ind w:left="156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(DB44/816-2010)无组织排</w:t>
                  </w:r>
                </w:p>
                <w:p>
                  <w:pPr>
                    <w:pStyle w:val="TableText"/>
                    <w:spacing w:line="206" w:lineRule="auto"/>
                    <w:ind w:left="546"/>
                    <w:rPr>
                      <w:sz w:val="22"/>
                      <w:szCs w:val="22"/>
                    </w:rPr>
                  </w:pPr>
                  <w:r>
                    <w:rPr>
                      <w:spacing w:val="-1"/>
                      <w:sz w:val="22"/>
                      <w:szCs w:val="22"/>
                    </w:rPr>
                    <w:t>放监控点浓度限值</w:t>
                  </w:r>
                </w:p>
              </w:tc>
            </w:tr>
          </w:tbl>
          <w:p>
            <w:pPr>
              <w:pStyle w:val="TableText"/>
              <w:spacing w:before="64" w:line="460" w:lineRule="exact"/>
              <w:ind w:left="580"/>
              <w:rPr>
                <w:sz w:val="24"/>
                <w:szCs w:val="24"/>
              </w:rPr>
            </w:pPr>
            <w:r>
              <w:rPr>
                <w:spacing w:val="4"/>
                <w:position w:val="16"/>
                <w:sz w:val="24"/>
                <w:szCs w:val="24"/>
              </w:rPr>
              <w:t>项目燃烧废气产生的颗粒物、</w:t>
            </w:r>
            <w:r>
              <w:rPr>
                <w:position w:val="16"/>
                <w:sz w:val="24"/>
                <w:szCs w:val="24"/>
              </w:rPr>
              <w:t>SO</w:t>
            </w:r>
            <w:r>
              <w:rPr>
                <w:rFonts w:ascii="Calibri" w:eastAsia="Calibri" w:hAnsi="Calibri" w:cs="Calibri"/>
                <w:spacing w:val="4"/>
                <w:position w:val="16"/>
                <w:sz w:val="24"/>
                <w:szCs w:val="24"/>
              </w:rPr>
              <w:t>₂</w:t>
            </w:r>
            <w:r>
              <w:rPr>
                <w:rFonts w:ascii="Calibri" w:eastAsia="Calibri" w:hAnsi="Calibri" w:cs="Calibri"/>
                <w:spacing w:val="-24"/>
                <w:position w:val="16"/>
                <w:sz w:val="24"/>
                <w:szCs w:val="24"/>
              </w:rPr>
              <w:t xml:space="preserve"> </w:t>
            </w:r>
            <w:r>
              <w:rPr>
                <w:spacing w:val="4"/>
                <w:position w:val="16"/>
                <w:sz w:val="24"/>
                <w:szCs w:val="24"/>
              </w:rPr>
              <w:t>、</w:t>
            </w:r>
            <w:r>
              <w:rPr>
                <w:position w:val="16"/>
                <w:sz w:val="24"/>
                <w:szCs w:val="24"/>
              </w:rPr>
              <w:t>NO</w:t>
            </w:r>
            <w:r>
              <w:rPr>
                <w:spacing w:val="4"/>
                <w:position w:val="16"/>
                <w:sz w:val="24"/>
                <w:szCs w:val="24"/>
              </w:rPr>
              <w:t>污染物有组织排放执行广东省地</w:t>
            </w:r>
          </w:p>
          <w:p>
            <w:pPr>
              <w:pStyle w:val="TableText"/>
              <w:spacing w:before="1" w:line="219" w:lineRule="auto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方标准《大气污染物排放限值》(</w:t>
            </w:r>
            <w:r>
              <w:rPr>
                <w:color w:val="4B0020"/>
                <w:sz w:val="24"/>
                <w:szCs w:val="24"/>
              </w:rPr>
              <w:t>DB44</w:t>
            </w:r>
            <w:r>
              <w:rPr>
                <w:sz w:val="24"/>
                <w:szCs w:val="24"/>
              </w:rPr>
              <w:t>/27-2001)第二时段二级标准及无组织</w:t>
            </w:r>
          </w:p>
        </w:tc>
      </w:tr>
    </w:tbl>
    <w:p>
      <w:pPr>
        <w:pStyle w:val="BodyText"/>
      </w:pPr>
    </w:p>
    <w:p>
      <w:pPr>
        <w:sectPr>
          <w:footerReference w:type="default" r:id="rId121"/>
          <w:pgSz w:w="11900" w:h="16830"/>
          <w:pgMar w:top="1430" w:right="1475" w:bottom="980" w:left="1445" w:header="0" w:footer="682" w:gutter="0"/>
          <w:pgNumType w:start="31"/>
          <w:cols w:num="1" w:space="720"/>
        </w:sectPr>
      </w:pPr>
    </w:p>
    <w:p>
      <w:pPr>
        <w:spacing w:line="89" w:lineRule="exact"/>
      </w:pPr>
    </w:p>
    <w:tbl>
      <w:tblPr>
        <w:tblStyle w:val="TableNormal030"/>
        <w:tblW w:w="9064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5"/>
        <w:gridCol w:w="262"/>
        <w:gridCol w:w="582"/>
        <w:gridCol w:w="1299"/>
        <w:gridCol w:w="1099"/>
        <w:gridCol w:w="2369"/>
        <w:gridCol w:w="2618"/>
        <w:gridCol w:w="150"/>
      </w:tblGrid>
      <w:tr>
        <w:tblPrEx>
          <w:tblW w:w="9064" w:type="dxa"/>
          <w:tblInd w:w="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3"/>
        </w:trPr>
        <w:tc>
          <w:tcPr>
            <w:tcW w:w="685" w:type="dxa"/>
            <w:vMerge w:val="restart"/>
            <w:tcBorders>
              <w:left w:val="single" w:sz="2" w:space="0" w:color="000000"/>
              <w:bottom w:val="nil"/>
              <w:right w:val="single" w:sz="2" w:space="0" w:color="000000"/>
            </w:tcBorders>
            <w:vAlign w:val="top"/>
          </w:tcPr>
          <w:p/>
        </w:tc>
        <w:tc>
          <w:tcPr>
            <w:tcW w:w="8379" w:type="dxa"/>
            <w:gridSpan w:val="7"/>
            <w:tcBorders>
              <w:left w:val="single" w:sz="2" w:space="0" w:color="000000"/>
              <w:right w:val="single" w:sz="2" w:space="0" w:color="000000"/>
            </w:tcBorders>
            <w:vAlign w:val="top"/>
          </w:tcPr>
          <w:p>
            <w:pPr>
              <w:pStyle w:val="TableText"/>
              <w:spacing w:before="49" w:line="219" w:lineRule="auto"/>
              <w:ind w:left="79"/>
              <w:rPr>
                <w:sz w:val="23"/>
                <w:szCs w:val="23"/>
              </w:rPr>
            </w:pPr>
            <w:r>
              <w:rPr>
                <w:spacing w:val="7"/>
                <w:sz w:val="23"/>
                <w:szCs w:val="23"/>
              </w:rPr>
              <w:t>排放监控浓度限值。</w:t>
            </w:r>
          </w:p>
          <w:p>
            <w:pPr>
              <w:spacing w:before="162" w:line="222" w:lineRule="auto"/>
              <w:ind w:left="2253"/>
              <w:rPr>
                <w:rFonts w:ascii="黑体" w:eastAsia="黑体" w:hAnsi="黑体" w:cs="黑体"/>
                <w:sz w:val="23"/>
                <w:szCs w:val="23"/>
              </w:rPr>
            </w:pPr>
            <w:r>
              <w:rPr>
                <w:rFonts w:ascii="黑体" w:eastAsia="黑体" w:hAnsi="黑体" w:cs="黑体"/>
                <w:b/>
                <w:bCs/>
                <w:spacing w:val="-12"/>
                <w:sz w:val="23"/>
                <w:szCs w:val="23"/>
              </w:rPr>
              <w:t>表3-7企业喷涂废气污染物排放标准限值</w:t>
            </w:r>
          </w:p>
          <w:p>
            <w:pPr>
              <w:spacing w:line="123" w:lineRule="exact"/>
            </w:pPr>
          </w:p>
          <w:tbl>
            <w:tblPr>
              <w:tblStyle w:val="TableNormal030"/>
              <w:tblW w:w="7640" w:type="dxa"/>
              <w:tblInd w:w="33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03"/>
              <w:gridCol w:w="1508"/>
              <w:gridCol w:w="669"/>
              <w:gridCol w:w="1059"/>
              <w:gridCol w:w="1488"/>
              <w:gridCol w:w="1813"/>
            </w:tblGrid>
            <w:tr>
              <w:tblPrEx>
                <w:tblW w:w="7640" w:type="dxa"/>
                <w:tblInd w:w="339" w:type="dxa"/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3"/>
              </w:trPr>
              <w:tc>
                <w:tcPr>
                  <w:tcW w:w="1103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spacing w:line="274" w:lineRule="auto"/>
                  </w:pPr>
                </w:p>
                <w:p>
                  <w:pPr>
                    <w:pStyle w:val="TableText"/>
                    <w:spacing w:before="68" w:line="220" w:lineRule="auto"/>
                    <w:ind w:left="225"/>
                    <w:rPr>
                      <w:sz w:val="21"/>
                      <w:szCs w:val="21"/>
                    </w:rPr>
                  </w:pPr>
                  <w:r>
                    <w:rPr>
                      <w:spacing w:val="3"/>
                      <w:sz w:val="21"/>
                      <w:szCs w:val="21"/>
                    </w:rPr>
                    <w:t>污染物</w:t>
                  </w:r>
                </w:p>
              </w:tc>
              <w:tc>
                <w:tcPr>
                  <w:tcW w:w="2177" w:type="dxa"/>
                  <w:gridSpan w:val="2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203" w:line="219" w:lineRule="auto"/>
                    <w:ind w:left="252"/>
                    <w:rPr>
                      <w:sz w:val="21"/>
                      <w:szCs w:val="21"/>
                    </w:rPr>
                  </w:pPr>
                  <w:r>
                    <w:rPr>
                      <w:spacing w:val="1"/>
                      <w:sz w:val="21"/>
                      <w:szCs w:val="21"/>
                    </w:rPr>
                    <w:t>最高允许排放浓度</w:t>
                  </w:r>
                </w:p>
              </w:tc>
              <w:tc>
                <w:tcPr>
                  <w:tcW w:w="2547" w:type="dxa"/>
                  <w:gridSpan w:val="2"/>
                  <w:vAlign w:val="top"/>
                </w:tcPr>
                <w:p>
                  <w:pPr>
                    <w:pStyle w:val="TableText"/>
                    <w:spacing w:before="33" w:line="193" w:lineRule="auto"/>
                    <w:ind w:left="115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sz w:val="21"/>
                      <w:szCs w:val="21"/>
                    </w:rPr>
                    <w:t>无组织排放监控浓度限值</w:t>
                  </w:r>
                </w:p>
              </w:tc>
              <w:tc>
                <w:tcPr>
                  <w:tcW w:w="1813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spacing w:line="273" w:lineRule="auto"/>
                  </w:pPr>
                </w:p>
                <w:p>
                  <w:pPr>
                    <w:pStyle w:val="TableText"/>
                    <w:spacing w:before="69" w:line="219" w:lineRule="auto"/>
                    <w:ind w:left="477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执行标准</w:t>
                  </w:r>
                </w:p>
              </w:tc>
            </w:tr>
            <w:tr>
              <w:tblPrEx>
                <w:tblW w:w="7640" w:type="dxa"/>
                <w:tblInd w:w="33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8"/>
              </w:trPr>
              <w:tc>
                <w:tcPr>
                  <w:tcW w:w="1103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2177" w:type="dxa"/>
                  <w:gridSpan w:val="2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1059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201" w:line="220" w:lineRule="auto"/>
                    <w:ind w:left="205"/>
                    <w:rPr>
                      <w:sz w:val="21"/>
                      <w:szCs w:val="21"/>
                    </w:rPr>
                  </w:pPr>
                  <w:r>
                    <w:rPr>
                      <w:spacing w:val="6"/>
                      <w:sz w:val="21"/>
                      <w:szCs w:val="21"/>
                    </w:rPr>
                    <w:t>监控点</w:t>
                  </w:r>
                </w:p>
              </w:tc>
              <w:tc>
                <w:tcPr>
                  <w:tcW w:w="1488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201" w:line="220" w:lineRule="auto"/>
                    <w:ind w:left="526"/>
                    <w:rPr>
                      <w:sz w:val="21"/>
                      <w:szCs w:val="21"/>
                    </w:rPr>
                  </w:pPr>
                  <w:r>
                    <w:rPr>
                      <w:spacing w:val="6"/>
                      <w:sz w:val="21"/>
                      <w:szCs w:val="21"/>
                    </w:rPr>
                    <w:t>浓度</w:t>
                  </w:r>
                </w:p>
              </w:tc>
              <w:tc>
                <w:tcPr>
                  <w:tcW w:w="1813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/>
              </w:tc>
            </w:tr>
            <w:tr>
              <w:tblPrEx>
                <w:tblW w:w="7640" w:type="dxa"/>
                <w:tblInd w:w="33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8"/>
              </w:trPr>
              <w:tc>
                <w:tcPr>
                  <w:tcW w:w="1103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1508" w:type="dxa"/>
                  <w:vAlign w:val="top"/>
                </w:tcPr>
                <w:p>
                  <w:pPr>
                    <w:pStyle w:val="TableText"/>
                    <w:spacing w:before="32" w:line="198" w:lineRule="auto"/>
                    <w:ind w:left="162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排气筒高度m</w:t>
                  </w:r>
                </w:p>
              </w:tc>
              <w:tc>
                <w:tcPr>
                  <w:tcW w:w="669" w:type="dxa"/>
                  <w:vAlign w:val="top"/>
                </w:tcPr>
                <w:p>
                  <w:pPr>
                    <w:pStyle w:val="TableText"/>
                    <w:spacing w:before="35" w:line="196" w:lineRule="auto"/>
                    <w:ind w:left="113"/>
                    <w:rPr>
                      <w:sz w:val="21"/>
                      <w:szCs w:val="21"/>
                    </w:rPr>
                  </w:pPr>
                  <w:r>
                    <w:rPr>
                      <w:spacing w:val="6"/>
                      <w:sz w:val="21"/>
                      <w:szCs w:val="21"/>
                    </w:rPr>
                    <w:t>二级</w:t>
                  </w:r>
                </w:p>
              </w:tc>
              <w:tc>
                <w:tcPr>
                  <w:tcW w:w="1059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1488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1813" w:type="dxa"/>
                  <w:vMerge/>
                  <w:tcBorders>
                    <w:top w:val="nil"/>
                  </w:tcBorders>
                  <w:vAlign w:val="top"/>
                </w:tcPr>
                <w:p/>
              </w:tc>
            </w:tr>
            <w:tr>
              <w:tblPrEx>
                <w:tblW w:w="7640" w:type="dxa"/>
                <w:tblInd w:w="33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9"/>
              </w:trPr>
              <w:tc>
                <w:tcPr>
                  <w:tcW w:w="1103" w:type="dxa"/>
                  <w:vAlign w:val="top"/>
                </w:tcPr>
                <w:p>
                  <w:pPr>
                    <w:pStyle w:val="TableText"/>
                    <w:spacing w:before="35" w:line="188" w:lineRule="auto"/>
                    <w:ind w:left="225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颗粒物</w:t>
                  </w:r>
                </w:p>
              </w:tc>
              <w:tc>
                <w:tcPr>
                  <w:tcW w:w="1508" w:type="dxa"/>
                  <w:vAlign w:val="top"/>
                </w:tcPr>
                <w:p>
                  <w:pPr>
                    <w:pStyle w:val="TableText"/>
                    <w:spacing w:before="87" w:line="162" w:lineRule="exact"/>
                    <w:ind w:left="642"/>
                    <w:rPr>
                      <w:sz w:val="21"/>
                      <w:szCs w:val="21"/>
                    </w:rPr>
                  </w:pPr>
                  <w:r>
                    <w:rPr>
                      <w:spacing w:val="-6"/>
                      <w:position w:val="-3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669" w:type="dxa"/>
                  <w:vAlign w:val="top"/>
                </w:tcPr>
                <w:p>
                  <w:pPr>
                    <w:pStyle w:val="TableText"/>
                    <w:spacing w:before="87" w:line="162" w:lineRule="exact"/>
                    <w:ind w:left="164"/>
                    <w:rPr>
                      <w:sz w:val="21"/>
                      <w:szCs w:val="21"/>
                    </w:rPr>
                  </w:pPr>
                  <w:r>
                    <w:rPr>
                      <w:spacing w:val="-6"/>
                      <w:position w:val="-3"/>
                      <w:sz w:val="21"/>
                      <w:szCs w:val="21"/>
                    </w:rPr>
                    <w:t>120</w:t>
                  </w:r>
                </w:p>
              </w:tc>
              <w:tc>
                <w:tcPr>
                  <w:tcW w:w="1059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145" w:line="241" w:lineRule="auto"/>
                    <w:ind w:left="105" w:right="85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周界外浓</w:t>
                  </w:r>
                  <w:r>
                    <w:rPr>
                      <w:spacing w:val="1"/>
                      <w:sz w:val="21"/>
                      <w:szCs w:val="21"/>
                    </w:rPr>
                    <w:t xml:space="preserve"> </w:t>
                  </w:r>
                  <w:r>
                    <w:rPr>
                      <w:spacing w:val="4"/>
                      <w:sz w:val="21"/>
                      <w:szCs w:val="21"/>
                    </w:rPr>
                    <w:t>度最高点</w:t>
                  </w:r>
                </w:p>
              </w:tc>
              <w:tc>
                <w:tcPr>
                  <w:tcW w:w="1488" w:type="dxa"/>
                  <w:vAlign w:val="top"/>
                </w:tcPr>
                <w:p>
                  <w:pPr>
                    <w:pStyle w:val="TableText"/>
                    <w:spacing w:before="87" w:line="162" w:lineRule="exact"/>
                    <w:ind w:left="576"/>
                    <w:rPr>
                      <w:sz w:val="21"/>
                      <w:szCs w:val="21"/>
                    </w:rPr>
                  </w:pPr>
                  <w:r>
                    <w:rPr>
                      <w:spacing w:val="-6"/>
                      <w:position w:val="-3"/>
                      <w:sz w:val="21"/>
                      <w:szCs w:val="21"/>
                    </w:rPr>
                    <w:t>1.0</w:t>
                  </w:r>
                </w:p>
              </w:tc>
              <w:tc>
                <w:tcPr>
                  <w:tcW w:w="1813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24" w:line="219" w:lineRule="auto"/>
                    <w:ind w:left="167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广东省地方标准</w:t>
                  </w:r>
                </w:p>
                <w:p>
                  <w:pPr>
                    <w:pStyle w:val="TableText"/>
                    <w:spacing w:before="41" w:line="220" w:lineRule="auto"/>
                    <w:ind w:left="113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《大气污染物排</w:t>
                  </w:r>
                </w:p>
                <w:p>
                  <w:pPr>
                    <w:pStyle w:val="TableText"/>
                    <w:spacing w:before="28" w:line="182" w:lineRule="auto"/>
                    <w:ind w:left="588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放限值</w:t>
                  </w:r>
                </w:p>
              </w:tc>
            </w:tr>
            <w:tr>
              <w:tblPrEx>
                <w:tblW w:w="7640" w:type="dxa"/>
                <w:tblInd w:w="33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8"/>
              </w:trPr>
              <w:tc>
                <w:tcPr>
                  <w:tcW w:w="1103" w:type="dxa"/>
                  <w:vAlign w:val="top"/>
                </w:tcPr>
                <w:p>
                  <w:pPr>
                    <w:pStyle w:val="TableText"/>
                    <w:spacing w:before="59" w:line="157" w:lineRule="auto"/>
                    <w:ind w:left="334"/>
                    <w:rPr>
                      <w:rFonts w:ascii="Calibri" w:eastAsia="Calibri" w:hAnsi="Calibri" w:cs="Calibri"/>
                      <w:sz w:val="21"/>
                      <w:szCs w:val="21"/>
                    </w:rPr>
                  </w:pPr>
                  <w:r>
                    <w:rPr>
                      <w:spacing w:val="-4"/>
                      <w:sz w:val="21"/>
                      <w:szCs w:val="21"/>
                    </w:rPr>
                    <w:t>SO</w:t>
                  </w:r>
                  <w:r>
                    <w:rPr>
                      <w:rFonts w:ascii="Calibri" w:eastAsia="Calibri" w:hAnsi="Calibri" w:cs="Calibri"/>
                      <w:spacing w:val="-4"/>
                      <w:sz w:val="21"/>
                      <w:szCs w:val="21"/>
                    </w:rPr>
                    <w:t>₂</w:t>
                  </w:r>
                </w:p>
              </w:tc>
              <w:tc>
                <w:tcPr>
                  <w:tcW w:w="1508" w:type="dxa"/>
                  <w:vAlign w:val="top"/>
                </w:tcPr>
                <w:p>
                  <w:pPr>
                    <w:pStyle w:val="TableText"/>
                    <w:spacing w:before="78" w:line="160" w:lineRule="exact"/>
                    <w:ind w:left="642"/>
                    <w:rPr>
                      <w:sz w:val="21"/>
                      <w:szCs w:val="21"/>
                    </w:rPr>
                  </w:pPr>
                  <w:r>
                    <w:rPr>
                      <w:spacing w:val="-6"/>
                      <w:position w:val="-3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669" w:type="dxa"/>
                  <w:vAlign w:val="top"/>
                </w:tcPr>
                <w:p>
                  <w:pPr>
                    <w:pStyle w:val="TableText"/>
                    <w:spacing w:before="79" w:line="159" w:lineRule="exact"/>
                    <w:ind w:left="164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position w:val="-3"/>
                      <w:sz w:val="21"/>
                      <w:szCs w:val="21"/>
                    </w:rPr>
                    <w:t>500</w:t>
                  </w:r>
                </w:p>
              </w:tc>
              <w:tc>
                <w:tcPr>
                  <w:tcW w:w="1059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1488" w:type="dxa"/>
                  <w:vAlign w:val="top"/>
                </w:tcPr>
                <w:p>
                  <w:pPr>
                    <w:pStyle w:val="TableText"/>
                    <w:spacing w:before="79" w:line="159" w:lineRule="exact"/>
                    <w:ind w:left="576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position w:val="-3"/>
                      <w:sz w:val="21"/>
                      <w:szCs w:val="21"/>
                    </w:rPr>
                    <w:t>0.4</w:t>
                  </w:r>
                </w:p>
              </w:tc>
              <w:tc>
                <w:tcPr>
                  <w:tcW w:w="1813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/>
              </w:tc>
            </w:tr>
            <w:tr>
              <w:tblPrEx>
                <w:tblW w:w="7640" w:type="dxa"/>
                <w:tblInd w:w="33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4"/>
              </w:trPr>
              <w:tc>
                <w:tcPr>
                  <w:tcW w:w="1103" w:type="dxa"/>
                  <w:vAlign w:val="top"/>
                </w:tcPr>
                <w:p>
                  <w:pPr>
                    <w:pStyle w:val="TableText"/>
                    <w:spacing w:before="101" w:line="173" w:lineRule="exact"/>
                    <w:ind w:left="385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position w:val="-2"/>
                      <w:sz w:val="21"/>
                      <w:szCs w:val="21"/>
                    </w:rPr>
                    <w:t>NOx</w:t>
                  </w:r>
                </w:p>
              </w:tc>
              <w:tc>
                <w:tcPr>
                  <w:tcW w:w="1508" w:type="dxa"/>
                  <w:vAlign w:val="top"/>
                </w:tcPr>
                <w:p>
                  <w:pPr>
                    <w:pStyle w:val="TableText"/>
                    <w:spacing w:before="100" w:line="174" w:lineRule="exact"/>
                    <w:ind w:left="642"/>
                    <w:rPr>
                      <w:sz w:val="21"/>
                      <w:szCs w:val="21"/>
                    </w:rPr>
                  </w:pPr>
                  <w:r>
                    <w:rPr>
                      <w:spacing w:val="-6"/>
                      <w:position w:val="-2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669" w:type="dxa"/>
                  <w:vAlign w:val="top"/>
                </w:tcPr>
                <w:p>
                  <w:pPr>
                    <w:pStyle w:val="TableText"/>
                    <w:spacing w:before="100" w:line="174" w:lineRule="exact"/>
                    <w:ind w:left="164"/>
                    <w:rPr>
                      <w:sz w:val="21"/>
                      <w:szCs w:val="21"/>
                    </w:rPr>
                  </w:pPr>
                  <w:r>
                    <w:rPr>
                      <w:spacing w:val="-6"/>
                      <w:position w:val="-2"/>
                      <w:sz w:val="21"/>
                      <w:szCs w:val="21"/>
                    </w:rPr>
                    <w:t>120</w:t>
                  </w:r>
                </w:p>
              </w:tc>
              <w:tc>
                <w:tcPr>
                  <w:tcW w:w="1059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1488" w:type="dxa"/>
                  <w:vAlign w:val="top"/>
                </w:tcPr>
                <w:p>
                  <w:pPr>
                    <w:pStyle w:val="TableText"/>
                    <w:spacing w:before="100" w:line="174" w:lineRule="exact"/>
                    <w:ind w:left="526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position w:val="-2"/>
                      <w:sz w:val="21"/>
                      <w:szCs w:val="21"/>
                    </w:rPr>
                    <w:t>0.12</w:t>
                  </w:r>
                </w:p>
              </w:tc>
              <w:tc>
                <w:tcPr>
                  <w:tcW w:w="1813" w:type="dxa"/>
                  <w:vMerge/>
                  <w:tcBorders>
                    <w:top w:val="nil"/>
                  </w:tcBorders>
                  <w:vAlign w:val="top"/>
                </w:tcPr>
                <w:p/>
              </w:tc>
            </w:tr>
          </w:tbl>
          <w:p>
            <w:pPr>
              <w:pStyle w:val="TableText"/>
              <w:spacing w:before="34" w:line="470" w:lineRule="exact"/>
              <w:ind w:left="589"/>
              <w:rPr>
                <w:sz w:val="24"/>
                <w:szCs w:val="24"/>
              </w:rPr>
            </w:pPr>
            <w:r>
              <w:rPr>
                <w:spacing w:val="-1"/>
                <w:position w:val="17"/>
                <w:sz w:val="24"/>
                <w:szCs w:val="24"/>
              </w:rPr>
              <w:t>项目开料、焊接、喷粉产生的颗粒物执行广东省地方</w:t>
            </w:r>
            <w:r>
              <w:rPr>
                <w:spacing w:val="-2"/>
                <w:position w:val="17"/>
                <w:sz w:val="24"/>
                <w:szCs w:val="24"/>
              </w:rPr>
              <w:t>标准《大气污染物排</w:t>
            </w:r>
          </w:p>
          <w:p>
            <w:pPr>
              <w:pStyle w:val="TableText"/>
              <w:spacing w:line="219" w:lineRule="auto"/>
              <w:ind w:left="79"/>
              <w:rPr>
                <w:sz w:val="23"/>
                <w:szCs w:val="23"/>
              </w:rPr>
            </w:pPr>
            <w:r>
              <w:rPr>
                <w:spacing w:val="4"/>
                <w:sz w:val="23"/>
                <w:szCs w:val="23"/>
              </w:rPr>
              <w:t>放限值》</w:t>
            </w:r>
            <w:r>
              <w:rPr>
                <w:spacing w:val="35"/>
                <w:sz w:val="23"/>
                <w:szCs w:val="23"/>
              </w:rPr>
              <w:t xml:space="preserve"> </w:t>
            </w:r>
            <w:r>
              <w:rPr>
                <w:spacing w:val="4"/>
                <w:sz w:val="23"/>
                <w:szCs w:val="23"/>
              </w:rPr>
              <w:t>(</w:t>
            </w:r>
            <w:r>
              <w:rPr>
                <w:sz w:val="23"/>
                <w:szCs w:val="23"/>
              </w:rPr>
              <w:t>DB</w:t>
            </w:r>
            <w:r>
              <w:rPr>
                <w:spacing w:val="4"/>
                <w:sz w:val="23"/>
                <w:szCs w:val="23"/>
              </w:rPr>
              <w:t>44/27-2001)</w:t>
            </w:r>
            <w:r>
              <w:rPr>
                <w:spacing w:val="104"/>
                <w:sz w:val="23"/>
                <w:szCs w:val="23"/>
              </w:rPr>
              <w:t xml:space="preserve"> </w:t>
            </w:r>
            <w:r>
              <w:rPr>
                <w:spacing w:val="4"/>
                <w:sz w:val="23"/>
                <w:szCs w:val="23"/>
              </w:rPr>
              <w:t>第二时段二级标</w:t>
            </w:r>
            <w:r>
              <w:rPr>
                <w:spacing w:val="3"/>
                <w:sz w:val="23"/>
                <w:szCs w:val="23"/>
              </w:rPr>
              <w:t>准及无组织排放监控浓度限值。</w:t>
            </w:r>
          </w:p>
          <w:p>
            <w:pPr>
              <w:spacing w:before="162" w:line="222" w:lineRule="auto"/>
              <w:ind w:left="2253"/>
              <w:rPr>
                <w:rFonts w:ascii="黑体" w:eastAsia="黑体" w:hAnsi="黑体" w:cs="黑体"/>
                <w:sz w:val="23"/>
                <w:szCs w:val="23"/>
              </w:rPr>
            </w:pPr>
            <w:r>
              <w:rPr>
                <w:rFonts w:ascii="黑体" w:eastAsia="黑体" w:hAnsi="黑体" w:cs="黑体"/>
                <w:b/>
                <w:bCs/>
                <w:spacing w:val="-14"/>
                <w:sz w:val="23"/>
                <w:szCs w:val="23"/>
              </w:rPr>
              <w:t>表3-8企业喷涂废气污染物排放标准限值</w:t>
            </w:r>
          </w:p>
          <w:p>
            <w:pPr>
              <w:spacing w:line="124" w:lineRule="exact"/>
            </w:pPr>
          </w:p>
          <w:tbl>
            <w:tblPr>
              <w:tblStyle w:val="TableNormal030"/>
              <w:tblW w:w="7640" w:type="dxa"/>
              <w:tblInd w:w="33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03"/>
              <w:gridCol w:w="1518"/>
              <w:gridCol w:w="649"/>
              <w:gridCol w:w="1079"/>
              <w:gridCol w:w="1488"/>
              <w:gridCol w:w="1803"/>
            </w:tblGrid>
            <w:tr>
              <w:tblPrEx>
                <w:tblW w:w="7640" w:type="dxa"/>
                <w:tblInd w:w="339" w:type="dxa"/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3"/>
              </w:trPr>
              <w:tc>
                <w:tcPr>
                  <w:tcW w:w="1103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spacing w:line="274" w:lineRule="auto"/>
                  </w:pPr>
                </w:p>
                <w:p>
                  <w:pPr>
                    <w:pStyle w:val="TableText"/>
                    <w:spacing w:before="68" w:line="220" w:lineRule="auto"/>
                    <w:ind w:left="225"/>
                    <w:rPr>
                      <w:sz w:val="21"/>
                      <w:szCs w:val="21"/>
                    </w:rPr>
                  </w:pPr>
                  <w:r>
                    <w:rPr>
                      <w:spacing w:val="3"/>
                      <w:sz w:val="21"/>
                      <w:szCs w:val="21"/>
                    </w:rPr>
                    <w:t>污染物</w:t>
                  </w:r>
                </w:p>
              </w:tc>
              <w:tc>
                <w:tcPr>
                  <w:tcW w:w="2167" w:type="dxa"/>
                  <w:gridSpan w:val="2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193" w:line="219" w:lineRule="auto"/>
                    <w:ind w:left="242"/>
                    <w:rPr>
                      <w:sz w:val="21"/>
                      <w:szCs w:val="21"/>
                    </w:rPr>
                  </w:pPr>
                  <w:r>
                    <w:rPr>
                      <w:spacing w:val="1"/>
                      <w:sz w:val="21"/>
                      <w:szCs w:val="21"/>
                    </w:rPr>
                    <w:t>最高允许排放浓度</w:t>
                  </w:r>
                </w:p>
              </w:tc>
              <w:tc>
                <w:tcPr>
                  <w:tcW w:w="2567" w:type="dxa"/>
                  <w:gridSpan w:val="2"/>
                  <w:vAlign w:val="top"/>
                </w:tcPr>
                <w:p>
                  <w:pPr>
                    <w:pStyle w:val="TableText"/>
                    <w:spacing w:before="43" w:line="202" w:lineRule="auto"/>
                    <w:ind w:left="125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sz w:val="21"/>
                      <w:szCs w:val="21"/>
                    </w:rPr>
                    <w:t>无组织排放监控浓度限值</w:t>
                  </w:r>
                </w:p>
              </w:tc>
              <w:tc>
                <w:tcPr>
                  <w:tcW w:w="1803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spacing w:line="273" w:lineRule="auto"/>
                  </w:pPr>
                </w:p>
                <w:p>
                  <w:pPr>
                    <w:pStyle w:val="TableText"/>
                    <w:spacing w:before="69" w:line="219" w:lineRule="auto"/>
                    <w:ind w:left="477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执行标准</w:t>
                  </w:r>
                </w:p>
              </w:tc>
            </w:tr>
            <w:tr>
              <w:tblPrEx>
                <w:tblW w:w="7640" w:type="dxa"/>
                <w:tblInd w:w="33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98"/>
              </w:trPr>
              <w:tc>
                <w:tcPr>
                  <w:tcW w:w="1103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/>
              </w:tc>
              <w:tc>
                <w:tcPr>
                  <w:tcW w:w="2167" w:type="dxa"/>
                  <w:gridSpan w:val="2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1079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191" w:line="220" w:lineRule="auto"/>
                    <w:ind w:left="215"/>
                    <w:rPr>
                      <w:sz w:val="21"/>
                      <w:szCs w:val="21"/>
                    </w:rPr>
                  </w:pPr>
                  <w:r>
                    <w:rPr>
                      <w:spacing w:val="6"/>
                      <w:sz w:val="21"/>
                      <w:szCs w:val="21"/>
                    </w:rPr>
                    <w:t>监控点</w:t>
                  </w:r>
                </w:p>
              </w:tc>
              <w:tc>
                <w:tcPr>
                  <w:tcW w:w="1488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191" w:line="220" w:lineRule="auto"/>
                    <w:ind w:left="526"/>
                    <w:rPr>
                      <w:sz w:val="21"/>
                      <w:szCs w:val="21"/>
                    </w:rPr>
                  </w:pPr>
                  <w:r>
                    <w:rPr>
                      <w:spacing w:val="6"/>
                      <w:sz w:val="21"/>
                      <w:szCs w:val="21"/>
                    </w:rPr>
                    <w:t>浓度</w:t>
                  </w:r>
                </w:p>
              </w:tc>
              <w:tc>
                <w:tcPr>
                  <w:tcW w:w="1803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/>
              </w:tc>
            </w:tr>
            <w:tr>
              <w:tblPrEx>
                <w:tblW w:w="7640" w:type="dxa"/>
                <w:tblInd w:w="33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8"/>
              </w:trPr>
              <w:tc>
                <w:tcPr>
                  <w:tcW w:w="1103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1518" w:type="dxa"/>
                  <w:vAlign w:val="top"/>
                </w:tcPr>
                <w:p>
                  <w:pPr>
                    <w:pStyle w:val="TableText"/>
                    <w:spacing w:before="42" w:line="198" w:lineRule="auto"/>
                    <w:ind w:left="172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排气筒高度m</w:t>
                  </w:r>
                </w:p>
              </w:tc>
              <w:tc>
                <w:tcPr>
                  <w:tcW w:w="649" w:type="dxa"/>
                  <w:vAlign w:val="top"/>
                </w:tcPr>
                <w:p>
                  <w:pPr>
                    <w:pStyle w:val="TableText"/>
                    <w:spacing w:before="45" w:line="196" w:lineRule="auto"/>
                    <w:ind w:left="103"/>
                    <w:rPr>
                      <w:sz w:val="21"/>
                      <w:szCs w:val="21"/>
                    </w:rPr>
                  </w:pPr>
                  <w:r>
                    <w:rPr>
                      <w:spacing w:val="6"/>
                      <w:sz w:val="21"/>
                      <w:szCs w:val="21"/>
                    </w:rPr>
                    <w:t>二级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1488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1803" w:type="dxa"/>
                  <w:vMerge/>
                  <w:tcBorders>
                    <w:top w:val="nil"/>
                  </w:tcBorders>
                  <w:vAlign w:val="top"/>
                </w:tcPr>
                <w:p/>
              </w:tc>
            </w:tr>
            <w:tr>
              <w:tblPrEx>
                <w:tblW w:w="7640" w:type="dxa"/>
                <w:tblInd w:w="33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00"/>
              </w:trPr>
              <w:tc>
                <w:tcPr>
                  <w:tcW w:w="1103" w:type="dxa"/>
                  <w:vAlign w:val="top"/>
                </w:tcPr>
                <w:p>
                  <w:pPr>
                    <w:pStyle w:val="TableText"/>
                    <w:spacing w:before="305" w:line="220" w:lineRule="auto"/>
                    <w:ind w:left="225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颗粒物</w:t>
                  </w:r>
                </w:p>
              </w:tc>
              <w:tc>
                <w:tcPr>
                  <w:tcW w:w="1518" w:type="dxa"/>
                  <w:vAlign w:val="top"/>
                </w:tcPr>
                <w:p>
                  <w:pPr>
                    <w:spacing w:line="287" w:lineRule="auto"/>
                  </w:pPr>
                </w:p>
                <w:p>
                  <w:pPr>
                    <w:pStyle w:val="TableText"/>
                    <w:spacing w:before="68" w:line="184" w:lineRule="auto"/>
                    <w:ind w:left="642"/>
                    <w:rPr>
                      <w:sz w:val="21"/>
                      <w:szCs w:val="21"/>
                    </w:rPr>
                  </w:pPr>
                  <w:r>
                    <w:rPr>
                      <w:spacing w:val="-6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649" w:type="dxa"/>
                  <w:vAlign w:val="top"/>
                </w:tcPr>
                <w:p>
                  <w:pPr>
                    <w:spacing w:line="287" w:lineRule="auto"/>
                  </w:pPr>
                </w:p>
                <w:p>
                  <w:pPr>
                    <w:pStyle w:val="TableText"/>
                    <w:spacing w:before="68" w:line="184" w:lineRule="auto"/>
                    <w:ind w:left="154"/>
                    <w:rPr>
                      <w:sz w:val="21"/>
                      <w:szCs w:val="21"/>
                    </w:rPr>
                  </w:pPr>
                  <w:r>
                    <w:rPr>
                      <w:spacing w:val="-6"/>
                      <w:sz w:val="21"/>
                      <w:szCs w:val="21"/>
                    </w:rPr>
                    <w:t>120</w:t>
                  </w:r>
                </w:p>
              </w:tc>
              <w:tc>
                <w:tcPr>
                  <w:tcW w:w="1079" w:type="dxa"/>
                  <w:vAlign w:val="top"/>
                </w:tcPr>
                <w:p>
                  <w:pPr>
                    <w:pStyle w:val="TableText"/>
                    <w:spacing w:before="174" w:line="224" w:lineRule="auto"/>
                    <w:ind w:left="115" w:right="95"/>
                    <w:rPr>
                      <w:sz w:val="21"/>
                      <w:szCs w:val="21"/>
                    </w:rPr>
                  </w:pPr>
                  <w:r>
                    <w:rPr>
                      <w:spacing w:val="-3"/>
                      <w:sz w:val="21"/>
                      <w:szCs w:val="21"/>
                    </w:rPr>
                    <w:t>周界外浓</w:t>
                  </w:r>
                  <w:r>
                    <w:rPr>
                      <w:spacing w:val="1"/>
                      <w:sz w:val="21"/>
                      <w:szCs w:val="21"/>
                    </w:rPr>
                    <w:t xml:space="preserve"> </w:t>
                  </w:r>
                  <w:r>
                    <w:rPr>
                      <w:spacing w:val="4"/>
                      <w:sz w:val="21"/>
                      <w:szCs w:val="21"/>
                    </w:rPr>
                    <w:t>度最高点</w:t>
                  </w:r>
                </w:p>
              </w:tc>
              <w:tc>
                <w:tcPr>
                  <w:tcW w:w="1488" w:type="dxa"/>
                  <w:vAlign w:val="top"/>
                </w:tcPr>
                <w:p>
                  <w:pPr>
                    <w:spacing w:line="287" w:lineRule="auto"/>
                  </w:pPr>
                </w:p>
                <w:p>
                  <w:pPr>
                    <w:pStyle w:val="TableText"/>
                    <w:spacing w:before="68" w:line="184" w:lineRule="auto"/>
                    <w:ind w:left="576"/>
                    <w:rPr>
                      <w:sz w:val="21"/>
                      <w:szCs w:val="21"/>
                    </w:rPr>
                  </w:pPr>
                  <w:r>
                    <w:rPr>
                      <w:spacing w:val="-6"/>
                      <w:sz w:val="21"/>
                      <w:szCs w:val="21"/>
                    </w:rPr>
                    <w:t>1.0</w:t>
                  </w:r>
                </w:p>
              </w:tc>
              <w:tc>
                <w:tcPr>
                  <w:tcW w:w="1803" w:type="dxa"/>
                  <w:vAlign w:val="top"/>
                </w:tcPr>
                <w:p>
                  <w:pPr>
                    <w:pStyle w:val="TableText"/>
                    <w:spacing w:before="14" w:line="219" w:lineRule="auto"/>
                    <w:ind w:left="157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广东省地方标准</w:t>
                  </w:r>
                </w:p>
                <w:p>
                  <w:pPr>
                    <w:pStyle w:val="TableText"/>
                    <w:spacing w:before="41" w:line="220" w:lineRule="auto"/>
                    <w:ind w:left="103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《大气污染物排</w:t>
                  </w:r>
                </w:p>
                <w:p>
                  <w:pPr>
                    <w:pStyle w:val="TableText"/>
                    <w:spacing w:before="9" w:line="198" w:lineRule="auto"/>
                    <w:ind w:left="528"/>
                    <w:rPr>
                      <w:sz w:val="21"/>
                      <w:szCs w:val="21"/>
                    </w:rPr>
                  </w:pPr>
                  <w:r>
                    <w:rPr>
                      <w:spacing w:val="-4"/>
                      <w:sz w:val="21"/>
                      <w:szCs w:val="21"/>
                    </w:rPr>
                    <w:t>放限值》</w:t>
                  </w:r>
                </w:p>
              </w:tc>
            </w:tr>
          </w:tbl>
          <w:p>
            <w:pPr>
              <w:pStyle w:val="TableText"/>
              <w:spacing w:before="34" w:line="369" w:lineRule="auto"/>
              <w:ind w:left="79" w:right="161" w:firstLine="510"/>
              <w:jc w:val="both"/>
              <w:rPr>
                <w:sz w:val="23"/>
                <w:szCs w:val="23"/>
              </w:rPr>
            </w:pPr>
            <w:r>
              <w:rPr>
                <w:spacing w:val="-4"/>
                <w:sz w:val="25"/>
                <w:szCs w:val="25"/>
              </w:rPr>
              <w:t>厂区内VOCs无组织排放执行广东省地方标准《固定污染源挥发性有机物</w:t>
            </w:r>
            <w:r>
              <w:rPr>
                <w:spacing w:val="3"/>
                <w:sz w:val="25"/>
                <w:szCs w:val="25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综合排放标准》</w:t>
            </w:r>
            <w:r>
              <w:rPr>
                <w:spacing w:val="53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(DB44/2367-2022)  表</w:t>
            </w:r>
            <w:r>
              <w:rPr>
                <w:spacing w:val="-31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3</w:t>
            </w:r>
            <w:r>
              <w:rPr>
                <w:spacing w:val="-32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厂 区 内VOCs</w:t>
            </w:r>
            <w:r>
              <w:rPr>
                <w:spacing w:val="49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无组织排放限值，同时</w:t>
            </w:r>
          </w:p>
          <w:p>
            <w:pPr>
              <w:pStyle w:val="TableText"/>
              <w:spacing w:before="1" w:line="219" w:lineRule="auto"/>
              <w:ind w:left="79"/>
              <w:rPr>
                <w:sz w:val="23"/>
                <w:szCs w:val="23"/>
              </w:rPr>
            </w:pPr>
            <w:r>
              <w:rPr>
                <w:spacing w:val="10"/>
                <w:sz w:val="23"/>
                <w:szCs w:val="23"/>
              </w:rPr>
              <w:t>满足监控点处1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h </w:t>
            </w:r>
            <w:r>
              <w:rPr>
                <w:spacing w:val="10"/>
                <w:sz w:val="23"/>
                <w:szCs w:val="23"/>
              </w:rPr>
              <w:t>平均浓度值和监控点处任</w:t>
            </w:r>
            <w:r>
              <w:rPr>
                <w:spacing w:val="9"/>
                <w:sz w:val="23"/>
                <w:szCs w:val="23"/>
              </w:rPr>
              <w:t>意一次浓度值及相关管理要求。</w:t>
            </w:r>
          </w:p>
          <w:p>
            <w:pPr>
              <w:spacing w:before="162" w:line="222" w:lineRule="auto"/>
              <w:ind w:left="2163"/>
              <w:rPr>
                <w:rFonts w:ascii="黑体" w:eastAsia="黑体" w:hAnsi="黑体" w:cs="黑体"/>
                <w:sz w:val="23"/>
                <w:szCs w:val="23"/>
              </w:rPr>
            </w:pPr>
            <w:r>
              <w:rPr>
                <w:rFonts w:ascii="黑体" w:eastAsia="黑体" w:hAnsi="黑体" w:cs="黑体"/>
                <w:b/>
                <w:bCs/>
                <w:spacing w:val="-14"/>
                <w:sz w:val="23"/>
                <w:szCs w:val="23"/>
              </w:rPr>
              <w:t>表3-9企业无组织废气污染物排放标准限值</w:t>
            </w:r>
          </w:p>
          <w:p>
            <w:pPr>
              <w:spacing w:line="114" w:lineRule="exact"/>
            </w:pPr>
          </w:p>
          <w:tbl>
            <w:tblPr>
              <w:tblStyle w:val="TableNormal030"/>
              <w:tblW w:w="7239" w:type="dxa"/>
              <w:tblInd w:w="54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84"/>
              <w:gridCol w:w="1138"/>
              <w:gridCol w:w="2556"/>
              <w:gridCol w:w="2561"/>
            </w:tblGrid>
            <w:tr>
              <w:tblPrEx>
                <w:tblW w:w="7239" w:type="dxa"/>
                <w:tblInd w:w="549" w:type="dxa"/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1"/>
              </w:trPr>
              <w:tc>
                <w:tcPr>
                  <w:tcW w:w="984" w:type="dxa"/>
                  <w:vAlign w:val="top"/>
                </w:tcPr>
                <w:p>
                  <w:pPr>
                    <w:pStyle w:val="TableText"/>
                    <w:spacing w:before="44" w:line="199" w:lineRule="auto"/>
                    <w:ind w:left="165"/>
                    <w:rPr>
                      <w:sz w:val="21"/>
                      <w:szCs w:val="21"/>
                    </w:rPr>
                  </w:pPr>
                  <w:r>
                    <w:rPr>
                      <w:spacing w:val="3"/>
                      <w:sz w:val="21"/>
                      <w:szCs w:val="21"/>
                    </w:rPr>
                    <w:t>污染物</w:t>
                  </w:r>
                </w:p>
              </w:tc>
              <w:tc>
                <w:tcPr>
                  <w:tcW w:w="1138" w:type="dxa"/>
                  <w:vAlign w:val="top"/>
                </w:tcPr>
                <w:p>
                  <w:pPr>
                    <w:pStyle w:val="TableText"/>
                    <w:spacing w:before="43" w:line="200" w:lineRule="auto"/>
                    <w:ind w:left="141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排放限值</w:t>
                  </w:r>
                </w:p>
              </w:tc>
              <w:tc>
                <w:tcPr>
                  <w:tcW w:w="2556" w:type="dxa"/>
                  <w:vAlign w:val="top"/>
                </w:tcPr>
                <w:p>
                  <w:pPr>
                    <w:pStyle w:val="TableText"/>
                    <w:spacing w:before="43" w:line="200" w:lineRule="auto"/>
                    <w:ind w:left="852"/>
                    <w:rPr>
                      <w:sz w:val="21"/>
                      <w:szCs w:val="21"/>
                    </w:rPr>
                  </w:pPr>
                  <w:r>
                    <w:rPr>
                      <w:spacing w:val="2"/>
                      <w:sz w:val="21"/>
                      <w:szCs w:val="21"/>
                    </w:rPr>
                    <w:t>限值含义</w:t>
                  </w:r>
                </w:p>
              </w:tc>
              <w:tc>
                <w:tcPr>
                  <w:tcW w:w="2561" w:type="dxa"/>
                  <w:vAlign w:val="top"/>
                </w:tcPr>
                <w:p>
                  <w:pPr>
                    <w:pStyle w:val="TableText"/>
                    <w:spacing w:before="44" w:line="199" w:lineRule="auto"/>
                    <w:ind w:left="327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sz w:val="21"/>
                      <w:szCs w:val="21"/>
                    </w:rPr>
                    <w:t>无组织排放监控位置</w:t>
                  </w:r>
                </w:p>
              </w:tc>
            </w:tr>
            <w:tr>
              <w:tblPrEx>
                <w:tblW w:w="7239" w:type="dxa"/>
                <w:tblInd w:w="54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7"/>
              </w:trPr>
              <w:tc>
                <w:tcPr>
                  <w:tcW w:w="984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226" w:line="183" w:lineRule="auto"/>
                    <w:ind w:left="275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sz w:val="21"/>
                      <w:szCs w:val="21"/>
                    </w:rPr>
                    <w:t>NMHC</w:t>
                  </w:r>
                </w:p>
              </w:tc>
              <w:tc>
                <w:tcPr>
                  <w:tcW w:w="1138" w:type="dxa"/>
                  <w:vAlign w:val="top"/>
                </w:tcPr>
                <w:p>
                  <w:pPr>
                    <w:pStyle w:val="TableText"/>
                    <w:spacing w:before="26" w:line="203" w:lineRule="auto"/>
                    <w:ind w:left="191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6mg/m²</w:t>
                  </w:r>
                </w:p>
              </w:tc>
              <w:tc>
                <w:tcPr>
                  <w:tcW w:w="2556" w:type="dxa"/>
                  <w:vAlign w:val="top"/>
                </w:tcPr>
                <w:p>
                  <w:pPr>
                    <w:pStyle w:val="TableText"/>
                    <w:spacing w:before="32" w:line="197" w:lineRule="auto"/>
                    <w:ind w:left="223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sz w:val="21"/>
                      <w:szCs w:val="21"/>
                    </w:rPr>
                    <w:t>监控点处1h平均浓度值</w:t>
                  </w:r>
                </w:p>
              </w:tc>
              <w:tc>
                <w:tcPr>
                  <w:tcW w:w="2561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173" w:line="220" w:lineRule="auto"/>
                    <w:ind w:left="327"/>
                    <w:rPr>
                      <w:sz w:val="21"/>
                      <w:szCs w:val="21"/>
                    </w:rPr>
                  </w:pPr>
                  <w:r>
                    <w:rPr>
                      <w:spacing w:val="2"/>
                      <w:sz w:val="21"/>
                      <w:szCs w:val="21"/>
                    </w:rPr>
                    <w:t>在厂房外设置监控点</w:t>
                  </w:r>
                </w:p>
              </w:tc>
            </w:tr>
            <w:tr>
              <w:tblPrEx>
                <w:tblW w:w="7239" w:type="dxa"/>
                <w:tblInd w:w="54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2"/>
              </w:trPr>
              <w:tc>
                <w:tcPr>
                  <w:tcW w:w="984" w:type="dxa"/>
                  <w:vMerge/>
                  <w:tcBorders>
                    <w:top w:val="nil"/>
                  </w:tcBorders>
                  <w:vAlign w:val="top"/>
                </w:tcPr>
                <w:p/>
              </w:tc>
              <w:tc>
                <w:tcPr>
                  <w:tcW w:w="1138" w:type="dxa"/>
                  <w:vAlign w:val="top"/>
                </w:tcPr>
                <w:p>
                  <w:pPr>
                    <w:pStyle w:val="TableText"/>
                    <w:spacing w:before="28" w:line="205" w:lineRule="auto"/>
                    <w:ind w:left="191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20 mg/m</w:t>
                  </w:r>
                </w:p>
              </w:tc>
              <w:tc>
                <w:tcPr>
                  <w:tcW w:w="2556" w:type="dxa"/>
                  <w:vAlign w:val="top"/>
                </w:tcPr>
                <w:p>
                  <w:pPr>
                    <w:pStyle w:val="TableText"/>
                    <w:spacing w:before="35" w:line="199" w:lineRule="auto"/>
                    <w:ind w:left="112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sz w:val="21"/>
                      <w:szCs w:val="21"/>
                    </w:rPr>
                    <w:t>监控点处任意一次浓度值</w:t>
                  </w:r>
                </w:p>
              </w:tc>
              <w:tc>
                <w:tcPr>
                  <w:tcW w:w="2561" w:type="dxa"/>
                  <w:vMerge/>
                  <w:tcBorders>
                    <w:top w:val="nil"/>
                  </w:tcBorders>
                  <w:vAlign w:val="top"/>
                </w:tcPr>
                <w:p/>
              </w:tc>
            </w:tr>
          </w:tbl>
          <w:p>
            <w:pPr>
              <w:pStyle w:val="TableText"/>
              <w:spacing w:before="34" w:line="470" w:lineRule="exact"/>
              <w:ind w:left="589"/>
              <w:rPr>
                <w:sz w:val="23"/>
                <w:szCs w:val="23"/>
              </w:rPr>
            </w:pPr>
            <w:r>
              <w:rPr>
                <w:position w:val="18"/>
                <w:sz w:val="23"/>
                <w:szCs w:val="23"/>
              </w:rPr>
              <w:t>污水站废气中硫化氢、氨、臭气浓度无组织排</w:t>
            </w:r>
            <w:r>
              <w:rPr>
                <w:spacing w:val="-1"/>
                <w:position w:val="18"/>
                <w:sz w:val="23"/>
                <w:szCs w:val="23"/>
              </w:rPr>
              <w:t>放执行《恶臭污染物排放标</w:t>
            </w:r>
          </w:p>
          <w:p>
            <w:pPr>
              <w:pStyle w:val="TableText"/>
              <w:spacing w:line="219" w:lineRule="auto"/>
              <w:ind w:left="79"/>
              <w:rPr>
                <w:sz w:val="23"/>
                <w:szCs w:val="23"/>
              </w:rPr>
            </w:pPr>
            <w:r>
              <w:rPr>
                <w:spacing w:val="8"/>
                <w:sz w:val="23"/>
                <w:szCs w:val="23"/>
              </w:rPr>
              <w:t>准 》(</w:t>
            </w:r>
            <w:r>
              <w:rPr>
                <w:sz w:val="23"/>
                <w:szCs w:val="23"/>
              </w:rPr>
              <w:t>GB</w:t>
            </w:r>
            <w:r>
              <w:rPr>
                <w:spacing w:val="8"/>
                <w:sz w:val="23"/>
                <w:szCs w:val="23"/>
              </w:rPr>
              <w:t>14554-93)  表1恶臭污染物厂界标准值二级新扩改建标准。</w:t>
            </w:r>
          </w:p>
          <w:p>
            <w:pPr>
              <w:spacing w:before="183" w:line="222" w:lineRule="auto"/>
              <w:ind w:left="2113"/>
              <w:rPr>
                <w:rFonts w:ascii="黑体" w:eastAsia="黑体" w:hAnsi="黑体" w:cs="黑体"/>
                <w:sz w:val="23"/>
                <w:szCs w:val="23"/>
              </w:rPr>
            </w:pPr>
            <w:r>
              <w:rPr>
                <w:rFonts w:ascii="黑体" w:eastAsia="黑体" w:hAnsi="黑体" w:cs="黑体"/>
                <w:b/>
                <w:bCs/>
                <w:spacing w:val="-19"/>
                <w:sz w:val="23"/>
                <w:szCs w:val="23"/>
              </w:rPr>
              <w:t>表3-10</w:t>
            </w:r>
            <w:r>
              <w:rPr>
                <w:rFonts w:ascii="黑体" w:eastAsia="黑体" w:hAnsi="黑体" w:cs="黑体"/>
                <w:spacing w:val="-19"/>
                <w:sz w:val="23"/>
                <w:szCs w:val="23"/>
              </w:rPr>
              <w:t xml:space="preserve"> </w:t>
            </w:r>
            <w:r>
              <w:rPr>
                <w:rFonts w:ascii="黑体" w:eastAsia="黑体" w:hAnsi="黑体" w:cs="黑体"/>
                <w:b/>
                <w:bCs/>
                <w:spacing w:val="-19"/>
                <w:sz w:val="23"/>
                <w:szCs w:val="23"/>
              </w:rPr>
              <w:t>企业污水站臭气污染物排放标准限值</w:t>
            </w:r>
          </w:p>
        </w:tc>
      </w:tr>
      <w:tr>
        <w:tblPrEx>
          <w:tblW w:w="9064" w:type="dxa"/>
          <w:tblInd w:w="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/>
        </w:trPr>
        <w:tc>
          <w:tcPr>
            <w:tcW w:w="68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top"/>
          </w:tcPr>
          <w:p/>
        </w:tc>
        <w:tc>
          <w:tcPr>
            <w:tcW w:w="844" w:type="dxa"/>
            <w:gridSpan w:val="2"/>
            <w:tcBorders>
              <w:left w:val="single" w:sz="2" w:space="0" w:color="000000"/>
            </w:tcBorders>
            <w:vAlign w:val="top"/>
          </w:tcPr>
          <w:p>
            <w:pPr>
              <w:pStyle w:val="TableText"/>
              <w:spacing w:line="227" w:lineRule="auto"/>
              <w:ind w:left="94"/>
              <w:rPr>
                <w:sz w:val="21"/>
                <w:szCs w:val="21"/>
              </w:rPr>
            </w:pPr>
            <w:r>
              <w:rPr>
                <w:position w:val="-5"/>
                <w:sz w:val="21"/>
                <w:szCs w:val="21"/>
              </w:rPr>
              <w:drawing>
                <wp:inline distT="0" distB="0" distL="0" distR="0">
                  <wp:extent cx="6350" cy="164465"/>
                  <wp:effectExtent l="0" t="0" r="0" b="0"/>
                  <wp:docPr id="308" name="IM 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IM 308"/>
                          <pic:cNvPicPr/>
                        </pic:nvPicPr>
                        <pic:blipFill>
                          <a:blip xmlns:r="http://schemas.openxmlformats.org/officeDocument/2006/relationships"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164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0"/>
                <w:sz w:val="21"/>
                <w:szCs w:val="21"/>
              </w:rPr>
              <w:t xml:space="preserve"> </w:t>
            </w:r>
            <w:r>
              <w:rPr>
                <w:spacing w:val="6"/>
                <w:sz w:val="21"/>
                <w:szCs w:val="21"/>
              </w:rPr>
              <w:t>序号</w:t>
            </w:r>
          </w:p>
        </w:tc>
        <w:tc>
          <w:tcPr>
            <w:tcW w:w="1299" w:type="dxa"/>
            <w:vAlign w:val="top"/>
          </w:tcPr>
          <w:p>
            <w:pPr>
              <w:pStyle w:val="TableText"/>
              <w:spacing w:before="36" w:line="196" w:lineRule="auto"/>
              <w:ind w:left="223"/>
              <w:rPr>
                <w:sz w:val="21"/>
                <w:szCs w:val="21"/>
              </w:rPr>
            </w:pPr>
            <w:r>
              <w:rPr>
                <w:spacing w:val="10"/>
                <w:sz w:val="21"/>
                <w:szCs w:val="21"/>
              </w:rPr>
              <w:t>控制项目</w:t>
            </w:r>
          </w:p>
        </w:tc>
        <w:tc>
          <w:tcPr>
            <w:tcW w:w="1099" w:type="dxa"/>
            <w:vAlign w:val="top"/>
          </w:tcPr>
          <w:p>
            <w:pPr>
              <w:pStyle w:val="TableText"/>
              <w:spacing w:before="36" w:line="196" w:lineRule="auto"/>
              <w:ind w:left="33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单位</w:t>
            </w:r>
          </w:p>
        </w:tc>
        <w:tc>
          <w:tcPr>
            <w:tcW w:w="2369" w:type="dxa"/>
            <w:vAlign w:val="top"/>
          </w:tcPr>
          <w:p>
            <w:pPr>
              <w:pStyle w:val="TableText"/>
              <w:spacing w:before="36" w:line="196" w:lineRule="auto"/>
              <w:ind w:left="125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新改扩建二级标准限值</w:t>
            </w:r>
          </w:p>
        </w:tc>
        <w:tc>
          <w:tcPr>
            <w:tcW w:w="2618" w:type="dxa"/>
            <w:vAlign w:val="top"/>
          </w:tcPr>
          <w:p>
            <w:pPr>
              <w:pStyle w:val="TableText"/>
              <w:spacing w:before="36" w:line="196" w:lineRule="auto"/>
              <w:ind w:left="88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执行标准</w:t>
            </w:r>
          </w:p>
        </w:tc>
        <w:tc>
          <w:tcPr>
            <w:tcW w:w="150" w:type="dxa"/>
            <w:tcBorders>
              <w:right w:val="single" w:sz="2" w:space="0" w:color="000000"/>
            </w:tcBorders>
            <w:vAlign w:val="top"/>
          </w:tcPr>
          <w:p/>
        </w:tc>
      </w:tr>
      <w:tr>
        <w:tblPrEx>
          <w:tblW w:w="9064" w:type="dxa"/>
          <w:tblInd w:w="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/>
        </w:trPr>
        <w:tc>
          <w:tcPr>
            <w:tcW w:w="68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top"/>
          </w:tcPr>
          <w:p/>
        </w:tc>
        <w:tc>
          <w:tcPr>
            <w:tcW w:w="262" w:type="dxa"/>
            <w:tcBorders>
              <w:left w:val="single" w:sz="2" w:space="0" w:color="000000"/>
              <w:right w:val="nil"/>
            </w:tcBorders>
            <w:vAlign w:val="top"/>
          </w:tcPr>
          <w:p>
            <w:r>
              <w:pict>
                <v:rect id="_x0000_s1099" o:spid="_x0000_s1152" style="width:0.5pt;height:14.5pt;margin-top:0.45pt;margin-left:4.9pt;mso-height-relative:page;mso-position-horizontal-relative:page;mso-position-vertical-relative:page;mso-width-relative:page;position:absolute;z-index:251845632" coordsize="21600,21600" filled="t" fillcolor="black" stroked="f"/>
              </w:pict>
            </w:r>
          </w:p>
        </w:tc>
        <w:tc>
          <w:tcPr>
            <w:tcW w:w="582" w:type="dxa"/>
            <w:tcBorders>
              <w:left w:val="nil"/>
            </w:tcBorders>
            <w:vAlign w:val="top"/>
          </w:tcPr>
          <w:p>
            <w:pPr>
              <w:pStyle w:val="TableText"/>
              <w:spacing w:before="100" w:line="170" w:lineRule="exact"/>
              <w:ind w:left="150"/>
              <w:rPr>
                <w:sz w:val="21"/>
                <w:szCs w:val="21"/>
              </w:rPr>
            </w:pPr>
            <w:r>
              <w:rPr>
                <w:color w:val="71005A"/>
                <w:position w:val="-2"/>
                <w:sz w:val="21"/>
                <w:szCs w:val="21"/>
              </w:rPr>
              <w:t>1</w:t>
            </w:r>
          </w:p>
        </w:tc>
        <w:tc>
          <w:tcPr>
            <w:tcW w:w="1299" w:type="dxa"/>
            <w:vAlign w:val="top"/>
          </w:tcPr>
          <w:p>
            <w:pPr>
              <w:pStyle w:val="TableText"/>
              <w:spacing w:before="48" w:line="195" w:lineRule="auto"/>
              <w:ind w:left="32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硫化氢</w:t>
            </w:r>
          </w:p>
        </w:tc>
        <w:tc>
          <w:tcPr>
            <w:tcW w:w="1099" w:type="dxa"/>
            <w:vAlign w:val="top"/>
          </w:tcPr>
          <w:p>
            <w:pPr>
              <w:pStyle w:val="TableText"/>
              <w:spacing w:before="40" w:line="202" w:lineRule="auto"/>
              <w:ind w:left="33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mg/m</w:t>
            </w:r>
          </w:p>
        </w:tc>
        <w:tc>
          <w:tcPr>
            <w:tcW w:w="2369" w:type="dxa"/>
            <w:vAlign w:val="top"/>
          </w:tcPr>
          <w:p>
            <w:pPr>
              <w:pStyle w:val="TableText"/>
              <w:spacing w:before="100" w:line="170" w:lineRule="exact"/>
              <w:ind w:left="965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0.06</w:t>
            </w:r>
          </w:p>
        </w:tc>
        <w:tc>
          <w:tcPr>
            <w:tcW w:w="261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196" w:line="219" w:lineRule="auto"/>
              <w:ind w:left="15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《恶臭污染物排放标准》</w:t>
            </w:r>
          </w:p>
          <w:p>
            <w:pPr>
              <w:pStyle w:val="TableText"/>
              <w:spacing w:before="24" w:line="222" w:lineRule="auto"/>
              <w:ind w:left="676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(GB14554-93)</w:t>
            </w:r>
          </w:p>
        </w:tc>
        <w:tc>
          <w:tcPr>
            <w:tcW w:w="150" w:type="dxa"/>
            <w:vMerge w:val="restart"/>
            <w:tcBorders>
              <w:bottom w:val="nil"/>
              <w:right w:val="single" w:sz="2" w:space="0" w:color="000000"/>
            </w:tcBorders>
            <w:vAlign w:val="top"/>
          </w:tcPr>
          <w:p/>
        </w:tc>
      </w:tr>
      <w:tr>
        <w:tblPrEx>
          <w:tblW w:w="9064" w:type="dxa"/>
          <w:tblInd w:w="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68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top"/>
          </w:tcPr>
          <w:p/>
        </w:tc>
        <w:tc>
          <w:tcPr>
            <w:tcW w:w="262" w:type="dxa"/>
            <w:tcBorders>
              <w:left w:val="single" w:sz="2" w:space="0" w:color="000000"/>
              <w:right w:val="nil"/>
            </w:tcBorders>
            <w:vAlign w:val="top"/>
          </w:tcPr>
          <w:p>
            <w:r>
              <w:pict>
                <v:rect id="_x0000_s1100" o:spid="_x0000_s1153" style="width:0.5pt;height:14.05pt;margin-top:0.45pt;margin-left:4.9pt;mso-height-relative:page;mso-position-horizontal-relative:page;mso-position-vertical-relative:page;mso-width-relative:page;position:absolute;z-index:251843584" coordsize="21600,21600" filled="t" fillcolor="black" stroked="f"/>
              </w:pict>
            </w:r>
          </w:p>
        </w:tc>
        <w:tc>
          <w:tcPr>
            <w:tcW w:w="582" w:type="dxa"/>
            <w:tcBorders>
              <w:left w:val="nil"/>
            </w:tcBorders>
            <w:vAlign w:val="top"/>
          </w:tcPr>
          <w:p>
            <w:pPr>
              <w:pStyle w:val="TableText"/>
              <w:spacing w:before="90" w:line="170" w:lineRule="exact"/>
              <w:ind w:left="150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2</w:t>
            </w:r>
          </w:p>
        </w:tc>
        <w:tc>
          <w:tcPr>
            <w:tcW w:w="1299" w:type="dxa"/>
            <w:vAlign w:val="top"/>
          </w:tcPr>
          <w:p>
            <w:pPr>
              <w:pStyle w:val="TableText"/>
              <w:spacing w:before="37" w:line="196" w:lineRule="auto"/>
              <w:ind w:left="53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氨</w:t>
            </w:r>
          </w:p>
        </w:tc>
        <w:tc>
          <w:tcPr>
            <w:tcW w:w="1099" w:type="dxa"/>
            <w:vAlign w:val="top"/>
          </w:tcPr>
          <w:p>
            <w:pPr>
              <w:pStyle w:val="TableText"/>
              <w:spacing w:before="30" w:line="202" w:lineRule="auto"/>
              <w:ind w:left="22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mg/m²</w:t>
            </w:r>
          </w:p>
        </w:tc>
        <w:tc>
          <w:tcPr>
            <w:tcW w:w="2369" w:type="dxa"/>
            <w:vAlign w:val="top"/>
          </w:tcPr>
          <w:p>
            <w:pPr>
              <w:pStyle w:val="TableText"/>
              <w:spacing w:before="90" w:line="170" w:lineRule="exact"/>
              <w:ind w:left="1015"/>
              <w:rPr>
                <w:sz w:val="21"/>
                <w:szCs w:val="21"/>
              </w:rPr>
            </w:pPr>
            <w:r>
              <w:rPr>
                <w:spacing w:val="-6"/>
                <w:position w:val="-2"/>
                <w:sz w:val="21"/>
                <w:szCs w:val="21"/>
              </w:rPr>
              <w:t>1.5</w:t>
            </w:r>
          </w:p>
        </w:tc>
        <w:tc>
          <w:tcPr>
            <w:tcW w:w="2618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150" w:type="dxa"/>
            <w:vMerge/>
            <w:tcBorders>
              <w:top w:val="nil"/>
              <w:bottom w:val="nil"/>
              <w:right w:val="single" w:sz="2" w:space="0" w:color="000000"/>
            </w:tcBorders>
            <w:vAlign w:val="top"/>
          </w:tcPr>
          <w:p/>
        </w:tc>
      </w:tr>
      <w:tr>
        <w:tblPrEx>
          <w:tblW w:w="9064" w:type="dxa"/>
          <w:tblInd w:w="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68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top"/>
          </w:tcPr>
          <w:p/>
        </w:tc>
        <w:tc>
          <w:tcPr>
            <w:tcW w:w="262" w:type="dxa"/>
            <w:tcBorders>
              <w:left w:val="single" w:sz="2" w:space="0" w:color="000000"/>
              <w:right w:val="nil"/>
            </w:tcBorders>
            <w:vAlign w:val="top"/>
          </w:tcPr>
          <w:p>
            <w:pPr>
              <w:spacing w:line="240" w:lineRule="exact"/>
              <w:rPr>
                <w:sz w:val="20"/>
              </w:rPr>
            </w:pPr>
            <w:r>
              <w:pict>
                <v:rect id="_x0000_s1101" o:spid="_x0000_s1154" style="width:0.5pt;height:13.05pt;margin-top:0.45pt;margin-left:4.9pt;mso-height-relative:page;mso-position-horizontal-relative:page;mso-position-vertical-relative:page;mso-width-relative:page;position:absolute;z-index:251844608" coordsize="21600,21600" filled="t" fillcolor="black" stroked="f"/>
              </w:pict>
            </w:r>
          </w:p>
        </w:tc>
        <w:tc>
          <w:tcPr>
            <w:tcW w:w="582" w:type="dxa"/>
            <w:tcBorders>
              <w:left w:val="nil"/>
            </w:tcBorders>
            <w:vAlign w:val="top"/>
          </w:tcPr>
          <w:p>
            <w:pPr>
              <w:pStyle w:val="TableText"/>
              <w:spacing w:before="80" w:line="160" w:lineRule="exact"/>
              <w:ind w:left="150"/>
              <w:rPr>
                <w:sz w:val="21"/>
                <w:szCs w:val="21"/>
              </w:rPr>
            </w:pPr>
            <w:r>
              <w:rPr>
                <w:position w:val="-3"/>
                <w:sz w:val="21"/>
                <w:szCs w:val="21"/>
              </w:rPr>
              <w:t>3</w:t>
            </w:r>
          </w:p>
        </w:tc>
        <w:tc>
          <w:tcPr>
            <w:tcW w:w="1299" w:type="dxa"/>
            <w:vAlign w:val="top"/>
          </w:tcPr>
          <w:p>
            <w:pPr>
              <w:pStyle w:val="TableText"/>
              <w:spacing w:before="26" w:line="188" w:lineRule="auto"/>
              <w:ind w:left="223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臭气浓度</w:t>
            </w:r>
          </w:p>
        </w:tc>
        <w:tc>
          <w:tcPr>
            <w:tcW w:w="1099" w:type="dxa"/>
            <w:vAlign w:val="top"/>
          </w:tcPr>
          <w:p>
            <w:pPr>
              <w:pStyle w:val="TableText"/>
              <w:spacing w:before="27" w:line="187" w:lineRule="auto"/>
              <w:ind w:left="224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无量纲</w:t>
            </w:r>
          </w:p>
        </w:tc>
        <w:tc>
          <w:tcPr>
            <w:tcW w:w="2369" w:type="dxa"/>
            <w:vAlign w:val="top"/>
          </w:tcPr>
          <w:p>
            <w:pPr>
              <w:pStyle w:val="TableText"/>
              <w:spacing w:before="80" w:line="160" w:lineRule="exact"/>
              <w:ind w:left="1075"/>
              <w:rPr>
                <w:sz w:val="21"/>
                <w:szCs w:val="21"/>
              </w:rPr>
            </w:pPr>
            <w:r>
              <w:rPr>
                <w:spacing w:val="-3"/>
                <w:position w:val="-3"/>
                <w:sz w:val="21"/>
                <w:szCs w:val="21"/>
              </w:rPr>
              <w:t>20</w:t>
            </w:r>
          </w:p>
        </w:tc>
        <w:tc>
          <w:tcPr>
            <w:tcW w:w="2618" w:type="dxa"/>
            <w:vMerge/>
            <w:tcBorders>
              <w:top w:val="nil"/>
            </w:tcBorders>
            <w:vAlign w:val="top"/>
          </w:tcPr>
          <w:p/>
        </w:tc>
        <w:tc>
          <w:tcPr>
            <w:tcW w:w="150" w:type="dxa"/>
            <w:vMerge/>
            <w:tcBorders>
              <w:top w:val="nil"/>
              <w:right w:val="single" w:sz="2" w:space="0" w:color="000000"/>
            </w:tcBorders>
            <w:vAlign w:val="top"/>
          </w:tcPr>
          <w:p/>
        </w:tc>
      </w:tr>
      <w:tr>
        <w:tblPrEx>
          <w:tblW w:w="9064" w:type="dxa"/>
          <w:tblInd w:w="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8"/>
        </w:trPr>
        <w:tc>
          <w:tcPr>
            <w:tcW w:w="685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  <w:vAlign w:val="top"/>
          </w:tcPr>
          <w:p/>
        </w:tc>
        <w:tc>
          <w:tcPr>
            <w:tcW w:w="8379" w:type="dxa"/>
            <w:gridSpan w:val="7"/>
            <w:tcBorders>
              <w:left w:val="single" w:sz="2" w:space="0" w:color="000000"/>
              <w:right w:val="single" w:sz="2" w:space="0" w:color="000000"/>
            </w:tcBorders>
            <w:vAlign w:val="top"/>
          </w:tcPr>
          <w:p>
            <w:pPr>
              <w:pStyle w:val="TableText"/>
              <w:spacing w:before="55" w:line="220" w:lineRule="auto"/>
              <w:ind w:left="523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3.噪声排放标准</w:t>
            </w:r>
          </w:p>
          <w:p>
            <w:pPr>
              <w:pStyle w:val="TableText"/>
              <w:spacing w:before="276" w:line="219" w:lineRule="auto"/>
              <w:ind w:left="559"/>
              <w:rPr>
                <w:sz w:val="23"/>
                <w:szCs w:val="23"/>
              </w:rPr>
            </w:pPr>
            <w:r>
              <w:rPr>
                <w:spacing w:val="4"/>
                <w:sz w:val="23"/>
                <w:szCs w:val="23"/>
              </w:rPr>
              <w:t>厂界噪声执行《工业企业厂界环境噪声排放标准》 (</w:t>
            </w:r>
            <w:r>
              <w:rPr>
                <w:sz w:val="23"/>
                <w:szCs w:val="23"/>
              </w:rPr>
              <w:t>GB</w:t>
            </w:r>
            <w:r>
              <w:rPr>
                <w:spacing w:val="3"/>
                <w:sz w:val="23"/>
                <w:szCs w:val="23"/>
              </w:rPr>
              <w:t>12348-2008)2   类</w:t>
            </w:r>
          </w:p>
          <w:p>
            <w:pPr>
              <w:pStyle w:val="TableText"/>
              <w:spacing w:before="173" w:line="216" w:lineRule="auto"/>
              <w:ind w:left="79"/>
              <w:rPr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>标准(昼间≤</w:t>
            </w:r>
            <w:r>
              <w:rPr>
                <w:color w:val="0088FF"/>
                <w:spacing w:val="-5"/>
                <w:sz w:val="23"/>
                <w:szCs w:val="23"/>
              </w:rPr>
              <w:t>60dB</w:t>
            </w:r>
            <w:r>
              <w:rPr>
                <w:color w:val="0088FF"/>
                <w:spacing w:val="38"/>
                <w:sz w:val="23"/>
                <w:szCs w:val="23"/>
              </w:rPr>
              <w:t xml:space="preserve"> </w:t>
            </w:r>
            <w:r>
              <w:rPr>
                <w:spacing w:val="-5"/>
                <w:sz w:val="23"/>
                <w:szCs w:val="23"/>
              </w:rPr>
              <w:t>(</w:t>
            </w:r>
            <w:r>
              <w:rPr>
                <w:spacing w:val="-60"/>
                <w:sz w:val="23"/>
                <w:szCs w:val="23"/>
              </w:rPr>
              <w:t xml:space="preserve"> </w:t>
            </w:r>
            <w:r>
              <w:rPr>
                <w:color w:val="0088FF"/>
                <w:spacing w:val="-5"/>
                <w:sz w:val="23"/>
                <w:szCs w:val="23"/>
              </w:rPr>
              <w:t xml:space="preserve">A </w:t>
            </w:r>
            <w:r>
              <w:rPr>
                <w:spacing w:val="-5"/>
                <w:sz w:val="23"/>
                <w:szCs w:val="23"/>
              </w:rPr>
              <w:t>),</w:t>
            </w:r>
            <w:r>
              <w:rPr>
                <w:spacing w:val="105"/>
                <w:sz w:val="23"/>
                <w:szCs w:val="23"/>
              </w:rPr>
              <w:t xml:space="preserve"> </w:t>
            </w:r>
            <w:r>
              <w:rPr>
                <w:spacing w:val="-5"/>
                <w:sz w:val="23"/>
                <w:szCs w:val="23"/>
              </w:rPr>
              <w:t>夜间≤</w:t>
            </w:r>
            <w:r>
              <w:rPr>
                <w:color w:val="0088FF"/>
                <w:spacing w:val="-5"/>
                <w:sz w:val="23"/>
                <w:szCs w:val="23"/>
              </w:rPr>
              <w:t>50dB</w:t>
            </w:r>
            <w:r>
              <w:rPr>
                <w:color w:val="0088FF"/>
                <w:spacing w:val="58"/>
                <w:sz w:val="23"/>
                <w:szCs w:val="23"/>
              </w:rPr>
              <w:t xml:space="preserve"> </w:t>
            </w:r>
            <w:r>
              <w:rPr>
                <w:spacing w:val="-5"/>
                <w:sz w:val="23"/>
                <w:szCs w:val="23"/>
              </w:rPr>
              <w:t>(A</w:t>
            </w:r>
            <w:r>
              <w:rPr>
                <w:spacing w:val="-6"/>
                <w:sz w:val="23"/>
                <w:szCs w:val="23"/>
              </w:rPr>
              <w:t>))。</w:t>
            </w:r>
          </w:p>
          <w:p>
            <w:pPr>
              <w:spacing w:before="31" w:line="212" w:lineRule="auto"/>
              <w:ind w:left="154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黑体" w:eastAsia="黑体" w:hAnsi="黑体" w:cs="黑体"/>
                <w:b/>
                <w:bCs/>
                <w:spacing w:val="-16"/>
                <w:sz w:val="23"/>
                <w:szCs w:val="23"/>
              </w:rPr>
              <w:t>表3-11工业企业厂界环境噪声排放标准</w:t>
            </w:r>
            <w:r>
              <w:rPr>
                <w:rFonts w:ascii="黑体" w:eastAsia="黑体" w:hAnsi="黑体" w:cs="黑体"/>
                <w:spacing w:val="59"/>
                <w:sz w:val="23"/>
                <w:szCs w:val="23"/>
              </w:rPr>
              <w:t xml:space="preserve"> </w:t>
            </w:r>
            <w:r>
              <w:rPr>
                <w:rFonts w:ascii="黑体" w:eastAsia="黑体" w:hAnsi="黑体" w:cs="黑体"/>
                <w:b/>
                <w:bCs/>
                <w:spacing w:val="-17"/>
                <w:sz w:val="23"/>
                <w:szCs w:val="23"/>
              </w:rPr>
              <w:t>单位：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7"/>
                <w:sz w:val="23"/>
                <w:szCs w:val="23"/>
              </w:rPr>
              <w:t>dB(A)</w:t>
            </w:r>
          </w:p>
          <w:p>
            <w:pPr>
              <w:spacing w:line="154" w:lineRule="exact"/>
            </w:pPr>
          </w:p>
          <w:tbl>
            <w:tblPr>
              <w:tblStyle w:val="TableNormal030"/>
              <w:tblW w:w="6970" w:type="dxa"/>
              <w:tblInd w:w="67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663"/>
              <w:gridCol w:w="2666"/>
              <w:gridCol w:w="2641"/>
            </w:tblGrid>
            <w:tr>
              <w:tblPrEx>
                <w:tblW w:w="6970" w:type="dxa"/>
                <w:tblInd w:w="679" w:type="dxa"/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1663" w:type="dxa"/>
                  <w:vAlign w:val="top"/>
                </w:tcPr>
                <w:p>
                  <w:pPr>
                    <w:pStyle w:val="TableText"/>
                    <w:spacing w:before="42" w:line="202" w:lineRule="auto"/>
                    <w:ind w:left="635"/>
                    <w:rPr>
                      <w:sz w:val="19"/>
                      <w:szCs w:val="19"/>
                    </w:rPr>
                  </w:pPr>
                  <w:r>
                    <w:rPr>
                      <w:spacing w:val="7"/>
                      <w:sz w:val="19"/>
                      <w:szCs w:val="19"/>
                    </w:rPr>
                    <w:t>类别</w:t>
                  </w:r>
                </w:p>
              </w:tc>
              <w:tc>
                <w:tcPr>
                  <w:tcW w:w="2666" w:type="dxa"/>
                  <w:vAlign w:val="top"/>
                </w:tcPr>
                <w:p>
                  <w:pPr>
                    <w:pStyle w:val="TableText"/>
                    <w:spacing w:before="45" w:line="199" w:lineRule="auto"/>
                    <w:ind w:left="1132"/>
                    <w:rPr>
                      <w:sz w:val="19"/>
                      <w:szCs w:val="19"/>
                    </w:rPr>
                  </w:pPr>
                  <w:r>
                    <w:rPr>
                      <w:spacing w:val="9"/>
                      <w:sz w:val="19"/>
                      <w:szCs w:val="19"/>
                    </w:rPr>
                    <w:t>昼间</w:t>
                  </w:r>
                </w:p>
              </w:tc>
              <w:tc>
                <w:tcPr>
                  <w:tcW w:w="2641" w:type="dxa"/>
                  <w:vAlign w:val="top"/>
                </w:tcPr>
                <w:p>
                  <w:pPr>
                    <w:pStyle w:val="TableText"/>
                    <w:spacing w:before="42" w:line="202" w:lineRule="auto"/>
                    <w:ind w:left="1126"/>
                    <w:rPr>
                      <w:sz w:val="19"/>
                      <w:szCs w:val="19"/>
                    </w:rPr>
                  </w:pPr>
                  <w:r>
                    <w:rPr>
                      <w:spacing w:val="9"/>
                      <w:sz w:val="19"/>
                      <w:szCs w:val="19"/>
                    </w:rPr>
                    <w:t>夜间</w:t>
                  </w:r>
                </w:p>
              </w:tc>
            </w:tr>
            <w:tr>
              <w:tblPrEx>
                <w:tblW w:w="6970" w:type="dxa"/>
                <w:tblInd w:w="679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/>
              </w:trPr>
              <w:tc>
                <w:tcPr>
                  <w:tcW w:w="1663" w:type="dxa"/>
                  <w:vAlign w:val="top"/>
                </w:tcPr>
                <w:p>
                  <w:pPr>
                    <w:pStyle w:val="TableText"/>
                    <w:spacing w:before="52" w:line="210" w:lineRule="auto"/>
                    <w:ind w:left="675"/>
                    <w:rPr>
                      <w:sz w:val="19"/>
                      <w:szCs w:val="19"/>
                    </w:rPr>
                  </w:pPr>
                  <w:r>
                    <w:rPr>
                      <w:spacing w:val="6"/>
                      <w:sz w:val="19"/>
                      <w:szCs w:val="19"/>
                    </w:rPr>
                    <w:t>2类</w:t>
                  </w:r>
                </w:p>
              </w:tc>
              <w:tc>
                <w:tcPr>
                  <w:tcW w:w="2666" w:type="dxa"/>
                  <w:vAlign w:val="top"/>
                </w:tcPr>
                <w:p>
                  <w:pPr>
                    <w:pStyle w:val="TableText"/>
                    <w:spacing w:before="69" w:line="194" w:lineRule="auto"/>
                    <w:ind w:left="1132"/>
                    <w:rPr>
                      <w:sz w:val="19"/>
                      <w:szCs w:val="19"/>
                    </w:rPr>
                  </w:pPr>
                  <w:r>
                    <w:rPr>
                      <w:spacing w:val="-6"/>
                      <w:sz w:val="19"/>
                      <w:szCs w:val="19"/>
                    </w:rPr>
                    <w:t>≤60</w:t>
                  </w:r>
                </w:p>
              </w:tc>
              <w:tc>
                <w:tcPr>
                  <w:tcW w:w="2641" w:type="dxa"/>
                  <w:vAlign w:val="top"/>
                </w:tcPr>
                <w:p>
                  <w:pPr>
                    <w:pStyle w:val="TableText"/>
                    <w:spacing w:before="69" w:line="194" w:lineRule="auto"/>
                    <w:ind w:left="1126"/>
                    <w:rPr>
                      <w:sz w:val="19"/>
                      <w:szCs w:val="19"/>
                    </w:rPr>
                  </w:pPr>
                  <w:r>
                    <w:rPr>
                      <w:spacing w:val="-6"/>
                      <w:sz w:val="19"/>
                      <w:szCs w:val="19"/>
                    </w:rPr>
                    <w:t>≤50</w:t>
                  </w:r>
                </w:p>
              </w:tc>
            </w:tr>
          </w:tbl>
          <w:p>
            <w:pPr>
              <w:pStyle w:val="TableText"/>
              <w:spacing w:before="41" w:line="219" w:lineRule="auto"/>
              <w:ind w:left="543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4.固体废物管理标准</w:t>
            </w:r>
          </w:p>
        </w:tc>
      </w:tr>
    </w:tbl>
    <w:p>
      <w:pPr>
        <w:pStyle w:val="BodyText"/>
        <w:spacing w:line="284" w:lineRule="auto"/>
      </w:pPr>
    </w:p>
    <w:p>
      <w:pPr>
        <w:pStyle w:val="BodyText"/>
        <w:spacing w:line="284" w:lineRule="auto"/>
      </w:pPr>
    </w:p>
    <w:p>
      <w:pPr>
        <w:spacing w:before="97" w:line="182" w:lineRule="auto"/>
        <w:ind w:left="7749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/>
          <w:spacing w:val="-6"/>
          <w:sz w:val="30"/>
          <w:szCs w:val="30"/>
        </w:rPr>
        <w:t>— 33</w:t>
      </w:r>
      <w:r>
        <w:rPr>
          <w:rFonts w:ascii="宋体" w:eastAsia="宋体" w:hAnsi="宋体" w:cs="宋体"/>
          <w:spacing w:val="68"/>
          <w:sz w:val="30"/>
          <w:szCs w:val="30"/>
        </w:rPr>
        <w:t xml:space="preserve"> </w:t>
      </w:r>
      <w:r>
        <w:rPr>
          <w:rFonts w:ascii="宋体" w:eastAsia="宋体" w:hAnsi="宋体" w:cs="宋体"/>
          <w:spacing w:val="-6"/>
          <w:sz w:val="30"/>
          <w:szCs w:val="30"/>
        </w:rPr>
        <w:t>—</w:t>
      </w:r>
    </w:p>
    <w:p>
      <w:pPr>
        <w:spacing w:line="182" w:lineRule="auto"/>
        <w:rPr>
          <w:rFonts w:ascii="宋体" w:eastAsia="宋体" w:hAnsi="宋体" w:cs="宋体"/>
          <w:sz w:val="30"/>
          <w:szCs w:val="30"/>
        </w:rPr>
        <w:sectPr>
          <w:footerReference w:type="default" r:id="rId123"/>
          <w:pgSz w:w="11900" w:h="16830"/>
          <w:pgMar w:top="1430" w:right="1410" w:bottom="400" w:left="1420" w:header="0" w:footer="0" w:gutter="0"/>
          <w:pgNumType w:start="32"/>
          <w:cols w:num="1" w:space="720"/>
        </w:sectPr>
      </w:pPr>
    </w:p>
    <w:p>
      <w:pPr>
        <w:spacing w:line="104" w:lineRule="exact"/>
      </w:pPr>
    </w:p>
    <w:tbl>
      <w:tblPr>
        <w:tblStyle w:val="TableNormal031"/>
        <w:tblW w:w="897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8335"/>
      </w:tblGrid>
      <w:tr>
        <w:tblPrEx>
          <w:tblW w:w="897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3"/>
        </w:trPr>
        <w:tc>
          <w:tcPr>
            <w:tcW w:w="644" w:type="dxa"/>
            <w:vAlign w:val="top"/>
          </w:tcPr>
          <w:p/>
        </w:tc>
        <w:tc>
          <w:tcPr>
            <w:tcW w:w="8335" w:type="dxa"/>
            <w:vAlign w:val="top"/>
          </w:tcPr>
          <w:p>
            <w:pPr>
              <w:pStyle w:val="TableText"/>
              <w:spacing w:before="123" w:line="441" w:lineRule="exact"/>
              <w:jc w:val="right"/>
              <w:rPr>
                <w:sz w:val="24"/>
                <w:szCs w:val="24"/>
              </w:rPr>
            </w:pPr>
            <w:r>
              <w:rPr>
                <w:spacing w:val="-5"/>
                <w:position w:val="15"/>
                <w:sz w:val="24"/>
                <w:szCs w:val="24"/>
              </w:rPr>
              <w:t>本项目贮存固体废物包括一般固体废物、危险废物，配备独立固</w:t>
            </w:r>
            <w:r>
              <w:rPr>
                <w:spacing w:val="-6"/>
                <w:position w:val="15"/>
                <w:sz w:val="24"/>
                <w:szCs w:val="24"/>
              </w:rPr>
              <w:t>废暂存间、</w:t>
            </w:r>
          </w:p>
          <w:p>
            <w:pPr>
              <w:pStyle w:val="TableText"/>
              <w:spacing w:line="219" w:lineRule="auto"/>
              <w:ind w:left="10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危废暂存间。贮存过程满足《危险废物贮存污染控制标准》(GB18597-2023)</w:t>
            </w:r>
          </w:p>
          <w:p>
            <w:pPr>
              <w:pStyle w:val="TableText"/>
              <w:spacing w:before="172" w:line="208" w:lineRule="auto"/>
              <w:ind w:lef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中相应防渗漏、防雨淋、防扬尘等环境保护要求。</w:t>
            </w:r>
          </w:p>
        </w:tc>
      </w:tr>
      <w:tr>
        <w:tblPrEx>
          <w:tblW w:w="897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6"/>
        </w:trPr>
        <w:tc>
          <w:tcPr>
            <w:tcW w:w="644" w:type="dxa"/>
            <w:textDirection w:val="tbRlV"/>
            <w:vAlign w:val="top"/>
          </w:tcPr>
          <w:p>
            <w:pPr>
              <w:pStyle w:val="TableText"/>
              <w:spacing w:before="198" w:line="217" w:lineRule="auto"/>
              <w:ind w:left="35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总</w:t>
            </w:r>
            <w:r>
              <w:rPr>
                <w:spacing w:val="-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量</w:t>
            </w:r>
            <w:r>
              <w:rPr>
                <w:spacing w:val="-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控</w:t>
            </w:r>
            <w:r>
              <w:rPr>
                <w:spacing w:val="-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制</w:t>
            </w:r>
            <w:r>
              <w:rPr>
                <w:spacing w:val="-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指</w:t>
            </w:r>
            <w:r>
              <w:rPr>
                <w:spacing w:val="-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标</w:t>
            </w:r>
          </w:p>
        </w:tc>
        <w:tc>
          <w:tcPr>
            <w:tcW w:w="8335" w:type="dxa"/>
            <w:vAlign w:val="top"/>
          </w:tcPr>
          <w:p>
            <w:pPr>
              <w:pStyle w:val="TableText"/>
              <w:spacing w:before="38" w:line="219" w:lineRule="auto"/>
              <w:ind w:left="594"/>
              <w:rPr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水污染物总量控制指标：</w:t>
            </w:r>
          </w:p>
          <w:p>
            <w:pPr>
              <w:pStyle w:val="TableText"/>
              <w:spacing w:before="197" w:line="441" w:lineRule="exact"/>
              <w:ind w:right="27"/>
              <w:jc w:val="right"/>
              <w:rPr>
                <w:sz w:val="24"/>
                <w:szCs w:val="24"/>
              </w:rPr>
            </w:pPr>
            <w:r>
              <w:rPr>
                <w:spacing w:val="1"/>
                <w:position w:val="15"/>
                <w:sz w:val="24"/>
                <w:szCs w:val="24"/>
              </w:rPr>
              <w:t>本项目废水经市政污水管网排入平沙水质净化厂进一步处</w:t>
            </w:r>
            <w:r>
              <w:rPr>
                <w:position w:val="15"/>
                <w:sz w:val="24"/>
                <w:szCs w:val="24"/>
              </w:rPr>
              <w:t>理，总量由水质</w:t>
            </w:r>
          </w:p>
          <w:p>
            <w:pPr>
              <w:pStyle w:val="TableText"/>
              <w:spacing w:line="219" w:lineRule="auto"/>
              <w:ind w:left="7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净化厂统筹，故不单独给总量控制指标。</w:t>
            </w:r>
          </w:p>
          <w:p>
            <w:pPr>
              <w:pStyle w:val="TableText"/>
              <w:spacing w:before="212" w:line="220" w:lineRule="auto"/>
              <w:ind w:left="604"/>
              <w:rPr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大气污染物总量控制指标：</w:t>
            </w:r>
          </w:p>
          <w:p>
            <w:pPr>
              <w:pStyle w:val="TableText"/>
              <w:spacing w:before="175" w:line="437" w:lineRule="exact"/>
              <w:ind w:right="37"/>
              <w:jc w:val="right"/>
              <w:rPr>
                <w:sz w:val="24"/>
                <w:szCs w:val="24"/>
              </w:rPr>
            </w:pPr>
            <w:r>
              <w:rPr>
                <w:position w:val="14"/>
                <w:sz w:val="24"/>
                <w:szCs w:val="24"/>
              </w:rPr>
              <w:t>根据《广东省生态环境厅关于做好重点行业建设项目挥发性有机物总量指</w:t>
            </w:r>
          </w:p>
          <w:p>
            <w:pPr>
              <w:pStyle w:val="TableText"/>
              <w:spacing w:before="1" w:line="216" w:lineRule="auto"/>
              <w:ind w:lef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标管理工作的通知》(粤环发[2019]2号),重点行业包括炼油与石化、化学</w:t>
            </w:r>
          </w:p>
          <w:p>
            <w:pPr>
              <w:pStyle w:val="TableText"/>
              <w:spacing w:before="201" w:line="350" w:lineRule="auto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原料和化学制品制造、化学药品原料药制造、合成纤维制造、表面涂装、印</w:t>
            </w:r>
            <w:r>
              <w:rPr>
                <w:spacing w:val="-6"/>
                <w:sz w:val="24"/>
                <w:szCs w:val="24"/>
              </w:rPr>
              <w:t>刷、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制鞋、家具制造、人造板制造、电子元件制造</w:t>
            </w:r>
            <w:r>
              <w:rPr>
                <w:spacing w:val="-3"/>
                <w:sz w:val="24"/>
                <w:szCs w:val="24"/>
              </w:rPr>
              <w:t>、纺织印染、塑料制造及塑料制</w:t>
            </w:r>
          </w:p>
          <w:p>
            <w:pPr>
              <w:pStyle w:val="TableText"/>
              <w:spacing w:before="1" w:line="218" w:lineRule="auto"/>
              <w:ind w:left="70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品等12个行业，本项目属于金属制品行业，故本项目不属于其规定的重点行</w:t>
            </w:r>
          </w:p>
          <w:p>
            <w:pPr>
              <w:pStyle w:val="TableText"/>
              <w:spacing w:before="217" w:line="490" w:lineRule="exact"/>
              <w:ind w:left="100"/>
              <w:rPr>
                <w:sz w:val="24"/>
                <w:szCs w:val="24"/>
              </w:rPr>
            </w:pPr>
            <w:r>
              <w:rPr>
                <w:position w:val="19"/>
                <w:sz w:val="24"/>
                <w:szCs w:val="24"/>
              </w:rPr>
              <w:t>业，无需执行总量替代制度，申请VOCs总量指标，最终以当地生态环境主管</w:t>
            </w:r>
          </w:p>
          <w:p>
            <w:pPr>
              <w:pStyle w:val="TableText"/>
              <w:spacing w:line="219" w:lineRule="auto"/>
              <w:ind w:lef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部门下达的总量指标为准。</w:t>
            </w:r>
          </w:p>
          <w:p>
            <w:pPr>
              <w:pStyle w:val="TableText"/>
              <w:spacing w:before="185" w:line="219" w:lineRule="auto"/>
              <w:ind w:left="60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项目总量控制情况见下表。</w:t>
            </w:r>
          </w:p>
          <w:p>
            <w:pPr>
              <w:pStyle w:val="TableText"/>
              <w:spacing w:before="173" w:line="220" w:lineRule="auto"/>
              <w:ind w:left="2314"/>
              <w:rPr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表3-12项目总量控制指标(单位：t/a)</w:t>
            </w:r>
          </w:p>
          <w:p>
            <w:pPr>
              <w:spacing w:line="82" w:lineRule="exact"/>
            </w:pPr>
          </w:p>
          <w:tbl>
            <w:tblPr>
              <w:tblStyle w:val="TableNormal031"/>
              <w:tblW w:w="7869" w:type="dxa"/>
              <w:tblInd w:w="22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491"/>
              <w:gridCol w:w="3056"/>
              <w:gridCol w:w="2322"/>
            </w:tblGrid>
            <w:tr>
              <w:tblPrEx>
                <w:tblW w:w="7869" w:type="dxa"/>
                <w:tblInd w:w="221" w:type="dxa"/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3"/>
              </w:trPr>
              <w:tc>
                <w:tcPr>
                  <w:tcW w:w="2491" w:type="dxa"/>
                  <w:vAlign w:val="top"/>
                </w:tcPr>
                <w:p>
                  <w:pPr>
                    <w:pStyle w:val="TableText"/>
                    <w:spacing w:before="65" w:line="218" w:lineRule="auto"/>
                    <w:ind w:left="1024"/>
                    <w:rPr>
                      <w:sz w:val="21"/>
                      <w:szCs w:val="21"/>
                    </w:rPr>
                  </w:pPr>
                  <w:r>
                    <w:rPr>
                      <w:spacing w:val="6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3056" w:type="dxa"/>
                  <w:vAlign w:val="top"/>
                </w:tcPr>
                <w:p>
                  <w:pPr>
                    <w:pStyle w:val="TableText"/>
                    <w:spacing w:before="63" w:line="219" w:lineRule="auto"/>
                    <w:ind w:left="1203"/>
                    <w:rPr>
                      <w:sz w:val="21"/>
                      <w:szCs w:val="21"/>
                    </w:rPr>
                  </w:pPr>
                  <w:r>
                    <w:rPr>
                      <w:spacing w:val="3"/>
                      <w:sz w:val="21"/>
                      <w:szCs w:val="21"/>
                    </w:rPr>
                    <w:t>污染物</w:t>
                  </w:r>
                </w:p>
              </w:tc>
              <w:tc>
                <w:tcPr>
                  <w:tcW w:w="2322" w:type="dxa"/>
                  <w:vAlign w:val="top"/>
                </w:tcPr>
                <w:p>
                  <w:pPr>
                    <w:pStyle w:val="TableText"/>
                    <w:spacing w:before="63" w:line="219" w:lineRule="auto"/>
                    <w:ind w:left="467"/>
                    <w:rPr>
                      <w:sz w:val="21"/>
                      <w:szCs w:val="21"/>
                    </w:rPr>
                  </w:pPr>
                  <w:r>
                    <w:rPr>
                      <w:spacing w:val="5"/>
                      <w:sz w:val="21"/>
                      <w:szCs w:val="21"/>
                    </w:rPr>
                    <w:t>年排放量(t/a)</w:t>
                  </w:r>
                </w:p>
              </w:tc>
            </w:tr>
            <w:tr>
              <w:tblPrEx>
                <w:tblW w:w="7869" w:type="dxa"/>
                <w:tblInd w:w="221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7"/>
              </w:trPr>
              <w:tc>
                <w:tcPr>
                  <w:tcW w:w="2491" w:type="dxa"/>
                  <w:vAlign w:val="top"/>
                </w:tcPr>
                <w:p>
                  <w:pPr>
                    <w:pStyle w:val="TableText"/>
                    <w:spacing w:before="113" w:line="170" w:lineRule="auto"/>
                    <w:ind w:left="1185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056" w:type="dxa"/>
                  <w:vAlign w:val="top"/>
                </w:tcPr>
                <w:p>
                  <w:pPr>
                    <w:pStyle w:val="TableText"/>
                    <w:spacing w:before="114" w:line="169" w:lineRule="auto"/>
                    <w:ind w:left="1314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sz w:val="21"/>
                      <w:szCs w:val="21"/>
                    </w:rPr>
                    <w:t>VOCs</w:t>
                  </w:r>
                </w:p>
              </w:tc>
              <w:tc>
                <w:tcPr>
                  <w:tcW w:w="2322" w:type="dxa"/>
                  <w:vAlign w:val="top"/>
                </w:tcPr>
                <w:p>
                  <w:pPr>
                    <w:pStyle w:val="TableText"/>
                    <w:spacing w:before="114" w:line="169" w:lineRule="auto"/>
                    <w:ind w:left="948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0.28</w:t>
                  </w:r>
                </w:p>
              </w:tc>
            </w:tr>
            <w:tr>
              <w:tblPrEx>
                <w:tblW w:w="7869" w:type="dxa"/>
                <w:tblInd w:w="221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38"/>
              </w:trPr>
              <w:tc>
                <w:tcPr>
                  <w:tcW w:w="2491" w:type="dxa"/>
                  <w:vAlign w:val="top"/>
                </w:tcPr>
                <w:p>
                  <w:pPr>
                    <w:pStyle w:val="TableText"/>
                    <w:spacing w:before="127" w:line="176" w:lineRule="auto"/>
                    <w:ind w:left="1185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056" w:type="dxa"/>
                  <w:vAlign w:val="top"/>
                </w:tcPr>
                <w:p>
                  <w:pPr>
                    <w:pStyle w:val="TableText"/>
                    <w:spacing w:before="74" w:line="220" w:lineRule="auto"/>
                    <w:ind w:left="1203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颗粒物</w:t>
                  </w:r>
                </w:p>
              </w:tc>
              <w:tc>
                <w:tcPr>
                  <w:tcW w:w="2322" w:type="dxa"/>
                  <w:vAlign w:val="top"/>
                </w:tcPr>
                <w:p>
                  <w:pPr>
                    <w:pStyle w:val="TableText"/>
                    <w:spacing w:before="126" w:line="177" w:lineRule="auto"/>
                    <w:ind w:left="887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4.195</w:t>
                  </w:r>
                </w:p>
              </w:tc>
            </w:tr>
            <w:tr>
              <w:tblPrEx>
                <w:tblW w:w="7869" w:type="dxa"/>
                <w:tblInd w:w="221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8"/>
              </w:trPr>
              <w:tc>
                <w:tcPr>
                  <w:tcW w:w="2491" w:type="dxa"/>
                  <w:vAlign w:val="top"/>
                </w:tcPr>
                <w:p>
                  <w:pPr>
                    <w:pStyle w:val="TableText"/>
                    <w:spacing w:before="120" w:line="174" w:lineRule="auto"/>
                    <w:ind w:left="1185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056" w:type="dxa"/>
                  <w:vAlign w:val="top"/>
                </w:tcPr>
                <w:p>
                  <w:pPr>
                    <w:pStyle w:val="TableText"/>
                    <w:spacing w:before="99" w:line="183" w:lineRule="auto"/>
                    <w:ind w:left="1314"/>
                    <w:rPr>
                      <w:rFonts w:ascii="Calibri" w:eastAsia="Calibri" w:hAnsi="Calibri" w:cs="Calibri"/>
                      <w:sz w:val="21"/>
                      <w:szCs w:val="21"/>
                    </w:rPr>
                  </w:pPr>
                  <w:r>
                    <w:rPr>
                      <w:spacing w:val="-4"/>
                      <w:sz w:val="21"/>
                      <w:szCs w:val="21"/>
                    </w:rPr>
                    <w:t>SO</w:t>
                  </w:r>
                  <w:r>
                    <w:rPr>
                      <w:rFonts w:ascii="Calibri" w:eastAsia="Calibri" w:hAnsi="Calibri" w:cs="Calibri"/>
                      <w:spacing w:val="-4"/>
                      <w:sz w:val="21"/>
                      <w:szCs w:val="21"/>
                    </w:rPr>
                    <w:t>₂</w:t>
                  </w:r>
                </w:p>
              </w:tc>
              <w:tc>
                <w:tcPr>
                  <w:tcW w:w="2322" w:type="dxa"/>
                  <w:vAlign w:val="top"/>
                </w:tcPr>
                <w:p>
                  <w:pPr>
                    <w:pStyle w:val="TableText"/>
                    <w:spacing w:before="120" w:line="174" w:lineRule="auto"/>
                    <w:ind w:left="948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0.05</w:t>
                  </w:r>
                </w:p>
              </w:tc>
            </w:tr>
            <w:tr>
              <w:tblPrEx>
                <w:tblW w:w="7869" w:type="dxa"/>
                <w:tblInd w:w="221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3"/>
              </w:trPr>
              <w:tc>
                <w:tcPr>
                  <w:tcW w:w="2491" w:type="dxa"/>
                  <w:vAlign w:val="top"/>
                </w:tcPr>
                <w:p>
                  <w:pPr>
                    <w:pStyle w:val="TableText"/>
                    <w:spacing w:before="121" w:line="168" w:lineRule="auto"/>
                    <w:ind w:left="1185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056" w:type="dxa"/>
                  <w:vAlign w:val="top"/>
                </w:tcPr>
                <w:p>
                  <w:pPr>
                    <w:pStyle w:val="TableText"/>
                    <w:spacing w:before="121" w:line="168" w:lineRule="auto"/>
                    <w:ind w:left="1364"/>
                    <w:rPr>
                      <w:sz w:val="21"/>
                      <w:szCs w:val="21"/>
                    </w:rPr>
                  </w:pPr>
                  <w:r>
                    <w:rPr>
                      <w:spacing w:val="-1"/>
                      <w:sz w:val="21"/>
                      <w:szCs w:val="21"/>
                    </w:rPr>
                    <w:t>NOx</w:t>
                  </w:r>
                </w:p>
              </w:tc>
              <w:tc>
                <w:tcPr>
                  <w:tcW w:w="2322" w:type="dxa"/>
                  <w:vAlign w:val="top"/>
                </w:tcPr>
                <w:p>
                  <w:pPr>
                    <w:pStyle w:val="TableText"/>
                    <w:spacing w:before="121" w:line="168" w:lineRule="auto"/>
                    <w:ind w:left="948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0.04</w:t>
                  </w:r>
                </w:p>
              </w:tc>
            </w:tr>
          </w:tbl>
          <w:p/>
        </w:tc>
      </w:tr>
    </w:tbl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spacing w:before="98" w:line="183" w:lineRule="auto"/>
        <w:ind w:left="164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/>
          <w:spacing w:val="-3"/>
          <w:sz w:val="30"/>
          <w:szCs w:val="30"/>
        </w:rPr>
        <w:t>—34</w:t>
      </w:r>
      <w:r>
        <w:rPr>
          <w:rFonts w:ascii="宋体" w:eastAsia="宋体" w:hAnsi="宋体" w:cs="宋体"/>
          <w:spacing w:val="141"/>
          <w:sz w:val="30"/>
          <w:szCs w:val="30"/>
        </w:rPr>
        <w:t xml:space="preserve"> </w:t>
      </w:r>
      <w:r>
        <w:rPr>
          <w:rFonts w:ascii="宋体" w:eastAsia="宋体" w:hAnsi="宋体" w:cs="宋体"/>
          <w:spacing w:val="-3"/>
          <w:sz w:val="30"/>
          <w:szCs w:val="30"/>
        </w:rPr>
        <w:t>—</w:t>
      </w:r>
    </w:p>
    <w:p>
      <w:pPr>
        <w:spacing w:line="183" w:lineRule="auto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/>
          <w:sz w:val="30"/>
          <w:szCs w:val="30"/>
        </w:rPr>
        <w:br/>
      </w:r>
      <w:r>
        <w:rPr>
          <w:rFonts w:ascii="宋体" w:eastAsia="宋体" w:hAnsi="宋体" w:cs="宋体"/>
          <w:sz w:val="30"/>
          <w:szCs w:val="30"/>
        </w:rPr>
        <w:br/>
      </w:r>
    </w:p>
    <w:p>
      <w:pPr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ascii="SimSun" w:eastAsia="SimSun" w:hAnsi="SimSun" w:cs="SimSun"/>
          <w:b/>
          <w:bCs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4" w:history="1">
        <w:r>
          <w:rPr>
            <w:rFonts w:ascii="SimSun" w:eastAsia="SimSun" w:hAnsi="SimSun" w:cs="SimSun"/>
            <w:b/>
            <w:bCs/>
            <w:snapToGrid/>
            <w:color w:val="0000EE"/>
            <w:kern w:val="0"/>
            <w:sz w:val="30"/>
            <w:szCs w:val="30"/>
            <w:u w:val="single" w:color="0000EE"/>
          </w:rPr>
          <w:t>https://d.book118.com/238007061024006047</w:t>
        </w:r>
      </w:hyperlink>
    </w:p>
    <w:p>
      <w:pPr>
        <w:spacing w:line="183" w:lineRule="auto"/>
        <w:rPr>
          <w:rFonts w:ascii="宋体" w:eastAsia="宋体" w:hAnsi="宋体" w:cs="宋体"/>
          <w:sz w:val="30"/>
          <w:szCs w:val="30"/>
        </w:rPr>
      </w:pPr>
    </w:p>
    <w:sectPr>
      <w:footerReference w:type="default" r:id="rId125"/>
      <w:pgSz w:w="11900" w:h="16830"/>
      <w:pgMar w:top="1430" w:right="1455" w:bottom="400" w:left="1455" w:header="0" w:footer="0" w:gutter="0"/>
      <w:pgNumType w:start="33"/>
      <w:cols w:num="1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jc w:val="right"/>
      <w:rPr>
        <w:rFonts w:ascii="宋体" w:eastAsia="宋体" w:hAnsi="宋体" w:cs="宋体"/>
        <w:sz w:val="29"/>
        <w:szCs w:val="29"/>
      </w:rPr>
    </w:pPr>
    <w:r>
      <w:rPr>
        <w:rFonts w:ascii="宋体" w:eastAsia="宋体" w:hAnsi="宋体" w:cs="宋体"/>
        <w:spacing w:val="-35"/>
        <w:w w:val="88"/>
        <w:sz w:val="29"/>
        <w:szCs w:val="29"/>
      </w:rPr>
      <w:t>—</w:t>
    </w:r>
    <w:r>
      <w:rPr>
        <w:rFonts w:ascii="宋体" w:eastAsia="宋体" w:hAnsi="宋体" w:cs="宋体"/>
        <w:spacing w:val="42"/>
        <w:sz w:val="29"/>
        <w:szCs w:val="29"/>
      </w:rPr>
      <w:t xml:space="preserve"> </w:t>
    </w:r>
    <w:r>
      <w:rPr>
        <w:rFonts w:ascii="宋体" w:eastAsia="宋体" w:hAnsi="宋体" w:cs="宋体"/>
        <w:spacing w:val="-35"/>
        <w:w w:val="88"/>
        <w:sz w:val="29"/>
        <w:szCs w:val="29"/>
      </w:rPr>
      <w:t>1</w:t>
    </w:r>
    <w:r>
      <w:rPr>
        <w:rFonts w:ascii="宋体" w:eastAsia="宋体" w:hAnsi="宋体" w:cs="宋体"/>
        <w:spacing w:val="143"/>
        <w:sz w:val="29"/>
        <w:szCs w:val="29"/>
      </w:rPr>
      <w:t xml:space="preserve"> </w:t>
    </w:r>
    <w:r>
      <w:rPr>
        <w:rFonts w:ascii="宋体" w:eastAsia="宋体" w:hAnsi="宋体" w:cs="宋体"/>
        <w:spacing w:val="-8"/>
        <w:w w:val="88"/>
        <w:sz w:val="29"/>
        <w:szCs w:val="29"/>
      </w:rPr>
      <w:t>—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194"/>
      <w:rPr>
        <w:rFonts w:ascii="宋体" w:eastAsia="宋体" w:hAnsi="宋体" w:cs="宋体"/>
        <w:sz w:val="29"/>
        <w:szCs w:val="29"/>
      </w:rPr>
    </w:pPr>
    <w:r>
      <w:rPr>
        <w:rFonts w:ascii="宋体" w:eastAsia="宋体" w:hAnsi="宋体" w:cs="宋体"/>
        <w:spacing w:val="-19"/>
        <w:sz w:val="29"/>
        <w:szCs w:val="29"/>
      </w:rPr>
      <w:t>—</w:t>
    </w:r>
    <w:r>
      <w:rPr>
        <w:rFonts w:ascii="宋体" w:eastAsia="宋体" w:hAnsi="宋体" w:cs="宋体"/>
        <w:spacing w:val="28"/>
        <w:sz w:val="29"/>
        <w:szCs w:val="29"/>
      </w:rPr>
      <w:t xml:space="preserve"> </w:t>
    </w:r>
    <w:r>
      <w:rPr>
        <w:rFonts w:ascii="宋体" w:eastAsia="宋体" w:hAnsi="宋体" w:cs="宋体"/>
        <w:spacing w:val="-19"/>
        <w:sz w:val="29"/>
        <w:szCs w:val="29"/>
      </w:rPr>
      <w:t>12</w:t>
    </w:r>
    <w:r>
      <w:rPr>
        <w:rFonts w:ascii="宋体" w:eastAsia="宋体" w:hAnsi="宋体" w:cs="宋体"/>
        <w:spacing w:val="107"/>
        <w:sz w:val="29"/>
        <w:szCs w:val="29"/>
      </w:rPr>
      <w:t xml:space="preserve"> </w:t>
    </w:r>
    <w:r>
      <w:rPr>
        <w:rFonts w:ascii="宋体" w:eastAsia="宋体" w:hAnsi="宋体" w:cs="宋体"/>
        <w:spacing w:val="-19"/>
        <w:sz w:val="29"/>
        <w:szCs w:val="29"/>
      </w:rPr>
      <w:t>—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177" w:lineRule="auto"/>
      <w:ind w:left="7864"/>
      <w:rPr>
        <w:rFonts w:ascii="宋体" w:eastAsia="宋体" w:hAnsi="宋体" w:cs="宋体"/>
        <w:sz w:val="30"/>
        <w:szCs w:val="30"/>
      </w:rPr>
    </w:pPr>
    <w:r>
      <w:rPr>
        <w:rFonts w:ascii="宋体" w:eastAsia="宋体" w:hAnsi="宋体" w:cs="宋体"/>
        <w:spacing w:val="-11"/>
        <w:w w:val="68"/>
        <w:sz w:val="30"/>
        <w:szCs w:val="30"/>
      </w:rPr>
      <w:t>—</w:t>
    </w:r>
    <w:r>
      <w:rPr>
        <w:rFonts w:ascii="宋体" w:eastAsia="宋体" w:hAnsi="宋体" w:cs="宋体"/>
        <w:spacing w:val="35"/>
        <w:sz w:val="30"/>
        <w:szCs w:val="30"/>
      </w:rPr>
      <w:t xml:space="preserve"> </w:t>
    </w:r>
    <w:r>
      <w:rPr>
        <w:rFonts w:ascii="宋体" w:eastAsia="宋体" w:hAnsi="宋体" w:cs="宋体"/>
        <w:spacing w:val="-11"/>
        <w:sz w:val="30"/>
        <w:szCs w:val="30"/>
      </w:rPr>
      <w:t>13</w:t>
    </w:r>
    <w:r>
      <w:rPr>
        <w:rFonts w:ascii="宋体" w:eastAsia="宋体" w:hAnsi="宋体" w:cs="宋体"/>
        <w:spacing w:val="54"/>
        <w:sz w:val="30"/>
        <w:szCs w:val="30"/>
      </w:rPr>
      <w:t xml:space="preserve"> </w:t>
    </w:r>
    <w:r>
      <w:rPr>
        <w:rFonts w:ascii="宋体" w:eastAsia="宋体" w:hAnsi="宋体" w:cs="宋体"/>
        <w:spacing w:val="-11"/>
        <w:sz w:val="30"/>
        <w:szCs w:val="30"/>
      </w:rPr>
      <w:t>—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209"/>
      <w:rPr>
        <w:rFonts w:ascii="宋体" w:eastAsia="宋体" w:hAnsi="宋体" w:cs="宋体"/>
        <w:sz w:val="32"/>
        <w:szCs w:val="32"/>
      </w:rPr>
    </w:pPr>
    <w:r>
      <w:rPr>
        <w:rFonts w:ascii="宋体" w:eastAsia="宋体" w:hAnsi="宋体" w:cs="宋体"/>
        <w:spacing w:val="-3"/>
        <w:sz w:val="32"/>
        <w:szCs w:val="32"/>
      </w:rPr>
      <w:t>—20</w:t>
    </w:r>
    <w:r>
      <w:rPr>
        <w:rFonts w:ascii="宋体" w:eastAsia="宋体" w:hAnsi="宋体" w:cs="宋体"/>
        <w:spacing w:val="10"/>
        <w:sz w:val="32"/>
        <w:szCs w:val="32"/>
      </w:rPr>
      <w:t xml:space="preserve">  </w:t>
    </w:r>
    <w:r>
      <w:rPr>
        <w:rFonts w:ascii="宋体" w:eastAsia="宋体" w:hAnsi="宋体" w:cs="宋体"/>
        <w:spacing w:val="-3"/>
        <w:sz w:val="32"/>
        <w:szCs w:val="32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176" w:lineRule="auto"/>
      <w:ind w:left="7934"/>
      <w:rPr>
        <w:rFonts w:ascii="宋体" w:eastAsia="宋体" w:hAnsi="宋体" w:cs="宋体"/>
        <w:sz w:val="29"/>
        <w:szCs w:val="29"/>
      </w:rPr>
    </w:pPr>
    <w:r>
      <w:rPr>
        <w:rFonts w:ascii="宋体" w:eastAsia="宋体" w:hAnsi="宋体" w:cs="宋体"/>
        <w:spacing w:val="-3"/>
        <w:sz w:val="29"/>
        <w:szCs w:val="29"/>
      </w:rPr>
      <w:t>—3</w:t>
    </w:r>
    <w:r>
      <w:rPr>
        <w:rFonts w:ascii="宋体" w:eastAsia="宋体" w:hAnsi="宋体" w:cs="宋体"/>
        <w:spacing w:val="47"/>
        <w:sz w:val="29"/>
        <w:szCs w:val="29"/>
      </w:rPr>
      <w:t xml:space="preserve">  </w:t>
    </w:r>
    <w:r>
      <w:rPr>
        <w:rFonts w:ascii="宋体" w:eastAsia="宋体" w:hAnsi="宋体" w:cs="宋体"/>
        <w:spacing w:val="-3"/>
        <w:sz w:val="29"/>
        <w:szCs w:val="29"/>
      </w:rPr>
      <w:t>—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177" w:lineRule="auto"/>
      <w:ind w:left="7829"/>
      <w:rPr>
        <w:rFonts w:ascii="宋体" w:eastAsia="宋体" w:hAnsi="宋体" w:cs="宋体"/>
        <w:sz w:val="32"/>
        <w:szCs w:val="32"/>
      </w:rPr>
    </w:pPr>
    <w:r>
      <w:rPr>
        <w:rFonts w:ascii="宋体" w:eastAsia="宋体" w:hAnsi="宋体" w:cs="宋体"/>
        <w:spacing w:val="-3"/>
        <w:sz w:val="32"/>
        <w:szCs w:val="32"/>
      </w:rPr>
      <w:t>—21</w:t>
    </w:r>
    <w:r>
      <w:rPr>
        <w:rFonts w:ascii="宋体" w:eastAsia="宋体" w:hAnsi="宋体" w:cs="宋体"/>
        <w:spacing w:val="10"/>
        <w:sz w:val="32"/>
        <w:szCs w:val="32"/>
      </w:rPr>
      <w:t xml:space="preserve">  </w:t>
    </w:r>
    <w:r>
      <w:rPr>
        <w:rFonts w:ascii="宋体" w:eastAsia="宋体" w:hAnsi="宋体" w:cs="宋体"/>
        <w:spacing w:val="-3"/>
        <w:sz w:val="32"/>
        <w:szCs w:val="32"/>
      </w:rPr>
      <w:t>—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209"/>
      <w:rPr>
        <w:rFonts w:ascii="宋体" w:eastAsia="宋体" w:hAnsi="宋体" w:cs="宋体"/>
        <w:sz w:val="32"/>
        <w:szCs w:val="32"/>
      </w:rPr>
    </w:pPr>
    <w:r>
      <w:rPr>
        <w:rFonts w:ascii="宋体" w:eastAsia="宋体" w:hAnsi="宋体" w:cs="宋体"/>
        <w:spacing w:val="-3"/>
        <w:sz w:val="32"/>
        <w:szCs w:val="32"/>
      </w:rPr>
      <w:t>—22</w:t>
    </w:r>
    <w:r>
      <w:rPr>
        <w:rFonts w:ascii="宋体" w:eastAsia="宋体" w:hAnsi="宋体" w:cs="宋体"/>
        <w:spacing w:val="10"/>
        <w:sz w:val="32"/>
        <w:szCs w:val="32"/>
      </w:rPr>
      <w:t xml:space="preserve">  </w:t>
    </w:r>
    <w:r>
      <w:rPr>
        <w:rFonts w:ascii="宋体" w:eastAsia="宋体" w:hAnsi="宋体" w:cs="宋体"/>
        <w:spacing w:val="-3"/>
        <w:sz w:val="32"/>
        <w:szCs w:val="32"/>
      </w:rPr>
      <w:t>—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7829"/>
      <w:rPr>
        <w:rFonts w:ascii="宋体" w:eastAsia="宋体" w:hAnsi="宋体" w:cs="宋体"/>
        <w:sz w:val="32"/>
        <w:szCs w:val="32"/>
      </w:rPr>
    </w:pPr>
    <w:r>
      <w:rPr>
        <w:rFonts w:ascii="宋体" w:eastAsia="宋体" w:hAnsi="宋体" w:cs="宋体"/>
        <w:spacing w:val="-3"/>
        <w:sz w:val="32"/>
        <w:szCs w:val="32"/>
      </w:rPr>
      <w:t>—23</w:t>
    </w:r>
    <w:r>
      <w:rPr>
        <w:rFonts w:ascii="宋体" w:eastAsia="宋体" w:hAnsi="宋体" w:cs="宋体"/>
        <w:spacing w:val="10"/>
        <w:sz w:val="32"/>
        <w:szCs w:val="32"/>
      </w:rPr>
      <w:t xml:space="preserve">  </w:t>
    </w:r>
    <w:r>
      <w:rPr>
        <w:rFonts w:ascii="宋体" w:eastAsia="宋体" w:hAnsi="宋体" w:cs="宋体"/>
        <w:spacing w:val="-3"/>
        <w:sz w:val="32"/>
        <w:szCs w:val="32"/>
      </w:rPr>
      <w:t>—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176" w:lineRule="auto"/>
      <w:ind w:left="224"/>
      <w:rPr>
        <w:rFonts w:ascii="宋体" w:eastAsia="宋体" w:hAnsi="宋体" w:cs="宋体"/>
        <w:sz w:val="30"/>
        <w:szCs w:val="30"/>
      </w:rPr>
    </w:pPr>
    <w:r>
      <w:rPr>
        <w:rFonts w:ascii="宋体" w:eastAsia="宋体" w:hAnsi="宋体" w:cs="宋体"/>
        <w:spacing w:val="-3"/>
        <w:sz w:val="30"/>
        <w:szCs w:val="30"/>
      </w:rPr>
      <w:t>—24</w:t>
    </w:r>
    <w:r>
      <w:rPr>
        <w:rFonts w:ascii="宋体" w:eastAsia="宋体" w:hAnsi="宋体" w:cs="宋体"/>
        <w:spacing w:val="141"/>
        <w:sz w:val="30"/>
        <w:szCs w:val="30"/>
      </w:rPr>
      <w:t xml:space="preserve"> </w:t>
    </w:r>
    <w:r>
      <w:rPr>
        <w:rFonts w:ascii="宋体" w:eastAsia="宋体" w:hAnsi="宋体" w:cs="宋体"/>
        <w:spacing w:val="-3"/>
        <w:sz w:val="30"/>
        <w:szCs w:val="30"/>
      </w:rPr>
      <w:t>—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176" w:lineRule="auto"/>
      <w:ind w:left="7829"/>
      <w:rPr>
        <w:rFonts w:ascii="宋体" w:eastAsia="宋体" w:hAnsi="宋体" w:cs="宋体"/>
        <w:sz w:val="29"/>
        <w:szCs w:val="29"/>
      </w:rPr>
    </w:pPr>
    <w:r>
      <w:rPr>
        <w:rFonts w:ascii="宋体" w:eastAsia="宋体" w:hAnsi="宋体" w:cs="宋体"/>
        <w:spacing w:val="-3"/>
        <w:sz w:val="29"/>
        <w:szCs w:val="29"/>
      </w:rPr>
      <w:t>—25</w:t>
    </w:r>
    <w:r>
      <w:rPr>
        <w:rFonts w:ascii="宋体" w:eastAsia="宋体" w:hAnsi="宋体" w:cs="宋体"/>
        <w:spacing w:val="55"/>
        <w:sz w:val="29"/>
        <w:szCs w:val="29"/>
      </w:rPr>
      <w:t xml:space="preserve">  </w:t>
    </w:r>
    <w:r>
      <w:rPr>
        <w:rFonts w:ascii="宋体" w:eastAsia="宋体" w:hAnsi="宋体" w:cs="宋体"/>
        <w:spacing w:val="-3"/>
        <w:sz w:val="29"/>
        <w:szCs w:val="29"/>
      </w:rPr>
      <w:t>—</w: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174"/>
      <w:rPr>
        <w:rFonts w:ascii="宋体" w:eastAsia="宋体" w:hAnsi="宋体" w:cs="宋体"/>
        <w:sz w:val="32"/>
        <w:szCs w:val="32"/>
      </w:rPr>
    </w:pPr>
    <w:r>
      <w:rPr>
        <w:rFonts w:ascii="宋体" w:eastAsia="宋体" w:hAnsi="宋体" w:cs="宋体"/>
        <w:spacing w:val="-3"/>
        <w:sz w:val="32"/>
        <w:szCs w:val="32"/>
      </w:rPr>
      <w:t>—26</w:t>
    </w:r>
    <w:r>
      <w:rPr>
        <w:rFonts w:ascii="宋体" w:eastAsia="宋体" w:hAnsi="宋体" w:cs="宋体"/>
        <w:spacing w:val="120"/>
        <w:sz w:val="32"/>
        <w:szCs w:val="32"/>
      </w:rPr>
      <w:t xml:space="preserve"> </w:t>
    </w:r>
    <w:r>
      <w:rPr>
        <w:rFonts w:ascii="宋体" w:eastAsia="宋体" w:hAnsi="宋体" w:cs="宋体"/>
        <w:spacing w:val="-3"/>
        <w:sz w:val="32"/>
        <w:szCs w:val="32"/>
      </w:rPr>
      <w:t>—</w: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right="39"/>
      <w:jc w:val="right"/>
      <w:rPr>
        <w:rFonts w:ascii="宋体" w:eastAsia="宋体" w:hAnsi="宋体" w:cs="宋体"/>
        <w:sz w:val="31"/>
        <w:szCs w:val="31"/>
      </w:rPr>
    </w:pPr>
    <w:r>
      <w:rPr>
        <w:rFonts w:ascii="宋体" w:eastAsia="宋体" w:hAnsi="宋体" w:cs="宋体"/>
        <w:spacing w:val="-3"/>
        <w:sz w:val="31"/>
        <w:szCs w:val="31"/>
      </w:rPr>
      <w:t>—27</w:t>
    </w:r>
    <w:r>
      <w:rPr>
        <w:rFonts w:ascii="宋体" w:eastAsia="宋体" w:hAnsi="宋体" w:cs="宋体"/>
        <w:spacing w:val="25"/>
        <w:sz w:val="31"/>
        <w:szCs w:val="31"/>
      </w:rPr>
      <w:t xml:space="preserve">  </w:t>
    </w:r>
    <w:r>
      <w:rPr>
        <w:rFonts w:ascii="宋体" w:eastAsia="宋体" w:hAnsi="宋体" w:cs="宋体"/>
        <w:spacing w:val="-3"/>
        <w:sz w:val="31"/>
        <w:szCs w:val="31"/>
      </w:rPr>
      <w:t>—</w: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176" w:lineRule="auto"/>
      <w:ind w:left="94"/>
      <w:rPr>
        <w:rFonts w:ascii="宋体" w:eastAsia="宋体" w:hAnsi="宋体" w:cs="宋体"/>
        <w:sz w:val="30"/>
        <w:szCs w:val="30"/>
      </w:rPr>
    </w:pPr>
    <w:r>
      <w:rPr>
        <w:rFonts w:ascii="宋体" w:eastAsia="宋体" w:hAnsi="宋体" w:cs="宋体"/>
        <w:spacing w:val="-7"/>
        <w:sz w:val="30"/>
        <w:szCs w:val="30"/>
      </w:rPr>
      <w:t>—</w:t>
    </w:r>
    <w:r>
      <w:rPr>
        <w:rFonts w:ascii="宋体" w:eastAsia="宋体" w:hAnsi="宋体" w:cs="宋体"/>
        <w:spacing w:val="19"/>
        <w:sz w:val="30"/>
        <w:szCs w:val="30"/>
      </w:rPr>
      <w:t xml:space="preserve"> </w:t>
    </w:r>
    <w:r>
      <w:rPr>
        <w:rFonts w:ascii="宋体" w:eastAsia="宋体" w:hAnsi="宋体" w:cs="宋体"/>
        <w:spacing w:val="-7"/>
        <w:sz w:val="30"/>
        <w:szCs w:val="30"/>
      </w:rPr>
      <w:t>32</w:t>
    </w:r>
    <w:r>
      <w:rPr>
        <w:rFonts w:ascii="宋体" w:eastAsia="宋体" w:hAnsi="宋体" w:cs="宋体"/>
        <w:spacing w:val="47"/>
        <w:sz w:val="30"/>
        <w:szCs w:val="30"/>
      </w:rPr>
      <w:t xml:space="preserve"> </w:t>
    </w:r>
    <w:r>
      <w:rPr>
        <w:rFonts w:ascii="宋体" w:eastAsia="宋体" w:hAnsi="宋体" w:cs="宋体"/>
        <w:spacing w:val="-7"/>
        <w:sz w:val="30"/>
        <w:szCs w:val="30"/>
      </w:rPr>
      <w:t>—</w: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5" w:lineRule="auto"/>
      <w:ind w:left="7924"/>
      <w:rPr>
        <w:rFonts w:ascii="宋体" w:eastAsia="宋体" w:hAnsi="宋体" w:cs="宋体"/>
        <w:sz w:val="29"/>
        <w:szCs w:val="29"/>
      </w:rPr>
    </w:pPr>
    <w:r>
      <w:rPr>
        <w:rFonts w:ascii="宋体" w:eastAsia="宋体" w:hAnsi="宋体" w:cs="宋体"/>
        <w:spacing w:val="-3"/>
        <w:sz w:val="29"/>
        <w:szCs w:val="29"/>
      </w:rPr>
      <w:t>—5</w:t>
    </w:r>
    <w:r>
      <w:rPr>
        <w:rFonts w:ascii="宋体" w:eastAsia="宋体" w:hAnsi="宋体" w:cs="宋体"/>
        <w:spacing w:val="52"/>
        <w:sz w:val="29"/>
        <w:szCs w:val="29"/>
      </w:rPr>
      <w:t xml:space="preserve">  </w:t>
    </w:r>
    <w:r>
      <w:rPr>
        <w:rFonts w:ascii="宋体" w:eastAsia="宋体" w:hAnsi="宋体" w:cs="宋体"/>
        <w:spacing w:val="-3"/>
        <w:sz w:val="29"/>
        <w:szCs w:val="29"/>
      </w:rPr>
      <w:t>—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176" w:lineRule="auto"/>
      <w:ind w:left="194"/>
      <w:rPr>
        <w:rFonts w:ascii="宋体" w:eastAsia="宋体" w:hAnsi="宋体" w:cs="宋体"/>
        <w:sz w:val="29"/>
        <w:szCs w:val="29"/>
      </w:rPr>
    </w:pPr>
    <w:r>
      <w:rPr>
        <w:rFonts w:ascii="宋体" w:eastAsia="宋体" w:hAnsi="宋体" w:cs="宋体"/>
        <w:spacing w:val="-18"/>
        <w:w w:val="96"/>
        <w:sz w:val="29"/>
        <w:szCs w:val="29"/>
      </w:rPr>
      <w:t>—</w:t>
    </w:r>
    <w:r>
      <w:rPr>
        <w:rFonts w:ascii="宋体" w:eastAsia="宋体" w:hAnsi="宋体" w:cs="宋体"/>
        <w:spacing w:val="23"/>
        <w:sz w:val="29"/>
        <w:szCs w:val="29"/>
      </w:rPr>
      <w:t xml:space="preserve"> </w:t>
    </w:r>
    <w:r>
      <w:rPr>
        <w:rFonts w:ascii="宋体" w:eastAsia="宋体" w:hAnsi="宋体" w:cs="宋体"/>
        <w:spacing w:val="-18"/>
        <w:w w:val="96"/>
        <w:sz w:val="29"/>
        <w:szCs w:val="29"/>
      </w:rPr>
      <w:t>6</w:t>
    </w:r>
    <w:r>
      <w:rPr>
        <w:rFonts w:ascii="宋体" w:eastAsia="宋体" w:hAnsi="宋体" w:cs="宋体"/>
        <w:spacing w:val="94"/>
        <w:sz w:val="29"/>
        <w:szCs w:val="29"/>
      </w:rPr>
      <w:t xml:space="preserve"> </w:t>
    </w:r>
    <w:r>
      <w:rPr>
        <w:rFonts w:ascii="宋体" w:eastAsia="宋体" w:hAnsi="宋体" w:cs="宋体"/>
        <w:spacing w:val="-18"/>
        <w:w w:val="96"/>
        <w:sz w:val="29"/>
        <w:szCs w:val="29"/>
      </w:rPr>
      <w:t>—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5" w:lineRule="auto"/>
      <w:ind w:left="7894"/>
      <w:rPr>
        <w:rFonts w:ascii="宋体" w:eastAsia="宋体" w:hAnsi="宋体" w:cs="宋体"/>
        <w:sz w:val="29"/>
        <w:szCs w:val="29"/>
      </w:rPr>
    </w:pPr>
    <w:r>
      <w:rPr>
        <w:rFonts w:ascii="宋体" w:eastAsia="宋体" w:hAnsi="宋体" w:cs="宋体"/>
        <w:spacing w:val="-3"/>
        <w:sz w:val="29"/>
        <w:szCs w:val="29"/>
      </w:rPr>
      <w:t>—7</w:t>
    </w:r>
    <w:r>
      <w:rPr>
        <w:rFonts w:ascii="宋体" w:eastAsia="宋体" w:hAnsi="宋体" w:cs="宋体"/>
        <w:spacing w:val="47"/>
        <w:sz w:val="29"/>
        <w:szCs w:val="29"/>
      </w:rPr>
      <w:t xml:space="preserve">  </w:t>
    </w:r>
    <w:r>
      <w:rPr>
        <w:rFonts w:ascii="宋体" w:eastAsia="宋体" w:hAnsi="宋体" w:cs="宋体"/>
        <w:spacing w:val="-3"/>
        <w:sz w:val="29"/>
        <w:szCs w:val="29"/>
      </w:rPr>
      <w:t>—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176" w:lineRule="auto"/>
      <w:ind w:left="174"/>
      <w:rPr>
        <w:rFonts w:ascii="宋体" w:eastAsia="宋体" w:hAnsi="宋体" w:cs="宋体"/>
        <w:sz w:val="29"/>
        <w:szCs w:val="29"/>
      </w:rPr>
    </w:pPr>
    <w:r>
      <w:rPr>
        <w:rFonts w:ascii="宋体" w:eastAsia="宋体" w:hAnsi="宋体" w:cs="宋体"/>
        <w:spacing w:val="-3"/>
        <w:sz w:val="29"/>
        <w:szCs w:val="29"/>
      </w:rPr>
      <w:t>—8</w:t>
    </w:r>
    <w:r>
      <w:rPr>
        <w:rFonts w:ascii="宋体" w:eastAsia="宋体" w:hAnsi="宋体" w:cs="宋体"/>
        <w:spacing w:val="52"/>
        <w:sz w:val="29"/>
        <w:szCs w:val="29"/>
      </w:rPr>
      <w:t xml:space="preserve">  </w:t>
    </w:r>
    <w:r>
      <w:rPr>
        <w:rFonts w:ascii="宋体" w:eastAsia="宋体" w:hAnsi="宋体" w:cs="宋体"/>
        <w:spacing w:val="-3"/>
        <w:sz w:val="29"/>
        <w:szCs w:val="29"/>
      </w:rPr>
      <w:t>—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6E7F5D5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Normal"/>
    <w:semiHidden/>
    <w:qFormat/>
    <w:rPr>
      <w:rFonts w:ascii="宋体" w:eastAsia="宋体" w:hAnsi="宋体" w:cs="宋体"/>
      <w:sz w:val="17"/>
      <w:szCs w:val="17"/>
      <w:lang w:val="en-US" w:eastAsia="en-US" w:bidi="ar-SA"/>
    </w:rPr>
  </w:style>
  <w:style w:type="table" w:customStyle="1" w:styleId="TableNormal00">
    <w:name w:val="Table Normal_0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">
    <w:name w:val="Table Normal_0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2">
    <w:name w:val="Table Normal_0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3">
    <w:name w:val="Table Normal_0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4">
    <w:name w:val="Table Normal_0_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5">
    <w:name w:val="Table Normal_0_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6">
    <w:name w:val="Table Normal_0_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7">
    <w:name w:val="Table Normal_0_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8">
    <w:name w:val="Table Normal_0_8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9">
    <w:name w:val="Table Normal_0_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0">
    <w:name w:val="Table Normal_0_1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1">
    <w:name w:val="Table Normal_0_1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2">
    <w:name w:val="Table Normal_0_1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3">
    <w:name w:val="Table Normal_0_1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4">
    <w:name w:val="Table Normal_0_1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5">
    <w:name w:val="Table Normal_0_1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6">
    <w:name w:val="Table Normal_0_1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7">
    <w:name w:val="Table Normal_0_1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8">
    <w:name w:val="Table Normal_0_18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9">
    <w:name w:val="Table Normal_0_1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20">
    <w:name w:val="Table Normal_0_2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21">
    <w:name w:val="Table Normal_0_2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22">
    <w:name w:val="Table Normal_0_2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23">
    <w:name w:val="Table Normal_0_2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24">
    <w:name w:val="Table Normal_0_2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25">
    <w:name w:val="Table Normal_0_2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26">
    <w:name w:val="Table Normal_0_2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27">
    <w:name w:val="Table Normal_0_2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28">
    <w:name w:val="Table Normal_0_28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29">
    <w:name w:val="Table Normal_0_2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30">
    <w:name w:val="Table Normal_0_3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31">
    <w:name w:val="Table Normal_0_3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00" Type="http://schemas.openxmlformats.org/officeDocument/2006/relationships/image" Target="media/image67.png" /><Relationship Id="rId101" Type="http://schemas.openxmlformats.org/officeDocument/2006/relationships/image" Target="media/image68.png" /><Relationship Id="rId102" Type="http://schemas.openxmlformats.org/officeDocument/2006/relationships/image" Target="media/image69.png" /><Relationship Id="rId103" Type="http://schemas.openxmlformats.org/officeDocument/2006/relationships/image" Target="media/image70.png" /><Relationship Id="rId104" Type="http://schemas.openxmlformats.org/officeDocument/2006/relationships/image" Target="media/image71.png" /><Relationship Id="rId105" Type="http://schemas.openxmlformats.org/officeDocument/2006/relationships/image" Target="media/image72.png" /><Relationship Id="rId106" Type="http://schemas.openxmlformats.org/officeDocument/2006/relationships/image" Target="media/image73.png" /><Relationship Id="rId107" Type="http://schemas.openxmlformats.org/officeDocument/2006/relationships/image" Target="media/image74.png" /><Relationship Id="rId108" Type="http://schemas.openxmlformats.org/officeDocument/2006/relationships/image" Target="media/image75.png" /><Relationship Id="rId109" Type="http://schemas.openxmlformats.org/officeDocument/2006/relationships/image" Target="media/image76.png" /><Relationship Id="rId11" Type="http://schemas.openxmlformats.org/officeDocument/2006/relationships/footer" Target="footer7.xml" /><Relationship Id="rId110" Type="http://schemas.openxmlformats.org/officeDocument/2006/relationships/image" Target="media/image77.png" /><Relationship Id="rId111" Type="http://schemas.openxmlformats.org/officeDocument/2006/relationships/image" Target="media/image78.png" /><Relationship Id="rId112" Type="http://schemas.openxmlformats.org/officeDocument/2006/relationships/image" Target="media/image79.png" /><Relationship Id="rId113" Type="http://schemas.openxmlformats.org/officeDocument/2006/relationships/image" Target="media/image80.png" /><Relationship Id="rId114" Type="http://schemas.openxmlformats.org/officeDocument/2006/relationships/image" Target="media/image81.png" /><Relationship Id="rId115" Type="http://schemas.openxmlformats.org/officeDocument/2006/relationships/image" Target="media/image82.png" /><Relationship Id="rId116" Type="http://schemas.openxmlformats.org/officeDocument/2006/relationships/image" Target="media/image83.png" /><Relationship Id="rId117" Type="http://schemas.openxmlformats.org/officeDocument/2006/relationships/image" Target="media/image84.png" /><Relationship Id="rId118" Type="http://schemas.openxmlformats.org/officeDocument/2006/relationships/image" Target="media/image85.png" /><Relationship Id="rId119" Type="http://schemas.openxmlformats.org/officeDocument/2006/relationships/footer" Target="footer29.xml" /><Relationship Id="rId12" Type="http://schemas.openxmlformats.org/officeDocument/2006/relationships/footer" Target="footer8.xml" /><Relationship Id="rId120" Type="http://schemas.openxmlformats.org/officeDocument/2006/relationships/footer" Target="footer30.xml" /><Relationship Id="rId121" Type="http://schemas.openxmlformats.org/officeDocument/2006/relationships/footer" Target="footer31.xml" /><Relationship Id="rId122" Type="http://schemas.openxmlformats.org/officeDocument/2006/relationships/image" Target="media/image86.png" /><Relationship Id="rId123" Type="http://schemas.openxmlformats.org/officeDocument/2006/relationships/footer" Target="footer32.xml" /><Relationship Id="rId124" Type="http://schemas.openxmlformats.org/officeDocument/2006/relationships/hyperlink" Target="https://d.book118.com/238007061024006047" TargetMode="External" /><Relationship Id="rId125" Type="http://schemas.openxmlformats.org/officeDocument/2006/relationships/footer" Target="footer33.xml" /><Relationship Id="rId126" Type="http://schemas.openxmlformats.org/officeDocument/2006/relationships/theme" Target="theme/theme1.xml" /><Relationship Id="rId127" Type="http://schemas.openxmlformats.org/officeDocument/2006/relationships/styles" Target="styles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image" Target="media/image1.png" /><Relationship Id="rId16" Type="http://schemas.openxmlformats.org/officeDocument/2006/relationships/footer" Target="footer11.xml" /><Relationship Id="rId17" Type="http://schemas.openxmlformats.org/officeDocument/2006/relationships/footer" Target="footer12.xml" /><Relationship Id="rId18" Type="http://schemas.openxmlformats.org/officeDocument/2006/relationships/footer" Target="footer13.xml" /><Relationship Id="rId19" Type="http://schemas.openxmlformats.org/officeDocument/2006/relationships/footer" Target="footer14.xml" /><Relationship Id="rId2" Type="http://schemas.openxmlformats.org/officeDocument/2006/relationships/webSettings" Target="webSettings.xml" /><Relationship Id="rId20" Type="http://schemas.openxmlformats.org/officeDocument/2006/relationships/footer" Target="footer15.xml" /><Relationship Id="rId21" Type="http://schemas.openxmlformats.org/officeDocument/2006/relationships/footer" Target="footer16.xml" /><Relationship Id="rId22" Type="http://schemas.openxmlformats.org/officeDocument/2006/relationships/image" Target="media/image2.png" /><Relationship Id="rId23" Type="http://schemas.openxmlformats.org/officeDocument/2006/relationships/footer" Target="footer17.xml" /><Relationship Id="rId24" Type="http://schemas.openxmlformats.org/officeDocument/2006/relationships/footer" Target="footer18.xml" /><Relationship Id="rId25" Type="http://schemas.openxmlformats.org/officeDocument/2006/relationships/footer" Target="footer19.xml" /><Relationship Id="rId26" Type="http://schemas.openxmlformats.org/officeDocument/2006/relationships/footer" Target="footer20.xml" /><Relationship Id="rId27" Type="http://schemas.openxmlformats.org/officeDocument/2006/relationships/image" Target="media/image3.jpeg" /><Relationship Id="rId28" Type="http://schemas.openxmlformats.org/officeDocument/2006/relationships/footer" Target="footer21.xml" /><Relationship Id="rId29" Type="http://schemas.openxmlformats.org/officeDocument/2006/relationships/footer" Target="footer22.xml" /><Relationship Id="rId3" Type="http://schemas.openxmlformats.org/officeDocument/2006/relationships/fontTable" Target="fontTable.xml" /><Relationship Id="rId30" Type="http://schemas.openxmlformats.org/officeDocument/2006/relationships/image" Target="media/image4.png" /><Relationship Id="rId31" Type="http://schemas.openxmlformats.org/officeDocument/2006/relationships/footer" Target="footer23.xml" /><Relationship Id="rId32" Type="http://schemas.openxmlformats.org/officeDocument/2006/relationships/image" Target="media/image5.jpeg" /><Relationship Id="rId33" Type="http://schemas.openxmlformats.org/officeDocument/2006/relationships/footer" Target="footer24.xml" /><Relationship Id="rId34" Type="http://schemas.openxmlformats.org/officeDocument/2006/relationships/footer" Target="footer25.xml" /><Relationship Id="rId35" Type="http://schemas.openxmlformats.org/officeDocument/2006/relationships/hyperlink" Target="http://ssthjj.zhuhai.gov.cn/xxgkml/tjsj/hjzkgg/content/post" TargetMode="External" /><Relationship Id="rId36" Type="http://schemas.openxmlformats.org/officeDocument/2006/relationships/image" Target="media/image6.png" /><Relationship Id="rId37" Type="http://schemas.openxmlformats.org/officeDocument/2006/relationships/footer" Target="footer26.xml" /><Relationship Id="rId38" Type="http://schemas.openxmlformats.org/officeDocument/2006/relationships/footer" Target="footer27.xml" /><Relationship Id="rId39" Type="http://schemas.openxmlformats.org/officeDocument/2006/relationships/image" Target="media/image7.png" /><Relationship Id="rId4" Type="http://schemas.openxmlformats.org/officeDocument/2006/relationships/customXml" Target="../customXml/item1.xml" /><Relationship Id="rId40" Type="http://schemas.openxmlformats.org/officeDocument/2006/relationships/image" Target="media/image8.png" /><Relationship Id="rId41" Type="http://schemas.openxmlformats.org/officeDocument/2006/relationships/image" Target="media/image9.png" /><Relationship Id="rId42" Type="http://schemas.openxmlformats.org/officeDocument/2006/relationships/image" Target="media/image10.png" /><Relationship Id="rId43" Type="http://schemas.openxmlformats.org/officeDocument/2006/relationships/image" Target="media/image11.png" /><Relationship Id="rId44" Type="http://schemas.openxmlformats.org/officeDocument/2006/relationships/image" Target="media/image12.png" /><Relationship Id="rId45" Type="http://schemas.openxmlformats.org/officeDocument/2006/relationships/footer" Target="footer28.xml" /><Relationship Id="rId46" Type="http://schemas.openxmlformats.org/officeDocument/2006/relationships/image" Target="media/image13.png" /><Relationship Id="rId47" Type="http://schemas.openxmlformats.org/officeDocument/2006/relationships/image" Target="media/image14.png" /><Relationship Id="rId48" Type="http://schemas.openxmlformats.org/officeDocument/2006/relationships/image" Target="media/image15.png" /><Relationship Id="rId49" Type="http://schemas.openxmlformats.org/officeDocument/2006/relationships/image" Target="media/image16.png" /><Relationship Id="rId5" Type="http://schemas.openxmlformats.org/officeDocument/2006/relationships/footer" Target="footer1.xml" /><Relationship Id="rId50" Type="http://schemas.openxmlformats.org/officeDocument/2006/relationships/image" Target="media/image17.png" /><Relationship Id="rId51" Type="http://schemas.openxmlformats.org/officeDocument/2006/relationships/image" Target="media/image18.png" /><Relationship Id="rId52" Type="http://schemas.openxmlformats.org/officeDocument/2006/relationships/image" Target="media/image19.png" /><Relationship Id="rId53" Type="http://schemas.openxmlformats.org/officeDocument/2006/relationships/image" Target="media/image20.png" /><Relationship Id="rId54" Type="http://schemas.openxmlformats.org/officeDocument/2006/relationships/image" Target="media/image21.png" /><Relationship Id="rId55" Type="http://schemas.openxmlformats.org/officeDocument/2006/relationships/image" Target="media/image22.png" /><Relationship Id="rId56" Type="http://schemas.openxmlformats.org/officeDocument/2006/relationships/image" Target="media/image23.png" /><Relationship Id="rId57" Type="http://schemas.openxmlformats.org/officeDocument/2006/relationships/image" Target="media/image24.png" /><Relationship Id="rId58" Type="http://schemas.openxmlformats.org/officeDocument/2006/relationships/image" Target="media/image25.png" /><Relationship Id="rId59" Type="http://schemas.openxmlformats.org/officeDocument/2006/relationships/image" Target="media/image26.png" /><Relationship Id="rId6" Type="http://schemas.openxmlformats.org/officeDocument/2006/relationships/footer" Target="footer2.xml" /><Relationship Id="rId60" Type="http://schemas.openxmlformats.org/officeDocument/2006/relationships/image" Target="media/image27.png" /><Relationship Id="rId61" Type="http://schemas.openxmlformats.org/officeDocument/2006/relationships/image" Target="media/image28.png" /><Relationship Id="rId62" Type="http://schemas.openxmlformats.org/officeDocument/2006/relationships/image" Target="media/image29.png" /><Relationship Id="rId63" Type="http://schemas.openxmlformats.org/officeDocument/2006/relationships/image" Target="media/image30.png" /><Relationship Id="rId64" Type="http://schemas.openxmlformats.org/officeDocument/2006/relationships/image" Target="media/image31.png" /><Relationship Id="rId65" Type="http://schemas.openxmlformats.org/officeDocument/2006/relationships/image" Target="media/image32.png" /><Relationship Id="rId66" Type="http://schemas.openxmlformats.org/officeDocument/2006/relationships/image" Target="media/image33.png" /><Relationship Id="rId67" Type="http://schemas.openxmlformats.org/officeDocument/2006/relationships/image" Target="media/image34.png" /><Relationship Id="rId68" Type="http://schemas.openxmlformats.org/officeDocument/2006/relationships/image" Target="media/image35.png" /><Relationship Id="rId69" Type="http://schemas.openxmlformats.org/officeDocument/2006/relationships/image" Target="media/image36.png" /><Relationship Id="rId7" Type="http://schemas.openxmlformats.org/officeDocument/2006/relationships/footer" Target="footer3.xml" /><Relationship Id="rId70" Type="http://schemas.openxmlformats.org/officeDocument/2006/relationships/image" Target="media/image37.png" /><Relationship Id="rId71" Type="http://schemas.openxmlformats.org/officeDocument/2006/relationships/image" Target="media/image38.png" /><Relationship Id="rId72" Type="http://schemas.openxmlformats.org/officeDocument/2006/relationships/image" Target="media/image39.png" /><Relationship Id="rId73" Type="http://schemas.openxmlformats.org/officeDocument/2006/relationships/image" Target="media/image40.png" /><Relationship Id="rId74" Type="http://schemas.openxmlformats.org/officeDocument/2006/relationships/image" Target="media/image41.png" /><Relationship Id="rId75" Type="http://schemas.openxmlformats.org/officeDocument/2006/relationships/image" Target="media/image42.png" /><Relationship Id="rId76" Type="http://schemas.openxmlformats.org/officeDocument/2006/relationships/image" Target="media/image43.png" /><Relationship Id="rId77" Type="http://schemas.openxmlformats.org/officeDocument/2006/relationships/image" Target="media/image44.png" /><Relationship Id="rId78" Type="http://schemas.openxmlformats.org/officeDocument/2006/relationships/image" Target="media/image45.png" /><Relationship Id="rId79" Type="http://schemas.openxmlformats.org/officeDocument/2006/relationships/image" Target="media/image46.png" /><Relationship Id="rId8" Type="http://schemas.openxmlformats.org/officeDocument/2006/relationships/footer" Target="footer4.xml" /><Relationship Id="rId80" Type="http://schemas.openxmlformats.org/officeDocument/2006/relationships/image" Target="media/image47.png" /><Relationship Id="rId81" Type="http://schemas.openxmlformats.org/officeDocument/2006/relationships/image" Target="media/image48.png" /><Relationship Id="rId82" Type="http://schemas.openxmlformats.org/officeDocument/2006/relationships/image" Target="media/image49.png" /><Relationship Id="rId83" Type="http://schemas.openxmlformats.org/officeDocument/2006/relationships/image" Target="media/image50.png" /><Relationship Id="rId84" Type="http://schemas.openxmlformats.org/officeDocument/2006/relationships/image" Target="media/image51.png" /><Relationship Id="rId85" Type="http://schemas.openxmlformats.org/officeDocument/2006/relationships/image" Target="media/image52.png" /><Relationship Id="rId86" Type="http://schemas.openxmlformats.org/officeDocument/2006/relationships/image" Target="media/image53.png" /><Relationship Id="rId87" Type="http://schemas.openxmlformats.org/officeDocument/2006/relationships/image" Target="media/image54.png" /><Relationship Id="rId88" Type="http://schemas.openxmlformats.org/officeDocument/2006/relationships/image" Target="media/image55.png" /><Relationship Id="rId89" Type="http://schemas.openxmlformats.org/officeDocument/2006/relationships/image" Target="media/image56.png" /><Relationship Id="rId9" Type="http://schemas.openxmlformats.org/officeDocument/2006/relationships/footer" Target="footer5.xml" /><Relationship Id="rId90" Type="http://schemas.openxmlformats.org/officeDocument/2006/relationships/image" Target="media/image57.png" /><Relationship Id="rId91" Type="http://schemas.openxmlformats.org/officeDocument/2006/relationships/image" Target="media/image58.png" /><Relationship Id="rId92" Type="http://schemas.openxmlformats.org/officeDocument/2006/relationships/image" Target="media/image59.png" /><Relationship Id="rId93" Type="http://schemas.openxmlformats.org/officeDocument/2006/relationships/image" Target="media/image60.png" /><Relationship Id="rId94" Type="http://schemas.openxmlformats.org/officeDocument/2006/relationships/image" Target="media/image61.png" /><Relationship Id="rId95" Type="http://schemas.openxmlformats.org/officeDocument/2006/relationships/image" Target="media/image62.png" /><Relationship Id="rId96" Type="http://schemas.openxmlformats.org/officeDocument/2006/relationships/image" Target="media/image63.png" /><Relationship Id="rId97" Type="http://schemas.openxmlformats.org/officeDocument/2006/relationships/image" Target="media/image64.png" /><Relationship Id="rId98" Type="http://schemas.openxmlformats.org/officeDocument/2006/relationships/image" Target="media/image65.png" /><Relationship Id="rId99" Type="http://schemas.openxmlformats.org/officeDocument/2006/relationships/image" Target="media/image66.pn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1026" textRotate="1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7"/>
    <customShpInfo spid="_x0000_s1048"/>
    <customShpInfo spid="_x0000_s1046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107"/>
    <customShpInfo spid="_x0000_s1108"/>
    <customShpInfo spid="_x0000_s1109"/>
    <customShpInfo spid="_x0000_s1110"/>
    <customShpInfo spid="_x0000_s1111"/>
    <customShpInfo spid="_x0000_s1112"/>
    <customShpInfo spid="_x0000_s1113"/>
    <customShpInfo spid="_x0000_s1114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122"/>
    <customShpInfo spid="_x0000_s1123"/>
    <customShpInfo spid="_x0000_s1124"/>
    <customShpInfo spid="_x0000_s1125"/>
    <customShpInfo spid="_x0000_s1126"/>
    <customShpInfo spid="_x0000_s1127"/>
    <customShpInfo spid="_x0000_s1128"/>
    <customShpInfo spid="_x0000_s1129"/>
    <customShpInfo spid="_x0000_s11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34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龙风呈祥</cp:lastModifiedBy>
  <cp:revision>0</cp:revision>
  <dcterms:created xsi:type="dcterms:W3CDTF">2024-03-10T12:33:00Z</dcterms:created>
  <dcterms:modified xsi:type="dcterms:W3CDTF">2024-03-10T04:41:06Z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2024-03-10T12:33:31Z</vt:filetime>
  </property>
  <property fmtid="{D5CDD505-2E9C-101B-9397-08002B2CF9AE}" pid="3" name="CRO">
    <vt:lpwstr>wqlLaW5nc29mdCBQREYgdG8gV1BTIDkw</vt:lpwstr>
  </property>
  <property fmtid="{D5CDD505-2E9C-101B-9397-08002B2CF9AE}" pid="4" name="ICV">
    <vt:lpwstr>88904C6112BE4478ACEF9CDC28170C74</vt:lpwstr>
  </property>
  <property fmtid="{D5CDD505-2E9C-101B-9397-08002B2CF9AE}" pid="5" name="KSOProductBuildVer">
    <vt:lpwstr>2052-11.1.0.10463</vt:lpwstr>
  </property>
  <property fmtid="{D5CDD505-2E9C-101B-9397-08002B2CF9AE}" pid="6" name="UsrData">
    <vt:lpwstr>65ed3806061220001f3999bawl</vt:lpwstr>
  </property>
</Properties>
</file>