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微机调速器行业相关公司筹备报告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91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_Toc11910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65" w:history="1">
        <w:r>
          <w:rPr>
            <w:rFonts w:ascii="仿宋" w:eastAsia="仿宋" w:hAnsi="仿宋" w:cs="仿宋" w:hint="eastAsia"/>
            <w:lang w:eastAsia="zh-CN"/>
          </w:rPr>
          <w:t>一、发展规划</w:t>
        </w:r>
        <w:r>
          <w:tab/>
        </w:r>
        <w:r>
          <w:fldChar w:fldCharType="begin"/>
        </w:r>
        <w:r>
          <w:instrText xml:space="preserve"> PAGEREF _Toc30365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43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_Toc23743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51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_Toc14551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61" w:history="1">
        <w:r>
          <w:rPr>
            <w:rFonts w:ascii="仿宋" w:eastAsia="仿宋" w:hAnsi="仿宋" w:cs="仿宋" w:hint="eastAsia"/>
            <w:lang w:eastAsia="zh-CN"/>
          </w:rPr>
          <w:t>二、微机调速器筹建公司基本信息</w:t>
        </w:r>
        <w:r>
          <w:tab/>
        </w:r>
        <w:r>
          <w:fldChar w:fldCharType="begin"/>
        </w:r>
        <w:r>
          <w:instrText xml:space="preserve"> PAGEREF _Toc23561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91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_Toc25391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01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_Toc30201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6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_Toc5526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35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_Toc31935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17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_Toc19317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44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_Toc4144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01" w:history="1">
        <w:r>
          <w:rPr>
            <w:rFonts w:ascii="仿宋" w:eastAsia="仿宋" w:hAnsi="仿宋" w:cs="仿宋" w:hint="eastAsia"/>
            <w:lang w:eastAsia="zh-CN"/>
          </w:rPr>
          <w:t>三、选址分析</w:t>
        </w:r>
        <w:r>
          <w:tab/>
        </w:r>
        <w:r>
          <w:fldChar w:fldCharType="begin"/>
        </w:r>
        <w:r>
          <w:instrText xml:space="preserve"> PAGEREF _Toc14101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4" w:history="1">
        <w:r>
          <w:rPr>
            <w:rFonts w:ascii="仿宋" w:eastAsia="仿宋" w:hAnsi="仿宋" w:cs="仿宋" w:hint="eastAsia"/>
            <w:lang w:eastAsia="zh-CN"/>
          </w:rPr>
          <w:t>(一)、微机调速器项目选址原则</w:t>
        </w:r>
        <w:r>
          <w:tab/>
        </w:r>
        <w:r>
          <w:fldChar w:fldCharType="begin"/>
        </w:r>
        <w:r>
          <w:instrText xml:space="preserve"> PAGEREF _Toc3094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03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_Toc30003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61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_Toc29161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81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_Toc16981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20" w:history="1">
        <w:r>
          <w:rPr>
            <w:rFonts w:ascii="仿宋" w:eastAsia="仿宋" w:hAnsi="仿宋" w:cs="仿宋" w:hint="eastAsia"/>
            <w:lang w:eastAsia="zh-CN"/>
          </w:rPr>
          <w:t>(五)、微机调速器项目选址综合评价</w:t>
        </w:r>
        <w:r>
          <w:tab/>
        </w:r>
        <w:r>
          <w:fldChar w:fldCharType="begin"/>
        </w:r>
        <w:r>
          <w:instrText xml:space="preserve"> PAGEREF _Toc29020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17" w:history="1">
        <w:r>
          <w:rPr>
            <w:rFonts w:ascii="仿宋" w:eastAsia="仿宋" w:hAnsi="仿宋" w:cs="仿宋" w:hint="eastAsia"/>
            <w:lang w:eastAsia="zh-CN"/>
          </w:rPr>
          <w:t>四、公司成立方案</w:t>
        </w:r>
        <w:r>
          <w:tab/>
        </w:r>
        <w:r>
          <w:fldChar w:fldCharType="begin"/>
        </w:r>
        <w:r>
          <w:instrText xml:space="preserve"> PAGEREF _Toc26517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95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_Toc3695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9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_Toc769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64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_Toc6364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27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_Toc12227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3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_Toc2073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60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_Toc29860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14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_Toc10314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29" w:history="1">
        <w:r>
          <w:rPr>
            <w:rFonts w:ascii="仿宋" w:eastAsia="仿宋" w:hAnsi="仿宋" w:cs="仿宋" w:hint="eastAsia"/>
            <w:lang w:eastAsia="zh-CN"/>
          </w:rPr>
          <w:t>五、行业、市场分析</w:t>
        </w:r>
        <w:r>
          <w:tab/>
        </w:r>
        <w:r>
          <w:fldChar w:fldCharType="begin"/>
        </w:r>
        <w:r>
          <w:instrText xml:space="preserve"> PAGEREF _Toc21429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91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_Toc10191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74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_Toc27674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89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_Toc21089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41" w:history="1">
        <w:r>
          <w:rPr>
            <w:rFonts w:ascii="仿宋" w:eastAsia="仿宋" w:hAnsi="仿宋" w:cs="仿宋" w:hint="eastAsia"/>
            <w:lang w:eastAsia="zh-CN"/>
          </w:rPr>
          <w:t>六、环境保护分析</w:t>
        </w:r>
        <w:r>
          <w:tab/>
        </w:r>
        <w:r>
          <w:fldChar w:fldCharType="begin"/>
        </w:r>
        <w:r>
          <w:instrText xml:space="preserve"> PAGEREF _Toc26441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07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_Toc28107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21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_Toc30021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30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_Toc3530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11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_Toc30611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93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_Toc8093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93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_Toc14593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20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_Toc13120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00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_Toc16500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78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_Toc30578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01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_Toc32601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62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_Toc18162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4686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_Toc24686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77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_Toc22677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99" w:history="1">
        <w:r>
          <w:rPr>
            <w:rFonts w:ascii="仿宋" w:eastAsia="仿宋" w:hAnsi="仿宋" w:cs="仿宋" w:hint="eastAsia"/>
            <w:lang w:eastAsia="zh-CN"/>
          </w:rPr>
          <w:t>七、投资方案分析</w:t>
        </w:r>
        <w:r>
          <w:tab/>
        </w:r>
        <w:r>
          <w:fldChar w:fldCharType="begin"/>
        </w:r>
        <w:r>
          <w:instrText xml:space="preserve"> PAGEREF _Toc8699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68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_Toc28968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38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_Toc32438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74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_Toc11574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5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_Toc745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78" w:history="1">
        <w:r>
          <w:rPr>
            <w:rFonts w:ascii="仿宋" w:eastAsia="仿宋" w:hAnsi="仿宋" w:cs="仿宋" w:hint="eastAsia"/>
            <w:lang w:eastAsia="zh-CN"/>
          </w:rPr>
          <w:t>(五)、微机调速器项目总投资</w:t>
        </w:r>
        <w:r>
          <w:tab/>
        </w:r>
        <w:r>
          <w:fldChar w:fldCharType="begin"/>
        </w:r>
        <w:r>
          <w:instrText xml:space="preserve"> PAGEREF _Toc27178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27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_Toc6027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43" w:history="1">
        <w:r>
          <w:rPr>
            <w:rFonts w:ascii="仿宋" w:eastAsia="仿宋" w:hAnsi="仿宋" w:cs="仿宋" w:hint="eastAsia"/>
            <w:lang w:eastAsia="zh-CN"/>
          </w:rPr>
          <w:t>八、SWOT分析</w:t>
        </w:r>
        <w:r>
          <w:tab/>
        </w:r>
        <w:r>
          <w:fldChar w:fldCharType="begin"/>
        </w:r>
        <w:r>
          <w:instrText xml:space="preserve"> PAGEREF _Toc20843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10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_Toc23410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02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_Toc23902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87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_Toc25287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48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_Toc12148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61" w:history="1">
        <w:r>
          <w:rPr>
            <w:rFonts w:ascii="仿宋" w:eastAsia="仿宋" w:hAnsi="仿宋" w:cs="仿宋" w:hint="eastAsia"/>
            <w:lang w:eastAsia="zh-CN"/>
          </w:rPr>
          <w:t>九、公司组建背景分析</w:t>
        </w:r>
        <w:r>
          <w:tab/>
        </w:r>
        <w:r>
          <w:fldChar w:fldCharType="begin"/>
        </w:r>
        <w:r>
          <w:instrText xml:space="preserve"> PAGEREF _Toc30561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8" w:history="1">
        <w:r>
          <w:rPr>
            <w:rFonts w:ascii="仿宋" w:eastAsia="仿宋" w:hAnsi="仿宋" w:cs="仿宋" w:hint="eastAsia"/>
            <w:lang w:eastAsia="zh-CN"/>
          </w:rPr>
          <w:t>(一)、微机调速器项目背景分析</w:t>
        </w:r>
        <w:r>
          <w:tab/>
        </w:r>
        <w:r>
          <w:fldChar w:fldCharType="begin"/>
        </w:r>
        <w:r>
          <w:instrText xml:space="preserve"> PAGEREF _Toc1968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8" w:history="1">
        <w:r>
          <w:rPr>
            <w:rFonts w:ascii="仿宋" w:eastAsia="仿宋" w:hAnsi="仿宋" w:cs="仿宋" w:hint="eastAsia"/>
            <w:lang w:eastAsia="zh-CN"/>
          </w:rPr>
          <w:t>(二)、微机调速器项目建设必要性分析</w:t>
        </w:r>
        <w:r>
          <w:tab/>
        </w:r>
        <w:r>
          <w:fldChar w:fldCharType="begin"/>
        </w:r>
        <w:r>
          <w:instrText xml:space="preserve"> PAGEREF _Toc2228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95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_Toc28995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04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_Toc12404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30" w:history="1">
        <w:r>
          <w:rPr>
            <w:rFonts w:ascii="仿宋" w:eastAsia="仿宋" w:hAnsi="仿宋" w:cs="仿宋" w:hint="eastAsia"/>
            <w:lang w:eastAsia="zh-CN"/>
          </w:rPr>
          <w:t>十、微机调速器项目经济效益</w:t>
        </w:r>
        <w:r>
          <w:tab/>
        </w:r>
        <w:r>
          <w:fldChar w:fldCharType="begin"/>
        </w:r>
        <w:r>
          <w:instrText xml:space="preserve"> PAGEREF _Toc5430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32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_Toc6432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52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_Toc27452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87" w:history="1">
        <w:r>
          <w:rPr>
            <w:rFonts w:ascii="仿宋" w:eastAsia="仿宋" w:hAnsi="仿宋" w:cs="仿宋" w:hint="eastAsia"/>
            <w:lang w:eastAsia="zh-CN"/>
          </w:rPr>
          <w:t>(三)、微机调速器项目盈利能力分析</w:t>
        </w:r>
        <w:r>
          <w:tab/>
        </w:r>
        <w:r>
          <w:fldChar w:fldCharType="begin"/>
        </w:r>
        <w:r>
          <w:instrText xml:space="preserve"> PAGEREF _Toc15887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2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_Toc532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00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_Toc30900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73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_Toc9273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70" w:history="1">
        <w:r>
          <w:rPr>
            <w:rFonts w:ascii="仿宋" w:eastAsia="仿宋" w:hAnsi="仿宋" w:cs="仿宋" w:hint="eastAsia"/>
            <w:lang w:eastAsia="zh-CN"/>
          </w:rPr>
          <w:t>十一、推进公司成立的必要性分析</w:t>
        </w:r>
        <w:r>
          <w:tab/>
        </w:r>
        <w:r>
          <w:fldChar w:fldCharType="begin"/>
        </w:r>
        <w:r>
          <w:instrText xml:space="preserve"> PAGEREF _Toc11570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0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_Toc670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65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_Toc14465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89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_Toc7889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89" w:history="1">
        <w:r>
          <w:rPr>
            <w:rFonts w:ascii="仿宋" w:eastAsia="仿宋" w:hAnsi="仿宋" w:cs="仿宋" w:hint="eastAsia"/>
            <w:lang w:eastAsia="zh-CN"/>
          </w:rPr>
          <w:t>十二、微机调速器项目总结分析</w:t>
        </w:r>
        <w:r>
          <w:tab/>
        </w:r>
        <w:r>
          <w:fldChar w:fldCharType="begin"/>
        </w:r>
        <w:r>
          <w:instrText xml:space="preserve"> PAGEREF _Toc5289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13" w:history="1">
        <w:r>
          <w:rPr>
            <w:rFonts w:ascii="仿宋" w:eastAsia="仿宋" w:hAnsi="仿宋" w:cs="仿宋" w:hint="eastAsia"/>
            <w:lang w:eastAsia="zh-CN"/>
          </w:rPr>
          <w:t>十三、市场营销策略</w:t>
        </w:r>
        <w:r>
          <w:tab/>
        </w:r>
        <w:r>
          <w:fldChar w:fldCharType="begin"/>
        </w:r>
        <w:r>
          <w:instrText xml:space="preserve"> PAGEREF _Toc14013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6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_Toc3036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94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_Toc18394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14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_Toc22914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12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_Toc11412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88" w:history="1">
        <w:r>
          <w:rPr>
            <w:rFonts w:ascii="仿宋" w:eastAsia="仿宋" w:hAnsi="仿宋" w:cs="仿宋" w:hint="eastAsia"/>
            <w:lang w:eastAsia="zh-CN"/>
          </w:rPr>
          <w:t>十四、战略合作伙伴</w:t>
        </w:r>
        <w:r>
          <w:tab/>
        </w:r>
        <w:r>
          <w:fldChar w:fldCharType="begin"/>
        </w:r>
        <w:r>
          <w:instrText xml:space="preserve"> PAGEREF _Toc20588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20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_Toc11820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84" w:history="1">
        <w:r>
          <w:rPr>
            <w:rFonts w:ascii="仿宋" w:eastAsia="仿宋" w:hAnsi="仿宋" w:cs="仿宋" w:hint="eastAsia"/>
            <w:lang w:eastAsia="zh-CN"/>
          </w:rPr>
          <w:t>(二)、合作微机调速器项目</w:t>
        </w:r>
        <w:r>
          <w:tab/>
        </w:r>
        <w:r>
          <w:fldChar w:fldCharType="begin"/>
        </w:r>
        <w:r>
          <w:instrText xml:space="preserve"> PAGEREF _Toc6084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07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_Toc30307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81" w:history="1">
        <w:r>
          <w:rPr>
            <w:rFonts w:ascii="仿宋" w:eastAsia="仿宋" w:hAnsi="仿宋" w:cs="仿宋" w:hint="eastAsia"/>
            <w:lang w:eastAsia="zh-CN"/>
          </w:rPr>
          <w:t>十五、风险分析</w:t>
        </w:r>
        <w:r>
          <w:tab/>
        </w:r>
        <w:r>
          <w:fldChar w:fldCharType="begin"/>
        </w:r>
        <w:r>
          <w:instrText xml:space="preserve"> PAGEREF _Toc23681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36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_Toc26536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2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_Toc862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43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_Toc22443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191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0365"/>
      <w:r>
        <w:rPr>
          <w:rFonts w:ascii="仿宋" w:eastAsia="仿宋" w:hAnsi="仿宋" w:cs="仿宋" w:hint="eastAsia"/>
          <w:sz w:val="28"/>
          <w:lang w:eastAsia="zh-CN"/>
        </w:rPr>
        <w:t>一、发展规划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3743"/>
      <w:r>
        <w:rPr>
          <w:rFonts w:ascii="仿宋" w:eastAsia="仿宋" w:hAnsi="仿宋" w:cs="仿宋" w:hint="eastAsia"/>
          <w:lang w:eastAsia="zh-CN"/>
        </w:rPr>
        <w:t>(一)、公司发展规划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公司的战略规划，未来数年内，公司预计会经历显著的资产规模、业务规模、员工规模和资金运用规模的急速扩张。这一迅猛的扩张将对公司的管理水平构成巨大挑战，特别是在公司规模迅速膨胀后，组织结构和管理系统将更加复杂。在战略规划、组织设计、资源配置、市场策略、资金管理和内部控制等方面都将面临全新的考验。此外，公司的迅猛增长还将引发对高级管理层、营销专业人才和服务领域专业人才的更多需求，因此公司必须不断提高管理水平，以确保可持续的发展并实现业务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https://d.book118.com/238013033051006031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微机调速器行业相关公司筹备报告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微机调速器行业相关公司筹备报告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微机调速器行业相关公司筹备报告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微机调速器行业相关公司筹备报告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微机调速器行业相关公司筹备报告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23801303305100603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2023-12-28T12:50:00Z</dcterms:created>
  <dcterms:modified xsi:type="dcterms:W3CDTF">2023-12-28T12:51:07Z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F98BC1D92AB046448260DBE503C0BD5E_11</vt:lpwstr>
  </property>
  <property fmtid="{D5CDD505-2E9C-101B-9397-08002B2CF9AE}" pid="3" name="KSOProductBuildVer">
    <vt:lpwstr>2052-12.1.0.16120</vt:lpwstr>
  </property>
</Properties>
</file>