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护发素项目规划设计蓝图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47" w:history="1">
        <w:r>
          <w:rPr>
            <w:rFonts w:ascii="仿宋" w:eastAsia="仿宋" w:hAnsi="仿宋" w:cs="仿宋" w:hint="eastAsia"/>
            <w:lang w:eastAsia="zh-CN"/>
          </w:rPr>
          <w:t>概论</w:t>
        </w:r>
        <w:r>
          <w:tab/>
        </w:r>
        <w:r>
          <w:fldChar w:fldCharType="begin"/>
        </w:r>
        <w:r>
          <w:instrText xml:space="preserve"> PAGEREF _Toc12747 \h </w:instrText>
        </w:r>
        <w:r>
          <w:fldChar w:fldCharType="separate"/>
        </w:r>
        <w:r>
          <w:t>3</w:t>
        </w:r>
        <w:r>
          <w:fldChar w:fldCharType="end"/>
        </w:r>
      </w:hyperlink>
    </w:p>
    <w:p>
      <w:pPr>
        <w:pStyle w:val="TOC1"/>
        <w:tabs>
          <w:tab w:val="right" w:leader="dot" w:pos="8306"/>
        </w:tabs>
      </w:pPr>
      <w:hyperlink w:anchor="_Toc20413" w:history="1">
        <w:r>
          <w:rPr>
            <w:rFonts w:ascii="仿宋" w:eastAsia="仿宋" w:hAnsi="仿宋" w:cs="仿宋" w:hint="eastAsia"/>
            <w:lang w:eastAsia="zh-CN"/>
          </w:rPr>
          <w:t>一、护发素项目建设单位说明</w:t>
        </w:r>
        <w:r>
          <w:tab/>
        </w:r>
        <w:r>
          <w:fldChar w:fldCharType="begin"/>
        </w:r>
        <w:r>
          <w:instrText xml:space="preserve"> PAGEREF _Toc20413 \h </w:instrText>
        </w:r>
        <w:r>
          <w:fldChar w:fldCharType="separate"/>
        </w:r>
        <w:r>
          <w:t>3</w:t>
        </w:r>
        <w:r>
          <w:fldChar w:fldCharType="end"/>
        </w:r>
      </w:hyperlink>
    </w:p>
    <w:p>
      <w:pPr>
        <w:pStyle w:val="TOC2"/>
        <w:tabs>
          <w:tab w:val="right" w:leader="dot" w:pos="8306"/>
        </w:tabs>
      </w:pPr>
      <w:hyperlink w:anchor="_Toc7980" w:history="1">
        <w:r>
          <w:rPr>
            <w:rFonts w:ascii="仿宋" w:eastAsia="仿宋" w:hAnsi="仿宋" w:cs="仿宋" w:hint="eastAsia"/>
            <w:lang w:eastAsia="zh-CN"/>
          </w:rPr>
          <w:t>(一)、护发素项目承办单位基本情况</w:t>
        </w:r>
        <w:r>
          <w:tab/>
        </w:r>
        <w:r>
          <w:fldChar w:fldCharType="begin"/>
        </w:r>
        <w:r>
          <w:instrText xml:space="preserve"> PAGEREF _Toc7980 \h </w:instrText>
        </w:r>
        <w:r>
          <w:fldChar w:fldCharType="separate"/>
        </w:r>
        <w:r>
          <w:t>3</w:t>
        </w:r>
        <w:r>
          <w:fldChar w:fldCharType="end"/>
        </w:r>
      </w:hyperlink>
    </w:p>
    <w:p>
      <w:pPr>
        <w:pStyle w:val="TOC2"/>
        <w:tabs>
          <w:tab w:val="right" w:leader="dot" w:pos="8306"/>
        </w:tabs>
      </w:pPr>
      <w:hyperlink w:anchor="_Toc25727" w:history="1">
        <w:r>
          <w:rPr>
            <w:rFonts w:ascii="仿宋" w:eastAsia="仿宋" w:hAnsi="仿宋" w:cs="仿宋" w:hint="eastAsia"/>
            <w:lang w:eastAsia="zh-CN"/>
          </w:rPr>
          <w:t>(二)、公司经济效益分析</w:t>
        </w:r>
        <w:r>
          <w:tab/>
        </w:r>
        <w:r>
          <w:fldChar w:fldCharType="begin"/>
        </w:r>
        <w:r>
          <w:instrText xml:space="preserve"> PAGEREF _Toc25727 \h </w:instrText>
        </w:r>
        <w:r>
          <w:fldChar w:fldCharType="separate"/>
        </w:r>
        <w:r>
          <w:t>4</w:t>
        </w:r>
        <w:r>
          <w:fldChar w:fldCharType="end"/>
        </w:r>
      </w:hyperlink>
    </w:p>
    <w:p>
      <w:pPr>
        <w:pStyle w:val="TOC1"/>
        <w:tabs>
          <w:tab w:val="right" w:leader="dot" w:pos="8306"/>
        </w:tabs>
      </w:pPr>
      <w:hyperlink w:anchor="_Toc11092" w:history="1">
        <w:r>
          <w:rPr>
            <w:rFonts w:ascii="仿宋" w:eastAsia="仿宋" w:hAnsi="仿宋" w:cs="仿宋" w:hint="eastAsia"/>
            <w:lang w:eastAsia="zh-CN"/>
          </w:rPr>
          <w:t>二、工艺说明</w:t>
        </w:r>
        <w:r>
          <w:tab/>
        </w:r>
        <w:r>
          <w:fldChar w:fldCharType="begin"/>
        </w:r>
        <w:r>
          <w:instrText xml:space="preserve"> PAGEREF _Toc11092 \h </w:instrText>
        </w:r>
        <w:r>
          <w:fldChar w:fldCharType="separate"/>
        </w:r>
        <w:r>
          <w:t>5</w:t>
        </w:r>
        <w:r>
          <w:fldChar w:fldCharType="end"/>
        </w:r>
      </w:hyperlink>
    </w:p>
    <w:p>
      <w:pPr>
        <w:pStyle w:val="TOC2"/>
        <w:tabs>
          <w:tab w:val="right" w:leader="dot" w:pos="8306"/>
        </w:tabs>
      </w:pPr>
      <w:hyperlink w:anchor="_Toc15707" w:history="1">
        <w:r>
          <w:rPr>
            <w:rFonts w:ascii="仿宋" w:eastAsia="仿宋" w:hAnsi="仿宋" w:cs="仿宋" w:hint="eastAsia"/>
            <w:lang w:eastAsia="zh-CN"/>
          </w:rPr>
          <w:t>(一)、技术管理特点</w:t>
        </w:r>
        <w:r>
          <w:tab/>
        </w:r>
        <w:r>
          <w:fldChar w:fldCharType="begin"/>
        </w:r>
        <w:r>
          <w:instrText xml:space="preserve"> PAGEREF _Toc15707 \h </w:instrText>
        </w:r>
        <w:r>
          <w:fldChar w:fldCharType="separate"/>
        </w:r>
        <w:r>
          <w:t>5</w:t>
        </w:r>
        <w:r>
          <w:fldChar w:fldCharType="end"/>
        </w:r>
      </w:hyperlink>
    </w:p>
    <w:p>
      <w:pPr>
        <w:pStyle w:val="TOC2"/>
        <w:tabs>
          <w:tab w:val="right" w:leader="dot" w:pos="8306"/>
        </w:tabs>
      </w:pPr>
      <w:hyperlink w:anchor="_Toc4835" w:history="1">
        <w:r>
          <w:rPr>
            <w:rFonts w:ascii="仿宋" w:eastAsia="仿宋" w:hAnsi="仿宋" w:cs="仿宋" w:hint="eastAsia"/>
            <w:lang w:eastAsia="zh-CN"/>
          </w:rPr>
          <w:t>(二)、护发素项目工艺技术设计方案</w:t>
        </w:r>
        <w:r>
          <w:tab/>
        </w:r>
        <w:r>
          <w:fldChar w:fldCharType="begin"/>
        </w:r>
        <w:r>
          <w:instrText xml:space="preserve"> PAGEREF _Toc4835 \h </w:instrText>
        </w:r>
        <w:r>
          <w:fldChar w:fldCharType="separate"/>
        </w:r>
        <w:r>
          <w:t>6</w:t>
        </w:r>
        <w:r>
          <w:fldChar w:fldCharType="end"/>
        </w:r>
      </w:hyperlink>
    </w:p>
    <w:p>
      <w:pPr>
        <w:pStyle w:val="TOC2"/>
        <w:tabs>
          <w:tab w:val="right" w:leader="dot" w:pos="8306"/>
        </w:tabs>
      </w:pPr>
      <w:hyperlink w:anchor="_Toc29153" w:history="1">
        <w:r>
          <w:rPr>
            <w:rFonts w:ascii="仿宋" w:eastAsia="仿宋" w:hAnsi="仿宋" w:cs="仿宋" w:hint="eastAsia"/>
            <w:lang w:eastAsia="zh-CN"/>
          </w:rPr>
          <w:t>(三)、设备选型方案</w:t>
        </w:r>
        <w:r>
          <w:tab/>
        </w:r>
        <w:r>
          <w:fldChar w:fldCharType="begin"/>
        </w:r>
        <w:r>
          <w:instrText xml:space="preserve"> PAGEREF _Toc29153 \h </w:instrText>
        </w:r>
        <w:r>
          <w:fldChar w:fldCharType="separate"/>
        </w:r>
        <w:r>
          <w:t>7</w:t>
        </w:r>
        <w:r>
          <w:fldChar w:fldCharType="end"/>
        </w:r>
      </w:hyperlink>
    </w:p>
    <w:p>
      <w:pPr>
        <w:pStyle w:val="TOC1"/>
        <w:tabs>
          <w:tab w:val="right" w:leader="dot" w:pos="8306"/>
        </w:tabs>
      </w:pPr>
      <w:hyperlink w:anchor="_Toc28372" w:history="1">
        <w:r>
          <w:rPr>
            <w:rFonts w:ascii="仿宋" w:eastAsia="仿宋" w:hAnsi="仿宋" w:cs="仿宋" w:hint="eastAsia"/>
            <w:lang w:eastAsia="zh-CN"/>
          </w:rPr>
          <w:t>三、产品规划分析</w:t>
        </w:r>
        <w:r>
          <w:tab/>
        </w:r>
        <w:r>
          <w:fldChar w:fldCharType="begin"/>
        </w:r>
        <w:r>
          <w:instrText xml:space="preserve"> PAGEREF _Toc28372 \h </w:instrText>
        </w:r>
        <w:r>
          <w:fldChar w:fldCharType="separate"/>
        </w:r>
        <w:r>
          <w:t>8</w:t>
        </w:r>
        <w:r>
          <w:fldChar w:fldCharType="end"/>
        </w:r>
      </w:hyperlink>
    </w:p>
    <w:p>
      <w:pPr>
        <w:pStyle w:val="TOC2"/>
        <w:tabs>
          <w:tab w:val="right" w:leader="dot" w:pos="8306"/>
        </w:tabs>
      </w:pPr>
      <w:hyperlink w:anchor="_Toc16420" w:history="1">
        <w:r>
          <w:rPr>
            <w:rFonts w:ascii="仿宋" w:eastAsia="仿宋" w:hAnsi="仿宋" w:cs="仿宋" w:hint="eastAsia"/>
            <w:lang w:eastAsia="zh-CN"/>
          </w:rPr>
          <w:t>(一)、产品规划</w:t>
        </w:r>
        <w:r>
          <w:tab/>
        </w:r>
        <w:r>
          <w:fldChar w:fldCharType="begin"/>
        </w:r>
        <w:r>
          <w:instrText xml:space="preserve"> PAGEREF _Toc16420 \h </w:instrText>
        </w:r>
        <w:r>
          <w:fldChar w:fldCharType="separate"/>
        </w:r>
        <w:r>
          <w:t>8</w:t>
        </w:r>
        <w:r>
          <w:fldChar w:fldCharType="end"/>
        </w:r>
      </w:hyperlink>
    </w:p>
    <w:p>
      <w:pPr>
        <w:pStyle w:val="TOC2"/>
        <w:tabs>
          <w:tab w:val="right" w:leader="dot" w:pos="8306"/>
        </w:tabs>
      </w:pPr>
      <w:hyperlink w:anchor="_Toc29161" w:history="1">
        <w:r>
          <w:rPr>
            <w:rFonts w:ascii="仿宋" w:eastAsia="仿宋" w:hAnsi="仿宋" w:cs="仿宋" w:hint="eastAsia"/>
            <w:lang w:eastAsia="zh-CN"/>
          </w:rPr>
          <w:t>(二)、建设规模</w:t>
        </w:r>
        <w:r>
          <w:tab/>
        </w:r>
        <w:r>
          <w:fldChar w:fldCharType="begin"/>
        </w:r>
        <w:r>
          <w:instrText xml:space="preserve"> PAGEREF _Toc29161 \h </w:instrText>
        </w:r>
        <w:r>
          <w:fldChar w:fldCharType="separate"/>
        </w:r>
        <w:r>
          <w:t>9</w:t>
        </w:r>
        <w:r>
          <w:fldChar w:fldCharType="end"/>
        </w:r>
      </w:hyperlink>
    </w:p>
    <w:p>
      <w:pPr>
        <w:pStyle w:val="TOC1"/>
        <w:tabs>
          <w:tab w:val="right" w:leader="dot" w:pos="8306"/>
        </w:tabs>
      </w:pPr>
      <w:hyperlink w:anchor="_Toc12530" w:history="1">
        <w:r>
          <w:rPr>
            <w:rFonts w:ascii="仿宋" w:eastAsia="仿宋" w:hAnsi="仿宋" w:cs="仿宋" w:hint="eastAsia"/>
            <w:lang w:eastAsia="zh-CN"/>
          </w:rPr>
          <w:t>四、护发素项目可持续发展</w:t>
        </w:r>
        <w:r>
          <w:tab/>
        </w:r>
        <w:r>
          <w:fldChar w:fldCharType="begin"/>
        </w:r>
        <w:r>
          <w:instrText xml:space="preserve"> PAGEREF _Toc12530 \h </w:instrText>
        </w:r>
        <w:r>
          <w:fldChar w:fldCharType="separate"/>
        </w:r>
        <w:r>
          <w:t>10</w:t>
        </w:r>
        <w:r>
          <w:fldChar w:fldCharType="end"/>
        </w:r>
      </w:hyperlink>
    </w:p>
    <w:p>
      <w:pPr>
        <w:pStyle w:val="TOC2"/>
        <w:tabs>
          <w:tab w:val="right" w:leader="dot" w:pos="8306"/>
        </w:tabs>
      </w:pPr>
      <w:hyperlink w:anchor="_Toc26238" w:history="1">
        <w:r>
          <w:rPr>
            <w:rFonts w:ascii="仿宋" w:eastAsia="仿宋" w:hAnsi="仿宋" w:cs="仿宋" w:hint="eastAsia"/>
            <w:lang w:eastAsia="zh-CN"/>
          </w:rPr>
          <w:t>(一)、可持续战略与实践</w:t>
        </w:r>
        <w:r>
          <w:tab/>
        </w:r>
        <w:r>
          <w:fldChar w:fldCharType="begin"/>
        </w:r>
        <w:r>
          <w:instrText xml:space="preserve"> PAGEREF _Toc26238 \h </w:instrText>
        </w:r>
        <w:r>
          <w:fldChar w:fldCharType="separate"/>
        </w:r>
        <w:r>
          <w:t>10</w:t>
        </w:r>
        <w:r>
          <w:fldChar w:fldCharType="end"/>
        </w:r>
      </w:hyperlink>
    </w:p>
    <w:p>
      <w:pPr>
        <w:pStyle w:val="TOC2"/>
        <w:tabs>
          <w:tab w:val="right" w:leader="dot" w:pos="8306"/>
        </w:tabs>
      </w:pPr>
      <w:hyperlink w:anchor="_Toc24275" w:history="1">
        <w:r>
          <w:rPr>
            <w:rFonts w:ascii="仿宋" w:eastAsia="仿宋" w:hAnsi="仿宋" w:cs="仿宋" w:hint="eastAsia"/>
            <w:lang w:eastAsia="zh-CN"/>
          </w:rPr>
          <w:t>(二)、环保与社会责任</w:t>
        </w:r>
        <w:r>
          <w:tab/>
        </w:r>
        <w:r>
          <w:fldChar w:fldCharType="begin"/>
        </w:r>
        <w:r>
          <w:instrText xml:space="preserve"> PAGEREF _Toc24275 \h </w:instrText>
        </w:r>
        <w:r>
          <w:fldChar w:fldCharType="separate"/>
        </w:r>
        <w:r>
          <w:t>11</w:t>
        </w:r>
        <w:r>
          <w:fldChar w:fldCharType="end"/>
        </w:r>
      </w:hyperlink>
    </w:p>
    <w:p>
      <w:pPr>
        <w:pStyle w:val="TOC1"/>
        <w:tabs>
          <w:tab w:val="right" w:leader="dot" w:pos="8306"/>
        </w:tabs>
      </w:pPr>
      <w:hyperlink w:anchor="_Toc6166" w:history="1">
        <w:r>
          <w:rPr>
            <w:rFonts w:ascii="仿宋" w:eastAsia="仿宋" w:hAnsi="仿宋" w:cs="仿宋" w:hint="eastAsia"/>
            <w:lang w:eastAsia="zh-CN"/>
          </w:rPr>
          <w:t>五、护发素项目绩效评估</w:t>
        </w:r>
        <w:r>
          <w:tab/>
        </w:r>
        <w:r>
          <w:fldChar w:fldCharType="begin"/>
        </w:r>
        <w:r>
          <w:instrText xml:space="preserve"> PAGEREF _Toc6166 \h </w:instrText>
        </w:r>
        <w:r>
          <w:fldChar w:fldCharType="separate"/>
        </w:r>
        <w:r>
          <w:t>12</w:t>
        </w:r>
        <w:r>
          <w:fldChar w:fldCharType="end"/>
        </w:r>
      </w:hyperlink>
    </w:p>
    <w:p>
      <w:pPr>
        <w:pStyle w:val="TOC2"/>
        <w:tabs>
          <w:tab w:val="right" w:leader="dot" w:pos="8306"/>
        </w:tabs>
      </w:pPr>
      <w:hyperlink w:anchor="_Toc32244" w:history="1">
        <w:r>
          <w:rPr>
            <w:rFonts w:ascii="仿宋" w:eastAsia="仿宋" w:hAnsi="仿宋" w:cs="仿宋" w:hint="eastAsia"/>
            <w:lang w:eastAsia="zh-CN"/>
          </w:rPr>
          <w:t>(一)、绩效评估指标</w:t>
        </w:r>
        <w:r>
          <w:tab/>
        </w:r>
        <w:r>
          <w:fldChar w:fldCharType="begin"/>
        </w:r>
        <w:r>
          <w:instrText xml:space="preserve"> PAGEREF _Toc32244 \h </w:instrText>
        </w:r>
        <w:r>
          <w:fldChar w:fldCharType="separate"/>
        </w:r>
        <w:r>
          <w:t>12</w:t>
        </w:r>
        <w:r>
          <w:fldChar w:fldCharType="end"/>
        </w:r>
      </w:hyperlink>
    </w:p>
    <w:p>
      <w:pPr>
        <w:pStyle w:val="TOC2"/>
        <w:tabs>
          <w:tab w:val="right" w:leader="dot" w:pos="8306"/>
        </w:tabs>
      </w:pPr>
      <w:hyperlink w:anchor="_Toc28183" w:history="1">
        <w:r>
          <w:rPr>
            <w:rFonts w:ascii="仿宋" w:eastAsia="仿宋" w:hAnsi="仿宋" w:cs="仿宋" w:hint="eastAsia"/>
            <w:lang w:eastAsia="zh-CN"/>
          </w:rPr>
          <w:t>(二)、绩效评估方法</w:t>
        </w:r>
        <w:r>
          <w:tab/>
        </w:r>
        <w:r>
          <w:fldChar w:fldCharType="begin"/>
        </w:r>
        <w:r>
          <w:instrText xml:space="preserve"> PAGEREF _Toc28183 \h </w:instrText>
        </w:r>
        <w:r>
          <w:fldChar w:fldCharType="separate"/>
        </w:r>
        <w:r>
          <w:t>13</w:t>
        </w:r>
        <w:r>
          <w:fldChar w:fldCharType="end"/>
        </w:r>
      </w:hyperlink>
    </w:p>
    <w:p>
      <w:pPr>
        <w:pStyle w:val="TOC2"/>
        <w:tabs>
          <w:tab w:val="right" w:leader="dot" w:pos="8306"/>
        </w:tabs>
      </w:pPr>
      <w:hyperlink w:anchor="_Toc29796" w:history="1">
        <w:r>
          <w:rPr>
            <w:rFonts w:ascii="仿宋" w:eastAsia="仿宋" w:hAnsi="仿宋" w:cs="仿宋" w:hint="eastAsia"/>
            <w:lang w:eastAsia="zh-CN"/>
          </w:rPr>
          <w:t>(三)、绩效评估周期</w:t>
        </w:r>
        <w:r>
          <w:tab/>
        </w:r>
        <w:r>
          <w:fldChar w:fldCharType="begin"/>
        </w:r>
        <w:r>
          <w:instrText xml:space="preserve"> PAGEREF _Toc29796 \h </w:instrText>
        </w:r>
        <w:r>
          <w:fldChar w:fldCharType="separate"/>
        </w:r>
        <w:r>
          <w:t>14</w:t>
        </w:r>
        <w:r>
          <w:fldChar w:fldCharType="end"/>
        </w:r>
      </w:hyperlink>
    </w:p>
    <w:p>
      <w:pPr>
        <w:pStyle w:val="TOC1"/>
        <w:tabs>
          <w:tab w:val="right" w:leader="dot" w:pos="8306"/>
        </w:tabs>
      </w:pPr>
      <w:hyperlink w:anchor="_Toc27021" w:history="1">
        <w:r>
          <w:rPr>
            <w:rFonts w:ascii="仿宋" w:eastAsia="仿宋" w:hAnsi="仿宋" w:cs="仿宋" w:hint="eastAsia"/>
            <w:lang w:eastAsia="zh-CN"/>
          </w:rPr>
          <w:t>六、护发素项目危机管理</w:t>
        </w:r>
        <w:r>
          <w:tab/>
        </w:r>
        <w:r>
          <w:fldChar w:fldCharType="begin"/>
        </w:r>
        <w:r>
          <w:instrText xml:space="preserve"> PAGEREF _Toc27021 \h </w:instrText>
        </w:r>
        <w:r>
          <w:fldChar w:fldCharType="separate"/>
        </w:r>
        <w:r>
          <w:t>15</w:t>
        </w:r>
        <w:r>
          <w:fldChar w:fldCharType="end"/>
        </w:r>
      </w:hyperlink>
    </w:p>
    <w:p>
      <w:pPr>
        <w:pStyle w:val="TOC2"/>
        <w:tabs>
          <w:tab w:val="right" w:leader="dot" w:pos="8306"/>
        </w:tabs>
      </w:pPr>
      <w:hyperlink w:anchor="_Toc3411" w:history="1">
        <w:r>
          <w:rPr>
            <w:rFonts w:ascii="仿宋" w:eastAsia="仿宋" w:hAnsi="仿宋" w:cs="仿宋" w:hint="eastAsia"/>
            <w:lang w:eastAsia="zh-CN"/>
          </w:rPr>
          <w:t>(一)、危机预警与识别</w:t>
        </w:r>
        <w:r>
          <w:tab/>
        </w:r>
        <w:r>
          <w:fldChar w:fldCharType="begin"/>
        </w:r>
        <w:r>
          <w:instrText xml:space="preserve"> PAGEREF _Toc3411 \h </w:instrText>
        </w:r>
        <w:r>
          <w:fldChar w:fldCharType="separate"/>
        </w:r>
        <w:r>
          <w:t>15</w:t>
        </w:r>
        <w:r>
          <w:fldChar w:fldCharType="end"/>
        </w:r>
      </w:hyperlink>
    </w:p>
    <w:p>
      <w:pPr>
        <w:pStyle w:val="TOC2"/>
        <w:tabs>
          <w:tab w:val="right" w:leader="dot" w:pos="8306"/>
        </w:tabs>
      </w:pPr>
      <w:hyperlink w:anchor="_Toc1522" w:history="1">
        <w:r>
          <w:rPr>
            <w:rFonts w:ascii="仿宋" w:eastAsia="仿宋" w:hAnsi="仿宋" w:cs="仿宋" w:hint="eastAsia"/>
            <w:lang w:eastAsia="zh-CN"/>
          </w:rPr>
          <w:t>(二)、危机应对与恢复</w:t>
        </w:r>
        <w:r>
          <w:tab/>
        </w:r>
        <w:r>
          <w:fldChar w:fldCharType="begin"/>
        </w:r>
        <w:r>
          <w:instrText xml:space="preserve"> PAGEREF _Toc1522 \h </w:instrText>
        </w:r>
        <w:r>
          <w:fldChar w:fldCharType="separate"/>
        </w:r>
        <w:r>
          <w:t>16</w:t>
        </w:r>
        <w:r>
          <w:fldChar w:fldCharType="end"/>
        </w:r>
      </w:hyperlink>
    </w:p>
    <w:p>
      <w:pPr>
        <w:pStyle w:val="TOC1"/>
        <w:tabs>
          <w:tab w:val="right" w:leader="dot" w:pos="8306"/>
        </w:tabs>
      </w:pPr>
      <w:hyperlink w:anchor="_Toc26418" w:history="1">
        <w:r>
          <w:rPr>
            <w:rFonts w:ascii="仿宋" w:eastAsia="仿宋" w:hAnsi="仿宋" w:cs="仿宋" w:hint="eastAsia"/>
            <w:lang w:eastAsia="zh-CN"/>
          </w:rPr>
          <w:t>七、护发素项目社会影响</w:t>
        </w:r>
        <w:r>
          <w:tab/>
        </w:r>
        <w:r>
          <w:fldChar w:fldCharType="begin"/>
        </w:r>
        <w:r>
          <w:instrText xml:space="preserve"> PAGEREF _Toc26418 \h </w:instrText>
        </w:r>
        <w:r>
          <w:fldChar w:fldCharType="separate"/>
        </w:r>
        <w:r>
          <w:t>17</w:t>
        </w:r>
        <w:r>
          <w:fldChar w:fldCharType="end"/>
        </w:r>
      </w:hyperlink>
    </w:p>
    <w:p>
      <w:pPr>
        <w:pStyle w:val="TOC2"/>
        <w:tabs>
          <w:tab w:val="right" w:leader="dot" w:pos="8306"/>
        </w:tabs>
      </w:pPr>
      <w:hyperlink w:anchor="_Toc15692" w:history="1">
        <w:r>
          <w:rPr>
            <w:rFonts w:ascii="仿宋" w:eastAsia="仿宋" w:hAnsi="仿宋" w:cs="仿宋" w:hint="eastAsia"/>
            <w:lang w:eastAsia="zh-CN"/>
          </w:rPr>
          <w:t>(一)、社会责任与义务</w:t>
        </w:r>
        <w:r>
          <w:tab/>
        </w:r>
        <w:r>
          <w:fldChar w:fldCharType="begin"/>
        </w:r>
        <w:r>
          <w:instrText xml:space="preserve"> PAGEREF _Toc15692 \h </w:instrText>
        </w:r>
        <w:r>
          <w:fldChar w:fldCharType="separate"/>
        </w:r>
        <w:r>
          <w:t>17</w:t>
        </w:r>
        <w:r>
          <w:fldChar w:fldCharType="end"/>
        </w:r>
      </w:hyperlink>
    </w:p>
    <w:p>
      <w:pPr>
        <w:pStyle w:val="TOC2"/>
        <w:tabs>
          <w:tab w:val="right" w:leader="dot" w:pos="8306"/>
        </w:tabs>
      </w:pPr>
      <w:hyperlink w:anchor="_Toc31714" w:history="1">
        <w:r>
          <w:rPr>
            <w:rFonts w:ascii="仿宋" w:eastAsia="仿宋" w:hAnsi="仿宋" w:cs="仿宋" w:hint="eastAsia"/>
            <w:lang w:eastAsia="zh-CN"/>
          </w:rPr>
          <w:t>(二)、社会参与与沟通</w:t>
        </w:r>
        <w:r>
          <w:tab/>
        </w:r>
        <w:r>
          <w:fldChar w:fldCharType="begin"/>
        </w:r>
        <w:r>
          <w:instrText xml:space="preserve"> PAGEREF _Toc31714 \h </w:instrText>
        </w:r>
        <w:r>
          <w:fldChar w:fldCharType="separate"/>
        </w:r>
        <w:r>
          <w:t>18</w:t>
        </w:r>
        <w:r>
          <w:fldChar w:fldCharType="end"/>
        </w:r>
      </w:hyperlink>
    </w:p>
    <w:p>
      <w:pPr>
        <w:pStyle w:val="TOC1"/>
        <w:tabs>
          <w:tab w:val="right" w:leader="dot" w:pos="8306"/>
        </w:tabs>
      </w:pPr>
      <w:hyperlink w:anchor="_Toc12830" w:history="1">
        <w:r>
          <w:rPr>
            <w:rFonts w:ascii="仿宋" w:eastAsia="仿宋" w:hAnsi="仿宋" w:cs="仿宋" w:hint="eastAsia"/>
            <w:lang w:eastAsia="zh-CN"/>
          </w:rPr>
          <w:t>八、护发素项目计划安排</w:t>
        </w:r>
        <w:r>
          <w:tab/>
        </w:r>
        <w:r>
          <w:fldChar w:fldCharType="begin"/>
        </w:r>
        <w:r>
          <w:instrText xml:space="preserve"> PAGEREF _Toc12830 \h </w:instrText>
        </w:r>
        <w:r>
          <w:fldChar w:fldCharType="separate"/>
        </w:r>
        <w:r>
          <w:t>19</w:t>
        </w:r>
        <w:r>
          <w:fldChar w:fldCharType="end"/>
        </w:r>
      </w:hyperlink>
    </w:p>
    <w:p>
      <w:pPr>
        <w:pStyle w:val="TOC2"/>
        <w:tabs>
          <w:tab w:val="right" w:leader="dot" w:pos="8306"/>
        </w:tabs>
      </w:pPr>
      <w:hyperlink w:anchor="_Toc23388" w:history="1">
        <w:r>
          <w:rPr>
            <w:rFonts w:ascii="仿宋" w:eastAsia="仿宋" w:hAnsi="仿宋" w:cs="仿宋" w:hint="eastAsia"/>
            <w:lang w:eastAsia="zh-CN"/>
          </w:rPr>
          <w:t>(一)、建设周期</w:t>
        </w:r>
        <w:r>
          <w:tab/>
        </w:r>
        <w:r>
          <w:fldChar w:fldCharType="begin"/>
        </w:r>
        <w:r>
          <w:instrText xml:space="preserve"> PAGEREF _Toc23388 \h </w:instrText>
        </w:r>
        <w:r>
          <w:fldChar w:fldCharType="separate"/>
        </w:r>
        <w:r>
          <w:t>19</w:t>
        </w:r>
        <w:r>
          <w:fldChar w:fldCharType="end"/>
        </w:r>
      </w:hyperlink>
    </w:p>
    <w:p>
      <w:pPr>
        <w:pStyle w:val="TOC2"/>
        <w:tabs>
          <w:tab w:val="right" w:leader="dot" w:pos="8306"/>
        </w:tabs>
      </w:pPr>
      <w:hyperlink w:anchor="_Toc22017" w:history="1">
        <w:r>
          <w:rPr>
            <w:rFonts w:ascii="仿宋" w:eastAsia="仿宋" w:hAnsi="仿宋" w:cs="仿宋" w:hint="eastAsia"/>
            <w:lang w:eastAsia="zh-CN"/>
          </w:rPr>
          <w:t>(二)、建设进度</w:t>
        </w:r>
        <w:r>
          <w:tab/>
        </w:r>
        <w:r>
          <w:fldChar w:fldCharType="begin"/>
        </w:r>
        <w:r>
          <w:instrText xml:space="preserve"> PAGEREF _Toc22017 \h </w:instrText>
        </w:r>
        <w:r>
          <w:fldChar w:fldCharType="separate"/>
        </w:r>
        <w:r>
          <w:t>20</w:t>
        </w:r>
        <w:r>
          <w:fldChar w:fldCharType="end"/>
        </w:r>
      </w:hyperlink>
    </w:p>
    <w:p>
      <w:pPr>
        <w:pStyle w:val="TOC2"/>
        <w:tabs>
          <w:tab w:val="right" w:leader="dot" w:pos="8306"/>
        </w:tabs>
      </w:pPr>
      <w:hyperlink w:anchor="_Toc13416" w:history="1">
        <w:r>
          <w:rPr>
            <w:rFonts w:ascii="仿宋" w:eastAsia="仿宋" w:hAnsi="仿宋" w:cs="仿宋" w:hint="eastAsia"/>
            <w:lang w:eastAsia="zh-CN"/>
          </w:rPr>
          <w:t>(三)、进度安排注意事项</w:t>
        </w:r>
        <w:r>
          <w:tab/>
        </w:r>
        <w:r>
          <w:fldChar w:fldCharType="begin"/>
        </w:r>
        <w:r>
          <w:instrText xml:space="preserve"> PAGEREF _Toc13416 \h </w:instrText>
        </w:r>
        <w:r>
          <w:fldChar w:fldCharType="separate"/>
        </w:r>
        <w:r>
          <w:t>21</w:t>
        </w:r>
        <w:r>
          <w:fldChar w:fldCharType="end"/>
        </w:r>
      </w:hyperlink>
    </w:p>
    <w:p>
      <w:pPr>
        <w:pStyle w:val="TOC2"/>
        <w:tabs>
          <w:tab w:val="right" w:leader="dot" w:pos="8306"/>
        </w:tabs>
      </w:pPr>
      <w:hyperlink w:anchor="_Toc23006" w:history="1">
        <w:r>
          <w:rPr>
            <w:rFonts w:ascii="仿宋" w:eastAsia="仿宋" w:hAnsi="仿宋" w:cs="仿宋" w:hint="eastAsia"/>
            <w:lang w:eastAsia="zh-CN"/>
          </w:rPr>
          <w:t>(四)、人力资源配置</w:t>
        </w:r>
        <w:r>
          <w:tab/>
        </w:r>
        <w:r>
          <w:fldChar w:fldCharType="begin"/>
        </w:r>
        <w:r>
          <w:instrText xml:space="preserve"> PAGEREF _Toc23006 \h </w:instrText>
        </w:r>
        <w:r>
          <w:fldChar w:fldCharType="separate"/>
        </w:r>
        <w:r>
          <w:t>22</w:t>
        </w:r>
        <w:r>
          <w:fldChar w:fldCharType="end"/>
        </w:r>
      </w:hyperlink>
    </w:p>
    <w:p>
      <w:pPr>
        <w:pStyle w:val="TOC1"/>
        <w:tabs>
          <w:tab w:val="right" w:leader="dot" w:pos="8306"/>
        </w:tabs>
      </w:pPr>
      <w:hyperlink w:anchor="_Toc25708" w:history="1">
        <w:r>
          <w:rPr>
            <w:rFonts w:ascii="仿宋" w:eastAsia="仿宋" w:hAnsi="仿宋" w:cs="仿宋" w:hint="eastAsia"/>
            <w:lang w:eastAsia="zh-CN"/>
          </w:rPr>
          <w:t>九、护发素项目财务管理</w:t>
        </w:r>
        <w:r>
          <w:tab/>
        </w:r>
        <w:r>
          <w:fldChar w:fldCharType="begin"/>
        </w:r>
        <w:r>
          <w:instrText xml:space="preserve"> PAGEREF _Toc25708 \h </w:instrText>
        </w:r>
        <w:r>
          <w:fldChar w:fldCharType="separate"/>
        </w:r>
        <w:r>
          <w:t>23</w:t>
        </w:r>
        <w:r>
          <w:fldChar w:fldCharType="end"/>
        </w:r>
      </w:hyperlink>
    </w:p>
    <w:p>
      <w:pPr>
        <w:pStyle w:val="TOC2"/>
        <w:tabs>
          <w:tab w:val="right" w:leader="dot" w:pos="8306"/>
        </w:tabs>
      </w:pPr>
      <w:hyperlink w:anchor="_Toc23839" w:history="1">
        <w:r>
          <w:rPr>
            <w:rFonts w:ascii="仿宋" w:eastAsia="仿宋" w:hAnsi="仿宋" w:cs="仿宋" w:hint="eastAsia"/>
            <w:lang w:eastAsia="zh-CN"/>
          </w:rPr>
          <w:t>(一)、资金需求大</w:t>
        </w:r>
        <w:r>
          <w:tab/>
        </w:r>
        <w:r>
          <w:fldChar w:fldCharType="begin"/>
        </w:r>
        <w:r>
          <w:instrText xml:space="preserve"> PAGEREF _Toc23839 \h </w:instrText>
        </w:r>
        <w:r>
          <w:fldChar w:fldCharType="separate"/>
        </w:r>
        <w:r>
          <w:t>23</w:t>
        </w:r>
        <w:r>
          <w:fldChar w:fldCharType="end"/>
        </w:r>
      </w:hyperlink>
    </w:p>
    <w:p>
      <w:pPr>
        <w:pStyle w:val="TOC2"/>
        <w:tabs>
          <w:tab w:val="right" w:leader="dot" w:pos="8306"/>
        </w:tabs>
      </w:pPr>
      <w:hyperlink w:anchor="_Toc20059" w:history="1">
        <w:r>
          <w:rPr>
            <w:rFonts w:ascii="仿宋" w:eastAsia="仿宋" w:hAnsi="仿宋" w:cs="仿宋" w:hint="eastAsia"/>
            <w:lang w:eastAsia="zh-CN"/>
          </w:rPr>
          <w:t>(二)、研发周期长</w:t>
        </w:r>
        <w:r>
          <w:tab/>
        </w:r>
        <w:r>
          <w:fldChar w:fldCharType="begin"/>
        </w:r>
        <w:r>
          <w:instrText xml:space="preserve"> PAGEREF _Toc20059 \h </w:instrText>
        </w:r>
        <w:r>
          <w:fldChar w:fldCharType="separate"/>
        </w:r>
        <w:r>
          <w:t>24</w:t>
        </w:r>
        <w:r>
          <w:fldChar w:fldCharType="end"/>
        </w:r>
      </w:hyperlink>
    </w:p>
    <w:p>
      <w:pPr>
        <w:pStyle w:val="TOC2"/>
        <w:tabs>
          <w:tab w:val="right" w:leader="dot" w:pos="8306"/>
        </w:tabs>
      </w:pPr>
      <w:hyperlink w:anchor="_Toc15193" w:history="1">
        <w:r>
          <w:rPr>
            <w:rFonts w:ascii="仿宋" w:eastAsia="仿宋" w:hAnsi="仿宋" w:cs="仿宋" w:hint="eastAsia"/>
            <w:lang w:eastAsia="zh-CN"/>
          </w:rPr>
          <w:t>(三)、市场风险大</w:t>
        </w:r>
        <w:r>
          <w:tab/>
        </w:r>
        <w:r>
          <w:fldChar w:fldCharType="begin"/>
        </w:r>
        <w:r>
          <w:instrText xml:space="preserve"> PAGEREF _Toc15193 \h </w:instrText>
        </w:r>
        <w:r>
          <w:fldChar w:fldCharType="separate"/>
        </w:r>
        <w:r>
          <w:t>25</w:t>
        </w:r>
        <w:r>
          <w:fldChar w:fldCharType="end"/>
        </w:r>
      </w:hyperlink>
    </w:p>
    <w:p>
      <w:pPr>
        <w:pStyle w:val="TOC2"/>
        <w:tabs>
          <w:tab w:val="right" w:leader="dot" w:pos="8306"/>
        </w:tabs>
      </w:pPr>
      <w:hyperlink w:anchor="_Toc31291" w:history="1">
        <w:r>
          <w:rPr>
            <w:rFonts w:ascii="仿宋" w:eastAsia="仿宋" w:hAnsi="仿宋" w:cs="仿宋" w:hint="eastAsia"/>
            <w:lang w:eastAsia="zh-CN"/>
          </w:rPr>
          <w:t>(四)、利润率高</w:t>
        </w:r>
        <w:r>
          <w:tab/>
        </w:r>
        <w:r>
          <w:fldChar w:fldCharType="begin"/>
        </w:r>
        <w:r>
          <w:instrText xml:space="preserve"> PAGEREF _Toc31291 \h </w:instrText>
        </w:r>
        <w:r>
          <w:fldChar w:fldCharType="separate"/>
        </w:r>
        <w:r>
          <w:t>28</w:t>
        </w:r>
        <w:r>
          <w:fldChar w:fldCharType="end"/>
        </w:r>
      </w:hyperlink>
    </w:p>
    <w:p>
      <w:pPr>
        <w:pStyle w:val="TOC1"/>
        <w:tabs>
          <w:tab w:val="right" w:leader="dot" w:pos="8306"/>
        </w:tabs>
      </w:pPr>
      <w:hyperlink w:anchor="_Toc5170" w:history="1">
        <w:r>
          <w:rPr>
            <w:rFonts w:ascii="仿宋" w:eastAsia="仿宋" w:hAnsi="仿宋" w:cs="仿宋" w:hint="eastAsia"/>
            <w:lang w:eastAsia="zh-CN"/>
          </w:rPr>
          <w:t>十、护发素项目经营效益</w:t>
        </w:r>
        <w:r>
          <w:tab/>
        </w:r>
        <w:r>
          <w:fldChar w:fldCharType="begin"/>
        </w:r>
        <w:r>
          <w:instrText xml:space="preserve"> PAGEREF _Toc5170 \h </w:instrText>
        </w:r>
        <w:r>
          <w:fldChar w:fldCharType="separate"/>
        </w:r>
        <w:r>
          <w:t>30</w:t>
        </w:r>
        <w:r>
          <w:fldChar w:fldCharType="end"/>
        </w:r>
      </w:hyperlink>
    </w:p>
    <w:p>
      <w:pPr>
        <w:pStyle w:val="TOC2"/>
        <w:tabs>
          <w:tab w:val="right" w:leader="dot" w:pos="8306"/>
        </w:tabs>
      </w:pPr>
      <w:hyperlink w:anchor="_Toc18923" w:history="1">
        <w:r>
          <w:rPr>
            <w:rFonts w:ascii="仿宋" w:eastAsia="仿宋" w:hAnsi="仿宋" w:cs="仿宋" w:hint="eastAsia"/>
            <w:lang w:eastAsia="zh-CN"/>
          </w:rPr>
          <w:t>(一)、经济评价财务测算</w:t>
        </w:r>
        <w:r>
          <w:tab/>
        </w:r>
        <w:r>
          <w:fldChar w:fldCharType="begin"/>
        </w:r>
        <w:r>
          <w:instrText xml:space="preserve"> PAGEREF _Toc18923 \h </w:instrText>
        </w:r>
        <w:r>
          <w:fldChar w:fldCharType="separate"/>
        </w:r>
        <w:r>
          <w:t>30</w:t>
        </w:r>
        <w:r>
          <w:fldChar w:fldCharType="end"/>
        </w:r>
      </w:hyperlink>
    </w:p>
    <w:p>
      <w:pPr>
        <w:pStyle w:val="TOC2"/>
        <w:tabs>
          <w:tab w:val="right" w:leader="dot" w:pos="8306"/>
        </w:tabs>
      </w:pPr>
      <w:hyperlink w:anchor="_Toc18323" w:history="1">
        <w:r>
          <w:rPr>
            <w:rFonts w:ascii="仿宋" w:eastAsia="仿宋" w:hAnsi="仿宋" w:cs="仿宋" w:hint="eastAsia"/>
            <w:lang w:eastAsia="zh-CN"/>
          </w:rPr>
          <w:t>(二)、护发素项目盈利能力分析</w:t>
        </w:r>
        <w:r>
          <w:tab/>
        </w:r>
        <w:r>
          <w:fldChar w:fldCharType="begin"/>
        </w:r>
        <w:r>
          <w:instrText xml:space="preserve"> PAGEREF _Toc18323 \h </w:instrText>
        </w:r>
        <w:r>
          <w:fldChar w:fldCharType="separate"/>
        </w:r>
        <w:r>
          <w:t>31</w:t>
        </w:r>
        <w:r>
          <w:fldChar w:fldCharType="end"/>
        </w:r>
      </w:hyperlink>
    </w:p>
    <w:p>
      <w:pPr>
        <w:pStyle w:val="TOC1"/>
        <w:tabs>
          <w:tab w:val="right" w:leader="dot" w:pos="8306"/>
        </w:tabs>
      </w:pPr>
      <w:hyperlink w:anchor="_Toc13583" w:history="1">
        <w:r>
          <w:rPr>
            <w:rFonts w:ascii="仿宋" w:eastAsia="仿宋" w:hAnsi="仿宋" w:cs="仿宋" w:hint="eastAsia"/>
            <w:lang w:eastAsia="zh-CN"/>
          </w:rPr>
          <w:t>十一、护发素项目风险管理</w:t>
        </w:r>
        <w:r>
          <w:tab/>
        </w:r>
        <w:r>
          <w:fldChar w:fldCharType="begin"/>
        </w:r>
        <w:r>
          <w:instrText xml:space="preserve"> PAGEREF _Toc13583 \h </w:instrText>
        </w:r>
        <w:r>
          <w:fldChar w:fldCharType="separate"/>
        </w:r>
        <w:r>
          <w:t>32</w:t>
        </w:r>
        <w:r>
          <w:fldChar w:fldCharType="end"/>
        </w:r>
      </w:hyperlink>
    </w:p>
    <w:p>
      <w:pPr>
        <w:pStyle w:val="TOC2"/>
        <w:tabs>
          <w:tab w:val="right" w:leader="dot" w:pos="8306"/>
        </w:tabs>
      </w:pPr>
      <w:hyperlink w:anchor="_Toc12400" w:history="1">
        <w:r>
          <w:rPr>
            <w:rFonts w:ascii="仿宋" w:eastAsia="仿宋" w:hAnsi="仿宋" w:cs="仿宋" w:hint="eastAsia"/>
            <w:lang w:eastAsia="zh-CN"/>
          </w:rPr>
          <w:t>(一)、风险识别与评估</w:t>
        </w:r>
        <w:r>
          <w:tab/>
        </w:r>
        <w:r>
          <w:fldChar w:fldCharType="begin"/>
        </w:r>
        <w:r>
          <w:instrText xml:space="preserve"> PAGEREF _Toc12400 \h </w:instrText>
        </w:r>
        <w:r>
          <w:fldChar w:fldCharType="separate"/>
        </w:r>
        <w:r>
          <w:t>32</w:t>
        </w:r>
        <w:r>
          <w:fldChar w:fldCharType="end"/>
        </w:r>
      </w:hyperlink>
    </w:p>
    <w:p>
      <w:pPr>
        <w:pStyle w:val="TOC2"/>
        <w:tabs>
          <w:tab w:val="right" w:leader="dot" w:pos="8306"/>
        </w:tabs>
      </w:pPr>
      <w:hyperlink w:anchor="_Toc19779" w:history="1">
        <w:r>
          <w:rPr>
            <w:rFonts w:ascii="仿宋" w:eastAsia="仿宋" w:hAnsi="仿宋" w:cs="仿宋" w:hint="eastAsia"/>
            <w:lang w:eastAsia="zh-CN"/>
          </w:rPr>
          <w:t>(二)、风险应对策略</w:t>
        </w:r>
        <w:r>
          <w:tab/>
        </w:r>
        <w:r>
          <w:fldChar w:fldCharType="begin"/>
        </w:r>
        <w:r>
          <w:instrText xml:space="preserve"> PAGEREF _Toc19779 \h </w:instrText>
        </w:r>
        <w:r>
          <w:fldChar w:fldCharType="separate"/>
        </w:r>
        <w:r>
          <w:t>33</w:t>
        </w:r>
        <w:r>
          <w:fldChar w:fldCharType="end"/>
        </w:r>
      </w:hyperlink>
    </w:p>
    <w:p>
      <w:pPr>
        <w:pStyle w:val="TOC2"/>
        <w:tabs>
          <w:tab w:val="right" w:leader="dot" w:pos="8306"/>
        </w:tabs>
      </w:pPr>
      <w:hyperlink w:anchor="_Toc31388" w:history="1">
        <w:r>
          <w:rPr>
            <w:rFonts w:ascii="仿宋" w:eastAsia="仿宋" w:hAnsi="仿宋" w:cs="仿宋" w:hint="eastAsia"/>
            <w:lang w:eastAsia="zh-CN"/>
          </w:rPr>
          <w:t>(三)、风险监控与控制</w:t>
        </w:r>
        <w:r>
          <w:tab/>
        </w:r>
        <w:r>
          <w:fldChar w:fldCharType="begin"/>
        </w:r>
        <w:r>
          <w:instrText xml:space="preserve"> PAGEREF _Toc31388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83" w:history="1">
        <w:r>
          <w:rPr>
            <w:rFonts w:ascii="仿宋" w:eastAsia="仿宋" w:hAnsi="仿宋" w:cs="仿宋" w:hint="eastAsia"/>
            <w:lang w:eastAsia="zh-CN"/>
          </w:rPr>
          <w:t>十二、护发素项目投资规划</w:t>
        </w:r>
        <w:r>
          <w:tab/>
        </w:r>
        <w:r>
          <w:fldChar w:fldCharType="begin"/>
        </w:r>
        <w:r>
          <w:instrText xml:space="preserve"> PAGEREF _Toc5383 \h </w:instrText>
        </w:r>
        <w:r>
          <w:fldChar w:fldCharType="separate"/>
        </w:r>
        <w:r>
          <w:t>36</w:t>
        </w:r>
        <w:r>
          <w:fldChar w:fldCharType="end"/>
        </w:r>
      </w:hyperlink>
    </w:p>
    <w:p>
      <w:pPr>
        <w:pStyle w:val="TOC2"/>
        <w:tabs>
          <w:tab w:val="right" w:leader="dot" w:pos="8306"/>
        </w:tabs>
      </w:pPr>
      <w:hyperlink w:anchor="_Toc5264" w:history="1">
        <w:r>
          <w:rPr>
            <w:rFonts w:ascii="仿宋" w:eastAsia="仿宋" w:hAnsi="仿宋" w:cs="仿宋" w:hint="eastAsia"/>
            <w:lang w:eastAsia="zh-CN"/>
          </w:rPr>
          <w:t>(一)、护发素项目总投资估算</w:t>
        </w:r>
        <w:r>
          <w:tab/>
        </w:r>
        <w:r>
          <w:fldChar w:fldCharType="begin"/>
        </w:r>
        <w:r>
          <w:instrText xml:space="preserve"> PAGEREF _Toc5264 \h </w:instrText>
        </w:r>
        <w:r>
          <w:fldChar w:fldCharType="separate"/>
        </w:r>
        <w:r>
          <w:t>36</w:t>
        </w:r>
        <w:r>
          <w:fldChar w:fldCharType="end"/>
        </w:r>
      </w:hyperlink>
    </w:p>
    <w:p>
      <w:pPr>
        <w:pStyle w:val="TOC2"/>
        <w:tabs>
          <w:tab w:val="right" w:leader="dot" w:pos="8306"/>
        </w:tabs>
      </w:pPr>
      <w:hyperlink w:anchor="_Toc18187" w:history="1">
        <w:r>
          <w:rPr>
            <w:rFonts w:ascii="仿宋" w:eastAsia="仿宋" w:hAnsi="仿宋" w:cs="仿宋" w:hint="eastAsia"/>
            <w:lang w:eastAsia="zh-CN"/>
          </w:rPr>
          <w:t>(二)、资金筹措</w:t>
        </w:r>
        <w:r>
          <w:tab/>
        </w:r>
        <w:r>
          <w:fldChar w:fldCharType="begin"/>
        </w:r>
        <w:r>
          <w:instrText xml:space="preserve"> PAGEREF _Toc18187 \h </w:instrText>
        </w:r>
        <w:r>
          <w:fldChar w:fldCharType="separate"/>
        </w:r>
        <w:r>
          <w:t>37</w:t>
        </w:r>
        <w:r>
          <w:fldChar w:fldCharType="end"/>
        </w:r>
      </w:hyperlink>
    </w:p>
    <w:p>
      <w:pPr>
        <w:pStyle w:val="TOC1"/>
        <w:tabs>
          <w:tab w:val="right" w:leader="dot" w:pos="8306"/>
        </w:tabs>
      </w:pPr>
      <w:hyperlink w:anchor="_Toc1032" w:history="1">
        <w:r>
          <w:rPr>
            <w:rFonts w:ascii="仿宋" w:eastAsia="仿宋" w:hAnsi="仿宋" w:cs="仿宋" w:hint="eastAsia"/>
            <w:lang w:eastAsia="zh-CN"/>
          </w:rPr>
          <w:t>十三、护发素项目工程方案分析</w:t>
        </w:r>
        <w:r>
          <w:tab/>
        </w:r>
        <w:r>
          <w:fldChar w:fldCharType="begin"/>
        </w:r>
        <w:r>
          <w:instrText xml:space="preserve"> PAGEREF _Toc1032 \h </w:instrText>
        </w:r>
        <w:r>
          <w:fldChar w:fldCharType="separate"/>
        </w:r>
        <w:r>
          <w:t>38</w:t>
        </w:r>
        <w:r>
          <w:fldChar w:fldCharType="end"/>
        </w:r>
      </w:hyperlink>
    </w:p>
    <w:p>
      <w:pPr>
        <w:pStyle w:val="TOC2"/>
        <w:tabs>
          <w:tab w:val="right" w:leader="dot" w:pos="8306"/>
        </w:tabs>
      </w:pPr>
      <w:hyperlink w:anchor="_Toc22713" w:history="1">
        <w:r>
          <w:rPr>
            <w:rFonts w:ascii="仿宋" w:eastAsia="仿宋" w:hAnsi="仿宋" w:cs="仿宋" w:hint="eastAsia"/>
            <w:lang w:eastAsia="zh-CN"/>
          </w:rPr>
          <w:t>(一)、建筑工程设计原则</w:t>
        </w:r>
        <w:r>
          <w:tab/>
        </w:r>
        <w:r>
          <w:fldChar w:fldCharType="begin"/>
        </w:r>
        <w:r>
          <w:instrText xml:space="preserve"> PAGEREF _Toc22713 \h </w:instrText>
        </w:r>
        <w:r>
          <w:fldChar w:fldCharType="separate"/>
        </w:r>
        <w:r>
          <w:t>38</w:t>
        </w:r>
        <w:r>
          <w:fldChar w:fldCharType="end"/>
        </w:r>
      </w:hyperlink>
    </w:p>
    <w:p>
      <w:pPr>
        <w:pStyle w:val="TOC2"/>
        <w:tabs>
          <w:tab w:val="right" w:leader="dot" w:pos="8306"/>
        </w:tabs>
      </w:pPr>
      <w:hyperlink w:anchor="_Toc23775" w:history="1">
        <w:r>
          <w:rPr>
            <w:rFonts w:ascii="仿宋" w:eastAsia="仿宋" w:hAnsi="仿宋" w:cs="仿宋" w:hint="eastAsia"/>
            <w:lang w:eastAsia="zh-CN"/>
          </w:rPr>
          <w:t>(二)、土建工程建设指标</w:t>
        </w:r>
        <w:r>
          <w:tab/>
        </w:r>
        <w:r>
          <w:fldChar w:fldCharType="begin"/>
        </w:r>
        <w:r>
          <w:instrText xml:space="preserve"> PAGEREF _Toc23775 \h </w:instrText>
        </w:r>
        <w:r>
          <w:fldChar w:fldCharType="separate"/>
        </w:r>
        <w:r>
          <w:t>41</w:t>
        </w:r>
        <w:r>
          <w:fldChar w:fldCharType="end"/>
        </w:r>
      </w:hyperlink>
    </w:p>
    <w:p>
      <w:pPr>
        <w:pStyle w:val="TOC1"/>
        <w:tabs>
          <w:tab w:val="right" w:leader="dot" w:pos="8306"/>
        </w:tabs>
      </w:pPr>
      <w:hyperlink w:anchor="_Toc6705" w:history="1">
        <w:r>
          <w:rPr>
            <w:rFonts w:ascii="仿宋" w:eastAsia="仿宋" w:hAnsi="仿宋" w:cs="仿宋" w:hint="eastAsia"/>
            <w:lang w:eastAsia="zh-CN"/>
          </w:rPr>
          <w:t>十四、风险识别与分类</w:t>
        </w:r>
        <w:r>
          <w:tab/>
        </w:r>
        <w:r>
          <w:fldChar w:fldCharType="begin"/>
        </w:r>
        <w:r>
          <w:instrText xml:space="preserve"> PAGEREF _Toc6705 \h </w:instrText>
        </w:r>
        <w:r>
          <w:fldChar w:fldCharType="separate"/>
        </w:r>
        <w:r>
          <w:t>43</w:t>
        </w:r>
        <w:r>
          <w:fldChar w:fldCharType="end"/>
        </w:r>
      </w:hyperlink>
    </w:p>
    <w:p>
      <w:pPr>
        <w:pStyle w:val="TOC2"/>
        <w:tabs>
          <w:tab w:val="right" w:leader="dot" w:pos="8306"/>
        </w:tabs>
      </w:pPr>
      <w:hyperlink w:anchor="_Toc21406" w:history="1">
        <w:r>
          <w:rPr>
            <w:rFonts w:ascii="仿宋" w:eastAsia="仿宋" w:hAnsi="仿宋" w:cs="仿宋" w:hint="eastAsia"/>
            <w:lang w:eastAsia="zh-CN"/>
          </w:rPr>
          <w:t>(一)、风险识别</w:t>
        </w:r>
        <w:r>
          <w:tab/>
        </w:r>
        <w:r>
          <w:fldChar w:fldCharType="begin"/>
        </w:r>
        <w:r>
          <w:instrText xml:space="preserve"> PAGEREF _Toc21406 \h </w:instrText>
        </w:r>
        <w:r>
          <w:fldChar w:fldCharType="separate"/>
        </w:r>
        <w:r>
          <w:t>43</w:t>
        </w:r>
        <w:r>
          <w:fldChar w:fldCharType="end"/>
        </w:r>
      </w:hyperlink>
    </w:p>
    <w:p>
      <w:pPr>
        <w:pStyle w:val="TOC2"/>
        <w:tabs>
          <w:tab w:val="right" w:leader="dot" w:pos="8306"/>
        </w:tabs>
      </w:pPr>
      <w:hyperlink w:anchor="_Toc10009" w:history="1">
        <w:r>
          <w:rPr>
            <w:rFonts w:ascii="仿宋" w:eastAsia="仿宋" w:hAnsi="仿宋" w:cs="仿宋" w:hint="eastAsia"/>
            <w:lang w:eastAsia="zh-CN"/>
          </w:rPr>
          <w:t>(二)、风险分类</w:t>
        </w:r>
        <w:r>
          <w:tab/>
        </w:r>
        <w:r>
          <w:fldChar w:fldCharType="begin"/>
        </w:r>
        <w:r>
          <w:instrText xml:space="preserve"> PAGEREF _Toc10009 \h </w:instrText>
        </w:r>
        <w:r>
          <w:fldChar w:fldCharType="separate"/>
        </w:r>
        <w:r>
          <w:t>44</w:t>
        </w:r>
        <w:r>
          <w:fldChar w:fldCharType="end"/>
        </w:r>
      </w:hyperlink>
    </w:p>
    <w:p>
      <w:pPr>
        <w:pStyle w:val="TOC1"/>
        <w:tabs>
          <w:tab w:val="right" w:leader="dot" w:pos="8306"/>
        </w:tabs>
      </w:pPr>
      <w:hyperlink w:anchor="_Toc29072" w:history="1">
        <w:r>
          <w:rPr>
            <w:rFonts w:ascii="仿宋" w:eastAsia="仿宋" w:hAnsi="仿宋" w:cs="仿宋" w:hint="eastAsia"/>
            <w:lang w:eastAsia="zh-CN"/>
          </w:rPr>
          <w:t>十五、质量管理体系</w:t>
        </w:r>
        <w:r>
          <w:tab/>
        </w:r>
        <w:r>
          <w:fldChar w:fldCharType="begin"/>
        </w:r>
        <w:r>
          <w:instrText xml:space="preserve"> PAGEREF _Toc29072 \h </w:instrText>
        </w:r>
        <w:r>
          <w:fldChar w:fldCharType="separate"/>
        </w:r>
        <w:r>
          <w:t>46</w:t>
        </w:r>
        <w:r>
          <w:fldChar w:fldCharType="end"/>
        </w:r>
      </w:hyperlink>
    </w:p>
    <w:p>
      <w:pPr>
        <w:pStyle w:val="TOC2"/>
        <w:tabs>
          <w:tab w:val="right" w:leader="dot" w:pos="8306"/>
        </w:tabs>
      </w:pPr>
      <w:hyperlink w:anchor="_Toc14057" w:history="1">
        <w:r>
          <w:rPr>
            <w:rFonts w:ascii="仿宋" w:eastAsia="仿宋" w:hAnsi="仿宋" w:cs="仿宋" w:hint="eastAsia"/>
            <w:lang w:eastAsia="zh-CN"/>
          </w:rPr>
          <w:t>(一)、质量目标与方针</w:t>
        </w:r>
        <w:r>
          <w:tab/>
        </w:r>
        <w:r>
          <w:fldChar w:fldCharType="begin"/>
        </w:r>
        <w:r>
          <w:instrText xml:space="preserve"> PAGEREF _Toc14057 \h </w:instrText>
        </w:r>
        <w:r>
          <w:fldChar w:fldCharType="separate"/>
        </w:r>
        <w:r>
          <w:t>46</w:t>
        </w:r>
        <w:r>
          <w:fldChar w:fldCharType="end"/>
        </w:r>
      </w:hyperlink>
    </w:p>
    <w:p>
      <w:pPr>
        <w:pStyle w:val="TOC2"/>
        <w:tabs>
          <w:tab w:val="right" w:leader="dot" w:pos="8306"/>
        </w:tabs>
      </w:pPr>
      <w:hyperlink w:anchor="_Toc24149" w:history="1">
        <w:r>
          <w:rPr>
            <w:rFonts w:ascii="仿宋" w:eastAsia="仿宋" w:hAnsi="仿宋" w:cs="仿宋" w:hint="eastAsia"/>
            <w:lang w:eastAsia="zh-CN"/>
          </w:rPr>
          <w:t>(二)、质量管理责任</w:t>
        </w:r>
        <w:r>
          <w:tab/>
        </w:r>
        <w:r>
          <w:fldChar w:fldCharType="begin"/>
        </w:r>
        <w:r>
          <w:instrText xml:space="preserve"> PAGEREF _Toc24149 \h </w:instrText>
        </w:r>
        <w:r>
          <w:fldChar w:fldCharType="separate"/>
        </w:r>
        <w:r>
          <w:t>47</w:t>
        </w:r>
        <w:r>
          <w:fldChar w:fldCharType="end"/>
        </w:r>
      </w:hyperlink>
    </w:p>
    <w:p>
      <w:pPr>
        <w:pStyle w:val="TOC2"/>
        <w:tabs>
          <w:tab w:val="right" w:leader="dot" w:pos="8306"/>
        </w:tabs>
      </w:pPr>
      <w:hyperlink w:anchor="_Toc4253" w:history="1">
        <w:r>
          <w:rPr>
            <w:rFonts w:ascii="仿宋" w:eastAsia="仿宋" w:hAnsi="仿宋" w:cs="仿宋" w:hint="eastAsia"/>
            <w:lang w:eastAsia="zh-CN"/>
          </w:rPr>
          <w:t>(三)、质量管理体系文件</w:t>
        </w:r>
        <w:r>
          <w:tab/>
        </w:r>
        <w:r>
          <w:fldChar w:fldCharType="begin"/>
        </w:r>
        <w:r>
          <w:instrText xml:space="preserve"> PAGEREF _Toc4253 \h </w:instrText>
        </w:r>
        <w:r>
          <w:fldChar w:fldCharType="separate"/>
        </w:r>
        <w:r>
          <w:t>48</w:t>
        </w:r>
        <w:r>
          <w:fldChar w:fldCharType="end"/>
        </w:r>
      </w:hyperlink>
    </w:p>
    <w:p>
      <w:pPr>
        <w:pStyle w:val="TOC2"/>
        <w:tabs>
          <w:tab w:val="right" w:leader="dot" w:pos="8306"/>
        </w:tabs>
      </w:pPr>
      <w:hyperlink w:anchor="_Toc4947" w:history="1">
        <w:r>
          <w:rPr>
            <w:rFonts w:ascii="仿宋" w:eastAsia="仿宋" w:hAnsi="仿宋" w:cs="仿宋" w:hint="eastAsia"/>
            <w:lang w:eastAsia="zh-CN"/>
          </w:rPr>
          <w:t>(四)、质量培训与教育</w:t>
        </w:r>
        <w:r>
          <w:tab/>
        </w:r>
        <w:r>
          <w:fldChar w:fldCharType="begin"/>
        </w:r>
        <w:r>
          <w:instrText xml:space="preserve"> PAGEREF _Toc4947 \h </w:instrText>
        </w:r>
        <w:r>
          <w:fldChar w:fldCharType="separate"/>
        </w:r>
        <w:r>
          <w:t>50</w:t>
        </w:r>
        <w:r>
          <w:fldChar w:fldCharType="end"/>
        </w:r>
      </w:hyperlink>
    </w:p>
    <w:p>
      <w:pPr>
        <w:pStyle w:val="TOC2"/>
        <w:tabs>
          <w:tab w:val="right" w:leader="dot" w:pos="8306"/>
        </w:tabs>
      </w:pPr>
      <w:hyperlink w:anchor="_Toc17650" w:history="1">
        <w:r>
          <w:rPr>
            <w:rFonts w:ascii="仿宋" w:eastAsia="仿宋" w:hAnsi="仿宋" w:cs="仿宋" w:hint="eastAsia"/>
            <w:lang w:eastAsia="zh-CN"/>
          </w:rPr>
          <w:t>(五)、质量审核与评价</w:t>
        </w:r>
        <w:r>
          <w:tab/>
        </w:r>
        <w:r>
          <w:fldChar w:fldCharType="begin"/>
        </w:r>
        <w:r>
          <w:instrText xml:space="preserve"> PAGEREF _Toc17650 \h </w:instrText>
        </w:r>
        <w:r>
          <w:fldChar w:fldCharType="separate"/>
        </w:r>
        <w:r>
          <w:t>51</w:t>
        </w:r>
        <w:r>
          <w:fldChar w:fldCharType="end"/>
        </w:r>
      </w:hyperlink>
    </w:p>
    <w:p>
      <w:pPr>
        <w:pStyle w:val="TOC2"/>
        <w:tabs>
          <w:tab w:val="right" w:leader="dot" w:pos="8306"/>
        </w:tabs>
      </w:pPr>
      <w:hyperlink w:anchor="_Toc12156" w:history="1">
        <w:r>
          <w:rPr>
            <w:rFonts w:ascii="仿宋" w:eastAsia="仿宋" w:hAnsi="仿宋" w:cs="仿宋" w:hint="eastAsia"/>
            <w:lang w:eastAsia="zh-CN"/>
          </w:rPr>
          <w:t>(六)、不符合与纠正措施</w:t>
        </w:r>
        <w:r>
          <w:tab/>
        </w:r>
        <w:r>
          <w:fldChar w:fldCharType="begin"/>
        </w:r>
        <w:r>
          <w:instrText xml:space="preserve"> PAGEREF _Toc12156 \h </w:instrText>
        </w:r>
        <w:r>
          <w:fldChar w:fldCharType="separate"/>
        </w:r>
        <w:r>
          <w:t>52</w:t>
        </w:r>
        <w:r>
          <w:fldChar w:fldCharType="end"/>
        </w:r>
      </w:hyperlink>
    </w:p>
    <w:p>
      <w:pPr>
        <w:pStyle w:val="TOC1"/>
        <w:tabs>
          <w:tab w:val="right" w:leader="dot" w:pos="8306"/>
        </w:tabs>
      </w:pPr>
      <w:hyperlink w:anchor="_Toc11166" w:history="1">
        <w:r>
          <w:rPr>
            <w:rFonts w:ascii="仿宋" w:eastAsia="仿宋" w:hAnsi="仿宋" w:cs="仿宋" w:hint="eastAsia"/>
            <w:lang w:eastAsia="zh-CN"/>
          </w:rPr>
          <w:t>十六、利益相关者分析与沟通计划</w:t>
        </w:r>
        <w:r>
          <w:tab/>
        </w:r>
        <w:r>
          <w:fldChar w:fldCharType="begin"/>
        </w:r>
        <w:r>
          <w:instrText xml:space="preserve"> PAGEREF _Toc11166 \h </w:instrText>
        </w:r>
        <w:r>
          <w:fldChar w:fldCharType="separate"/>
        </w:r>
        <w:r>
          <w:t>54</w:t>
        </w:r>
        <w:r>
          <w:fldChar w:fldCharType="end"/>
        </w:r>
      </w:hyperlink>
    </w:p>
    <w:p>
      <w:pPr>
        <w:pStyle w:val="TOC2"/>
        <w:tabs>
          <w:tab w:val="right" w:leader="dot" w:pos="8306"/>
        </w:tabs>
      </w:pPr>
      <w:hyperlink w:anchor="_Toc5674" w:history="1">
        <w:r>
          <w:rPr>
            <w:rFonts w:ascii="仿宋" w:eastAsia="仿宋" w:hAnsi="仿宋" w:cs="仿宋" w:hint="eastAsia"/>
            <w:lang w:eastAsia="zh-CN"/>
          </w:rPr>
          <w:t>(一)、利益相关者分析</w:t>
        </w:r>
        <w:r>
          <w:tab/>
        </w:r>
        <w:r>
          <w:fldChar w:fldCharType="begin"/>
        </w:r>
        <w:r>
          <w:instrText xml:space="preserve"> PAGEREF _Toc5674 \h </w:instrText>
        </w:r>
        <w:r>
          <w:fldChar w:fldCharType="separate"/>
        </w:r>
        <w:r>
          <w:t>54</w:t>
        </w:r>
        <w:r>
          <w:fldChar w:fldCharType="end"/>
        </w:r>
      </w:hyperlink>
    </w:p>
    <w:p>
      <w:pPr>
        <w:pStyle w:val="TOC2"/>
        <w:tabs>
          <w:tab w:val="right" w:leader="dot" w:pos="8306"/>
        </w:tabs>
      </w:pPr>
      <w:hyperlink w:anchor="_Toc17179" w:history="1">
        <w:r>
          <w:rPr>
            <w:rFonts w:ascii="仿宋" w:eastAsia="仿宋" w:hAnsi="仿宋" w:cs="仿宋" w:hint="eastAsia"/>
            <w:lang w:eastAsia="zh-CN"/>
          </w:rPr>
          <w:t>(二)、沟通计划</w:t>
        </w:r>
        <w:r>
          <w:tab/>
        </w:r>
        <w:r>
          <w:fldChar w:fldCharType="begin"/>
        </w:r>
        <w:r>
          <w:instrText xml:space="preserve"> PAGEREF _Toc17179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13"/>
      <w:r>
        <w:rPr>
          <w:rFonts w:ascii="仿宋" w:eastAsia="仿宋" w:hAnsi="仿宋" w:cs="仿宋" w:hint="eastAsia"/>
          <w:sz w:val="28"/>
          <w:lang w:eastAsia="zh-CN"/>
        </w:rPr>
        <w:t>一、护发素项目建设单位说明</w:t>
      </w:r>
      <w:bookmarkEnd w:id="2"/>
    </w:p>
    <w:p>
      <w:pPr>
        <w:pStyle w:val="Heading2"/>
        <w:rPr>
          <w:rFonts w:ascii="仿宋" w:eastAsia="仿宋" w:hAnsi="仿宋" w:cs="仿宋" w:hint="eastAsia"/>
          <w:lang w:eastAsia="zh-CN"/>
        </w:rPr>
      </w:pPr>
      <w:bookmarkStart w:id="3" w:name="_Toc7980"/>
      <w:r>
        <w:rPr>
          <w:rFonts w:ascii="仿宋" w:eastAsia="仿宋" w:hAnsi="仿宋" w:cs="仿宋" w:hint="eastAsia"/>
          <w:lang w:eastAsia="zh-CN"/>
        </w:rPr>
        <w:t>(一)、护发素项目承办单位基本情况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72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护发素项目承办单位的XXXX，我们着眼于实现可持续的经济效益。通过技术创新和解决方案的提供，公司预计在护发素项目执行期间将获得可观的收入增长。这一收入来源主要包括护发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同时，我们注重成本控制和效率提升，以确保护发素项目的可持续盈利。透过精细的管理和资源优化，公司期望实现护发素项目利润最大化。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护发素项目实施进行全面的投资评估，包括护发素项目启动阶段的资金投入和后续运营成本。通过对护发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护发素项目实施过程中具备足够的资金流动性，公司将进行详尽的现金流分析。这包括资金需求的合理预测、护发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09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70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技术管理特点体现在其创新导向。通过引入最先进的技术趋势和解决方案，护发素项目致力于提升科技含量、提高质量和效率水平。这意味着我们将采用最新的工具和方法，确保护发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护发素项目技术管理的显著特征。通过整合不同领域的技术资源，我们实现了跨学科的协同工作。这有助于优化技术架构，提高整体效能。此外，整合性策略还促进了不同技术团队之间的紧密沟通和高效合作，确保护发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护发素项目所采用的技术。通过不断优化技术方案，护发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护发素项目团队将在护发素项目初期识别可能的技术风险，并采取相应的预防和应对措施。通过建立健全的风险评估机制，护发素项目能够在实施过程中及时发现并解决潜在的技术问题，保障护发素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通过这些独特的技术管理特点，我们确信在护发素项目中，技术将成为护发素项目成功的有力支持。这一深度剖析揭示了技术管理在护发素项目实施中的关键作用，为护发素项目的技术基础奠定了坚实的基础。</w:t>
      </w:r>
    </w:p>
    <w:p>
      <w:pPr>
        <w:pStyle w:val="Heading2"/>
        <w:ind w:firstLine="560" w:firstLineChars="200"/>
        <w:rPr>
          <w:rFonts w:ascii="仿宋" w:eastAsia="仿宋" w:hAnsi="仿宋" w:cs="仿宋" w:hint="eastAsia"/>
          <w:sz w:val="28"/>
          <w:lang w:eastAsia="zh-CN"/>
        </w:rPr>
      </w:pPr>
      <w:bookmarkStart w:id="7" w:name="_Toc4835"/>
      <w:r>
        <w:rPr>
          <w:rFonts w:ascii="仿宋" w:eastAsia="仿宋" w:hAnsi="仿宋" w:cs="仿宋" w:hint="eastAsia"/>
          <w:sz w:val="28"/>
          <w:lang w:eastAsia="zh-CN"/>
        </w:rPr>
        <w:t>(二)、护发素项目工艺技术设计方案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护发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护发素项目将严格按照相关行业规范要求进行组织。通过有效控制产品质量，护发素项目将致力于为顾客提供优质的护发素项目产品和良好的服务。这体现了护发素项目对于生产活动合规性和质量标准的高度重视，为护发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护发素项目注重生态效益和清洁生产原则。护发素项目建设将紧密结合地方特色经济发展，与社会经济发展规划和区域环境保护规划方案相协调一致。通过与当地区域自然生态系统的结合，护发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护发素项目产品具有多样化的客户需求和个性化的特点。因此，护发素项目产品规格品种多样，且单批生产数量较小。为满足这一特点，护发素项目承办单位将建设先进的柔性制造生产线。通过广泛应用柔性制造技术，护发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护发素项目采用的技术具有较高的技术含量和自动化水平，处于国内先进水平。这一技术选用不仅体现了对生产效率、质量和环境友好性的高标准要求，同时为护发素项目的可持续发展奠定了坚实的基础。</w:t>
      </w:r>
    </w:p>
    <w:p>
      <w:pPr>
        <w:pStyle w:val="Heading2"/>
        <w:ind w:firstLine="560" w:firstLineChars="200"/>
        <w:rPr>
          <w:rFonts w:ascii="仿宋" w:eastAsia="仿宋" w:hAnsi="仿宋" w:cs="仿宋" w:hint="eastAsia"/>
          <w:sz w:val="28"/>
          <w:lang w:eastAsia="zh-CN"/>
        </w:rPr>
      </w:pPr>
      <w:bookmarkStart w:id="8" w:name="_Toc2915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为确保护发素项目的高效生产和技术实施，我们制定了一套精心设计的设备选型方案，以满足护发素项目生产、质量和环保的要求。该方案的主要特点如下：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护发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针对护发素项目产品的多样性和小批量生产的特点，我们将建设柔性制造生产线。通过在设备选型中考虑柔性制造技术，可以灵活应对不同产品规格和生产需求，实现生产线的高度灵活性和适应性。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37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642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护发素项目的主要产品是XXXX，预计年产值为XXX万元。这一产品在市场中占据着重要的地位，其广泛的应用范围使得该护发素项目的市场前景非常广阔。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护发素项目的xxx产品作为重要的原材料之一，将在多个领域发挥关键作用。其在建筑、交通、能源等方面的广泛应用将为整个产业链提供强大的支持，形成产业协同效应。护发素项目的年产值XXX万XXX万XXX万万元不仅反映了其在市场上的巨大潜力，更预示着它对国民经济的积极贡献。这种关联度高、涉及面广的产业关系，使得该护发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916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总征地面积为XXXX平方米，相当于约XX.XX亩，其中净用地面积为XXXX平方米，红线范围内相当于约XX.XX亩。这一用地规模充分考虑了护发素项目的建设需求，保障了护发素项目在合适的空间内得以充分发展。护发素项目规划的总建筑面积为XXXX平方米，其中主体工程建设占XXXX平方米，计容建筑面积达XXXX平方米。预计建筑工程的投资将达到XXXX万元，为护发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计划购置的设备共计XXXX台（套），设备购置费用为XXXX万元。这一设备购置计划充分考虑到护发素项目的生产需求和技术要求，确保了护发素项目在生产运营中具备先进的技术装备和高效的生产能力。设备的合理配置将为护发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计划总投资为XXXX万元，预计年实现营业收入为XXXX万元。这一产能规模的设定旨在确保护发素项目能够在投资与回报之间取得平衡，实现长期可持续的发展。护发素项目的总投资充分考虑到各个方面的需求，包括用地建设、设备购置等多个环节，以确保护发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530"/>
      <w:r>
        <w:rPr>
          <w:rFonts w:ascii="仿宋" w:eastAsia="仿宋" w:hAnsi="仿宋" w:cs="仿宋" w:hint="eastAsia"/>
          <w:sz w:val="28"/>
          <w:lang w:eastAsia="zh-CN"/>
        </w:rPr>
        <w:t>四、护发素项目可持续发展</w:t>
      </w:r>
      <w:bookmarkEnd w:id="12"/>
    </w:p>
    <w:p>
      <w:pPr>
        <w:pStyle w:val="Heading2"/>
        <w:rPr>
          <w:rFonts w:ascii="仿宋" w:eastAsia="仿宋" w:hAnsi="仿宋" w:cs="仿宋" w:hint="eastAsia"/>
          <w:lang w:eastAsia="zh-CN"/>
        </w:rPr>
      </w:pPr>
      <w:bookmarkStart w:id="13" w:name="_Toc2623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护发素项目中，护发素项目团队着眼于未来，明确了可持续发展的战略方向。制定的具体可持续发展目标包括降低资源使用、采用环保技术、最大化社会效益等。这一步骤不仅有助于护发素项目在环保和社会责任方面达到最高标准，也为未来提供了明确的指引，确保护发素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可持续实践的融入护发素项目管理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护发素项目管理周期。从护发素项目规划开始，护发素项目团队就考虑了环境和社会的因素。在执行阶段，护发素项目团队积极推动绿色技术的应用，优化资源利用。此外，关注员工的社会责任，通过培训和沟通活动提高员工对可持续发展的认知，使他们能够在日常工作中践行可持续实践。这些举措不仅为护发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427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扎根于护发素项目的可持续发展理念，我们深信环保与社会责任是护发素项目成功的关键支柱。在护发素项目的每一步，我们都致力于通过创新和实践，履行对环境和社会的坚定责任。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团队通过引入先进的环保技术、建立高效的废物处理系统以及推动能源节约措施，积极履行环保责任。定期的环保监测和评估确保护发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不仅致力于自身可持续发展，还注重对社会的回馈。通过支持社区护发素项目、参与慈善事业、提供培训机会等方式，护发素项目积极履行社会责任。与当地社区建立积极互动，关注员工的工作与生活平衡，以及员工的身心健康，是护发素项目在社会责任层面的关键举措。这样的实践不仅增强了护发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6166"/>
      <w:r>
        <w:rPr>
          <w:rFonts w:ascii="仿宋" w:eastAsia="仿宋" w:hAnsi="仿宋" w:cs="仿宋" w:hint="eastAsia"/>
          <w:sz w:val="28"/>
          <w:lang w:eastAsia="zh-CN"/>
        </w:rPr>
        <w:t>五、护发素项目绩效评估</w:t>
      </w:r>
      <w:bookmarkEnd w:id="15"/>
    </w:p>
    <w:p>
      <w:pPr>
        <w:pStyle w:val="Heading2"/>
        <w:rPr>
          <w:rFonts w:ascii="仿宋" w:eastAsia="仿宋" w:hAnsi="仿宋" w:cs="仿宋" w:hint="eastAsia"/>
          <w:lang w:eastAsia="zh-CN"/>
        </w:rPr>
      </w:pPr>
      <w:bookmarkStart w:id="16" w:name="_Toc3224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在护发素项目中，我们设计了一套全面的绩效评估指标，以确保护发素项目的可控和成功交付。这些指标跨足护发素项目目标、成本、进度和质量等多个维度，为我们提供了全面洞察护发素项目的健康状况。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目标达成率是我们关注的首要指标。我们设定了明确的目标，并通过定期监测和评估，迅速发现并应对潜在的目标偏差。这为护发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成本绩效是另一个核心关注点。通过实际成本与预算成本的对比分析，我们深入了解成本差异的原因，及时调整资源分配，保持护发素项目在经济效益方面的合理水平。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护发素项目进度作为关键的绩效指标之一，得到了精心的关注。我们制定了详细的护发素项目进度计划，并设立了进度符合度指标，确保实际进度与计划进度保持一致。这使我们能够快速发现和解决潜在的进度问题，保持护发素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护发素项目绩效的不可或缺的一环。我们引入了一系列的质量标准和客户满意度指标，以确保护发素项目交付的成果在质量上达到或超越预期水平。通过持续监测这些指标，我们努力提升护发素项目整体质量水平，为护发素项目的成功交付提供有力保障。通过这些科学且全面的绩效评估，我们能够更好地引导护发素项目的持续改进，确保护发素项目目标的顺利达成。</w:t>
      </w:r>
    </w:p>
    <w:p>
      <w:pPr>
        <w:pStyle w:val="Heading2"/>
        <w:ind w:firstLine="560" w:firstLineChars="200"/>
        <w:rPr>
          <w:rFonts w:ascii="仿宋" w:eastAsia="仿宋" w:hAnsi="仿宋" w:cs="仿宋" w:hint="eastAsia"/>
          <w:sz w:val="28"/>
          <w:lang w:eastAsia="zh-CN"/>
        </w:rPr>
      </w:pPr>
      <w:bookmarkStart w:id="17" w:name="_Toc2818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绩效评估是护发素项目中的关键环节，为确保护发素项目达到预期目标，我们采用了多层次、多维度的绩效评估方法。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护发素项目的战略目标对齐，确保每个决策和行动都与护发素项目整体目标保持一致。团队会定期召开战略对齐会议，审视当前工作与护发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护发素项目进度、质量、成本和风险等方面。这些指标通过数据收集和分析，为护发素项目管理团队提供了客观的评估依据。例如，我们通过护发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绩效评估不仅仅停留在护发素项目内部，还考虑了护发素项目对外部环境的影响。我们定期进行干系人满意度调查，以了解各利益相关方对护发素项目的期望和满意度，并及时做出调整。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这种多层次、多角度的绩效评估方法，使得我们能够全面了解护发素项目的运行状态，及时做出调整，确保护发素项目在不断变化的环境中保持稳健前行。</w:t>
      </w:r>
    </w:p>
    <w:p>
      <w:pPr>
        <w:pStyle w:val="Heading2"/>
        <w:ind w:firstLine="560" w:firstLineChars="200"/>
        <w:rPr>
          <w:rFonts w:ascii="仿宋" w:eastAsia="仿宋" w:hAnsi="仿宋" w:cs="仿宋" w:hint="eastAsia"/>
          <w:sz w:val="28"/>
          <w:lang w:eastAsia="zh-CN"/>
        </w:rPr>
      </w:pPr>
      <w:bookmarkStart w:id="18" w:name="_Toc2979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为了确保护发素项目的有效管理和不断优化，我们采用了精心设计的绩效评估周期。这个周期旨在实现灵活、实时和全面的评估，以适应护发素项目执行中的各种挑战。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护发素项目的不同需求，分为短期、中期和长期。短期评估关注每个迭代或工作周期，以及时发现和解决当前任务中的问题。中期评估涵盖几个迭代，深入了解整体护发素项目的趋势和性能。长期评估则着眼于整个护发素项目阶段，确保护发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护发素项目管理工具和协作平台，团队成员能够随时更新和分享护发素项目数据。这种实时性的反馈机制使我们能够及时察觉潜在问题，快速调整，保持护发素项目的稳健运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护发素项目的决策制定密不可分。每个周期的护发素项目回顾会议成为集体总结经验、识别问题深层次原因并找到创新解决方案的平台。这种定期的反思与调整机制使护发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7021"/>
      <w:r>
        <w:rPr>
          <w:rFonts w:ascii="仿宋" w:eastAsia="仿宋" w:hAnsi="仿宋" w:cs="仿宋" w:hint="eastAsia"/>
          <w:sz w:val="28"/>
          <w:lang w:eastAsia="zh-CN"/>
        </w:rPr>
        <w:t>六、护发素项目危机管理</w:t>
      </w:r>
      <w:bookmarkEnd w:id="19"/>
    </w:p>
    <w:p>
      <w:pPr>
        <w:pStyle w:val="Heading2"/>
        <w:rPr>
          <w:rFonts w:ascii="仿宋" w:eastAsia="仿宋" w:hAnsi="仿宋" w:cs="仿宋" w:hint="eastAsia"/>
          <w:lang w:eastAsia="zh-CN"/>
        </w:rPr>
      </w:pPr>
      <w:bookmarkStart w:id="20" w:name="_Toc341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护发素项目危机管理中，危机预警与识别是确保护发素项目稳健运行的核心步骤。通过建立全面的监测机制，护发素项目团队旨在及时发现和理解潜在的风险和危机因素，以便采取及时的预防和应对措施，确保护发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首先，通过深入的风险评估，护发素项目团队全面分析了整个护发素项目和各个阶段可能存在的威胁。这包括准确评估每个潜在风险的发生概率和可能影响的程度，为后续危机预警提供了有力支持。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护发素项目团队着重于明确定义护发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护发素项目进展的持续监控，团队能够及时发现潜在问题并作出迅速反应。护发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在这一阶段，团队的专业素养和反应速度将发挥至关重要的作用，以确保潜在危机能够在初期得到有效的处理，最大程度地减轻负面影响。通过危机预警与识别，护发素项目得以更有序、可控地推进。</w:t>
      </w:r>
    </w:p>
    <w:p>
      <w:pPr>
        <w:pStyle w:val="Heading2"/>
        <w:ind w:firstLine="560" w:firstLineChars="200"/>
        <w:rPr>
          <w:rFonts w:ascii="仿宋" w:eastAsia="仿宋" w:hAnsi="仿宋" w:cs="仿宋" w:hint="eastAsia"/>
          <w:sz w:val="28"/>
          <w:lang w:eastAsia="zh-CN"/>
        </w:rPr>
      </w:pPr>
      <w:bookmarkStart w:id="21" w:name="_Toc1522"/>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在危机发生时，护发素项目团队立即行动，成立了应急小组。该小组的任务是迅速制定并实施紧急应对措施，以最小化潜在损失。以下是采取的主要措施：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暂停护发素项目进度：为遏制危机蔓延，护发素项目暂时停止进行，以便全面评估当前状况。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资源重新分配：重新评估护发素项目资源的分配，确保最大限度地减小损失。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实时沟通：与关键利益相关者建立实时沟通机制，向他们传递护发素项目危机的实际状况，保障护发素项目核心利益。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在紧急应对的同时，护发素项目团队强调了团队协作和有效沟通的重要性。以下是团队协作的关键举措：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https://d.book118.com/238015026033006030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E15FF"/>
    <w:rsid w:val="576E15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1502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2024-01-20T23:57:00Z</dcterms:created>
  <dcterms:modified xsi:type="dcterms:W3CDTF">2024-01-20T23:57:39Z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7E8938BBD1274F26917E914DAA457333_11</vt:lpwstr>
  </property>
  <property fmtid="{D5CDD505-2E9C-101B-9397-08002B2CF9AE}" pid="3" name="KSOProductBuildVer">
    <vt:lpwstr>2052-12.1.0.16120</vt:lpwstr>
  </property>
</Properties>
</file>