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财产安全项目规划设计方案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 w:history="1">
        <w:r>
          <w:rPr>
            <w:rFonts w:ascii="仿宋" w:eastAsia="仿宋" w:hAnsi="仿宋" w:cs="仿宋" w:hint="eastAsia"/>
            <w:lang w:eastAsia="zh-CN"/>
          </w:rPr>
          <w:t>序言</w:t>
        </w:r>
        <w:r>
          <w:tab/>
        </w:r>
        <w:r>
          <w:fldChar w:fldCharType="begin"/>
        </w:r>
        <w:r>
          <w:instrText xml:space="preserve"> PAGEREF _Toc2527 \h </w:instrText>
        </w:r>
        <w:r>
          <w:fldChar w:fldCharType="separate"/>
        </w:r>
        <w:r>
          <w:t>3</w:t>
        </w:r>
        <w:r>
          <w:fldChar w:fldCharType="end"/>
        </w:r>
      </w:hyperlink>
    </w:p>
    <w:p>
      <w:pPr>
        <w:pStyle w:val="TOC1"/>
        <w:tabs>
          <w:tab w:val="right" w:leader="dot" w:pos="8306"/>
        </w:tabs>
      </w:pPr>
      <w:hyperlink w:anchor="_Toc28616" w:history="1">
        <w:r>
          <w:rPr>
            <w:rFonts w:ascii="仿宋" w:eastAsia="仿宋" w:hAnsi="仿宋" w:cs="仿宋" w:hint="eastAsia"/>
            <w:lang w:eastAsia="zh-CN"/>
          </w:rPr>
          <w:t>一、财产安全项目绩效评估</w:t>
        </w:r>
        <w:r>
          <w:tab/>
        </w:r>
        <w:r>
          <w:fldChar w:fldCharType="begin"/>
        </w:r>
        <w:r>
          <w:instrText xml:space="preserve"> PAGEREF _Toc28616 \h </w:instrText>
        </w:r>
        <w:r>
          <w:fldChar w:fldCharType="separate"/>
        </w:r>
        <w:r>
          <w:t>3</w:t>
        </w:r>
        <w:r>
          <w:fldChar w:fldCharType="end"/>
        </w:r>
      </w:hyperlink>
    </w:p>
    <w:p>
      <w:pPr>
        <w:pStyle w:val="TOC2"/>
        <w:tabs>
          <w:tab w:val="right" w:leader="dot" w:pos="8306"/>
        </w:tabs>
      </w:pPr>
      <w:hyperlink w:anchor="_Toc14156" w:history="1">
        <w:r>
          <w:rPr>
            <w:rFonts w:ascii="仿宋" w:eastAsia="仿宋" w:hAnsi="仿宋" w:cs="仿宋" w:hint="eastAsia"/>
            <w:lang w:eastAsia="zh-CN"/>
          </w:rPr>
          <w:t>(一)、绩效评估指标</w:t>
        </w:r>
        <w:r>
          <w:tab/>
        </w:r>
        <w:r>
          <w:fldChar w:fldCharType="begin"/>
        </w:r>
        <w:r>
          <w:instrText xml:space="preserve"> PAGEREF _Toc14156 \h </w:instrText>
        </w:r>
        <w:r>
          <w:fldChar w:fldCharType="separate"/>
        </w:r>
        <w:r>
          <w:t>3</w:t>
        </w:r>
        <w:r>
          <w:fldChar w:fldCharType="end"/>
        </w:r>
      </w:hyperlink>
    </w:p>
    <w:p>
      <w:pPr>
        <w:pStyle w:val="TOC2"/>
        <w:tabs>
          <w:tab w:val="right" w:leader="dot" w:pos="8306"/>
        </w:tabs>
      </w:pPr>
      <w:hyperlink w:anchor="_Toc24568" w:history="1">
        <w:r>
          <w:rPr>
            <w:rFonts w:ascii="仿宋" w:eastAsia="仿宋" w:hAnsi="仿宋" w:cs="仿宋" w:hint="eastAsia"/>
            <w:lang w:eastAsia="zh-CN"/>
          </w:rPr>
          <w:t>(二)、绩效评估方法</w:t>
        </w:r>
        <w:r>
          <w:tab/>
        </w:r>
        <w:r>
          <w:fldChar w:fldCharType="begin"/>
        </w:r>
        <w:r>
          <w:instrText xml:space="preserve"> PAGEREF _Toc24568 \h </w:instrText>
        </w:r>
        <w:r>
          <w:fldChar w:fldCharType="separate"/>
        </w:r>
        <w:r>
          <w:t>4</w:t>
        </w:r>
        <w:r>
          <w:fldChar w:fldCharType="end"/>
        </w:r>
      </w:hyperlink>
    </w:p>
    <w:p>
      <w:pPr>
        <w:pStyle w:val="TOC2"/>
        <w:tabs>
          <w:tab w:val="right" w:leader="dot" w:pos="8306"/>
        </w:tabs>
      </w:pPr>
      <w:hyperlink w:anchor="_Toc26498" w:history="1">
        <w:r>
          <w:rPr>
            <w:rFonts w:ascii="仿宋" w:eastAsia="仿宋" w:hAnsi="仿宋" w:cs="仿宋" w:hint="eastAsia"/>
            <w:lang w:eastAsia="zh-CN"/>
          </w:rPr>
          <w:t>(三)、绩效评估周期</w:t>
        </w:r>
        <w:r>
          <w:tab/>
        </w:r>
        <w:r>
          <w:fldChar w:fldCharType="begin"/>
        </w:r>
        <w:r>
          <w:instrText xml:space="preserve"> PAGEREF _Toc26498 \h </w:instrText>
        </w:r>
        <w:r>
          <w:fldChar w:fldCharType="separate"/>
        </w:r>
        <w:r>
          <w:t>5</w:t>
        </w:r>
        <w:r>
          <w:fldChar w:fldCharType="end"/>
        </w:r>
      </w:hyperlink>
    </w:p>
    <w:p>
      <w:pPr>
        <w:pStyle w:val="TOC1"/>
        <w:tabs>
          <w:tab w:val="right" w:leader="dot" w:pos="8306"/>
        </w:tabs>
      </w:pPr>
      <w:hyperlink w:anchor="_Toc3754" w:history="1">
        <w:r>
          <w:rPr>
            <w:rFonts w:ascii="仿宋" w:eastAsia="仿宋" w:hAnsi="仿宋" w:cs="仿宋" w:hint="eastAsia"/>
            <w:lang w:eastAsia="zh-CN"/>
          </w:rPr>
          <w:t>二、财产安全项目危机管理</w:t>
        </w:r>
        <w:r>
          <w:tab/>
        </w:r>
        <w:r>
          <w:fldChar w:fldCharType="begin"/>
        </w:r>
        <w:r>
          <w:instrText xml:space="preserve"> PAGEREF _Toc3754 \h </w:instrText>
        </w:r>
        <w:r>
          <w:fldChar w:fldCharType="separate"/>
        </w:r>
        <w:r>
          <w:t>6</w:t>
        </w:r>
        <w:r>
          <w:fldChar w:fldCharType="end"/>
        </w:r>
      </w:hyperlink>
    </w:p>
    <w:p>
      <w:pPr>
        <w:pStyle w:val="TOC2"/>
        <w:tabs>
          <w:tab w:val="right" w:leader="dot" w:pos="8306"/>
        </w:tabs>
      </w:pPr>
      <w:hyperlink w:anchor="_Toc22670" w:history="1">
        <w:r>
          <w:rPr>
            <w:rFonts w:ascii="仿宋" w:eastAsia="仿宋" w:hAnsi="仿宋" w:cs="仿宋" w:hint="eastAsia"/>
            <w:lang w:eastAsia="zh-CN"/>
          </w:rPr>
          <w:t>(一)、危机预警与识别</w:t>
        </w:r>
        <w:r>
          <w:tab/>
        </w:r>
        <w:r>
          <w:fldChar w:fldCharType="begin"/>
        </w:r>
        <w:r>
          <w:instrText xml:space="preserve"> PAGEREF _Toc22670 \h </w:instrText>
        </w:r>
        <w:r>
          <w:fldChar w:fldCharType="separate"/>
        </w:r>
        <w:r>
          <w:t>6</w:t>
        </w:r>
        <w:r>
          <w:fldChar w:fldCharType="end"/>
        </w:r>
      </w:hyperlink>
    </w:p>
    <w:p>
      <w:pPr>
        <w:pStyle w:val="TOC2"/>
        <w:tabs>
          <w:tab w:val="right" w:leader="dot" w:pos="8306"/>
        </w:tabs>
      </w:pPr>
      <w:hyperlink w:anchor="_Toc4796" w:history="1">
        <w:r>
          <w:rPr>
            <w:rFonts w:ascii="仿宋" w:eastAsia="仿宋" w:hAnsi="仿宋" w:cs="仿宋" w:hint="eastAsia"/>
            <w:lang w:eastAsia="zh-CN"/>
          </w:rPr>
          <w:t>(二)、危机应对与恢复</w:t>
        </w:r>
        <w:r>
          <w:tab/>
        </w:r>
        <w:r>
          <w:fldChar w:fldCharType="begin"/>
        </w:r>
        <w:r>
          <w:instrText xml:space="preserve"> PAGEREF _Toc4796 \h </w:instrText>
        </w:r>
        <w:r>
          <w:fldChar w:fldCharType="separate"/>
        </w:r>
        <w:r>
          <w:t>7</w:t>
        </w:r>
        <w:r>
          <w:fldChar w:fldCharType="end"/>
        </w:r>
      </w:hyperlink>
    </w:p>
    <w:p>
      <w:pPr>
        <w:pStyle w:val="TOC1"/>
        <w:tabs>
          <w:tab w:val="right" w:leader="dot" w:pos="8306"/>
        </w:tabs>
      </w:pPr>
      <w:hyperlink w:anchor="_Toc23251" w:history="1">
        <w:r>
          <w:rPr>
            <w:rFonts w:ascii="仿宋" w:eastAsia="仿宋" w:hAnsi="仿宋" w:cs="仿宋" w:hint="eastAsia"/>
            <w:lang w:eastAsia="zh-CN"/>
          </w:rPr>
          <w:t>三、工艺说明</w:t>
        </w:r>
        <w:r>
          <w:tab/>
        </w:r>
        <w:r>
          <w:fldChar w:fldCharType="begin"/>
        </w:r>
        <w:r>
          <w:instrText xml:space="preserve"> PAGEREF _Toc23251 \h </w:instrText>
        </w:r>
        <w:r>
          <w:fldChar w:fldCharType="separate"/>
        </w:r>
        <w:r>
          <w:t>8</w:t>
        </w:r>
        <w:r>
          <w:fldChar w:fldCharType="end"/>
        </w:r>
      </w:hyperlink>
    </w:p>
    <w:p>
      <w:pPr>
        <w:pStyle w:val="TOC2"/>
        <w:tabs>
          <w:tab w:val="right" w:leader="dot" w:pos="8306"/>
        </w:tabs>
      </w:pPr>
      <w:hyperlink w:anchor="_Toc9239" w:history="1">
        <w:r>
          <w:rPr>
            <w:rFonts w:ascii="仿宋" w:eastAsia="仿宋" w:hAnsi="仿宋" w:cs="仿宋" w:hint="eastAsia"/>
            <w:lang w:eastAsia="zh-CN"/>
          </w:rPr>
          <w:t>(一)、技术管理特点</w:t>
        </w:r>
        <w:r>
          <w:tab/>
        </w:r>
        <w:r>
          <w:fldChar w:fldCharType="begin"/>
        </w:r>
        <w:r>
          <w:instrText xml:space="preserve"> PAGEREF _Toc9239 \h </w:instrText>
        </w:r>
        <w:r>
          <w:fldChar w:fldCharType="separate"/>
        </w:r>
        <w:r>
          <w:t>8</w:t>
        </w:r>
        <w:r>
          <w:fldChar w:fldCharType="end"/>
        </w:r>
      </w:hyperlink>
    </w:p>
    <w:p>
      <w:pPr>
        <w:pStyle w:val="TOC2"/>
        <w:tabs>
          <w:tab w:val="right" w:leader="dot" w:pos="8306"/>
        </w:tabs>
      </w:pPr>
      <w:hyperlink w:anchor="_Toc4961" w:history="1">
        <w:r>
          <w:rPr>
            <w:rFonts w:ascii="仿宋" w:eastAsia="仿宋" w:hAnsi="仿宋" w:cs="仿宋" w:hint="eastAsia"/>
            <w:lang w:eastAsia="zh-CN"/>
          </w:rPr>
          <w:t>(二)、财产安全项目工艺技术设计方案</w:t>
        </w:r>
        <w:r>
          <w:tab/>
        </w:r>
        <w:r>
          <w:fldChar w:fldCharType="begin"/>
        </w:r>
        <w:r>
          <w:instrText xml:space="preserve"> PAGEREF _Toc4961 \h </w:instrText>
        </w:r>
        <w:r>
          <w:fldChar w:fldCharType="separate"/>
        </w:r>
        <w:r>
          <w:t>10</w:t>
        </w:r>
        <w:r>
          <w:fldChar w:fldCharType="end"/>
        </w:r>
      </w:hyperlink>
    </w:p>
    <w:p>
      <w:pPr>
        <w:pStyle w:val="TOC2"/>
        <w:tabs>
          <w:tab w:val="right" w:leader="dot" w:pos="8306"/>
        </w:tabs>
      </w:pPr>
      <w:hyperlink w:anchor="_Toc5421" w:history="1">
        <w:r>
          <w:rPr>
            <w:rFonts w:ascii="仿宋" w:eastAsia="仿宋" w:hAnsi="仿宋" w:cs="仿宋" w:hint="eastAsia"/>
            <w:lang w:eastAsia="zh-CN"/>
          </w:rPr>
          <w:t>(三)、设备选型方案</w:t>
        </w:r>
        <w:r>
          <w:tab/>
        </w:r>
        <w:r>
          <w:fldChar w:fldCharType="begin"/>
        </w:r>
        <w:r>
          <w:instrText xml:space="preserve"> PAGEREF _Toc5421 \h </w:instrText>
        </w:r>
        <w:r>
          <w:fldChar w:fldCharType="separate"/>
        </w:r>
        <w:r>
          <w:t>11</w:t>
        </w:r>
        <w:r>
          <w:fldChar w:fldCharType="end"/>
        </w:r>
      </w:hyperlink>
    </w:p>
    <w:p>
      <w:pPr>
        <w:pStyle w:val="TOC1"/>
        <w:tabs>
          <w:tab w:val="right" w:leader="dot" w:pos="8306"/>
        </w:tabs>
      </w:pPr>
      <w:hyperlink w:anchor="_Toc19965" w:history="1">
        <w:r>
          <w:rPr>
            <w:rFonts w:ascii="仿宋" w:eastAsia="仿宋" w:hAnsi="仿宋" w:cs="仿宋" w:hint="eastAsia"/>
            <w:lang w:eastAsia="zh-CN"/>
          </w:rPr>
          <w:t>四、财产安全项目可持续发展</w:t>
        </w:r>
        <w:r>
          <w:tab/>
        </w:r>
        <w:r>
          <w:fldChar w:fldCharType="begin"/>
        </w:r>
        <w:r>
          <w:instrText xml:space="preserve"> PAGEREF _Toc19965 \h </w:instrText>
        </w:r>
        <w:r>
          <w:fldChar w:fldCharType="separate"/>
        </w:r>
        <w:r>
          <w:t>12</w:t>
        </w:r>
        <w:r>
          <w:fldChar w:fldCharType="end"/>
        </w:r>
      </w:hyperlink>
    </w:p>
    <w:p>
      <w:pPr>
        <w:pStyle w:val="TOC2"/>
        <w:tabs>
          <w:tab w:val="right" w:leader="dot" w:pos="8306"/>
        </w:tabs>
      </w:pPr>
      <w:hyperlink w:anchor="_Toc8548" w:history="1">
        <w:r>
          <w:rPr>
            <w:rFonts w:ascii="仿宋" w:eastAsia="仿宋" w:hAnsi="仿宋" w:cs="仿宋" w:hint="eastAsia"/>
            <w:lang w:eastAsia="zh-CN"/>
          </w:rPr>
          <w:t>(一)、可持续战略与实践</w:t>
        </w:r>
        <w:r>
          <w:tab/>
        </w:r>
        <w:r>
          <w:fldChar w:fldCharType="begin"/>
        </w:r>
        <w:r>
          <w:instrText xml:space="preserve"> PAGEREF _Toc8548 \h </w:instrText>
        </w:r>
        <w:r>
          <w:fldChar w:fldCharType="separate"/>
        </w:r>
        <w:r>
          <w:t>12</w:t>
        </w:r>
        <w:r>
          <w:fldChar w:fldCharType="end"/>
        </w:r>
      </w:hyperlink>
    </w:p>
    <w:p>
      <w:pPr>
        <w:pStyle w:val="TOC2"/>
        <w:tabs>
          <w:tab w:val="right" w:leader="dot" w:pos="8306"/>
        </w:tabs>
      </w:pPr>
      <w:hyperlink w:anchor="_Toc17502" w:history="1">
        <w:r>
          <w:rPr>
            <w:rFonts w:ascii="仿宋" w:eastAsia="仿宋" w:hAnsi="仿宋" w:cs="仿宋" w:hint="eastAsia"/>
            <w:lang w:eastAsia="zh-CN"/>
          </w:rPr>
          <w:t>(二)、环保与社会责任</w:t>
        </w:r>
        <w:r>
          <w:tab/>
        </w:r>
        <w:r>
          <w:fldChar w:fldCharType="begin"/>
        </w:r>
        <w:r>
          <w:instrText xml:space="preserve"> PAGEREF _Toc17502 \h </w:instrText>
        </w:r>
        <w:r>
          <w:fldChar w:fldCharType="separate"/>
        </w:r>
        <w:r>
          <w:t>13</w:t>
        </w:r>
        <w:r>
          <w:fldChar w:fldCharType="end"/>
        </w:r>
      </w:hyperlink>
    </w:p>
    <w:p>
      <w:pPr>
        <w:pStyle w:val="TOC1"/>
        <w:tabs>
          <w:tab w:val="right" w:leader="dot" w:pos="8306"/>
        </w:tabs>
      </w:pPr>
      <w:hyperlink w:anchor="_Toc32724" w:history="1">
        <w:r>
          <w:rPr>
            <w:rFonts w:ascii="仿宋" w:eastAsia="仿宋" w:hAnsi="仿宋" w:cs="仿宋" w:hint="eastAsia"/>
            <w:lang w:eastAsia="zh-CN"/>
          </w:rPr>
          <w:t>五、财产安全项目建设单位说明</w:t>
        </w:r>
        <w:r>
          <w:tab/>
        </w:r>
        <w:r>
          <w:fldChar w:fldCharType="begin"/>
        </w:r>
        <w:r>
          <w:instrText xml:space="preserve"> PAGEREF _Toc32724 \h </w:instrText>
        </w:r>
        <w:r>
          <w:fldChar w:fldCharType="separate"/>
        </w:r>
        <w:r>
          <w:t>14</w:t>
        </w:r>
        <w:r>
          <w:fldChar w:fldCharType="end"/>
        </w:r>
      </w:hyperlink>
    </w:p>
    <w:p>
      <w:pPr>
        <w:pStyle w:val="TOC2"/>
        <w:tabs>
          <w:tab w:val="right" w:leader="dot" w:pos="8306"/>
        </w:tabs>
      </w:pPr>
      <w:hyperlink w:anchor="_Toc11378" w:history="1">
        <w:r>
          <w:rPr>
            <w:rFonts w:ascii="仿宋" w:eastAsia="仿宋" w:hAnsi="仿宋" w:cs="仿宋" w:hint="eastAsia"/>
            <w:lang w:eastAsia="zh-CN"/>
          </w:rPr>
          <w:t>(一)、财产安全项目承办单位基本情况</w:t>
        </w:r>
        <w:r>
          <w:tab/>
        </w:r>
        <w:r>
          <w:fldChar w:fldCharType="begin"/>
        </w:r>
        <w:r>
          <w:instrText xml:space="preserve"> PAGEREF _Toc11378 \h </w:instrText>
        </w:r>
        <w:r>
          <w:fldChar w:fldCharType="separate"/>
        </w:r>
        <w:r>
          <w:t>14</w:t>
        </w:r>
        <w:r>
          <w:fldChar w:fldCharType="end"/>
        </w:r>
      </w:hyperlink>
    </w:p>
    <w:p>
      <w:pPr>
        <w:pStyle w:val="TOC2"/>
        <w:tabs>
          <w:tab w:val="right" w:leader="dot" w:pos="8306"/>
        </w:tabs>
      </w:pPr>
      <w:hyperlink w:anchor="_Toc25864" w:history="1">
        <w:r>
          <w:rPr>
            <w:rFonts w:ascii="仿宋" w:eastAsia="仿宋" w:hAnsi="仿宋" w:cs="仿宋" w:hint="eastAsia"/>
            <w:lang w:eastAsia="zh-CN"/>
          </w:rPr>
          <w:t>(二)、公司经济效益分析</w:t>
        </w:r>
        <w:r>
          <w:tab/>
        </w:r>
        <w:r>
          <w:fldChar w:fldCharType="begin"/>
        </w:r>
        <w:r>
          <w:instrText xml:space="preserve"> PAGEREF _Toc25864 \h </w:instrText>
        </w:r>
        <w:r>
          <w:fldChar w:fldCharType="separate"/>
        </w:r>
        <w:r>
          <w:t>14</w:t>
        </w:r>
        <w:r>
          <w:fldChar w:fldCharType="end"/>
        </w:r>
      </w:hyperlink>
    </w:p>
    <w:p>
      <w:pPr>
        <w:pStyle w:val="TOC1"/>
        <w:tabs>
          <w:tab w:val="right" w:leader="dot" w:pos="8306"/>
        </w:tabs>
      </w:pPr>
      <w:hyperlink w:anchor="_Toc11685" w:history="1">
        <w:r>
          <w:rPr>
            <w:rFonts w:ascii="仿宋" w:eastAsia="仿宋" w:hAnsi="仿宋" w:cs="仿宋" w:hint="eastAsia"/>
            <w:lang w:eastAsia="zh-CN"/>
          </w:rPr>
          <w:t>六、财产安全项目概论</w:t>
        </w:r>
        <w:r>
          <w:tab/>
        </w:r>
        <w:r>
          <w:fldChar w:fldCharType="begin"/>
        </w:r>
        <w:r>
          <w:instrText xml:space="preserve"> PAGEREF _Toc11685 \h </w:instrText>
        </w:r>
        <w:r>
          <w:fldChar w:fldCharType="separate"/>
        </w:r>
        <w:r>
          <w:t>15</w:t>
        </w:r>
        <w:r>
          <w:fldChar w:fldCharType="end"/>
        </w:r>
      </w:hyperlink>
    </w:p>
    <w:p>
      <w:pPr>
        <w:pStyle w:val="TOC2"/>
        <w:tabs>
          <w:tab w:val="right" w:leader="dot" w:pos="8306"/>
        </w:tabs>
      </w:pPr>
      <w:hyperlink w:anchor="_Toc13212" w:history="1">
        <w:r>
          <w:rPr>
            <w:rFonts w:ascii="仿宋" w:eastAsia="仿宋" w:hAnsi="仿宋" w:cs="仿宋" w:hint="eastAsia"/>
            <w:lang w:eastAsia="zh-CN"/>
          </w:rPr>
          <w:t>(一)、财产安全项目概况</w:t>
        </w:r>
        <w:r>
          <w:tab/>
        </w:r>
        <w:r>
          <w:fldChar w:fldCharType="begin"/>
        </w:r>
        <w:r>
          <w:instrText xml:space="preserve"> PAGEREF _Toc13212 \h </w:instrText>
        </w:r>
        <w:r>
          <w:fldChar w:fldCharType="separate"/>
        </w:r>
        <w:r>
          <w:t>15</w:t>
        </w:r>
        <w:r>
          <w:fldChar w:fldCharType="end"/>
        </w:r>
      </w:hyperlink>
    </w:p>
    <w:p>
      <w:pPr>
        <w:pStyle w:val="TOC2"/>
        <w:tabs>
          <w:tab w:val="right" w:leader="dot" w:pos="8306"/>
        </w:tabs>
      </w:pPr>
      <w:hyperlink w:anchor="_Toc7551" w:history="1">
        <w:r>
          <w:rPr>
            <w:rFonts w:ascii="仿宋" w:eastAsia="仿宋" w:hAnsi="仿宋" w:cs="仿宋" w:hint="eastAsia"/>
            <w:lang w:eastAsia="zh-CN"/>
          </w:rPr>
          <w:t>(二)、财产安全项目目标</w:t>
        </w:r>
        <w:r>
          <w:tab/>
        </w:r>
        <w:r>
          <w:fldChar w:fldCharType="begin"/>
        </w:r>
        <w:r>
          <w:instrText xml:space="preserve"> PAGEREF _Toc7551 \h </w:instrText>
        </w:r>
        <w:r>
          <w:fldChar w:fldCharType="separate"/>
        </w:r>
        <w:r>
          <w:t>18</w:t>
        </w:r>
        <w:r>
          <w:fldChar w:fldCharType="end"/>
        </w:r>
      </w:hyperlink>
    </w:p>
    <w:p>
      <w:pPr>
        <w:pStyle w:val="TOC2"/>
        <w:tabs>
          <w:tab w:val="right" w:leader="dot" w:pos="8306"/>
        </w:tabs>
      </w:pPr>
      <w:hyperlink w:anchor="_Toc23276" w:history="1">
        <w:r>
          <w:rPr>
            <w:rFonts w:ascii="仿宋" w:eastAsia="仿宋" w:hAnsi="仿宋" w:cs="仿宋" w:hint="eastAsia"/>
            <w:lang w:eastAsia="zh-CN"/>
          </w:rPr>
          <w:t>(三)、财产安全项目提出的理由</w:t>
        </w:r>
        <w:r>
          <w:tab/>
        </w:r>
        <w:r>
          <w:fldChar w:fldCharType="begin"/>
        </w:r>
        <w:r>
          <w:instrText xml:space="preserve"> PAGEREF _Toc23276 \h </w:instrText>
        </w:r>
        <w:r>
          <w:fldChar w:fldCharType="separate"/>
        </w:r>
        <w:r>
          <w:t>18</w:t>
        </w:r>
        <w:r>
          <w:fldChar w:fldCharType="end"/>
        </w:r>
      </w:hyperlink>
    </w:p>
    <w:p>
      <w:pPr>
        <w:pStyle w:val="TOC2"/>
        <w:tabs>
          <w:tab w:val="right" w:leader="dot" w:pos="8306"/>
        </w:tabs>
      </w:pPr>
      <w:hyperlink w:anchor="_Toc9751" w:history="1">
        <w:r>
          <w:rPr>
            <w:rFonts w:ascii="仿宋" w:eastAsia="仿宋" w:hAnsi="仿宋" w:cs="仿宋" w:hint="eastAsia"/>
            <w:lang w:eastAsia="zh-CN"/>
          </w:rPr>
          <w:t>(四)、财产安全项目意义</w:t>
        </w:r>
        <w:r>
          <w:tab/>
        </w:r>
        <w:r>
          <w:fldChar w:fldCharType="begin"/>
        </w:r>
        <w:r>
          <w:instrText xml:space="preserve"> PAGEREF _Toc9751 \h </w:instrText>
        </w:r>
        <w:r>
          <w:fldChar w:fldCharType="separate"/>
        </w:r>
        <w:r>
          <w:t>20</w:t>
        </w:r>
        <w:r>
          <w:fldChar w:fldCharType="end"/>
        </w:r>
      </w:hyperlink>
    </w:p>
    <w:p>
      <w:pPr>
        <w:pStyle w:val="TOC2"/>
        <w:tabs>
          <w:tab w:val="right" w:leader="dot" w:pos="8306"/>
        </w:tabs>
      </w:pPr>
      <w:hyperlink w:anchor="_Toc7223" w:history="1">
        <w:r>
          <w:rPr>
            <w:rFonts w:ascii="仿宋" w:eastAsia="仿宋" w:hAnsi="仿宋" w:cs="仿宋" w:hint="eastAsia"/>
            <w:lang w:eastAsia="zh-CN"/>
          </w:rPr>
          <w:t>(五)、财产安全项目背景</w:t>
        </w:r>
        <w:r>
          <w:tab/>
        </w:r>
        <w:r>
          <w:fldChar w:fldCharType="begin"/>
        </w:r>
        <w:r>
          <w:instrText xml:space="preserve"> PAGEREF _Toc7223 \h </w:instrText>
        </w:r>
        <w:r>
          <w:fldChar w:fldCharType="separate"/>
        </w:r>
        <w:r>
          <w:t>21</w:t>
        </w:r>
        <w:r>
          <w:fldChar w:fldCharType="end"/>
        </w:r>
      </w:hyperlink>
    </w:p>
    <w:p>
      <w:pPr>
        <w:pStyle w:val="TOC1"/>
        <w:tabs>
          <w:tab w:val="right" w:leader="dot" w:pos="8306"/>
        </w:tabs>
      </w:pPr>
      <w:hyperlink w:anchor="_Toc19749" w:history="1">
        <w:r>
          <w:rPr>
            <w:rFonts w:ascii="仿宋" w:eastAsia="仿宋" w:hAnsi="仿宋" w:cs="仿宋" w:hint="eastAsia"/>
            <w:lang w:eastAsia="zh-CN"/>
          </w:rPr>
          <w:t>七、财产安全项目创新与研发</w:t>
        </w:r>
        <w:r>
          <w:tab/>
        </w:r>
        <w:r>
          <w:fldChar w:fldCharType="begin"/>
        </w:r>
        <w:r>
          <w:instrText xml:space="preserve"> PAGEREF _Toc19749 \h </w:instrText>
        </w:r>
        <w:r>
          <w:fldChar w:fldCharType="separate"/>
        </w:r>
        <w:r>
          <w:t>22</w:t>
        </w:r>
        <w:r>
          <w:fldChar w:fldCharType="end"/>
        </w:r>
      </w:hyperlink>
    </w:p>
    <w:p>
      <w:pPr>
        <w:pStyle w:val="TOC2"/>
        <w:tabs>
          <w:tab w:val="right" w:leader="dot" w:pos="8306"/>
        </w:tabs>
      </w:pPr>
      <w:hyperlink w:anchor="_Toc29154" w:history="1">
        <w:r>
          <w:rPr>
            <w:rFonts w:ascii="仿宋" w:eastAsia="仿宋" w:hAnsi="仿宋" w:cs="仿宋" w:hint="eastAsia"/>
            <w:lang w:eastAsia="zh-CN"/>
          </w:rPr>
          <w:t>(一)、创新策略与方向</w:t>
        </w:r>
        <w:r>
          <w:tab/>
        </w:r>
        <w:r>
          <w:fldChar w:fldCharType="begin"/>
        </w:r>
        <w:r>
          <w:instrText xml:space="preserve"> PAGEREF _Toc29154 \h </w:instrText>
        </w:r>
        <w:r>
          <w:fldChar w:fldCharType="separate"/>
        </w:r>
        <w:r>
          <w:t>22</w:t>
        </w:r>
        <w:r>
          <w:fldChar w:fldCharType="end"/>
        </w:r>
      </w:hyperlink>
    </w:p>
    <w:p>
      <w:pPr>
        <w:pStyle w:val="TOC2"/>
        <w:tabs>
          <w:tab w:val="right" w:leader="dot" w:pos="8306"/>
        </w:tabs>
      </w:pPr>
      <w:hyperlink w:anchor="_Toc18629" w:history="1">
        <w:r>
          <w:rPr>
            <w:rFonts w:ascii="仿宋" w:eastAsia="仿宋" w:hAnsi="仿宋" w:cs="仿宋" w:hint="eastAsia"/>
            <w:lang w:eastAsia="zh-CN"/>
          </w:rPr>
          <w:t>(二)、研发规划与投入</w:t>
        </w:r>
        <w:r>
          <w:tab/>
        </w:r>
        <w:r>
          <w:fldChar w:fldCharType="begin"/>
        </w:r>
        <w:r>
          <w:instrText xml:space="preserve"> PAGEREF _Toc18629 \h </w:instrText>
        </w:r>
        <w:r>
          <w:fldChar w:fldCharType="separate"/>
        </w:r>
        <w:r>
          <w:t>23</w:t>
        </w:r>
        <w:r>
          <w:fldChar w:fldCharType="end"/>
        </w:r>
      </w:hyperlink>
    </w:p>
    <w:p>
      <w:pPr>
        <w:pStyle w:val="TOC1"/>
        <w:tabs>
          <w:tab w:val="right" w:leader="dot" w:pos="8306"/>
        </w:tabs>
      </w:pPr>
      <w:hyperlink w:anchor="_Toc29116" w:history="1">
        <w:r>
          <w:rPr>
            <w:rFonts w:ascii="仿宋" w:eastAsia="仿宋" w:hAnsi="仿宋" w:cs="仿宋" w:hint="eastAsia"/>
            <w:lang w:eastAsia="zh-CN"/>
          </w:rPr>
          <w:t>八、财产安全项目风险管理</w:t>
        </w:r>
        <w:r>
          <w:tab/>
        </w:r>
        <w:r>
          <w:fldChar w:fldCharType="begin"/>
        </w:r>
        <w:r>
          <w:instrText xml:space="preserve"> PAGEREF _Toc29116 \h </w:instrText>
        </w:r>
        <w:r>
          <w:fldChar w:fldCharType="separate"/>
        </w:r>
        <w:r>
          <w:t>25</w:t>
        </w:r>
        <w:r>
          <w:fldChar w:fldCharType="end"/>
        </w:r>
      </w:hyperlink>
    </w:p>
    <w:p>
      <w:pPr>
        <w:pStyle w:val="TOC2"/>
        <w:tabs>
          <w:tab w:val="right" w:leader="dot" w:pos="8306"/>
        </w:tabs>
      </w:pPr>
      <w:hyperlink w:anchor="_Toc14116" w:history="1">
        <w:r>
          <w:rPr>
            <w:rFonts w:ascii="仿宋" w:eastAsia="仿宋" w:hAnsi="仿宋" w:cs="仿宋" w:hint="eastAsia"/>
            <w:lang w:eastAsia="zh-CN"/>
          </w:rPr>
          <w:t>(一)、风险识别与评估</w:t>
        </w:r>
        <w:r>
          <w:tab/>
        </w:r>
        <w:r>
          <w:fldChar w:fldCharType="begin"/>
        </w:r>
        <w:r>
          <w:instrText xml:space="preserve"> PAGEREF _Toc14116 \h </w:instrText>
        </w:r>
        <w:r>
          <w:fldChar w:fldCharType="separate"/>
        </w:r>
        <w:r>
          <w:t>25</w:t>
        </w:r>
        <w:r>
          <w:fldChar w:fldCharType="end"/>
        </w:r>
      </w:hyperlink>
    </w:p>
    <w:p>
      <w:pPr>
        <w:pStyle w:val="TOC2"/>
        <w:tabs>
          <w:tab w:val="right" w:leader="dot" w:pos="8306"/>
        </w:tabs>
      </w:pPr>
      <w:hyperlink w:anchor="_Toc2674" w:history="1">
        <w:r>
          <w:rPr>
            <w:rFonts w:ascii="仿宋" w:eastAsia="仿宋" w:hAnsi="仿宋" w:cs="仿宋" w:hint="eastAsia"/>
            <w:lang w:eastAsia="zh-CN"/>
          </w:rPr>
          <w:t>(二)、风险应对策略</w:t>
        </w:r>
        <w:r>
          <w:tab/>
        </w:r>
        <w:r>
          <w:fldChar w:fldCharType="begin"/>
        </w:r>
        <w:r>
          <w:instrText xml:space="preserve"> PAGEREF _Toc2674 \h </w:instrText>
        </w:r>
        <w:r>
          <w:fldChar w:fldCharType="separate"/>
        </w:r>
        <w:r>
          <w:t>26</w:t>
        </w:r>
        <w:r>
          <w:fldChar w:fldCharType="end"/>
        </w:r>
      </w:hyperlink>
    </w:p>
    <w:p>
      <w:pPr>
        <w:pStyle w:val="TOC2"/>
        <w:tabs>
          <w:tab w:val="right" w:leader="dot" w:pos="8306"/>
        </w:tabs>
      </w:pPr>
      <w:hyperlink w:anchor="_Toc14503" w:history="1">
        <w:r>
          <w:rPr>
            <w:rFonts w:ascii="仿宋" w:eastAsia="仿宋" w:hAnsi="仿宋" w:cs="仿宋" w:hint="eastAsia"/>
            <w:lang w:eastAsia="zh-CN"/>
          </w:rPr>
          <w:t>(三)、风险监控与控制</w:t>
        </w:r>
        <w:r>
          <w:tab/>
        </w:r>
        <w:r>
          <w:fldChar w:fldCharType="begin"/>
        </w:r>
        <w:r>
          <w:instrText xml:space="preserve"> PAGEREF _Toc14503 \h </w:instrText>
        </w:r>
        <w:r>
          <w:fldChar w:fldCharType="separate"/>
        </w:r>
        <w:r>
          <w:t>28</w:t>
        </w:r>
        <w:r>
          <w:fldChar w:fldCharType="end"/>
        </w:r>
      </w:hyperlink>
    </w:p>
    <w:p>
      <w:pPr>
        <w:pStyle w:val="TOC1"/>
        <w:tabs>
          <w:tab w:val="right" w:leader="dot" w:pos="8306"/>
        </w:tabs>
      </w:pPr>
      <w:hyperlink w:anchor="_Toc15765" w:history="1">
        <w:r>
          <w:rPr>
            <w:rFonts w:ascii="仿宋" w:eastAsia="仿宋" w:hAnsi="仿宋" w:cs="仿宋" w:hint="eastAsia"/>
            <w:lang w:eastAsia="zh-CN"/>
          </w:rPr>
          <w:t>九、财产安全项目技术管理</w:t>
        </w:r>
        <w:r>
          <w:tab/>
        </w:r>
        <w:r>
          <w:fldChar w:fldCharType="begin"/>
        </w:r>
        <w:r>
          <w:instrText xml:space="preserve"> PAGEREF _Toc15765 \h </w:instrText>
        </w:r>
        <w:r>
          <w:fldChar w:fldCharType="separate"/>
        </w:r>
        <w:r>
          <w:t>29</w:t>
        </w:r>
        <w:r>
          <w:fldChar w:fldCharType="end"/>
        </w:r>
      </w:hyperlink>
    </w:p>
    <w:p>
      <w:pPr>
        <w:pStyle w:val="TOC2"/>
        <w:tabs>
          <w:tab w:val="right" w:leader="dot" w:pos="8306"/>
        </w:tabs>
      </w:pPr>
      <w:hyperlink w:anchor="_Toc10328" w:history="1">
        <w:r>
          <w:rPr>
            <w:rFonts w:ascii="仿宋" w:eastAsia="仿宋" w:hAnsi="仿宋" w:cs="仿宋" w:hint="eastAsia"/>
            <w:lang w:eastAsia="zh-CN"/>
          </w:rPr>
          <w:t>(一)、技术方案选用方向</w:t>
        </w:r>
        <w:r>
          <w:tab/>
        </w:r>
        <w:r>
          <w:fldChar w:fldCharType="begin"/>
        </w:r>
        <w:r>
          <w:instrText xml:space="preserve"> PAGEREF _Toc10328 \h </w:instrText>
        </w:r>
        <w:r>
          <w:fldChar w:fldCharType="separate"/>
        </w:r>
        <w:r>
          <w:t>29</w:t>
        </w:r>
        <w:r>
          <w:fldChar w:fldCharType="end"/>
        </w:r>
      </w:hyperlink>
    </w:p>
    <w:p>
      <w:pPr>
        <w:pStyle w:val="TOC2"/>
        <w:tabs>
          <w:tab w:val="right" w:leader="dot" w:pos="8306"/>
        </w:tabs>
      </w:pPr>
      <w:hyperlink w:anchor="_Toc17117" w:history="1">
        <w:r>
          <w:rPr>
            <w:rFonts w:ascii="仿宋" w:eastAsia="仿宋" w:hAnsi="仿宋" w:cs="仿宋" w:hint="eastAsia"/>
            <w:lang w:eastAsia="zh-CN"/>
          </w:rPr>
          <w:t>(二)、工艺技术方案选用原则</w:t>
        </w:r>
        <w:r>
          <w:tab/>
        </w:r>
        <w:r>
          <w:fldChar w:fldCharType="begin"/>
        </w:r>
        <w:r>
          <w:instrText xml:space="preserve"> PAGEREF _Toc17117 \h </w:instrText>
        </w:r>
        <w:r>
          <w:fldChar w:fldCharType="separate"/>
        </w:r>
        <w:r>
          <w:t>31</w:t>
        </w:r>
        <w:r>
          <w:fldChar w:fldCharType="end"/>
        </w:r>
      </w:hyperlink>
    </w:p>
    <w:p>
      <w:pPr>
        <w:pStyle w:val="TOC2"/>
        <w:tabs>
          <w:tab w:val="right" w:leader="dot" w:pos="8306"/>
        </w:tabs>
      </w:pPr>
      <w:hyperlink w:anchor="_Toc19602" w:history="1">
        <w:r>
          <w:rPr>
            <w:rFonts w:ascii="仿宋" w:eastAsia="仿宋" w:hAnsi="仿宋" w:cs="仿宋" w:hint="eastAsia"/>
            <w:lang w:eastAsia="zh-CN"/>
          </w:rPr>
          <w:t>(三)、工艺技术方案要求</w:t>
        </w:r>
        <w:r>
          <w:tab/>
        </w:r>
        <w:r>
          <w:fldChar w:fldCharType="begin"/>
        </w:r>
        <w:r>
          <w:instrText xml:space="preserve"> PAGEREF _Toc19602 \h </w:instrText>
        </w:r>
        <w:r>
          <w:fldChar w:fldCharType="separate"/>
        </w:r>
        <w:r>
          <w:t>33</w:t>
        </w:r>
        <w:r>
          <w:fldChar w:fldCharType="end"/>
        </w:r>
      </w:hyperlink>
    </w:p>
    <w:p>
      <w:pPr>
        <w:pStyle w:val="TOC1"/>
        <w:tabs>
          <w:tab w:val="right" w:leader="dot" w:pos="8306"/>
        </w:tabs>
      </w:pPr>
      <w:hyperlink w:anchor="_Toc9880" w:history="1">
        <w:r>
          <w:rPr>
            <w:rFonts w:ascii="仿宋" w:eastAsia="仿宋" w:hAnsi="仿宋" w:cs="仿宋" w:hint="eastAsia"/>
            <w:lang w:eastAsia="zh-CN"/>
          </w:rPr>
          <w:t>十、财产安全项目社会影响</w:t>
        </w:r>
        <w:r>
          <w:tab/>
        </w:r>
        <w:r>
          <w:fldChar w:fldCharType="begin"/>
        </w:r>
        <w:r>
          <w:instrText xml:space="preserve"> PAGEREF _Toc9880 \h </w:instrText>
        </w:r>
        <w:r>
          <w:fldChar w:fldCharType="separate"/>
        </w:r>
        <w:r>
          <w:t>35</w:t>
        </w:r>
        <w:r>
          <w:fldChar w:fldCharType="end"/>
        </w:r>
      </w:hyperlink>
    </w:p>
    <w:p>
      <w:pPr>
        <w:pStyle w:val="TOC2"/>
        <w:tabs>
          <w:tab w:val="right" w:leader="dot" w:pos="8306"/>
        </w:tabs>
      </w:pPr>
      <w:hyperlink w:anchor="_Toc27208" w:history="1">
        <w:r>
          <w:rPr>
            <w:rFonts w:ascii="仿宋" w:eastAsia="仿宋" w:hAnsi="仿宋" w:cs="仿宋" w:hint="eastAsia"/>
            <w:lang w:eastAsia="zh-CN"/>
          </w:rPr>
          <w:t>(一)、社会责任与义务</w:t>
        </w:r>
        <w:r>
          <w:tab/>
        </w:r>
        <w:r>
          <w:fldChar w:fldCharType="begin"/>
        </w:r>
        <w:r>
          <w:instrText xml:space="preserve"> PAGEREF _Toc27208 \h </w:instrText>
        </w:r>
        <w:r>
          <w:fldChar w:fldCharType="separate"/>
        </w:r>
        <w:r>
          <w:t>35</w:t>
        </w:r>
        <w:r>
          <w:fldChar w:fldCharType="end"/>
        </w:r>
      </w:hyperlink>
    </w:p>
    <w:p>
      <w:pPr>
        <w:pStyle w:val="TOC2"/>
        <w:tabs>
          <w:tab w:val="right" w:leader="dot" w:pos="8306"/>
        </w:tabs>
      </w:pPr>
      <w:hyperlink w:anchor="_Toc17500" w:history="1">
        <w:r>
          <w:rPr>
            <w:rFonts w:ascii="仿宋" w:eastAsia="仿宋" w:hAnsi="仿宋" w:cs="仿宋" w:hint="eastAsia"/>
            <w:lang w:eastAsia="zh-CN"/>
          </w:rPr>
          <w:t>(二)、社会参与与沟通</w:t>
        </w:r>
        <w:r>
          <w:tab/>
        </w:r>
        <w:r>
          <w:fldChar w:fldCharType="begin"/>
        </w:r>
        <w:r>
          <w:instrText xml:space="preserve"> PAGEREF _Toc17500 \h </w:instrText>
        </w:r>
        <w:r>
          <w:fldChar w:fldCharType="separate"/>
        </w:r>
        <w:r>
          <w:t>36</w:t>
        </w:r>
        <w:r>
          <w:fldChar w:fldCharType="end"/>
        </w:r>
      </w:hyperlink>
    </w:p>
    <w:p>
      <w:pPr>
        <w:pStyle w:val="TOC1"/>
        <w:tabs>
          <w:tab w:val="right" w:leader="dot" w:pos="8306"/>
        </w:tabs>
      </w:pPr>
      <w:hyperlink w:anchor="_Toc14180" w:history="1">
        <w:r>
          <w:rPr>
            <w:rFonts w:ascii="仿宋" w:eastAsia="仿宋" w:hAnsi="仿宋" w:cs="仿宋" w:hint="eastAsia"/>
            <w:lang w:eastAsia="zh-CN"/>
          </w:rPr>
          <w:t>十一、财产安全项目财务管理</w:t>
        </w:r>
        <w:r>
          <w:tab/>
        </w:r>
        <w:r>
          <w:fldChar w:fldCharType="begin"/>
        </w:r>
        <w:r>
          <w:instrText xml:space="preserve"> PAGEREF _Toc14180 \h </w:instrText>
        </w:r>
        <w:r>
          <w:fldChar w:fldCharType="separate"/>
        </w:r>
        <w:r>
          <w:t>37</w:t>
        </w:r>
        <w:r>
          <w:fldChar w:fldCharType="end"/>
        </w:r>
      </w:hyperlink>
    </w:p>
    <w:p>
      <w:pPr>
        <w:pStyle w:val="TOC2"/>
        <w:tabs>
          <w:tab w:val="right" w:leader="dot" w:pos="8306"/>
        </w:tabs>
      </w:pPr>
      <w:hyperlink w:anchor="_Toc18548" w:history="1">
        <w:r>
          <w:rPr>
            <w:rFonts w:ascii="仿宋" w:eastAsia="仿宋" w:hAnsi="仿宋" w:cs="仿宋" w:hint="eastAsia"/>
            <w:lang w:eastAsia="zh-CN"/>
          </w:rPr>
          <w:t>(一)、资金需求大</w:t>
        </w:r>
        <w:r>
          <w:tab/>
        </w:r>
        <w:r>
          <w:fldChar w:fldCharType="begin"/>
        </w:r>
        <w:r>
          <w:instrText xml:space="preserve"> PAGEREF _Toc18548 \h </w:instrText>
        </w:r>
        <w:r>
          <w:fldChar w:fldCharType="separate"/>
        </w:r>
        <w:r>
          <w:t>37</w:t>
        </w:r>
        <w:r>
          <w:fldChar w:fldCharType="end"/>
        </w:r>
      </w:hyperlink>
    </w:p>
    <w:p>
      <w:pPr>
        <w:pStyle w:val="TOC2"/>
        <w:tabs>
          <w:tab w:val="right" w:leader="dot" w:pos="8306"/>
        </w:tabs>
      </w:pPr>
      <w:hyperlink w:anchor="_Toc19709" w:history="1">
        <w:r>
          <w:rPr>
            <w:rFonts w:ascii="仿宋" w:eastAsia="仿宋" w:hAnsi="仿宋" w:cs="仿宋" w:hint="eastAsia"/>
            <w:lang w:eastAsia="zh-CN"/>
          </w:rPr>
          <w:t>(二)、研发周期长</w:t>
        </w:r>
        <w:r>
          <w:tab/>
        </w:r>
        <w:r>
          <w:fldChar w:fldCharType="begin"/>
        </w:r>
        <w:r>
          <w:instrText xml:space="preserve"> PAGEREF _Toc19709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1" w:history="1">
        <w:r>
          <w:rPr>
            <w:rFonts w:ascii="仿宋" w:eastAsia="仿宋" w:hAnsi="仿宋" w:cs="仿宋" w:hint="eastAsia"/>
            <w:lang w:eastAsia="zh-CN"/>
          </w:rPr>
          <w:t>(三)、市场风险大</w:t>
        </w:r>
        <w:r>
          <w:tab/>
        </w:r>
        <w:r>
          <w:fldChar w:fldCharType="begin"/>
        </w:r>
        <w:r>
          <w:instrText xml:space="preserve"> PAGEREF _Toc30121 \h </w:instrText>
        </w:r>
        <w:r>
          <w:fldChar w:fldCharType="separate"/>
        </w:r>
        <w:r>
          <w:t>39</w:t>
        </w:r>
        <w:r>
          <w:fldChar w:fldCharType="end"/>
        </w:r>
      </w:hyperlink>
    </w:p>
    <w:p>
      <w:pPr>
        <w:pStyle w:val="TOC2"/>
        <w:tabs>
          <w:tab w:val="right" w:leader="dot" w:pos="8306"/>
        </w:tabs>
      </w:pPr>
      <w:hyperlink w:anchor="_Toc130" w:history="1">
        <w:r>
          <w:rPr>
            <w:rFonts w:ascii="仿宋" w:eastAsia="仿宋" w:hAnsi="仿宋" w:cs="仿宋" w:hint="eastAsia"/>
            <w:lang w:eastAsia="zh-CN"/>
          </w:rPr>
          <w:t>(四)、利润率高</w:t>
        </w:r>
        <w:r>
          <w:tab/>
        </w:r>
        <w:r>
          <w:fldChar w:fldCharType="begin"/>
        </w:r>
        <w:r>
          <w:instrText xml:space="preserve"> PAGEREF _Toc130 \h </w:instrText>
        </w:r>
        <w:r>
          <w:fldChar w:fldCharType="separate"/>
        </w:r>
        <w:r>
          <w:t>42</w:t>
        </w:r>
        <w:r>
          <w:fldChar w:fldCharType="end"/>
        </w:r>
      </w:hyperlink>
    </w:p>
    <w:p>
      <w:pPr>
        <w:pStyle w:val="TOC1"/>
        <w:tabs>
          <w:tab w:val="right" w:leader="dot" w:pos="8306"/>
        </w:tabs>
      </w:pPr>
      <w:hyperlink w:anchor="_Toc6735" w:history="1">
        <w:r>
          <w:rPr>
            <w:rFonts w:ascii="仿宋" w:eastAsia="仿宋" w:hAnsi="仿宋" w:cs="仿宋" w:hint="eastAsia"/>
            <w:lang w:eastAsia="zh-CN"/>
          </w:rPr>
          <w:t>十二、财产安全项目人力资源管理</w:t>
        </w:r>
        <w:r>
          <w:tab/>
        </w:r>
        <w:r>
          <w:fldChar w:fldCharType="begin"/>
        </w:r>
        <w:r>
          <w:instrText xml:space="preserve"> PAGEREF _Toc6735 \h </w:instrText>
        </w:r>
        <w:r>
          <w:fldChar w:fldCharType="separate"/>
        </w:r>
        <w:r>
          <w:t>44</w:t>
        </w:r>
        <w:r>
          <w:fldChar w:fldCharType="end"/>
        </w:r>
      </w:hyperlink>
    </w:p>
    <w:p>
      <w:pPr>
        <w:pStyle w:val="TOC2"/>
        <w:tabs>
          <w:tab w:val="right" w:leader="dot" w:pos="8306"/>
        </w:tabs>
      </w:pPr>
      <w:hyperlink w:anchor="_Toc784" w:history="1">
        <w:r>
          <w:rPr>
            <w:rFonts w:ascii="仿宋" w:eastAsia="仿宋" w:hAnsi="仿宋" w:cs="仿宋" w:hint="eastAsia"/>
            <w:lang w:eastAsia="zh-CN"/>
          </w:rPr>
          <w:t>(一)、建立健全的预算管理制度</w:t>
        </w:r>
        <w:r>
          <w:tab/>
        </w:r>
        <w:r>
          <w:fldChar w:fldCharType="begin"/>
        </w:r>
        <w:r>
          <w:instrText xml:space="preserve"> PAGEREF _Toc784 \h </w:instrText>
        </w:r>
        <w:r>
          <w:fldChar w:fldCharType="separate"/>
        </w:r>
        <w:r>
          <w:t>44</w:t>
        </w:r>
        <w:r>
          <w:fldChar w:fldCharType="end"/>
        </w:r>
      </w:hyperlink>
    </w:p>
    <w:p>
      <w:pPr>
        <w:pStyle w:val="TOC2"/>
        <w:tabs>
          <w:tab w:val="right" w:leader="dot" w:pos="8306"/>
        </w:tabs>
      </w:pPr>
      <w:hyperlink w:anchor="_Toc14016" w:history="1">
        <w:r>
          <w:rPr>
            <w:rFonts w:ascii="仿宋" w:eastAsia="仿宋" w:hAnsi="仿宋" w:cs="仿宋" w:hint="eastAsia"/>
            <w:lang w:eastAsia="zh-CN"/>
          </w:rPr>
          <w:t>(二)、加强资金流动监控</w:t>
        </w:r>
        <w:r>
          <w:tab/>
        </w:r>
        <w:r>
          <w:fldChar w:fldCharType="begin"/>
        </w:r>
        <w:r>
          <w:instrText xml:space="preserve"> PAGEREF _Toc14016 \h </w:instrText>
        </w:r>
        <w:r>
          <w:fldChar w:fldCharType="separate"/>
        </w:r>
        <w:r>
          <w:t>45</w:t>
        </w:r>
        <w:r>
          <w:fldChar w:fldCharType="end"/>
        </w:r>
      </w:hyperlink>
    </w:p>
    <w:p>
      <w:pPr>
        <w:pStyle w:val="TOC2"/>
        <w:tabs>
          <w:tab w:val="right" w:leader="dot" w:pos="8306"/>
        </w:tabs>
      </w:pPr>
      <w:hyperlink w:anchor="_Toc24708" w:history="1">
        <w:r>
          <w:rPr>
            <w:rFonts w:ascii="仿宋" w:eastAsia="仿宋" w:hAnsi="仿宋" w:cs="仿宋" w:hint="eastAsia"/>
            <w:lang w:eastAsia="zh-CN"/>
          </w:rPr>
          <w:t>(三)、制定完善的风险控制机制</w:t>
        </w:r>
        <w:r>
          <w:tab/>
        </w:r>
        <w:r>
          <w:fldChar w:fldCharType="begin"/>
        </w:r>
        <w:r>
          <w:instrText xml:space="preserve"> PAGEREF _Toc24708 \h </w:instrText>
        </w:r>
        <w:r>
          <w:fldChar w:fldCharType="separate"/>
        </w:r>
        <w:r>
          <w:t>46</w:t>
        </w:r>
        <w:r>
          <w:fldChar w:fldCharType="end"/>
        </w:r>
      </w:hyperlink>
    </w:p>
    <w:p>
      <w:pPr>
        <w:pStyle w:val="TOC2"/>
        <w:tabs>
          <w:tab w:val="right" w:leader="dot" w:pos="8306"/>
        </w:tabs>
      </w:pPr>
      <w:hyperlink w:anchor="_Toc10413" w:history="1">
        <w:r>
          <w:rPr>
            <w:rFonts w:ascii="仿宋" w:eastAsia="仿宋" w:hAnsi="仿宋" w:cs="仿宋" w:hint="eastAsia"/>
            <w:lang w:eastAsia="zh-CN"/>
          </w:rPr>
          <w:t>(四)、优化成本管理</w:t>
        </w:r>
        <w:r>
          <w:tab/>
        </w:r>
        <w:r>
          <w:fldChar w:fldCharType="begin"/>
        </w:r>
        <w:r>
          <w:instrText xml:space="preserve"> PAGEREF _Toc10413 \h </w:instrText>
        </w:r>
        <w:r>
          <w:fldChar w:fldCharType="separate"/>
        </w:r>
        <w:r>
          <w:t>48</w:t>
        </w:r>
        <w:r>
          <w:fldChar w:fldCharType="end"/>
        </w:r>
      </w:hyperlink>
    </w:p>
    <w:p>
      <w:pPr>
        <w:pStyle w:val="TOC1"/>
        <w:tabs>
          <w:tab w:val="right" w:leader="dot" w:pos="8306"/>
        </w:tabs>
      </w:pPr>
      <w:hyperlink w:anchor="_Toc1031" w:history="1">
        <w:r>
          <w:rPr>
            <w:rFonts w:ascii="仿宋" w:eastAsia="仿宋" w:hAnsi="仿宋" w:cs="仿宋" w:hint="eastAsia"/>
            <w:lang w:eastAsia="zh-CN"/>
          </w:rPr>
          <w:t>十三、利益相关者分析与沟通计划</w:t>
        </w:r>
        <w:r>
          <w:tab/>
        </w:r>
        <w:r>
          <w:fldChar w:fldCharType="begin"/>
        </w:r>
        <w:r>
          <w:instrText xml:space="preserve"> PAGEREF _Toc1031 \h </w:instrText>
        </w:r>
        <w:r>
          <w:fldChar w:fldCharType="separate"/>
        </w:r>
        <w:r>
          <w:t>49</w:t>
        </w:r>
        <w:r>
          <w:fldChar w:fldCharType="end"/>
        </w:r>
      </w:hyperlink>
    </w:p>
    <w:p>
      <w:pPr>
        <w:pStyle w:val="TOC2"/>
        <w:tabs>
          <w:tab w:val="right" w:leader="dot" w:pos="8306"/>
        </w:tabs>
      </w:pPr>
      <w:hyperlink w:anchor="_Toc2535" w:history="1">
        <w:r>
          <w:rPr>
            <w:rFonts w:ascii="仿宋" w:eastAsia="仿宋" w:hAnsi="仿宋" w:cs="仿宋" w:hint="eastAsia"/>
            <w:lang w:eastAsia="zh-CN"/>
          </w:rPr>
          <w:t>(一)、利益相关者分析</w:t>
        </w:r>
        <w:r>
          <w:tab/>
        </w:r>
        <w:r>
          <w:fldChar w:fldCharType="begin"/>
        </w:r>
        <w:r>
          <w:instrText xml:space="preserve"> PAGEREF _Toc2535 \h </w:instrText>
        </w:r>
        <w:r>
          <w:fldChar w:fldCharType="separate"/>
        </w:r>
        <w:r>
          <w:t>49</w:t>
        </w:r>
        <w:r>
          <w:fldChar w:fldCharType="end"/>
        </w:r>
      </w:hyperlink>
    </w:p>
    <w:p>
      <w:pPr>
        <w:pStyle w:val="TOC2"/>
        <w:tabs>
          <w:tab w:val="right" w:leader="dot" w:pos="8306"/>
        </w:tabs>
      </w:pPr>
      <w:hyperlink w:anchor="_Toc22062" w:history="1">
        <w:r>
          <w:rPr>
            <w:rFonts w:ascii="仿宋" w:eastAsia="仿宋" w:hAnsi="仿宋" w:cs="仿宋" w:hint="eastAsia"/>
            <w:lang w:eastAsia="zh-CN"/>
          </w:rPr>
          <w:t>(二)、沟通计划</w:t>
        </w:r>
        <w:r>
          <w:tab/>
        </w:r>
        <w:r>
          <w:fldChar w:fldCharType="begin"/>
        </w:r>
        <w:r>
          <w:instrText xml:space="preserve"> PAGEREF _Toc22062 \h </w:instrText>
        </w:r>
        <w:r>
          <w:fldChar w:fldCharType="separate"/>
        </w:r>
        <w:r>
          <w:t>50</w:t>
        </w:r>
        <w:r>
          <w:fldChar w:fldCharType="end"/>
        </w:r>
      </w:hyperlink>
    </w:p>
    <w:p>
      <w:pPr>
        <w:pStyle w:val="TOC1"/>
        <w:tabs>
          <w:tab w:val="right" w:leader="dot" w:pos="8306"/>
        </w:tabs>
      </w:pPr>
      <w:hyperlink w:anchor="_Toc9876" w:history="1">
        <w:r>
          <w:rPr>
            <w:rFonts w:ascii="仿宋" w:eastAsia="仿宋" w:hAnsi="仿宋" w:cs="仿宋" w:hint="eastAsia"/>
            <w:lang w:eastAsia="zh-CN"/>
          </w:rPr>
          <w:t>十四、风险识别与分类</w:t>
        </w:r>
        <w:r>
          <w:tab/>
        </w:r>
        <w:r>
          <w:fldChar w:fldCharType="begin"/>
        </w:r>
        <w:r>
          <w:instrText xml:space="preserve"> PAGEREF _Toc9876 \h </w:instrText>
        </w:r>
        <w:r>
          <w:fldChar w:fldCharType="separate"/>
        </w:r>
        <w:r>
          <w:t>51</w:t>
        </w:r>
        <w:r>
          <w:fldChar w:fldCharType="end"/>
        </w:r>
      </w:hyperlink>
    </w:p>
    <w:p>
      <w:pPr>
        <w:pStyle w:val="TOC2"/>
        <w:tabs>
          <w:tab w:val="right" w:leader="dot" w:pos="8306"/>
        </w:tabs>
      </w:pPr>
      <w:hyperlink w:anchor="_Toc26850" w:history="1">
        <w:r>
          <w:rPr>
            <w:rFonts w:ascii="仿宋" w:eastAsia="仿宋" w:hAnsi="仿宋" w:cs="仿宋" w:hint="eastAsia"/>
            <w:lang w:eastAsia="zh-CN"/>
          </w:rPr>
          <w:t>(一)、风险识别</w:t>
        </w:r>
        <w:r>
          <w:tab/>
        </w:r>
        <w:r>
          <w:fldChar w:fldCharType="begin"/>
        </w:r>
        <w:r>
          <w:instrText xml:space="preserve"> PAGEREF _Toc26850 \h </w:instrText>
        </w:r>
        <w:r>
          <w:fldChar w:fldCharType="separate"/>
        </w:r>
        <w:r>
          <w:t>51</w:t>
        </w:r>
        <w:r>
          <w:fldChar w:fldCharType="end"/>
        </w:r>
      </w:hyperlink>
    </w:p>
    <w:p>
      <w:pPr>
        <w:pStyle w:val="TOC2"/>
        <w:tabs>
          <w:tab w:val="right" w:leader="dot" w:pos="8306"/>
        </w:tabs>
      </w:pPr>
      <w:hyperlink w:anchor="_Toc19948" w:history="1">
        <w:r>
          <w:rPr>
            <w:rFonts w:ascii="仿宋" w:eastAsia="仿宋" w:hAnsi="仿宋" w:cs="仿宋" w:hint="eastAsia"/>
            <w:lang w:eastAsia="zh-CN"/>
          </w:rPr>
          <w:t>(二)、风险分类</w:t>
        </w:r>
        <w:r>
          <w:tab/>
        </w:r>
        <w:r>
          <w:fldChar w:fldCharType="begin"/>
        </w:r>
        <w:r>
          <w:instrText xml:space="preserve"> PAGEREF _Toc19948 \h </w:instrText>
        </w:r>
        <w:r>
          <w:fldChar w:fldCharType="separate"/>
        </w:r>
        <w:r>
          <w:t>53</w:t>
        </w:r>
        <w:r>
          <w:fldChar w:fldCharType="end"/>
        </w:r>
      </w:hyperlink>
    </w:p>
    <w:p>
      <w:pPr>
        <w:pStyle w:val="TOC1"/>
        <w:tabs>
          <w:tab w:val="right" w:leader="dot" w:pos="8306"/>
        </w:tabs>
      </w:pPr>
      <w:hyperlink w:anchor="_Toc1954" w:history="1">
        <w:r>
          <w:rPr>
            <w:rFonts w:ascii="仿宋" w:eastAsia="仿宋" w:hAnsi="仿宋" w:cs="仿宋" w:hint="eastAsia"/>
            <w:lang w:eastAsia="zh-CN"/>
          </w:rPr>
          <w:t>十五、营销与推广策略</w:t>
        </w:r>
        <w:r>
          <w:tab/>
        </w:r>
        <w:r>
          <w:fldChar w:fldCharType="begin"/>
        </w:r>
        <w:r>
          <w:instrText xml:space="preserve"> PAGEREF _Toc1954 \h </w:instrText>
        </w:r>
        <w:r>
          <w:fldChar w:fldCharType="separate"/>
        </w:r>
        <w:r>
          <w:t>54</w:t>
        </w:r>
        <w:r>
          <w:fldChar w:fldCharType="end"/>
        </w:r>
      </w:hyperlink>
    </w:p>
    <w:p>
      <w:pPr>
        <w:pStyle w:val="TOC2"/>
        <w:tabs>
          <w:tab w:val="right" w:leader="dot" w:pos="8306"/>
        </w:tabs>
      </w:pPr>
      <w:hyperlink w:anchor="_Toc6638" w:history="1">
        <w:r>
          <w:rPr>
            <w:rFonts w:ascii="仿宋" w:eastAsia="仿宋" w:hAnsi="仿宋" w:cs="仿宋" w:hint="eastAsia"/>
            <w:lang w:eastAsia="zh-CN"/>
          </w:rPr>
          <w:t>(一)、产品/服务定位与特点</w:t>
        </w:r>
        <w:r>
          <w:tab/>
        </w:r>
        <w:r>
          <w:fldChar w:fldCharType="begin"/>
        </w:r>
        <w:r>
          <w:instrText xml:space="preserve"> PAGEREF _Toc6638 \h </w:instrText>
        </w:r>
        <w:r>
          <w:fldChar w:fldCharType="separate"/>
        </w:r>
        <w:r>
          <w:t>54</w:t>
        </w:r>
        <w:r>
          <w:fldChar w:fldCharType="end"/>
        </w:r>
      </w:hyperlink>
    </w:p>
    <w:p>
      <w:pPr>
        <w:pStyle w:val="TOC2"/>
        <w:tabs>
          <w:tab w:val="right" w:leader="dot" w:pos="8306"/>
        </w:tabs>
      </w:pPr>
      <w:hyperlink w:anchor="_Toc30448" w:history="1">
        <w:r>
          <w:rPr>
            <w:rFonts w:ascii="仿宋" w:eastAsia="仿宋" w:hAnsi="仿宋" w:cs="仿宋" w:hint="eastAsia"/>
            <w:lang w:eastAsia="zh-CN"/>
          </w:rPr>
          <w:t>(二)、市场定位与竞争分析</w:t>
        </w:r>
        <w:r>
          <w:tab/>
        </w:r>
        <w:r>
          <w:fldChar w:fldCharType="begin"/>
        </w:r>
        <w:r>
          <w:instrText xml:space="preserve"> PAGEREF _Toc30448 \h </w:instrText>
        </w:r>
        <w:r>
          <w:fldChar w:fldCharType="separate"/>
        </w:r>
        <w:r>
          <w:t>56</w:t>
        </w:r>
        <w:r>
          <w:fldChar w:fldCharType="end"/>
        </w:r>
      </w:hyperlink>
    </w:p>
    <w:p>
      <w:pPr>
        <w:pStyle w:val="TOC2"/>
        <w:tabs>
          <w:tab w:val="right" w:leader="dot" w:pos="8306"/>
        </w:tabs>
      </w:pPr>
      <w:hyperlink w:anchor="_Toc28078" w:history="1">
        <w:r>
          <w:rPr>
            <w:rFonts w:ascii="仿宋" w:eastAsia="仿宋" w:hAnsi="仿宋" w:cs="仿宋" w:hint="eastAsia"/>
            <w:lang w:eastAsia="zh-CN"/>
          </w:rPr>
          <w:t>(三)、营销渠道与策略</w:t>
        </w:r>
        <w:r>
          <w:tab/>
        </w:r>
        <w:r>
          <w:fldChar w:fldCharType="begin"/>
        </w:r>
        <w:r>
          <w:instrText xml:space="preserve"> PAGEREF _Toc28078 \h </w:instrText>
        </w:r>
        <w:r>
          <w:fldChar w:fldCharType="separate"/>
        </w:r>
        <w:r>
          <w:t>57</w:t>
        </w:r>
        <w:r>
          <w:fldChar w:fldCharType="end"/>
        </w:r>
      </w:hyperlink>
    </w:p>
    <w:p>
      <w:pPr>
        <w:pStyle w:val="TOC2"/>
        <w:tabs>
          <w:tab w:val="right" w:leader="dot" w:pos="8306"/>
        </w:tabs>
      </w:pPr>
      <w:hyperlink w:anchor="_Toc17365" w:history="1">
        <w:r>
          <w:rPr>
            <w:rFonts w:ascii="仿宋" w:eastAsia="仿宋" w:hAnsi="仿宋" w:cs="仿宋" w:hint="eastAsia"/>
            <w:lang w:eastAsia="zh-CN"/>
          </w:rPr>
          <w:t>(四)、推广与宣传活动</w:t>
        </w:r>
        <w:r>
          <w:tab/>
        </w:r>
        <w:r>
          <w:fldChar w:fldCharType="begin"/>
        </w:r>
        <w:r>
          <w:instrText xml:space="preserve"> PAGEREF _Toc17365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16"/>
      <w:r>
        <w:rPr>
          <w:rFonts w:ascii="仿宋" w:eastAsia="仿宋" w:hAnsi="仿宋" w:cs="仿宋" w:hint="eastAsia"/>
          <w:sz w:val="28"/>
          <w:lang w:eastAsia="zh-CN"/>
        </w:rPr>
        <w:t>一、财产安全项目绩效评估</w:t>
      </w:r>
      <w:bookmarkEnd w:id="2"/>
    </w:p>
    <w:p>
      <w:pPr>
        <w:pStyle w:val="Heading2"/>
        <w:rPr>
          <w:rFonts w:ascii="仿宋" w:eastAsia="仿宋" w:hAnsi="仿宋" w:cs="仿宋" w:hint="eastAsia"/>
          <w:lang w:eastAsia="zh-CN"/>
        </w:rPr>
      </w:pPr>
      <w:bookmarkStart w:id="3" w:name="_Toc141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中，我们设计了一套全面的绩效评估指标，以确保财产安全项目的可控和成功交付。这些指标跨足财产安全项目目标、成本、进度和质量等多个维度，为我们提供了全面洞察财产安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目标达成率是我们关注的首要指标。我们设定了明确的目标，并通过定期监测和评估，迅速发现并应对潜在的目标偏差。这为财产安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成本绩效是另一个核心关注点。通过实际成本与预算成本的对比分析，我们深入了解成本差异的原因，及时调整资源分配，保持财产安全项目在经济效益方面的合理水平。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进度作为关键的绩效指标之一，得到了精心的关注。我们制定了详细的财产安全项目进度计划，并设立了进度符合度指标，确保实际进度与计划进度保持一致。这使我们能够快速发现和解决潜在的进度问题，保持财产安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财产安全项目绩效的不可或缺的一环。我们引入了一系列的质量标准和客户满意度指标，以确保财产安全项目交付的成果在质量上达到或超越预期水平。通过持续监测这些指标，我们努力提升财产安全项目整体质量水平，为财产安全项目的成功交付提供有力保障。通过这些科学且全面的绩效评估，我们能够更好地引导财产安全项目的持续改进，确保财产安全项目目标的顺利达成。</w:t>
      </w:r>
    </w:p>
    <w:p>
      <w:pPr>
        <w:pStyle w:val="Heading2"/>
        <w:ind w:firstLine="560" w:firstLineChars="200"/>
        <w:rPr>
          <w:rFonts w:ascii="仿宋" w:eastAsia="仿宋" w:hAnsi="仿宋" w:cs="仿宋" w:hint="eastAsia"/>
          <w:sz w:val="28"/>
          <w:lang w:eastAsia="zh-CN"/>
        </w:rPr>
      </w:pPr>
      <w:bookmarkStart w:id="4" w:name="_Toc245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绩效评估是财产安全项目中的关键环节，为确保财产安全项目达到预期目标，我们采用了多层次、多维度的绩效评估方法。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财产安全项目的战略目标对齐，确保每个决策和行动都与财产安全项目整体目标保持一致。团队会定期召开战略对齐会议，审视当前工作与财产安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财产安全项目进度、质量、成本和风险等方面。这些指标通过数据收集和分析，为财产安全项目管理团队提供了客观的评估依据。例如，我们通过财产安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绩效评估不仅仅停留在财产安全项目内部，还考虑了财产安全项目对外部环境的影响。我们定期进行干系人满意度调查，以了解各利益相关方对财产安全项目的期望和满意度，并及时做出调整。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这种多层次、多角度的绩效评估方法，使得我们能够全面了解财产安全项目的运行状态，及时做出调整，确保财产安全项目在不断变化的环境中保持稳健前行。</w:t>
      </w:r>
    </w:p>
    <w:p>
      <w:pPr>
        <w:pStyle w:val="Heading2"/>
        <w:ind w:firstLine="560" w:firstLineChars="200"/>
        <w:rPr>
          <w:rFonts w:ascii="仿宋" w:eastAsia="仿宋" w:hAnsi="仿宋" w:cs="仿宋" w:hint="eastAsia"/>
          <w:sz w:val="28"/>
          <w:lang w:eastAsia="zh-CN"/>
        </w:rPr>
      </w:pPr>
      <w:bookmarkStart w:id="5" w:name="_Toc264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为了确保财产安全项目的有效管理和不断优化，我们采用了精心设计的绩效评估周期。这个周期旨在实现灵活、实时和全面的评估，以适应财产安全项目执行中的各种挑战。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财产安全项目的不同需求，分为短期、中期和长期。短期评估关注每个迭代或工作周期，以及时发现和解决当前任务中的问题。中期评估涵盖几个迭代，深入了解整体财产安全项目的趋势和性能。长期评估则着眼于整个财产安全项目阶段，确保财产安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财产安全项目管理工具和协作平台，团队成员能够随时更新和分享财产安全项目数据。这种实时性的反馈机制使我们能够及时察觉潜在问题，快速调整，保持财产安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财产安全项目的决策制定密不可分。每个周期的财产安全项目回顾会议成为集体总结经验、识别问题深层次原因并找到创新解决方案的平台。这种定期的反思与调整机制使财产安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754"/>
      <w:r>
        <w:rPr>
          <w:rFonts w:ascii="仿宋" w:eastAsia="仿宋" w:hAnsi="仿宋" w:cs="仿宋" w:hint="eastAsia"/>
          <w:sz w:val="28"/>
          <w:lang w:eastAsia="zh-CN"/>
        </w:rPr>
        <w:t>二、财产安全项目危机管理</w:t>
      </w:r>
      <w:bookmarkEnd w:id="6"/>
    </w:p>
    <w:p>
      <w:pPr>
        <w:pStyle w:val="Heading2"/>
        <w:rPr>
          <w:rFonts w:ascii="仿宋" w:eastAsia="仿宋" w:hAnsi="仿宋" w:cs="仿宋" w:hint="eastAsia"/>
          <w:lang w:eastAsia="zh-CN"/>
        </w:rPr>
      </w:pPr>
      <w:bookmarkStart w:id="7" w:name="_Toc2267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危机管理中，危机预警与识别是确保财产安全项目稳健运行的核心步骤。通过建立全面的监测机制，财产安全项目团队旨在及时发现和理解潜在的风险和危机因素，以便采取及时的预防和应对措施，确保财产安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首先，通过深入的风险评估，财产安全项目团队全面分析了整个财产安全项目和各个阶段可能存在的威胁。这包括准确评估每个潜在风险的发生概率和可能影响的程度，为后续危机预警提供了有力支持。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财产安全项目团队着重于明确定义财产安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产安全项目进展的持续监控，团队能够及时发现潜在问题并作出迅速反应。财产安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在这一阶段，团队的专业素养和反应速度将发挥至关重要的作用，以确保潜在危机能够在初期得到有效的处理，最大程度地减轻负面影响。通过危机预警与识别，财产安全项目得以更有序、可控地推进。</w:t>
      </w:r>
    </w:p>
    <w:p>
      <w:pPr>
        <w:pStyle w:val="Heading2"/>
        <w:ind w:firstLine="560" w:firstLineChars="200"/>
        <w:rPr>
          <w:rFonts w:ascii="仿宋" w:eastAsia="仿宋" w:hAnsi="仿宋" w:cs="仿宋" w:hint="eastAsia"/>
          <w:sz w:val="28"/>
          <w:lang w:eastAsia="zh-CN"/>
        </w:rPr>
      </w:pPr>
      <w:bookmarkStart w:id="8" w:name="_Toc47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在危机发生时，财产安全项目团队立即行动，成立了应急小组。该小组的任务是迅速制定并实施紧急应对措施，以最小化潜在损失。以下是采取的主要措施：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暂停财产安全项目进度：为遏制危机蔓延，财产安全项目暂时停止进行，以便全面评估当前状况。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资源重新分配：重新评估财产安全项目资源的分配，确保最大限度地减小损失。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实时沟通：与关键利益相关者建立实时沟通机制，向他们传递财产安全项目危机的实际状况，保障财产安全项目核心利益。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在紧急应对的同时，财产安全项目团队强调了团队协作和有效沟通的重要性。以下是团队协作的关键举措：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信息共享机制：建立了信息共享平台，确保团队成员能够及时获取财产安全项目危机的实时信息。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领导者沟通：财产安全项目领导者通过定期会议和即时沟通工具，指导团队应对危机，保持团队稳定运行。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随着危机得到初步控制，财产安全项目团队转向制定恢复计划，以确保财产安全项目能够从中迅速恢复。主要恢复计划包括：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修复受损的进度计划：重新评估财产安全项目进度，制定修复计划，确保财产安全项目尽快回归正常进程。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重新调整资源分配：优化资源分配，确保财产安全项目在有限资源下高效运转。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风险管理机制加强：对财产安全项目风险进行全面评估，制定更强化的风险管理策略，以预防未来可能的危机。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25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23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技术管理特点体现在其创新导向。通过引入最先进的技术趋势和解决方案，财产安全项目致力于提升科技含量、提高质量和效率水平。这意味着我们将采用最新的工具和方法，确保财产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财产安全项目技术管理的显著特征。通过整合不同领域的技术资源，我们实现了跨学科的协同工作。这有助于优化技术架构，提高整体效能。此外，整合性策略还促进了不同技术团队之间的紧密沟通和高效合作，确保财产安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财产安全项目所采用的技术。通过不断优化技术方案，财产安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财产安全项目团队将在财产安全项目初期识别可能的技术风险，并采取相应的预防和应对措施。通过建立健全的风险评估机制，财产安全项目能够在实施过程中及时发现并解决潜在的技术问题，保障财产安全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财产安全项目中，技术将成为财产安全项目成功的有力支持。这一深度剖析揭示了技术管理在财产安全项目实施中的关键作用，为财产安全项目的技术基础奠定了坚实的基础。</w:t>
      </w:r>
    </w:p>
    <w:p>
      <w:pPr>
        <w:pStyle w:val="Heading2"/>
        <w:ind w:firstLine="560" w:firstLineChars="200"/>
        <w:rPr>
          <w:rFonts w:ascii="仿宋" w:eastAsia="仿宋" w:hAnsi="仿宋" w:cs="仿宋" w:hint="eastAsia"/>
          <w:sz w:val="28"/>
          <w:lang w:eastAsia="zh-CN"/>
        </w:rPr>
      </w:pPr>
      <w:bookmarkStart w:id="11" w:name="_Toc4961"/>
      <w:r>
        <w:rPr>
          <w:rFonts w:ascii="仿宋" w:eastAsia="仿宋" w:hAnsi="仿宋" w:cs="仿宋" w:hint="eastAsia"/>
          <w:sz w:val="28"/>
          <w:lang w:eastAsia="zh-CN"/>
        </w:rPr>
        <w:t>(二)、财产安全项目工艺技术设计方案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财产安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财产安全项目将严格按照相关行业规范要求进行组织。通过有效控制产品质量，财产安全项目将致力于为顾客提供优质的财产安全项目产品和良好的服务。这体现了财产安全项目对于生产活动合规性和质量标准的高度重视，为财产安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财产安全项目注重生态效益和清洁生产原则。财产安全项目建设将紧密结合地方特色经济发展，与社会经济发展规划和区域环境保护规划方案相协调一致。通过与当地区域自然生态系统的结合，财产安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财产安全项目产品具有多样化的客户需求和个性化的特点。因此，财产安全项目产品规格品种多样，且单批生产数量较小。为满足这一特点，财产安全项目承办单位将建设先进的柔性制造生产线。通过广泛应用柔性制造技术，财产安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财产安全项目采用的技术具有较高的技术含量和自动化水平，处于国内先进水平。这一技术选用不仅体现了对生产效率、质量和环境友好性的高标准要求，同时为财产安全项目的可持续发展奠定了坚实的基础。</w:t>
      </w:r>
    </w:p>
    <w:p>
      <w:pPr>
        <w:pStyle w:val="Heading2"/>
        <w:ind w:firstLine="560" w:firstLineChars="200"/>
        <w:rPr>
          <w:rFonts w:ascii="仿宋" w:eastAsia="仿宋" w:hAnsi="仿宋" w:cs="仿宋" w:hint="eastAsia"/>
          <w:sz w:val="28"/>
          <w:lang w:eastAsia="zh-CN"/>
        </w:rPr>
      </w:pPr>
      <w:bookmarkStart w:id="12" w:name="_Toc542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为确保财产安全项目的高效生产和技术实施，我们制定了一套精心设计的设备选型方案，以满足财产安全项目生产、质量和环保的要求。该方案的主要特点如下：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财产安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针对财产安全项目产品的多样性和小批量生产的特点，我们将建设柔性制造生产线。通过在设备选型中考虑柔性制造技术，可以灵活应对不同产品规格和生产需求，实现生产线的高度灵活性和适应性。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965"/>
      <w:r>
        <w:rPr>
          <w:rFonts w:ascii="仿宋" w:eastAsia="仿宋" w:hAnsi="仿宋" w:cs="仿宋" w:hint="eastAsia"/>
          <w:sz w:val="28"/>
          <w:lang w:eastAsia="zh-CN"/>
        </w:rPr>
        <w:t>四、财产安全项目可持续发展</w:t>
      </w:r>
      <w:bookmarkEnd w:id="13"/>
    </w:p>
    <w:p>
      <w:pPr>
        <w:pStyle w:val="Heading2"/>
        <w:rPr>
          <w:rFonts w:ascii="仿宋" w:eastAsia="仿宋" w:hAnsi="仿宋" w:cs="仿宋" w:hint="eastAsia"/>
          <w:lang w:eastAsia="zh-CN"/>
        </w:rPr>
      </w:pPr>
      <w:bookmarkStart w:id="14" w:name="_Toc854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中，财产安全项目团队着眼于未来，明确了可持续发展的战略方向。制定的具体可持续发展目标包括降低资源使用、采用环保技术、最大化社会效益等。这一步骤不仅有助于财产安全项目在环保和社会责任方面达到最高标准，也为未来提供了明确的指引，确保财产安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可持续实践的融入财产安全项目管理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财产安全项目管理周期。从财产安全项目规划开始，财产安全项目团队就考虑了环境和社会的因素。在执行阶段，财产安全项目团队积极推动绿色技术的应用，优化资源利用。此外，关注员工的社会责任，通过培训和沟通活动提高员工对可持续发展的认知，使他们能够在日常工作中践行可持续实践。这些举措不仅为财产安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50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扎根于财产安全项目的可持续发展理念，我们深信环保与社会责任是财产安全项目成功的关键支柱。在财产安全项目的每一步，我们都致力于通过创新和实践，履行对环境和社会的坚定责任。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团队通过引入先进的环保技术、建立高效的废物处理系统以及推动能源节约措施，积极履行环保责任。定期的环保监测和评估确保财产安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财产安全项目不仅致力于自身可持续发展，还注重对社会的回馈。通过支持社区财产安全项目、参与慈善事业、提供培训机会等方式，财产安全项目积极履行社会责任。与当地社区建立积极互动，关注员工的工作与生活平衡，以及员工的身心健康，是财产安全项目在社会责任层面的关键举措。这样的实践不仅增强了财产安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724"/>
      <w:r>
        <w:rPr>
          <w:rFonts w:ascii="仿宋" w:eastAsia="仿宋" w:hAnsi="仿宋" w:cs="仿宋" w:hint="eastAsia"/>
          <w:sz w:val="28"/>
          <w:lang w:eastAsia="zh-CN"/>
        </w:rPr>
        <w:t>五、财产安全项目建设单位说明</w:t>
      </w:r>
      <w:bookmarkEnd w:id="16"/>
    </w:p>
    <w:p>
      <w:pPr>
        <w:pStyle w:val="Heading2"/>
        <w:rPr>
          <w:rFonts w:ascii="仿宋" w:eastAsia="仿宋" w:hAnsi="仿宋" w:cs="仿宋" w:hint="eastAsia"/>
          <w:lang w:eastAsia="zh-CN"/>
        </w:rPr>
      </w:pPr>
      <w:bookmarkStart w:id="17" w:name="_Toc11378"/>
      <w:r>
        <w:rPr>
          <w:rFonts w:ascii="仿宋" w:eastAsia="仿宋" w:hAnsi="仿宋" w:cs="仿宋" w:hint="eastAsia"/>
          <w:lang w:eastAsia="zh-CN"/>
        </w:rPr>
        <w:t>(一)、财产安全项目承办单位基本情况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86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财产安全项目承办单位的XXXX，我们着眼于实现可持续的经济效益。通过技术创新和解决方案的提供，公司预计在财产安全项目执行期间将获得可观的收入增长。这一收入来源主要包括财产安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同时，我们注重成本控制和效率提升，以确保财产安全项目的可持续盈利。透过精细的管理和资源优化，公司期望实现财产安全项目利润最大化。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产安全项目实施进行全面的投资评估，包括财产安全项目启动阶段的资金投入和后续运营成本。通过对财产安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产安全项目实施过程中具备足够的资金流动性，公司将进行详尽的现金流分析。这包括资金需求的合理预测、财产安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1685"/>
      <w:r>
        <w:rPr>
          <w:rFonts w:ascii="仿宋" w:eastAsia="仿宋" w:hAnsi="仿宋" w:cs="仿宋" w:hint="eastAsia"/>
          <w:sz w:val="28"/>
          <w:lang w:eastAsia="zh-CN"/>
        </w:rPr>
        <w:t>六、财产安全项目概论</w:t>
      </w:r>
      <w:bookmarkEnd w:id="19"/>
    </w:p>
    <w:p>
      <w:pPr>
        <w:pStyle w:val="Heading2"/>
        <w:rPr>
          <w:rFonts w:ascii="仿宋" w:eastAsia="仿宋" w:hAnsi="仿宋" w:cs="仿宋" w:hint="eastAsia"/>
          <w:lang w:eastAsia="zh-CN"/>
        </w:rPr>
      </w:pPr>
      <w:bookmarkStart w:id="20" w:name="_Toc13212"/>
      <w:r>
        <w:rPr>
          <w:rFonts w:ascii="仿宋" w:eastAsia="仿宋" w:hAnsi="仿宋" w:cs="仿宋" w:hint="eastAsia"/>
          <w:lang w:eastAsia="zh-CN"/>
        </w:rPr>
        <w:t>(一)、财产安全项目概况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起源追溯至对市场的深入洞察。市场的不断演变与变革为财产安全项目提供了难得的机遇。当前市场存在的需求缺口和变革的大环境共同构成了财产安全项目的背景。这个财产安全项目旨在充分利用市场机遇，填补行业中尚未满足的需求，为客户提供全新的解决方案。市场的变革和需求的增长使得这个财产安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财产安全项目名称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正式命名为财产安全。这个名称不仅仅是一个标识，更代表了财产安全项目的核心理念和愿景。它蕴含着财产安全项目所要解决问题的关键字，具有强烈的表达和辨识度，为财产安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财产安全项目目标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核心目标是提供一种全新、高效的解决方案，满足客户日益增长的需求。财产安全项目追求的不仅仅是满足市场需求，更是在市场中获得卓越的竞争优势。通过不断提升产品或服务的质量和创新水平，财产安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财产安全项目范围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全面涵盖了产品研发、制造、市场推广和售后服务，确保从产品设计到最终用户体验的全方位关注。这一全面的财产安全项目范围是为了确保财产安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财产安全项目时间表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财产安全项目计划在未来18个月内完成，包括研发、测试、市场试点和正式推出等不同阶段。这个时间表的合理设计是为了确保财产安全项目各个阶段的顺利推进，以便按时交付高质量的成果。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财产安全项目预算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https://d.book118.com/238024125035006023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C6E26"/>
    <w:rsid w:val="344C6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2412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2024-01-01T10:49:00Z</dcterms:created>
  <dcterms:modified xsi:type="dcterms:W3CDTF">2024-01-01T10:49:19Z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6E3A1FB859DC44B0AB8225A33351B6DD_11</vt:lpwstr>
  </property>
  <property fmtid="{D5CDD505-2E9C-101B-9397-08002B2CF9AE}" pid="3" name="KSOProductBuildVer">
    <vt:lpwstr>2052-12.1.0.16120</vt:lpwstr>
  </property>
</Properties>
</file>