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海水淡化设备项目规划设计蓝图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3692" w:history="1">
        <w:r>
          <w:rPr>
            <w:rFonts w:ascii="仿宋" w:eastAsia="仿宋" w:hAnsi="仿宋" w:cs="仿宋" w:hint="eastAsia"/>
            <w:lang w:eastAsia="zh-CN"/>
          </w:rPr>
          <w:t>前言</w:t>
        </w:r>
        <w:r>
          <w:tab/>
        </w:r>
        <w:r>
          <w:fldChar w:fldCharType="begin"/>
        </w:r>
        <w:r>
          <w:instrText xml:space="preserve"> PAGEREF _Toc13692 \h </w:instrText>
        </w:r>
        <w:r>
          <w:fldChar w:fldCharType="separate"/>
        </w:r>
        <w:r>
          <w:t>3</w:t>
        </w:r>
        <w:r>
          <w:fldChar w:fldCharType="end"/>
        </w:r>
      </w:hyperlink>
    </w:p>
    <w:p>
      <w:pPr>
        <w:pStyle w:val="TOC1"/>
        <w:tabs>
          <w:tab w:val="right" w:leader="dot" w:pos="8306"/>
        </w:tabs>
      </w:pPr>
      <w:hyperlink w:anchor="_Toc14916" w:history="1">
        <w:r>
          <w:rPr>
            <w:rFonts w:ascii="仿宋" w:eastAsia="仿宋" w:hAnsi="仿宋" w:cs="仿宋" w:hint="eastAsia"/>
            <w:lang w:eastAsia="zh-CN"/>
          </w:rPr>
          <w:t>一、海水淡化设备项目土建工程</w:t>
        </w:r>
        <w:r>
          <w:tab/>
        </w:r>
        <w:r>
          <w:fldChar w:fldCharType="begin"/>
        </w:r>
        <w:r>
          <w:instrText xml:space="preserve"> PAGEREF _Toc14916 \h </w:instrText>
        </w:r>
        <w:r>
          <w:fldChar w:fldCharType="separate"/>
        </w:r>
        <w:r>
          <w:t>3</w:t>
        </w:r>
        <w:r>
          <w:fldChar w:fldCharType="end"/>
        </w:r>
      </w:hyperlink>
    </w:p>
    <w:p>
      <w:pPr>
        <w:pStyle w:val="TOC2"/>
        <w:tabs>
          <w:tab w:val="right" w:leader="dot" w:pos="8306"/>
        </w:tabs>
      </w:pPr>
      <w:hyperlink w:anchor="_Toc30342" w:history="1">
        <w:r>
          <w:rPr>
            <w:rFonts w:ascii="仿宋" w:eastAsia="仿宋" w:hAnsi="仿宋" w:cs="仿宋" w:hint="eastAsia"/>
            <w:lang w:eastAsia="zh-CN"/>
          </w:rPr>
          <w:t>(一)、建筑工程设计原则</w:t>
        </w:r>
        <w:r>
          <w:tab/>
        </w:r>
        <w:r>
          <w:fldChar w:fldCharType="begin"/>
        </w:r>
        <w:r>
          <w:instrText xml:space="preserve"> PAGEREF _Toc30342 \h </w:instrText>
        </w:r>
        <w:r>
          <w:fldChar w:fldCharType="separate"/>
        </w:r>
        <w:r>
          <w:t>3</w:t>
        </w:r>
        <w:r>
          <w:fldChar w:fldCharType="end"/>
        </w:r>
      </w:hyperlink>
    </w:p>
    <w:p>
      <w:pPr>
        <w:pStyle w:val="TOC2"/>
        <w:tabs>
          <w:tab w:val="right" w:leader="dot" w:pos="8306"/>
        </w:tabs>
      </w:pPr>
      <w:hyperlink w:anchor="_Toc12899" w:history="1">
        <w:r>
          <w:rPr>
            <w:rFonts w:ascii="仿宋" w:eastAsia="仿宋" w:hAnsi="仿宋" w:cs="仿宋" w:hint="eastAsia"/>
            <w:lang w:eastAsia="zh-CN"/>
          </w:rPr>
          <w:t>(二)、土建工程设计年限及安全等级</w:t>
        </w:r>
        <w:r>
          <w:tab/>
        </w:r>
        <w:r>
          <w:fldChar w:fldCharType="begin"/>
        </w:r>
        <w:r>
          <w:instrText xml:space="preserve"> PAGEREF _Toc12899 \h </w:instrText>
        </w:r>
        <w:r>
          <w:fldChar w:fldCharType="separate"/>
        </w:r>
        <w:r>
          <w:t>4</w:t>
        </w:r>
        <w:r>
          <w:fldChar w:fldCharType="end"/>
        </w:r>
      </w:hyperlink>
    </w:p>
    <w:p>
      <w:pPr>
        <w:pStyle w:val="TOC2"/>
        <w:tabs>
          <w:tab w:val="right" w:leader="dot" w:pos="8306"/>
        </w:tabs>
      </w:pPr>
      <w:hyperlink w:anchor="_Toc31631" w:history="1">
        <w:r>
          <w:rPr>
            <w:rFonts w:ascii="仿宋" w:eastAsia="仿宋" w:hAnsi="仿宋" w:cs="仿宋" w:hint="eastAsia"/>
            <w:lang w:eastAsia="zh-CN"/>
          </w:rPr>
          <w:t>(三)、建筑工程设计总体要求</w:t>
        </w:r>
        <w:r>
          <w:tab/>
        </w:r>
        <w:r>
          <w:fldChar w:fldCharType="begin"/>
        </w:r>
        <w:r>
          <w:instrText xml:space="preserve"> PAGEREF _Toc31631 \h </w:instrText>
        </w:r>
        <w:r>
          <w:fldChar w:fldCharType="separate"/>
        </w:r>
        <w:r>
          <w:t>5</w:t>
        </w:r>
        <w:r>
          <w:fldChar w:fldCharType="end"/>
        </w:r>
      </w:hyperlink>
    </w:p>
    <w:p>
      <w:pPr>
        <w:pStyle w:val="TOC2"/>
        <w:tabs>
          <w:tab w:val="right" w:leader="dot" w:pos="8306"/>
        </w:tabs>
      </w:pPr>
      <w:hyperlink w:anchor="_Toc32175" w:history="1">
        <w:r>
          <w:rPr>
            <w:rFonts w:ascii="仿宋" w:eastAsia="仿宋" w:hAnsi="仿宋" w:cs="仿宋" w:hint="eastAsia"/>
            <w:lang w:eastAsia="zh-CN"/>
          </w:rPr>
          <w:t>(四)、土建工程建设指标</w:t>
        </w:r>
        <w:r>
          <w:tab/>
        </w:r>
        <w:r>
          <w:fldChar w:fldCharType="begin"/>
        </w:r>
        <w:r>
          <w:instrText xml:space="preserve"> PAGEREF _Toc32175 \h </w:instrText>
        </w:r>
        <w:r>
          <w:fldChar w:fldCharType="separate"/>
        </w:r>
        <w:r>
          <w:t>6</w:t>
        </w:r>
        <w:r>
          <w:fldChar w:fldCharType="end"/>
        </w:r>
      </w:hyperlink>
    </w:p>
    <w:p>
      <w:pPr>
        <w:pStyle w:val="TOC1"/>
        <w:tabs>
          <w:tab w:val="right" w:leader="dot" w:pos="8306"/>
        </w:tabs>
      </w:pPr>
      <w:hyperlink w:anchor="_Toc8852" w:history="1">
        <w:r>
          <w:rPr>
            <w:rFonts w:ascii="仿宋" w:eastAsia="仿宋" w:hAnsi="仿宋" w:cs="仿宋" w:hint="eastAsia"/>
            <w:lang w:eastAsia="zh-CN"/>
          </w:rPr>
          <w:t>二、市场分析、调研</w:t>
        </w:r>
        <w:r>
          <w:tab/>
        </w:r>
        <w:r>
          <w:fldChar w:fldCharType="begin"/>
        </w:r>
        <w:r>
          <w:instrText xml:space="preserve"> PAGEREF _Toc8852 \h </w:instrText>
        </w:r>
        <w:r>
          <w:fldChar w:fldCharType="separate"/>
        </w:r>
        <w:r>
          <w:t>6</w:t>
        </w:r>
        <w:r>
          <w:fldChar w:fldCharType="end"/>
        </w:r>
      </w:hyperlink>
    </w:p>
    <w:p>
      <w:pPr>
        <w:pStyle w:val="TOC2"/>
        <w:tabs>
          <w:tab w:val="right" w:leader="dot" w:pos="8306"/>
        </w:tabs>
      </w:pPr>
      <w:hyperlink w:anchor="_Toc9604" w:history="1">
        <w:r>
          <w:rPr>
            <w:rFonts w:ascii="仿宋" w:eastAsia="仿宋" w:hAnsi="仿宋" w:cs="仿宋" w:hint="eastAsia"/>
            <w:lang w:eastAsia="zh-CN"/>
          </w:rPr>
          <w:t>(一)、海水淡化设备行业分析</w:t>
        </w:r>
        <w:r>
          <w:tab/>
        </w:r>
        <w:r>
          <w:fldChar w:fldCharType="begin"/>
        </w:r>
        <w:r>
          <w:instrText xml:space="preserve"> PAGEREF _Toc9604 \h </w:instrText>
        </w:r>
        <w:r>
          <w:fldChar w:fldCharType="separate"/>
        </w:r>
        <w:r>
          <w:t>6</w:t>
        </w:r>
        <w:r>
          <w:fldChar w:fldCharType="end"/>
        </w:r>
      </w:hyperlink>
    </w:p>
    <w:p>
      <w:pPr>
        <w:pStyle w:val="TOC2"/>
        <w:tabs>
          <w:tab w:val="right" w:leader="dot" w:pos="8306"/>
        </w:tabs>
      </w:pPr>
      <w:hyperlink w:anchor="_Toc11659" w:history="1">
        <w:r>
          <w:rPr>
            <w:rFonts w:ascii="仿宋" w:eastAsia="仿宋" w:hAnsi="仿宋" w:cs="仿宋" w:hint="eastAsia"/>
            <w:lang w:eastAsia="zh-CN"/>
          </w:rPr>
          <w:t>(二)、海水淡化设备市场分析预测</w:t>
        </w:r>
        <w:r>
          <w:tab/>
        </w:r>
        <w:r>
          <w:fldChar w:fldCharType="begin"/>
        </w:r>
        <w:r>
          <w:instrText xml:space="preserve"> PAGEREF _Toc11659 \h </w:instrText>
        </w:r>
        <w:r>
          <w:fldChar w:fldCharType="separate"/>
        </w:r>
        <w:r>
          <w:t>7</w:t>
        </w:r>
        <w:r>
          <w:fldChar w:fldCharType="end"/>
        </w:r>
      </w:hyperlink>
    </w:p>
    <w:p>
      <w:pPr>
        <w:pStyle w:val="TOC1"/>
        <w:tabs>
          <w:tab w:val="right" w:leader="dot" w:pos="8306"/>
        </w:tabs>
      </w:pPr>
      <w:hyperlink w:anchor="_Toc29153" w:history="1">
        <w:r>
          <w:rPr>
            <w:rFonts w:ascii="仿宋" w:eastAsia="仿宋" w:hAnsi="仿宋" w:cs="仿宋" w:hint="eastAsia"/>
            <w:lang w:eastAsia="zh-CN"/>
          </w:rPr>
          <w:t>三、工艺说明</w:t>
        </w:r>
        <w:r>
          <w:tab/>
        </w:r>
        <w:r>
          <w:fldChar w:fldCharType="begin"/>
        </w:r>
        <w:r>
          <w:instrText xml:space="preserve"> PAGEREF _Toc29153 \h </w:instrText>
        </w:r>
        <w:r>
          <w:fldChar w:fldCharType="separate"/>
        </w:r>
        <w:r>
          <w:t>8</w:t>
        </w:r>
        <w:r>
          <w:fldChar w:fldCharType="end"/>
        </w:r>
      </w:hyperlink>
    </w:p>
    <w:p>
      <w:pPr>
        <w:pStyle w:val="TOC2"/>
        <w:tabs>
          <w:tab w:val="right" w:leader="dot" w:pos="8306"/>
        </w:tabs>
      </w:pPr>
      <w:hyperlink w:anchor="_Toc8911" w:history="1">
        <w:r>
          <w:rPr>
            <w:rFonts w:ascii="仿宋" w:eastAsia="仿宋" w:hAnsi="仿宋" w:cs="仿宋" w:hint="eastAsia"/>
            <w:lang w:eastAsia="zh-CN"/>
          </w:rPr>
          <w:t>(一)、技术管理特点</w:t>
        </w:r>
        <w:r>
          <w:tab/>
        </w:r>
        <w:r>
          <w:fldChar w:fldCharType="begin"/>
        </w:r>
        <w:r>
          <w:instrText xml:space="preserve"> PAGEREF _Toc8911 \h </w:instrText>
        </w:r>
        <w:r>
          <w:fldChar w:fldCharType="separate"/>
        </w:r>
        <w:r>
          <w:t>8</w:t>
        </w:r>
        <w:r>
          <w:fldChar w:fldCharType="end"/>
        </w:r>
      </w:hyperlink>
    </w:p>
    <w:p>
      <w:pPr>
        <w:pStyle w:val="TOC2"/>
        <w:tabs>
          <w:tab w:val="right" w:leader="dot" w:pos="8306"/>
        </w:tabs>
      </w:pPr>
      <w:hyperlink w:anchor="_Toc7336" w:history="1">
        <w:r>
          <w:rPr>
            <w:rFonts w:ascii="仿宋" w:eastAsia="仿宋" w:hAnsi="仿宋" w:cs="仿宋" w:hint="eastAsia"/>
            <w:lang w:eastAsia="zh-CN"/>
          </w:rPr>
          <w:t>(二)、海水淡化设备项目工艺技术设计方案</w:t>
        </w:r>
        <w:r>
          <w:tab/>
        </w:r>
        <w:r>
          <w:fldChar w:fldCharType="begin"/>
        </w:r>
        <w:r>
          <w:instrText xml:space="preserve"> PAGEREF _Toc7336 \h </w:instrText>
        </w:r>
        <w:r>
          <w:fldChar w:fldCharType="separate"/>
        </w:r>
        <w:r>
          <w:t>9</w:t>
        </w:r>
        <w:r>
          <w:fldChar w:fldCharType="end"/>
        </w:r>
      </w:hyperlink>
    </w:p>
    <w:p>
      <w:pPr>
        <w:pStyle w:val="TOC2"/>
        <w:tabs>
          <w:tab w:val="right" w:leader="dot" w:pos="8306"/>
        </w:tabs>
      </w:pPr>
      <w:hyperlink w:anchor="_Toc13794" w:history="1">
        <w:r>
          <w:rPr>
            <w:rFonts w:ascii="仿宋" w:eastAsia="仿宋" w:hAnsi="仿宋" w:cs="仿宋" w:hint="eastAsia"/>
            <w:lang w:eastAsia="zh-CN"/>
          </w:rPr>
          <w:t>(三)、设备选型方案</w:t>
        </w:r>
        <w:r>
          <w:tab/>
        </w:r>
        <w:r>
          <w:fldChar w:fldCharType="begin"/>
        </w:r>
        <w:r>
          <w:instrText xml:space="preserve"> PAGEREF _Toc13794 \h </w:instrText>
        </w:r>
        <w:r>
          <w:fldChar w:fldCharType="separate"/>
        </w:r>
        <w:r>
          <w:t>10</w:t>
        </w:r>
        <w:r>
          <w:fldChar w:fldCharType="end"/>
        </w:r>
      </w:hyperlink>
    </w:p>
    <w:p>
      <w:pPr>
        <w:pStyle w:val="TOC1"/>
        <w:tabs>
          <w:tab w:val="right" w:leader="dot" w:pos="8306"/>
        </w:tabs>
      </w:pPr>
      <w:hyperlink w:anchor="_Toc4050" w:history="1">
        <w:r>
          <w:rPr>
            <w:rFonts w:ascii="仿宋" w:eastAsia="仿宋" w:hAnsi="仿宋" w:cs="仿宋" w:hint="eastAsia"/>
            <w:lang w:eastAsia="zh-CN"/>
          </w:rPr>
          <w:t>四、海水淡化设备项目可持续发展</w:t>
        </w:r>
        <w:r>
          <w:tab/>
        </w:r>
        <w:r>
          <w:fldChar w:fldCharType="begin"/>
        </w:r>
        <w:r>
          <w:instrText xml:space="preserve"> PAGEREF _Toc4050 \h </w:instrText>
        </w:r>
        <w:r>
          <w:fldChar w:fldCharType="separate"/>
        </w:r>
        <w:r>
          <w:t>12</w:t>
        </w:r>
        <w:r>
          <w:fldChar w:fldCharType="end"/>
        </w:r>
      </w:hyperlink>
    </w:p>
    <w:p>
      <w:pPr>
        <w:pStyle w:val="TOC2"/>
        <w:tabs>
          <w:tab w:val="right" w:leader="dot" w:pos="8306"/>
        </w:tabs>
      </w:pPr>
      <w:hyperlink w:anchor="_Toc9047" w:history="1">
        <w:r>
          <w:rPr>
            <w:rFonts w:ascii="仿宋" w:eastAsia="仿宋" w:hAnsi="仿宋" w:cs="仿宋" w:hint="eastAsia"/>
            <w:lang w:eastAsia="zh-CN"/>
          </w:rPr>
          <w:t>(一)、可持续战略与实践</w:t>
        </w:r>
        <w:r>
          <w:tab/>
        </w:r>
        <w:r>
          <w:fldChar w:fldCharType="begin"/>
        </w:r>
        <w:r>
          <w:instrText xml:space="preserve"> PAGEREF _Toc9047 \h </w:instrText>
        </w:r>
        <w:r>
          <w:fldChar w:fldCharType="separate"/>
        </w:r>
        <w:r>
          <w:t>12</w:t>
        </w:r>
        <w:r>
          <w:fldChar w:fldCharType="end"/>
        </w:r>
      </w:hyperlink>
    </w:p>
    <w:p>
      <w:pPr>
        <w:pStyle w:val="TOC2"/>
        <w:tabs>
          <w:tab w:val="right" w:leader="dot" w:pos="8306"/>
        </w:tabs>
      </w:pPr>
      <w:hyperlink w:anchor="_Toc3646" w:history="1">
        <w:r>
          <w:rPr>
            <w:rFonts w:ascii="仿宋" w:eastAsia="仿宋" w:hAnsi="仿宋" w:cs="仿宋" w:hint="eastAsia"/>
            <w:lang w:eastAsia="zh-CN"/>
          </w:rPr>
          <w:t>(二)、环保与社会责任</w:t>
        </w:r>
        <w:r>
          <w:tab/>
        </w:r>
        <w:r>
          <w:fldChar w:fldCharType="begin"/>
        </w:r>
        <w:r>
          <w:instrText xml:space="preserve"> PAGEREF _Toc3646 \h </w:instrText>
        </w:r>
        <w:r>
          <w:fldChar w:fldCharType="separate"/>
        </w:r>
        <w:r>
          <w:t>12</w:t>
        </w:r>
        <w:r>
          <w:fldChar w:fldCharType="end"/>
        </w:r>
      </w:hyperlink>
    </w:p>
    <w:p>
      <w:pPr>
        <w:pStyle w:val="TOC1"/>
        <w:tabs>
          <w:tab w:val="right" w:leader="dot" w:pos="8306"/>
        </w:tabs>
      </w:pPr>
      <w:hyperlink w:anchor="_Toc217" w:history="1">
        <w:r>
          <w:rPr>
            <w:rFonts w:ascii="仿宋" w:eastAsia="仿宋" w:hAnsi="仿宋" w:cs="仿宋" w:hint="eastAsia"/>
            <w:lang w:eastAsia="zh-CN"/>
          </w:rPr>
          <w:t>五、海水淡化设备项目建设背景及必要性分析</w:t>
        </w:r>
        <w:r>
          <w:tab/>
        </w:r>
        <w:r>
          <w:fldChar w:fldCharType="begin"/>
        </w:r>
        <w:r>
          <w:instrText xml:space="preserve"> PAGEREF _Toc217 \h </w:instrText>
        </w:r>
        <w:r>
          <w:fldChar w:fldCharType="separate"/>
        </w:r>
        <w:r>
          <w:t>13</w:t>
        </w:r>
        <w:r>
          <w:fldChar w:fldCharType="end"/>
        </w:r>
      </w:hyperlink>
    </w:p>
    <w:p>
      <w:pPr>
        <w:pStyle w:val="TOC2"/>
        <w:tabs>
          <w:tab w:val="right" w:leader="dot" w:pos="8306"/>
        </w:tabs>
      </w:pPr>
      <w:hyperlink w:anchor="_Toc25607" w:history="1">
        <w:r>
          <w:rPr>
            <w:rFonts w:ascii="仿宋" w:eastAsia="仿宋" w:hAnsi="仿宋" w:cs="仿宋" w:hint="eastAsia"/>
            <w:lang w:eastAsia="zh-CN"/>
          </w:rPr>
          <w:t>(一)、海水淡化设备项目背景分析</w:t>
        </w:r>
        <w:r>
          <w:tab/>
        </w:r>
        <w:r>
          <w:fldChar w:fldCharType="begin"/>
        </w:r>
        <w:r>
          <w:instrText xml:space="preserve"> PAGEREF _Toc25607 \h </w:instrText>
        </w:r>
        <w:r>
          <w:fldChar w:fldCharType="separate"/>
        </w:r>
        <w:r>
          <w:t>13</w:t>
        </w:r>
        <w:r>
          <w:fldChar w:fldCharType="end"/>
        </w:r>
      </w:hyperlink>
    </w:p>
    <w:p>
      <w:pPr>
        <w:pStyle w:val="TOC2"/>
        <w:tabs>
          <w:tab w:val="right" w:leader="dot" w:pos="8306"/>
        </w:tabs>
      </w:pPr>
      <w:hyperlink w:anchor="_Toc19120" w:history="1">
        <w:r>
          <w:rPr>
            <w:rFonts w:ascii="仿宋" w:eastAsia="仿宋" w:hAnsi="仿宋" w:cs="仿宋" w:hint="eastAsia"/>
            <w:lang w:eastAsia="zh-CN"/>
          </w:rPr>
          <w:t>(二)、海水淡化设备项目建设必要性分析</w:t>
        </w:r>
        <w:r>
          <w:tab/>
        </w:r>
        <w:r>
          <w:fldChar w:fldCharType="begin"/>
        </w:r>
        <w:r>
          <w:instrText xml:space="preserve"> PAGEREF _Toc19120 \h </w:instrText>
        </w:r>
        <w:r>
          <w:fldChar w:fldCharType="separate"/>
        </w:r>
        <w:r>
          <w:t>15</w:t>
        </w:r>
        <w:r>
          <w:fldChar w:fldCharType="end"/>
        </w:r>
      </w:hyperlink>
    </w:p>
    <w:p>
      <w:pPr>
        <w:pStyle w:val="TOC1"/>
        <w:tabs>
          <w:tab w:val="right" w:leader="dot" w:pos="8306"/>
        </w:tabs>
      </w:pPr>
      <w:hyperlink w:anchor="_Toc25224" w:history="1">
        <w:r>
          <w:rPr>
            <w:rFonts w:ascii="仿宋" w:eastAsia="仿宋" w:hAnsi="仿宋" w:cs="仿宋" w:hint="eastAsia"/>
            <w:lang w:eastAsia="zh-CN"/>
          </w:rPr>
          <w:t>六、海水淡化设备项目绩效评估</w:t>
        </w:r>
        <w:r>
          <w:tab/>
        </w:r>
        <w:r>
          <w:fldChar w:fldCharType="begin"/>
        </w:r>
        <w:r>
          <w:instrText xml:space="preserve"> PAGEREF _Toc25224 \h </w:instrText>
        </w:r>
        <w:r>
          <w:fldChar w:fldCharType="separate"/>
        </w:r>
        <w:r>
          <w:t>16</w:t>
        </w:r>
        <w:r>
          <w:fldChar w:fldCharType="end"/>
        </w:r>
      </w:hyperlink>
    </w:p>
    <w:p>
      <w:pPr>
        <w:pStyle w:val="TOC2"/>
        <w:tabs>
          <w:tab w:val="right" w:leader="dot" w:pos="8306"/>
        </w:tabs>
      </w:pPr>
      <w:hyperlink w:anchor="_Toc568" w:history="1">
        <w:r>
          <w:rPr>
            <w:rFonts w:ascii="仿宋" w:eastAsia="仿宋" w:hAnsi="仿宋" w:cs="仿宋" w:hint="eastAsia"/>
            <w:lang w:eastAsia="zh-CN"/>
          </w:rPr>
          <w:t>(一)、绩效评估指标</w:t>
        </w:r>
        <w:r>
          <w:tab/>
        </w:r>
        <w:r>
          <w:fldChar w:fldCharType="begin"/>
        </w:r>
        <w:r>
          <w:instrText xml:space="preserve"> PAGEREF _Toc568 \h </w:instrText>
        </w:r>
        <w:r>
          <w:fldChar w:fldCharType="separate"/>
        </w:r>
        <w:r>
          <w:t>16</w:t>
        </w:r>
        <w:r>
          <w:fldChar w:fldCharType="end"/>
        </w:r>
      </w:hyperlink>
    </w:p>
    <w:p>
      <w:pPr>
        <w:pStyle w:val="TOC2"/>
        <w:tabs>
          <w:tab w:val="right" w:leader="dot" w:pos="8306"/>
        </w:tabs>
      </w:pPr>
      <w:hyperlink w:anchor="_Toc19825" w:history="1">
        <w:r>
          <w:rPr>
            <w:rFonts w:ascii="仿宋" w:eastAsia="仿宋" w:hAnsi="仿宋" w:cs="仿宋" w:hint="eastAsia"/>
            <w:lang w:eastAsia="zh-CN"/>
          </w:rPr>
          <w:t>(二)、绩效评估方法</w:t>
        </w:r>
        <w:r>
          <w:tab/>
        </w:r>
        <w:r>
          <w:fldChar w:fldCharType="begin"/>
        </w:r>
        <w:r>
          <w:instrText xml:space="preserve"> PAGEREF _Toc19825 \h </w:instrText>
        </w:r>
        <w:r>
          <w:fldChar w:fldCharType="separate"/>
        </w:r>
        <w:r>
          <w:t>18</w:t>
        </w:r>
        <w:r>
          <w:fldChar w:fldCharType="end"/>
        </w:r>
      </w:hyperlink>
    </w:p>
    <w:p>
      <w:pPr>
        <w:pStyle w:val="TOC2"/>
        <w:tabs>
          <w:tab w:val="right" w:leader="dot" w:pos="8306"/>
        </w:tabs>
      </w:pPr>
      <w:hyperlink w:anchor="_Toc3352" w:history="1">
        <w:r>
          <w:rPr>
            <w:rFonts w:ascii="仿宋" w:eastAsia="仿宋" w:hAnsi="仿宋" w:cs="仿宋" w:hint="eastAsia"/>
            <w:lang w:eastAsia="zh-CN"/>
          </w:rPr>
          <w:t>(三)、绩效评估周期</w:t>
        </w:r>
        <w:r>
          <w:tab/>
        </w:r>
        <w:r>
          <w:fldChar w:fldCharType="begin"/>
        </w:r>
        <w:r>
          <w:instrText xml:space="preserve"> PAGEREF _Toc3352 \h </w:instrText>
        </w:r>
        <w:r>
          <w:fldChar w:fldCharType="separate"/>
        </w:r>
        <w:r>
          <w:t>19</w:t>
        </w:r>
        <w:r>
          <w:fldChar w:fldCharType="end"/>
        </w:r>
      </w:hyperlink>
    </w:p>
    <w:p>
      <w:pPr>
        <w:pStyle w:val="TOC1"/>
        <w:tabs>
          <w:tab w:val="right" w:leader="dot" w:pos="8306"/>
        </w:tabs>
      </w:pPr>
      <w:hyperlink w:anchor="_Toc18846" w:history="1">
        <w:r>
          <w:rPr>
            <w:rFonts w:ascii="仿宋" w:eastAsia="仿宋" w:hAnsi="仿宋" w:cs="仿宋" w:hint="eastAsia"/>
            <w:lang w:eastAsia="zh-CN"/>
          </w:rPr>
          <w:t>七、海水淡化设备项目经营效益</w:t>
        </w:r>
        <w:r>
          <w:tab/>
        </w:r>
        <w:r>
          <w:fldChar w:fldCharType="begin"/>
        </w:r>
        <w:r>
          <w:instrText xml:space="preserve"> PAGEREF _Toc18846 \h </w:instrText>
        </w:r>
        <w:r>
          <w:fldChar w:fldCharType="separate"/>
        </w:r>
        <w:r>
          <w:t>20</w:t>
        </w:r>
        <w:r>
          <w:fldChar w:fldCharType="end"/>
        </w:r>
      </w:hyperlink>
    </w:p>
    <w:p>
      <w:pPr>
        <w:pStyle w:val="TOC2"/>
        <w:tabs>
          <w:tab w:val="right" w:leader="dot" w:pos="8306"/>
        </w:tabs>
      </w:pPr>
      <w:hyperlink w:anchor="_Toc17222" w:history="1">
        <w:r>
          <w:rPr>
            <w:rFonts w:ascii="仿宋" w:eastAsia="仿宋" w:hAnsi="仿宋" w:cs="仿宋" w:hint="eastAsia"/>
            <w:lang w:eastAsia="zh-CN"/>
          </w:rPr>
          <w:t>(一)、经济评价财务测算</w:t>
        </w:r>
        <w:r>
          <w:tab/>
        </w:r>
        <w:r>
          <w:fldChar w:fldCharType="begin"/>
        </w:r>
        <w:r>
          <w:instrText xml:space="preserve"> PAGEREF _Toc17222 \h </w:instrText>
        </w:r>
        <w:r>
          <w:fldChar w:fldCharType="separate"/>
        </w:r>
        <w:r>
          <w:t>20</w:t>
        </w:r>
        <w:r>
          <w:fldChar w:fldCharType="end"/>
        </w:r>
      </w:hyperlink>
    </w:p>
    <w:p>
      <w:pPr>
        <w:pStyle w:val="TOC2"/>
        <w:tabs>
          <w:tab w:val="right" w:leader="dot" w:pos="8306"/>
        </w:tabs>
      </w:pPr>
      <w:hyperlink w:anchor="_Toc9106" w:history="1">
        <w:r>
          <w:rPr>
            <w:rFonts w:ascii="仿宋" w:eastAsia="仿宋" w:hAnsi="仿宋" w:cs="仿宋" w:hint="eastAsia"/>
            <w:lang w:eastAsia="zh-CN"/>
          </w:rPr>
          <w:t>(二)、海水淡化设备项目盈利能力分析</w:t>
        </w:r>
        <w:r>
          <w:tab/>
        </w:r>
        <w:r>
          <w:fldChar w:fldCharType="begin"/>
        </w:r>
        <w:r>
          <w:instrText xml:space="preserve"> PAGEREF _Toc9106 \h </w:instrText>
        </w:r>
        <w:r>
          <w:fldChar w:fldCharType="separate"/>
        </w:r>
        <w:r>
          <w:t>21</w:t>
        </w:r>
        <w:r>
          <w:fldChar w:fldCharType="end"/>
        </w:r>
      </w:hyperlink>
    </w:p>
    <w:p>
      <w:pPr>
        <w:pStyle w:val="TOC1"/>
        <w:tabs>
          <w:tab w:val="right" w:leader="dot" w:pos="8306"/>
        </w:tabs>
      </w:pPr>
      <w:hyperlink w:anchor="_Toc18968" w:history="1">
        <w:r>
          <w:rPr>
            <w:rFonts w:ascii="仿宋" w:eastAsia="仿宋" w:hAnsi="仿宋" w:cs="仿宋" w:hint="eastAsia"/>
            <w:lang w:eastAsia="zh-CN"/>
          </w:rPr>
          <w:t>八、海水淡化设备项目财务管理</w:t>
        </w:r>
        <w:r>
          <w:tab/>
        </w:r>
        <w:r>
          <w:fldChar w:fldCharType="begin"/>
        </w:r>
        <w:r>
          <w:instrText xml:space="preserve"> PAGEREF _Toc18968 \h </w:instrText>
        </w:r>
        <w:r>
          <w:fldChar w:fldCharType="separate"/>
        </w:r>
        <w:r>
          <w:t>22</w:t>
        </w:r>
        <w:r>
          <w:fldChar w:fldCharType="end"/>
        </w:r>
      </w:hyperlink>
    </w:p>
    <w:p>
      <w:pPr>
        <w:pStyle w:val="TOC2"/>
        <w:tabs>
          <w:tab w:val="right" w:leader="dot" w:pos="8306"/>
        </w:tabs>
      </w:pPr>
      <w:hyperlink w:anchor="_Toc12983" w:history="1">
        <w:r>
          <w:rPr>
            <w:rFonts w:ascii="仿宋" w:eastAsia="仿宋" w:hAnsi="仿宋" w:cs="仿宋" w:hint="eastAsia"/>
            <w:lang w:eastAsia="zh-CN"/>
          </w:rPr>
          <w:t>(一)、资金需求大</w:t>
        </w:r>
        <w:r>
          <w:tab/>
        </w:r>
        <w:r>
          <w:fldChar w:fldCharType="begin"/>
        </w:r>
        <w:r>
          <w:instrText xml:space="preserve"> PAGEREF _Toc12983 \h </w:instrText>
        </w:r>
        <w:r>
          <w:fldChar w:fldCharType="separate"/>
        </w:r>
        <w:r>
          <w:t>22</w:t>
        </w:r>
        <w:r>
          <w:fldChar w:fldCharType="end"/>
        </w:r>
      </w:hyperlink>
    </w:p>
    <w:p>
      <w:pPr>
        <w:pStyle w:val="TOC2"/>
        <w:tabs>
          <w:tab w:val="right" w:leader="dot" w:pos="8306"/>
        </w:tabs>
      </w:pPr>
      <w:hyperlink w:anchor="_Toc3316" w:history="1">
        <w:r>
          <w:rPr>
            <w:rFonts w:ascii="仿宋" w:eastAsia="仿宋" w:hAnsi="仿宋" w:cs="仿宋" w:hint="eastAsia"/>
            <w:lang w:eastAsia="zh-CN"/>
          </w:rPr>
          <w:t>(二)、研发周期长</w:t>
        </w:r>
        <w:r>
          <w:tab/>
        </w:r>
        <w:r>
          <w:fldChar w:fldCharType="begin"/>
        </w:r>
        <w:r>
          <w:instrText xml:space="preserve"> PAGEREF _Toc3316 \h </w:instrText>
        </w:r>
        <w:r>
          <w:fldChar w:fldCharType="separate"/>
        </w:r>
        <w:r>
          <w:t>23</w:t>
        </w:r>
        <w:r>
          <w:fldChar w:fldCharType="end"/>
        </w:r>
      </w:hyperlink>
    </w:p>
    <w:p>
      <w:pPr>
        <w:pStyle w:val="TOC2"/>
        <w:tabs>
          <w:tab w:val="right" w:leader="dot" w:pos="8306"/>
        </w:tabs>
      </w:pPr>
      <w:hyperlink w:anchor="_Toc2017" w:history="1">
        <w:r>
          <w:rPr>
            <w:rFonts w:ascii="仿宋" w:eastAsia="仿宋" w:hAnsi="仿宋" w:cs="仿宋" w:hint="eastAsia"/>
            <w:lang w:eastAsia="zh-CN"/>
          </w:rPr>
          <w:t>(三)、市场风险大</w:t>
        </w:r>
        <w:r>
          <w:tab/>
        </w:r>
        <w:r>
          <w:fldChar w:fldCharType="begin"/>
        </w:r>
        <w:r>
          <w:instrText xml:space="preserve"> PAGEREF _Toc2017 \h </w:instrText>
        </w:r>
        <w:r>
          <w:fldChar w:fldCharType="separate"/>
        </w:r>
        <w:r>
          <w:t>24</w:t>
        </w:r>
        <w:r>
          <w:fldChar w:fldCharType="end"/>
        </w:r>
      </w:hyperlink>
    </w:p>
    <w:p>
      <w:pPr>
        <w:pStyle w:val="TOC2"/>
        <w:tabs>
          <w:tab w:val="right" w:leader="dot" w:pos="8306"/>
        </w:tabs>
      </w:pPr>
      <w:hyperlink w:anchor="_Toc26714" w:history="1">
        <w:r>
          <w:rPr>
            <w:rFonts w:ascii="仿宋" w:eastAsia="仿宋" w:hAnsi="仿宋" w:cs="仿宋" w:hint="eastAsia"/>
            <w:lang w:eastAsia="zh-CN"/>
          </w:rPr>
          <w:t>(四)、利润率高</w:t>
        </w:r>
        <w:r>
          <w:tab/>
        </w:r>
        <w:r>
          <w:fldChar w:fldCharType="begin"/>
        </w:r>
        <w:r>
          <w:instrText xml:space="preserve"> PAGEREF _Toc26714 \h </w:instrText>
        </w:r>
        <w:r>
          <w:fldChar w:fldCharType="separate"/>
        </w:r>
        <w:r>
          <w:t>27</w:t>
        </w:r>
        <w:r>
          <w:fldChar w:fldCharType="end"/>
        </w:r>
      </w:hyperlink>
    </w:p>
    <w:p>
      <w:pPr>
        <w:pStyle w:val="TOC1"/>
        <w:tabs>
          <w:tab w:val="right" w:leader="dot" w:pos="8306"/>
        </w:tabs>
      </w:pPr>
      <w:hyperlink w:anchor="_Toc18596" w:history="1">
        <w:r>
          <w:rPr>
            <w:rFonts w:ascii="仿宋" w:eastAsia="仿宋" w:hAnsi="仿宋" w:cs="仿宋" w:hint="eastAsia"/>
            <w:lang w:eastAsia="zh-CN"/>
          </w:rPr>
          <w:t>九、海水淡化设备项目环境影响分析</w:t>
        </w:r>
        <w:r>
          <w:tab/>
        </w:r>
        <w:r>
          <w:fldChar w:fldCharType="begin"/>
        </w:r>
        <w:r>
          <w:instrText xml:space="preserve"> PAGEREF _Toc18596 \h </w:instrText>
        </w:r>
        <w:r>
          <w:fldChar w:fldCharType="separate"/>
        </w:r>
        <w:r>
          <w:t>29</w:t>
        </w:r>
        <w:r>
          <w:fldChar w:fldCharType="end"/>
        </w:r>
      </w:hyperlink>
    </w:p>
    <w:p>
      <w:pPr>
        <w:pStyle w:val="TOC2"/>
        <w:tabs>
          <w:tab w:val="right" w:leader="dot" w:pos="8306"/>
        </w:tabs>
      </w:pPr>
      <w:hyperlink w:anchor="_Toc601" w:history="1">
        <w:r>
          <w:rPr>
            <w:rFonts w:ascii="仿宋" w:eastAsia="仿宋" w:hAnsi="仿宋" w:cs="仿宋" w:hint="eastAsia"/>
            <w:lang w:eastAsia="zh-CN"/>
          </w:rPr>
          <w:t>(一)、建设区域环境质量现状</w:t>
        </w:r>
        <w:r>
          <w:tab/>
        </w:r>
        <w:r>
          <w:fldChar w:fldCharType="begin"/>
        </w:r>
        <w:r>
          <w:instrText xml:space="preserve"> PAGEREF _Toc601 \h </w:instrText>
        </w:r>
        <w:r>
          <w:fldChar w:fldCharType="separate"/>
        </w:r>
        <w:r>
          <w:t>29</w:t>
        </w:r>
        <w:r>
          <w:fldChar w:fldCharType="end"/>
        </w:r>
      </w:hyperlink>
    </w:p>
    <w:p>
      <w:pPr>
        <w:pStyle w:val="TOC2"/>
        <w:tabs>
          <w:tab w:val="right" w:leader="dot" w:pos="8306"/>
        </w:tabs>
      </w:pPr>
      <w:hyperlink w:anchor="_Toc26224" w:history="1">
        <w:r>
          <w:rPr>
            <w:rFonts w:ascii="仿宋" w:eastAsia="仿宋" w:hAnsi="仿宋" w:cs="仿宋" w:hint="eastAsia"/>
            <w:lang w:eastAsia="zh-CN"/>
          </w:rPr>
          <w:t>(二)、建设期环境保护</w:t>
        </w:r>
        <w:r>
          <w:tab/>
        </w:r>
        <w:r>
          <w:fldChar w:fldCharType="begin"/>
        </w:r>
        <w:r>
          <w:instrText xml:space="preserve"> PAGEREF _Toc26224 \h </w:instrText>
        </w:r>
        <w:r>
          <w:fldChar w:fldCharType="separate"/>
        </w:r>
        <w:r>
          <w:t>30</w:t>
        </w:r>
        <w:r>
          <w:fldChar w:fldCharType="end"/>
        </w:r>
      </w:hyperlink>
    </w:p>
    <w:p>
      <w:pPr>
        <w:pStyle w:val="TOC2"/>
        <w:tabs>
          <w:tab w:val="right" w:leader="dot" w:pos="8306"/>
        </w:tabs>
      </w:pPr>
      <w:hyperlink w:anchor="_Toc25530" w:history="1">
        <w:r>
          <w:rPr>
            <w:rFonts w:ascii="仿宋" w:eastAsia="仿宋" w:hAnsi="仿宋" w:cs="仿宋" w:hint="eastAsia"/>
            <w:lang w:eastAsia="zh-CN"/>
          </w:rPr>
          <w:t>(三)、运营期环境保护</w:t>
        </w:r>
        <w:r>
          <w:tab/>
        </w:r>
        <w:r>
          <w:fldChar w:fldCharType="begin"/>
        </w:r>
        <w:r>
          <w:instrText xml:space="preserve"> PAGEREF _Toc25530 \h </w:instrText>
        </w:r>
        <w:r>
          <w:fldChar w:fldCharType="separate"/>
        </w:r>
        <w:r>
          <w:t>32</w:t>
        </w:r>
        <w:r>
          <w:fldChar w:fldCharType="end"/>
        </w:r>
      </w:hyperlink>
    </w:p>
    <w:p>
      <w:pPr>
        <w:pStyle w:val="TOC2"/>
        <w:tabs>
          <w:tab w:val="right" w:leader="dot" w:pos="8306"/>
        </w:tabs>
      </w:pPr>
      <w:hyperlink w:anchor="_Toc6045" w:history="1">
        <w:r>
          <w:rPr>
            <w:rFonts w:ascii="仿宋" w:eastAsia="仿宋" w:hAnsi="仿宋" w:cs="仿宋" w:hint="eastAsia"/>
            <w:lang w:eastAsia="zh-CN"/>
          </w:rPr>
          <w:t>(四)、海水淡化设备项目建设对区域经济的影响</w:t>
        </w:r>
        <w:r>
          <w:tab/>
        </w:r>
        <w:r>
          <w:fldChar w:fldCharType="begin"/>
        </w:r>
        <w:r>
          <w:instrText xml:space="preserve"> PAGEREF _Toc6045 \h </w:instrText>
        </w:r>
        <w:r>
          <w:fldChar w:fldCharType="separate"/>
        </w:r>
        <w:r>
          <w:t>33</w:t>
        </w:r>
        <w:r>
          <w:fldChar w:fldCharType="end"/>
        </w:r>
      </w:hyperlink>
    </w:p>
    <w:p>
      <w:pPr>
        <w:pStyle w:val="TOC2"/>
        <w:tabs>
          <w:tab w:val="right" w:leader="dot" w:pos="8306"/>
        </w:tabs>
      </w:pPr>
      <w:hyperlink w:anchor="_Toc16222" w:history="1">
        <w:r>
          <w:rPr>
            <w:rFonts w:ascii="仿宋" w:eastAsia="仿宋" w:hAnsi="仿宋" w:cs="仿宋" w:hint="eastAsia"/>
            <w:lang w:eastAsia="zh-CN"/>
          </w:rPr>
          <w:t>(五)、废弃物处理</w:t>
        </w:r>
        <w:r>
          <w:tab/>
        </w:r>
        <w:r>
          <w:fldChar w:fldCharType="begin"/>
        </w:r>
        <w:r>
          <w:instrText xml:space="preserve"> PAGEREF _Toc16222 \h </w:instrText>
        </w:r>
        <w:r>
          <w:fldChar w:fldCharType="separate"/>
        </w:r>
        <w:r>
          <w:t>35</w:t>
        </w:r>
        <w:r>
          <w:fldChar w:fldCharType="end"/>
        </w:r>
      </w:hyperlink>
    </w:p>
    <w:p>
      <w:pPr>
        <w:pStyle w:val="TOC2"/>
        <w:tabs>
          <w:tab w:val="right" w:leader="dot" w:pos="8306"/>
        </w:tabs>
      </w:pPr>
      <w:hyperlink w:anchor="_Toc27084" w:history="1">
        <w:r>
          <w:rPr>
            <w:rFonts w:ascii="仿宋" w:eastAsia="仿宋" w:hAnsi="仿宋" w:cs="仿宋" w:hint="eastAsia"/>
            <w:lang w:eastAsia="zh-CN"/>
          </w:rPr>
          <w:t>(六)、特殊环境影响分析</w:t>
        </w:r>
        <w:r>
          <w:tab/>
        </w:r>
        <w:r>
          <w:fldChar w:fldCharType="begin"/>
        </w:r>
        <w:r>
          <w:instrText xml:space="preserve"> PAGEREF _Toc27084 \h </w:instrText>
        </w:r>
        <w:r>
          <w:fldChar w:fldCharType="separate"/>
        </w:r>
        <w:r>
          <w:t>36</w:t>
        </w:r>
        <w:r>
          <w:fldChar w:fldCharType="end"/>
        </w:r>
      </w:hyperlink>
    </w:p>
    <w:p>
      <w:pPr>
        <w:pStyle w:val="TOC2"/>
        <w:tabs>
          <w:tab w:val="right" w:leader="dot" w:pos="8306"/>
        </w:tabs>
      </w:pPr>
      <w:hyperlink w:anchor="_Toc415" w:history="1">
        <w:r>
          <w:rPr>
            <w:rFonts w:ascii="仿宋" w:eastAsia="仿宋" w:hAnsi="仿宋" w:cs="仿宋" w:hint="eastAsia"/>
            <w:lang w:eastAsia="zh-CN"/>
          </w:rPr>
          <w:t>(七)、清洁生产</w:t>
        </w:r>
        <w:r>
          <w:tab/>
        </w:r>
        <w:r>
          <w:fldChar w:fldCharType="begin"/>
        </w:r>
        <w:r>
          <w:instrText xml:space="preserve"> PAGEREF _Toc415 \h </w:instrText>
        </w:r>
        <w:r>
          <w:fldChar w:fldCharType="separate"/>
        </w:r>
        <w:r>
          <w:t>37</w:t>
        </w:r>
        <w:r>
          <w:fldChar w:fldCharType="end"/>
        </w:r>
      </w:hyperlink>
    </w:p>
    <w:p>
      <w:pPr>
        <w:pStyle w:val="TOC2"/>
        <w:tabs>
          <w:tab w:val="right" w:leader="dot" w:pos="8306"/>
        </w:tabs>
      </w:pPr>
      <w:hyperlink w:anchor="_Toc16448" w:history="1">
        <w:r>
          <w:rPr>
            <w:rFonts w:ascii="仿宋" w:eastAsia="仿宋" w:hAnsi="仿宋" w:cs="仿宋" w:hint="eastAsia"/>
            <w:lang w:eastAsia="zh-CN"/>
          </w:rPr>
          <w:t>(八)、环境保护综合评价</w:t>
        </w:r>
        <w:r>
          <w:tab/>
        </w:r>
        <w:r>
          <w:fldChar w:fldCharType="begin"/>
        </w:r>
        <w:r>
          <w:instrText xml:space="preserve"> PAGEREF _Toc16448 \h </w:instrText>
        </w:r>
        <w:r>
          <w:fldChar w:fldCharType="separate"/>
        </w:r>
        <w:r>
          <w:t>38</w:t>
        </w:r>
        <w:r>
          <w:fldChar w:fldCharType="end"/>
        </w:r>
      </w:hyperlink>
    </w:p>
    <w:p>
      <w:pPr>
        <w:pStyle w:val="TOC1"/>
        <w:tabs>
          <w:tab w:val="right" w:leader="dot" w:pos="8306"/>
        </w:tabs>
      </w:pPr>
      <w:hyperlink w:anchor="_Toc20411" w:history="1">
        <w:r>
          <w:rPr>
            <w:rFonts w:ascii="仿宋" w:eastAsia="仿宋" w:hAnsi="仿宋" w:cs="仿宋" w:hint="eastAsia"/>
            <w:lang w:eastAsia="zh-CN"/>
          </w:rPr>
          <w:t>十、海水淡化设备项目投资规划</w:t>
        </w:r>
        <w:r>
          <w:tab/>
        </w:r>
        <w:r>
          <w:fldChar w:fldCharType="begin"/>
        </w:r>
        <w:r>
          <w:instrText xml:space="preserve"> PAGEREF _Toc20411 \h </w:instrText>
        </w:r>
        <w:r>
          <w:fldChar w:fldCharType="separate"/>
        </w:r>
        <w:r>
          <w:t>40</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6148" w:history="1">
        <w:r>
          <w:rPr>
            <w:rFonts w:ascii="仿宋" w:eastAsia="仿宋" w:hAnsi="仿宋" w:cs="仿宋" w:hint="eastAsia"/>
            <w:lang w:eastAsia="zh-CN"/>
          </w:rPr>
          <w:t>(一)、海水淡化设备项目总投资估算</w:t>
        </w:r>
        <w:r>
          <w:tab/>
        </w:r>
        <w:r>
          <w:fldChar w:fldCharType="begin"/>
        </w:r>
        <w:r>
          <w:instrText xml:space="preserve"> PAGEREF _Toc26148 \h </w:instrText>
        </w:r>
        <w:r>
          <w:fldChar w:fldCharType="separate"/>
        </w:r>
        <w:r>
          <w:t>40</w:t>
        </w:r>
        <w:r>
          <w:fldChar w:fldCharType="end"/>
        </w:r>
      </w:hyperlink>
    </w:p>
    <w:p>
      <w:pPr>
        <w:pStyle w:val="TOC2"/>
        <w:tabs>
          <w:tab w:val="right" w:leader="dot" w:pos="8306"/>
        </w:tabs>
      </w:pPr>
      <w:hyperlink w:anchor="_Toc8076" w:history="1">
        <w:r>
          <w:rPr>
            <w:rFonts w:ascii="仿宋" w:eastAsia="仿宋" w:hAnsi="仿宋" w:cs="仿宋" w:hint="eastAsia"/>
            <w:lang w:eastAsia="zh-CN"/>
          </w:rPr>
          <w:t>(二)、资金筹措</w:t>
        </w:r>
        <w:r>
          <w:tab/>
        </w:r>
        <w:r>
          <w:fldChar w:fldCharType="begin"/>
        </w:r>
        <w:r>
          <w:instrText xml:space="preserve"> PAGEREF _Toc8076 \h </w:instrText>
        </w:r>
        <w:r>
          <w:fldChar w:fldCharType="separate"/>
        </w:r>
        <w:r>
          <w:t>41</w:t>
        </w:r>
        <w:r>
          <w:fldChar w:fldCharType="end"/>
        </w:r>
      </w:hyperlink>
    </w:p>
    <w:p>
      <w:pPr>
        <w:pStyle w:val="TOC1"/>
        <w:tabs>
          <w:tab w:val="right" w:leader="dot" w:pos="8306"/>
        </w:tabs>
      </w:pPr>
      <w:hyperlink w:anchor="_Toc23511" w:history="1">
        <w:r>
          <w:rPr>
            <w:rFonts w:ascii="仿宋" w:eastAsia="仿宋" w:hAnsi="仿宋" w:cs="仿宋" w:hint="eastAsia"/>
            <w:lang w:eastAsia="zh-CN"/>
          </w:rPr>
          <w:t>十一、海水淡化设备项目人力资源管理</w:t>
        </w:r>
        <w:r>
          <w:tab/>
        </w:r>
        <w:r>
          <w:fldChar w:fldCharType="begin"/>
        </w:r>
        <w:r>
          <w:instrText xml:space="preserve"> PAGEREF _Toc23511 \h </w:instrText>
        </w:r>
        <w:r>
          <w:fldChar w:fldCharType="separate"/>
        </w:r>
        <w:r>
          <w:t>42</w:t>
        </w:r>
        <w:r>
          <w:fldChar w:fldCharType="end"/>
        </w:r>
      </w:hyperlink>
    </w:p>
    <w:p>
      <w:pPr>
        <w:pStyle w:val="TOC2"/>
        <w:tabs>
          <w:tab w:val="right" w:leader="dot" w:pos="8306"/>
        </w:tabs>
      </w:pPr>
      <w:hyperlink w:anchor="_Toc4642" w:history="1">
        <w:r>
          <w:rPr>
            <w:rFonts w:ascii="仿宋" w:eastAsia="仿宋" w:hAnsi="仿宋" w:cs="仿宋" w:hint="eastAsia"/>
            <w:lang w:eastAsia="zh-CN"/>
          </w:rPr>
          <w:t>(一)、建立健全的预算管理制度</w:t>
        </w:r>
        <w:r>
          <w:tab/>
        </w:r>
        <w:r>
          <w:fldChar w:fldCharType="begin"/>
        </w:r>
        <w:r>
          <w:instrText xml:space="preserve"> PAGEREF _Toc4642 \h </w:instrText>
        </w:r>
        <w:r>
          <w:fldChar w:fldCharType="separate"/>
        </w:r>
        <w:r>
          <w:t>42</w:t>
        </w:r>
        <w:r>
          <w:fldChar w:fldCharType="end"/>
        </w:r>
      </w:hyperlink>
    </w:p>
    <w:p>
      <w:pPr>
        <w:pStyle w:val="TOC2"/>
        <w:tabs>
          <w:tab w:val="right" w:leader="dot" w:pos="8306"/>
        </w:tabs>
      </w:pPr>
      <w:hyperlink w:anchor="_Toc32686" w:history="1">
        <w:r>
          <w:rPr>
            <w:rFonts w:ascii="仿宋" w:eastAsia="仿宋" w:hAnsi="仿宋" w:cs="仿宋" w:hint="eastAsia"/>
            <w:lang w:eastAsia="zh-CN"/>
          </w:rPr>
          <w:t>(二)、加强资金流动监控</w:t>
        </w:r>
        <w:r>
          <w:tab/>
        </w:r>
        <w:r>
          <w:fldChar w:fldCharType="begin"/>
        </w:r>
        <w:r>
          <w:instrText xml:space="preserve"> PAGEREF _Toc32686 \h </w:instrText>
        </w:r>
        <w:r>
          <w:fldChar w:fldCharType="separate"/>
        </w:r>
        <w:r>
          <w:t>43</w:t>
        </w:r>
        <w:r>
          <w:fldChar w:fldCharType="end"/>
        </w:r>
      </w:hyperlink>
    </w:p>
    <w:p>
      <w:pPr>
        <w:pStyle w:val="TOC2"/>
        <w:tabs>
          <w:tab w:val="right" w:leader="dot" w:pos="8306"/>
        </w:tabs>
      </w:pPr>
      <w:hyperlink w:anchor="_Toc20466" w:history="1">
        <w:r>
          <w:rPr>
            <w:rFonts w:ascii="仿宋" w:eastAsia="仿宋" w:hAnsi="仿宋" w:cs="仿宋" w:hint="eastAsia"/>
            <w:lang w:eastAsia="zh-CN"/>
          </w:rPr>
          <w:t>(三)、制定完善的风险控制机制</w:t>
        </w:r>
        <w:r>
          <w:tab/>
        </w:r>
        <w:r>
          <w:fldChar w:fldCharType="begin"/>
        </w:r>
        <w:r>
          <w:instrText xml:space="preserve"> PAGEREF _Toc20466 \h </w:instrText>
        </w:r>
        <w:r>
          <w:fldChar w:fldCharType="separate"/>
        </w:r>
        <w:r>
          <w:t>44</w:t>
        </w:r>
        <w:r>
          <w:fldChar w:fldCharType="end"/>
        </w:r>
      </w:hyperlink>
    </w:p>
    <w:p>
      <w:pPr>
        <w:pStyle w:val="TOC2"/>
        <w:tabs>
          <w:tab w:val="right" w:leader="dot" w:pos="8306"/>
        </w:tabs>
      </w:pPr>
      <w:hyperlink w:anchor="_Toc30170" w:history="1">
        <w:r>
          <w:rPr>
            <w:rFonts w:ascii="仿宋" w:eastAsia="仿宋" w:hAnsi="仿宋" w:cs="仿宋" w:hint="eastAsia"/>
            <w:lang w:eastAsia="zh-CN"/>
          </w:rPr>
          <w:t>(四)、优化成本管理</w:t>
        </w:r>
        <w:r>
          <w:tab/>
        </w:r>
        <w:r>
          <w:fldChar w:fldCharType="begin"/>
        </w:r>
        <w:r>
          <w:instrText xml:space="preserve"> PAGEREF _Toc30170 \h </w:instrText>
        </w:r>
        <w:r>
          <w:fldChar w:fldCharType="separate"/>
        </w:r>
        <w:r>
          <w:t>46</w:t>
        </w:r>
        <w:r>
          <w:fldChar w:fldCharType="end"/>
        </w:r>
      </w:hyperlink>
    </w:p>
    <w:p>
      <w:pPr>
        <w:pStyle w:val="TOC1"/>
        <w:tabs>
          <w:tab w:val="right" w:leader="dot" w:pos="8306"/>
        </w:tabs>
      </w:pPr>
      <w:hyperlink w:anchor="_Toc23481" w:history="1">
        <w:r>
          <w:rPr>
            <w:rFonts w:ascii="仿宋" w:eastAsia="仿宋" w:hAnsi="仿宋" w:cs="仿宋" w:hint="eastAsia"/>
            <w:lang w:eastAsia="zh-CN"/>
          </w:rPr>
          <w:t>十二、海水淡化设备项目风险管理</w:t>
        </w:r>
        <w:r>
          <w:tab/>
        </w:r>
        <w:r>
          <w:fldChar w:fldCharType="begin"/>
        </w:r>
        <w:r>
          <w:instrText xml:space="preserve"> PAGEREF _Toc23481 \h </w:instrText>
        </w:r>
        <w:r>
          <w:fldChar w:fldCharType="separate"/>
        </w:r>
        <w:r>
          <w:t>47</w:t>
        </w:r>
        <w:r>
          <w:fldChar w:fldCharType="end"/>
        </w:r>
      </w:hyperlink>
    </w:p>
    <w:p>
      <w:pPr>
        <w:pStyle w:val="TOC2"/>
        <w:tabs>
          <w:tab w:val="right" w:leader="dot" w:pos="8306"/>
        </w:tabs>
      </w:pPr>
      <w:hyperlink w:anchor="_Toc4167" w:history="1">
        <w:r>
          <w:rPr>
            <w:rFonts w:ascii="仿宋" w:eastAsia="仿宋" w:hAnsi="仿宋" w:cs="仿宋" w:hint="eastAsia"/>
            <w:lang w:eastAsia="zh-CN"/>
          </w:rPr>
          <w:t>(一)、风险识别与评估</w:t>
        </w:r>
        <w:r>
          <w:tab/>
        </w:r>
        <w:r>
          <w:fldChar w:fldCharType="begin"/>
        </w:r>
        <w:r>
          <w:instrText xml:space="preserve"> PAGEREF _Toc4167 \h </w:instrText>
        </w:r>
        <w:r>
          <w:fldChar w:fldCharType="separate"/>
        </w:r>
        <w:r>
          <w:t>47</w:t>
        </w:r>
        <w:r>
          <w:fldChar w:fldCharType="end"/>
        </w:r>
      </w:hyperlink>
    </w:p>
    <w:p>
      <w:pPr>
        <w:pStyle w:val="TOC2"/>
        <w:tabs>
          <w:tab w:val="right" w:leader="dot" w:pos="8306"/>
        </w:tabs>
      </w:pPr>
      <w:hyperlink w:anchor="_Toc14665" w:history="1">
        <w:r>
          <w:rPr>
            <w:rFonts w:ascii="仿宋" w:eastAsia="仿宋" w:hAnsi="仿宋" w:cs="仿宋" w:hint="eastAsia"/>
            <w:lang w:eastAsia="zh-CN"/>
          </w:rPr>
          <w:t>(二)、风险应对策略</w:t>
        </w:r>
        <w:r>
          <w:tab/>
        </w:r>
        <w:r>
          <w:fldChar w:fldCharType="begin"/>
        </w:r>
        <w:r>
          <w:instrText xml:space="preserve"> PAGEREF _Toc14665 \h </w:instrText>
        </w:r>
        <w:r>
          <w:fldChar w:fldCharType="separate"/>
        </w:r>
        <w:r>
          <w:t>48</w:t>
        </w:r>
        <w:r>
          <w:fldChar w:fldCharType="end"/>
        </w:r>
      </w:hyperlink>
    </w:p>
    <w:p>
      <w:pPr>
        <w:pStyle w:val="TOC2"/>
        <w:tabs>
          <w:tab w:val="right" w:leader="dot" w:pos="8306"/>
        </w:tabs>
      </w:pPr>
      <w:hyperlink w:anchor="_Toc16053" w:history="1">
        <w:r>
          <w:rPr>
            <w:rFonts w:ascii="仿宋" w:eastAsia="仿宋" w:hAnsi="仿宋" w:cs="仿宋" w:hint="eastAsia"/>
            <w:lang w:eastAsia="zh-CN"/>
          </w:rPr>
          <w:t>(三)、风险监控与控制</w:t>
        </w:r>
        <w:r>
          <w:tab/>
        </w:r>
        <w:r>
          <w:fldChar w:fldCharType="begin"/>
        </w:r>
        <w:r>
          <w:instrText xml:space="preserve"> PAGEREF _Toc16053 \h </w:instrText>
        </w:r>
        <w:r>
          <w:fldChar w:fldCharType="separate"/>
        </w:r>
        <w:r>
          <w:t>50</w:t>
        </w:r>
        <w:r>
          <w:fldChar w:fldCharType="end"/>
        </w:r>
      </w:hyperlink>
    </w:p>
    <w:p>
      <w:pPr>
        <w:pStyle w:val="TOC1"/>
        <w:tabs>
          <w:tab w:val="right" w:leader="dot" w:pos="8306"/>
        </w:tabs>
      </w:pPr>
      <w:hyperlink w:anchor="_Toc28622" w:history="1">
        <w:r>
          <w:rPr>
            <w:rFonts w:ascii="仿宋" w:eastAsia="仿宋" w:hAnsi="仿宋" w:cs="仿宋" w:hint="eastAsia"/>
            <w:lang w:eastAsia="zh-CN"/>
          </w:rPr>
          <w:t>十三、风险识别与分类</w:t>
        </w:r>
        <w:r>
          <w:tab/>
        </w:r>
        <w:r>
          <w:fldChar w:fldCharType="begin"/>
        </w:r>
        <w:r>
          <w:instrText xml:space="preserve"> PAGEREF _Toc28622 \h </w:instrText>
        </w:r>
        <w:r>
          <w:fldChar w:fldCharType="separate"/>
        </w:r>
        <w:r>
          <w:t>51</w:t>
        </w:r>
        <w:r>
          <w:fldChar w:fldCharType="end"/>
        </w:r>
      </w:hyperlink>
    </w:p>
    <w:p>
      <w:pPr>
        <w:pStyle w:val="TOC2"/>
        <w:tabs>
          <w:tab w:val="right" w:leader="dot" w:pos="8306"/>
        </w:tabs>
      </w:pPr>
      <w:hyperlink w:anchor="_Toc4186" w:history="1">
        <w:r>
          <w:rPr>
            <w:rFonts w:ascii="仿宋" w:eastAsia="仿宋" w:hAnsi="仿宋" w:cs="仿宋" w:hint="eastAsia"/>
            <w:lang w:eastAsia="zh-CN"/>
          </w:rPr>
          <w:t>(一)、风险识别</w:t>
        </w:r>
        <w:r>
          <w:tab/>
        </w:r>
        <w:r>
          <w:fldChar w:fldCharType="begin"/>
        </w:r>
        <w:r>
          <w:instrText xml:space="preserve"> PAGEREF _Toc4186 \h </w:instrText>
        </w:r>
        <w:r>
          <w:fldChar w:fldCharType="separate"/>
        </w:r>
        <w:r>
          <w:t>51</w:t>
        </w:r>
        <w:r>
          <w:fldChar w:fldCharType="end"/>
        </w:r>
      </w:hyperlink>
    </w:p>
    <w:p>
      <w:pPr>
        <w:pStyle w:val="TOC2"/>
        <w:tabs>
          <w:tab w:val="right" w:leader="dot" w:pos="8306"/>
        </w:tabs>
      </w:pPr>
      <w:hyperlink w:anchor="_Toc27486" w:history="1">
        <w:r>
          <w:rPr>
            <w:rFonts w:ascii="仿宋" w:eastAsia="仿宋" w:hAnsi="仿宋" w:cs="仿宋" w:hint="eastAsia"/>
            <w:lang w:eastAsia="zh-CN"/>
          </w:rPr>
          <w:t>(二)、风险分类</w:t>
        </w:r>
        <w:r>
          <w:tab/>
        </w:r>
        <w:r>
          <w:fldChar w:fldCharType="begin"/>
        </w:r>
        <w:r>
          <w:instrText xml:space="preserve"> PAGEREF _Toc27486 \h </w:instrText>
        </w:r>
        <w:r>
          <w:fldChar w:fldCharType="separate"/>
        </w:r>
        <w:r>
          <w:t>52</w:t>
        </w:r>
        <w:r>
          <w:fldChar w:fldCharType="end"/>
        </w:r>
      </w:hyperlink>
    </w:p>
    <w:p>
      <w:pPr>
        <w:pStyle w:val="TOC1"/>
        <w:tabs>
          <w:tab w:val="right" w:leader="dot" w:pos="8306"/>
        </w:tabs>
      </w:pPr>
      <w:hyperlink w:anchor="_Toc23498" w:history="1">
        <w:r>
          <w:rPr>
            <w:rFonts w:ascii="仿宋" w:eastAsia="仿宋" w:hAnsi="仿宋" w:cs="仿宋" w:hint="eastAsia"/>
            <w:lang w:eastAsia="zh-CN"/>
          </w:rPr>
          <w:t>十四、质量管理体系</w:t>
        </w:r>
        <w:r>
          <w:tab/>
        </w:r>
        <w:r>
          <w:fldChar w:fldCharType="begin"/>
        </w:r>
        <w:r>
          <w:instrText xml:space="preserve"> PAGEREF _Toc23498 \h </w:instrText>
        </w:r>
        <w:r>
          <w:fldChar w:fldCharType="separate"/>
        </w:r>
        <w:r>
          <w:t>54</w:t>
        </w:r>
        <w:r>
          <w:fldChar w:fldCharType="end"/>
        </w:r>
      </w:hyperlink>
    </w:p>
    <w:p>
      <w:pPr>
        <w:pStyle w:val="TOC2"/>
        <w:tabs>
          <w:tab w:val="right" w:leader="dot" w:pos="8306"/>
        </w:tabs>
      </w:pPr>
      <w:hyperlink w:anchor="_Toc8135" w:history="1">
        <w:r>
          <w:rPr>
            <w:rFonts w:ascii="仿宋" w:eastAsia="仿宋" w:hAnsi="仿宋" w:cs="仿宋" w:hint="eastAsia"/>
            <w:lang w:eastAsia="zh-CN"/>
          </w:rPr>
          <w:t>(一)、质量目标与方针</w:t>
        </w:r>
        <w:r>
          <w:tab/>
        </w:r>
        <w:r>
          <w:fldChar w:fldCharType="begin"/>
        </w:r>
        <w:r>
          <w:instrText xml:space="preserve"> PAGEREF _Toc8135 \h </w:instrText>
        </w:r>
        <w:r>
          <w:fldChar w:fldCharType="separate"/>
        </w:r>
        <w:r>
          <w:t>54</w:t>
        </w:r>
        <w:r>
          <w:fldChar w:fldCharType="end"/>
        </w:r>
      </w:hyperlink>
    </w:p>
    <w:p>
      <w:pPr>
        <w:pStyle w:val="TOC2"/>
        <w:tabs>
          <w:tab w:val="right" w:leader="dot" w:pos="8306"/>
        </w:tabs>
      </w:pPr>
      <w:hyperlink w:anchor="_Toc1794" w:history="1">
        <w:r>
          <w:rPr>
            <w:rFonts w:ascii="仿宋" w:eastAsia="仿宋" w:hAnsi="仿宋" w:cs="仿宋" w:hint="eastAsia"/>
            <w:lang w:eastAsia="zh-CN"/>
          </w:rPr>
          <w:t>(二)、质量管理责任</w:t>
        </w:r>
        <w:r>
          <w:tab/>
        </w:r>
        <w:r>
          <w:fldChar w:fldCharType="begin"/>
        </w:r>
        <w:r>
          <w:instrText xml:space="preserve"> PAGEREF _Toc1794 \h </w:instrText>
        </w:r>
        <w:r>
          <w:fldChar w:fldCharType="separate"/>
        </w:r>
        <w:r>
          <w:t>55</w:t>
        </w:r>
        <w:r>
          <w:fldChar w:fldCharType="end"/>
        </w:r>
      </w:hyperlink>
    </w:p>
    <w:p>
      <w:pPr>
        <w:pStyle w:val="TOC2"/>
        <w:tabs>
          <w:tab w:val="right" w:leader="dot" w:pos="8306"/>
        </w:tabs>
      </w:pPr>
      <w:hyperlink w:anchor="_Toc7919" w:history="1">
        <w:r>
          <w:rPr>
            <w:rFonts w:ascii="仿宋" w:eastAsia="仿宋" w:hAnsi="仿宋" w:cs="仿宋" w:hint="eastAsia"/>
            <w:lang w:eastAsia="zh-CN"/>
          </w:rPr>
          <w:t>(三)、质量管理体系文件</w:t>
        </w:r>
        <w:r>
          <w:tab/>
        </w:r>
        <w:r>
          <w:fldChar w:fldCharType="begin"/>
        </w:r>
        <w:r>
          <w:instrText xml:space="preserve"> PAGEREF _Toc7919 \h </w:instrText>
        </w:r>
        <w:r>
          <w:fldChar w:fldCharType="separate"/>
        </w:r>
        <w:r>
          <w:t>57</w:t>
        </w:r>
        <w:r>
          <w:fldChar w:fldCharType="end"/>
        </w:r>
      </w:hyperlink>
    </w:p>
    <w:p>
      <w:pPr>
        <w:pStyle w:val="TOC2"/>
        <w:tabs>
          <w:tab w:val="right" w:leader="dot" w:pos="8306"/>
        </w:tabs>
      </w:pPr>
      <w:hyperlink w:anchor="_Toc30906" w:history="1">
        <w:r>
          <w:rPr>
            <w:rFonts w:ascii="仿宋" w:eastAsia="仿宋" w:hAnsi="仿宋" w:cs="仿宋" w:hint="eastAsia"/>
            <w:lang w:eastAsia="zh-CN"/>
          </w:rPr>
          <w:t>(四)、质量培训与教育</w:t>
        </w:r>
        <w:r>
          <w:tab/>
        </w:r>
        <w:r>
          <w:fldChar w:fldCharType="begin"/>
        </w:r>
        <w:r>
          <w:instrText xml:space="preserve"> PAGEREF _Toc30906 \h </w:instrText>
        </w:r>
        <w:r>
          <w:fldChar w:fldCharType="separate"/>
        </w:r>
        <w:r>
          <w:t>59</w:t>
        </w:r>
        <w:r>
          <w:fldChar w:fldCharType="end"/>
        </w:r>
      </w:hyperlink>
    </w:p>
    <w:p>
      <w:pPr>
        <w:pStyle w:val="TOC2"/>
        <w:tabs>
          <w:tab w:val="right" w:leader="dot" w:pos="8306"/>
        </w:tabs>
      </w:pPr>
      <w:hyperlink w:anchor="_Toc10071" w:history="1">
        <w:r>
          <w:rPr>
            <w:rFonts w:ascii="仿宋" w:eastAsia="仿宋" w:hAnsi="仿宋" w:cs="仿宋" w:hint="eastAsia"/>
            <w:lang w:eastAsia="zh-CN"/>
          </w:rPr>
          <w:t>(五)、质量审核与评价</w:t>
        </w:r>
        <w:r>
          <w:tab/>
        </w:r>
        <w:r>
          <w:fldChar w:fldCharType="begin"/>
        </w:r>
        <w:r>
          <w:instrText xml:space="preserve"> PAGEREF _Toc10071 \h </w:instrText>
        </w:r>
        <w:r>
          <w:fldChar w:fldCharType="separate"/>
        </w:r>
        <w:r>
          <w:t>60</w:t>
        </w:r>
        <w:r>
          <w:fldChar w:fldCharType="end"/>
        </w:r>
      </w:hyperlink>
    </w:p>
    <w:p>
      <w:pPr>
        <w:pStyle w:val="TOC2"/>
        <w:tabs>
          <w:tab w:val="right" w:leader="dot" w:pos="8306"/>
        </w:tabs>
      </w:pPr>
      <w:hyperlink w:anchor="_Toc17779" w:history="1">
        <w:r>
          <w:rPr>
            <w:rFonts w:ascii="仿宋" w:eastAsia="仿宋" w:hAnsi="仿宋" w:cs="仿宋" w:hint="eastAsia"/>
            <w:lang w:eastAsia="zh-CN"/>
          </w:rPr>
          <w:t>(六)、不符合与纠正措施</w:t>
        </w:r>
        <w:r>
          <w:tab/>
        </w:r>
        <w:r>
          <w:fldChar w:fldCharType="begin"/>
        </w:r>
        <w:r>
          <w:instrText xml:space="preserve"> PAGEREF _Toc17779 \h </w:instrText>
        </w:r>
        <w:r>
          <w:fldChar w:fldCharType="separate"/>
        </w:r>
        <w:r>
          <w:t>61</w:t>
        </w:r>
        <w:r>
          <w:fldChar w:fldCharType="end"/>
        </w:r>
      </w:hyperlink>
    </w:p>
    <w:p>
      <w:pPr>
        <w:pStyle w:val="TOC1"/>
        <w:tabs>
          <w:tab w:val="right" w:leader="dot" w:pos="8306"/>
        </w:tabs>
      </w:pPr>
      <w:hyperlink w:anchor="_Toc4981" w:history="1">
        <w:r>
          <w:rPr>
            <w:rFonts w:ascii="仿宋" w:eastAsia="仿宋" w:hAnsi="仿宋" w:cs="仿宋" w:hint="eastAsia"/>
            <w:lang w:eastAsia="zh-CN"/>
          </w:rPr>
          <w:t>十五、海水淡化设备项目治理与监督</w:t>
        </w:r>
        <w:r>
          <w:tab/>
        </w:r>
        <w:r>
          <w:fldChar w:fldCharType="begin"/>
        </w:r>
        <w:r>
          <w:instrText xml:space="preserve"> PAGEREF _Toc4981 \h </w:instrText>
        </w:r>
        <w:r>
          <w:fldChar w:fldCharType="separate"/>
        </w:r>
        <w:r>
          <w:t>62</w:t>
        </w:r>
        <w:r>
          <w:fldChar w:fldCharType="end"/>
        </w:r>
      </w:hyperlink>
    </w:p>
    <w:p>
      <w:pPr>
        <w:pStyle w:val="TOC2"/>
        <w:tabs>
          <w:tab w:val="right" w:leader="dot" w:pos="8306"/>
        </w:tabs>
      </w:pPr>
      <w:hyperlink w:anchor="_Toc32224" w:history="1">
        <w:r>
          <w:rPr>
            <w:rFonts w:ascii="仿宋" w:eastAsia="仿宋" w:hAnsi="仿宋" w:cs="仿宋" w:hint="eastAsia"/>
            <w:lang w:eastAsia="zh-CN"/>
          </w:rPr>
          <w:t>(一)、海水淡化设备项目治理结构</w:t>
        </w:r>
        <w:r>
          <w:tab/>
        </w:r>
        <w:r>
          <w:fldChar w:fldCharType="begin"/>
        </w:r>
        <w:r>
          <w:instrText xml:space="preserve"> PAGEREF _Toc32224 \h </w:instrText>
        </w:r>
        <w:r>
          <w:fldChar w:fldCharType="separate"/>
        </w:r>
        <w:r>
          <w:t>62</w:t>
        </w:r>
        <w:r>
          <w:fldChar w:fldCharType="end"/>
        </w:r>
      </w:hyperlink>
    </w:p>
    <w:p>
      <w:pPr>
        <w:pStyle w:val="TOC2"/>
        <w:tabs>
          <w:tab w:val="right" w:leader="dot" w:pos="8306"/>
        </w:tabs>
      </w:pPr>
      <w:hyperlink w:anchor="_Toc6392" w:history="1">
        <w:r>
          <w:rPr>
            <w:rFonts w:ascii="仿宋" w:eastAsia="仿宋" w:hAnsi="仿宋" w:cs="仿宋" w:hint="eastAsia"/>
            <w:lang w:eastAsia="zh-CN"/>
          </w:rPr>
          <w:t>(二)、监督与审计</w:t>
        </w:r>
        <w:r>
          <w:tab/>
        </w:r>
        <w:r>
          <w:fldChar w:fldCharType="begin"/>
        </w:r>
        <w:r>
          <w:instrText xml:space="preserve"> PAGEREF _Toc6392 \h </w:instrText>
        </w:r>
        <w:r>
          <w:fldChar w:fldCharType="separate"/>
        </w:r>
        <w:r>
          <w:t>64</w:t>
        </w:r>
        <w:r>
          <w:fldChar w:fldCharType="end"/>
        </w:r>
      </w:hyperlink>
    </w:p>
    <w:p>
      <w:pPr>
        <w:pStyle w:val="TOC1"/>
        <w:tabs>
          <w:tab w:val="right" w:leader="dot" w:pos="8306"/>
        </w:tabs>
      </w:pPr>
      <w:hyperlink w:anchor="_Toc29078" w:history="1">
        <w:r>
          <w:rPr>
            <w:rFonts w:ascii="仿宋" w:eastAsia="仿宋" w:hAnsi="仿宋" w:cs="仿宋" w:hint="eastAsia"/>
            <w:lang w:eastAsia="zh-CN"/>
          </w:rPr>
          <w:t>十六、海水淡化设备项目实施时间节点</w:t>
        </w:r>
        <w:r>
          <w:tab/>
        </w:r>
        <w:r>
          <w:fldChar w:fldCharType="begin"/>
        </w:r>
        <w:r>
          <w:instrText xml:space="preserve"> PAGEREF _Toc29078 \h </w:instrText>
        </w:r>
        <w:r>
          <w:fldChar w:fldCharType="separate"/>
        </w:r>
        <w:r>
          <w:t>65</w:t>
        </w:r>
        <w:r>
          <w:fldChar w:fldCharType="end"/>
        </w:r>
      </w:hyperlink>
    </w:p>
    <w:p>
      <w:pPr>
        <w:pStyle w:val="TOC2"/>
        <w:tabs>
          <w:tab w:val="right" w:leader="dot" w:pos="8306"/>
        </w:tabs>
      </w:pPr>
      <w:hyperlink w:anchor="_Toc32577" w:history="1">
        <w:r>
          <w:rPr>
            <w:rFonts w:ascii="仿宋" w:eastAsia="仿宋" w:hAnsi="仿宋" w:cs="仿宋" w:hint="eastAsia"/>
            <w:lang w:eastAsia="zh-CN"/>
          </w:rPr>
          <w:t>(一)、海水淡化设备项目启动阶段时间节点</w:t>
        </w:r>
        <w:r>
          <w:tab/>
        </w:r>
        <w:r>
          <w:fldChar w:fldCharType="begin"/>
        </w:r>
        <w:r>
          <w:instrText xml:space="preserve"> PAGEREF _Toc32577 \h </w:instrText>
        </w:r>
        <w:r>
          <w:fldChar w:fldCharType="separate"/>
        </w:r>
        <w:r>
          <w:t>65</w:t>
        </w:r>
        <w:r>
          <w:fldChar w:fldCharType="end"/>
        </w:r>
      </w:hyperlink>
    </w:p>
    <w:p>
      <w:pPr>
        <w:pStyle w:val="TOC2"/>
        <w:tabs>
          <w:tab w:val="right" w:leader="dot" w:pos="8306"/>
        </w:tabs>
      </w:pPr>
      <w:hyperlink w:anchor="_Toc4127" w:history="1">
        <w:r>
          <w:rPr>
            <w:rFonts w:ascii="仿宋" w:eastAsia="仿宋" w:hAnsi="仿宋" w:cs="仿宋" w:hint="eastAsia"/>
            <w:lang w:eastAsia="zh-CN"/>
          </w:rPr>
          <w:t>(二)、海水淡化设备项目执行阶段时间节点</w:t>
        </w:r>
        <w:r>
          <w:tab/>
        </w:r>
        <w:r>
          <w:fldChar w:fldCharType="begin"/>
        </w:r>
        <w:r>
          <w:instrText xml:space="preserve"> PAGEREF _Toc4127 \h </w:instrText>
        </w:r>
        <w:r>
          <w:fldChar w:fldCharType="separate"/>
        </w:r>
        <w:r>
          <w:t>66</w:t>
        </w:r>
        <w:r>
          <w:fldChar w:fldCharType="end"/>
        </w:r>
      </w:hyperlink>
    </w:p>
    <w:p>
      <w:pPr>
        <w:pStyle w:val="TOC2"/>
        <w:tabs>
          <w:tab w:val="right" w:leader="dot" w:pos="8306"/>
        </w:tabs>
      </w:pPr>
      <w:hyperlink w:anchor="_Toc28309" w:history="1">
        <w:r>
          <w:rPr>
            <w:rFonts w:ascii="仿宋" w:eastAsia="仿宋" w:hAnsi="仿宋" w:cs="仿宋" w:hint="eastAsia"/>
            <w:lang w:eastAsia="zh-CN"/>
          </w:rPr>
          <w:t>(三)、海水淡化设备项目完成阶段时间节点</w:t>
        </w:r>
        <w:r>
          <w:tab/>
        </w:r>
        <w:r>
          <w:fldChar w:fldCharType="begin"/>
        </w:r>
        <w:r>
          <w:instrText xml:space="preserve"> PAGEREF _Toc28309 \h </w:instrText>
        </w:r>
        <w:r>
          <w:fldChar w:fldCharType="separate"/>
        </w:r>
        <w:r>
          <w:t>67</w:t>
        </w:r>
        <w:r>
          <w:fldChar w:fldCharType="end"/>
        </w:r>
      </w:hyperlink>
    </w:p>
    <w:p>
      <w:pPr>
        <w:pStyle w:val="TOC1"/>
        <w:tabs>
          <w:tab w:val="right" w:leader="dot" w:pos="8306"/>
        </w:tabs>
      </w:pPr>
      <w:hyperlink w:anchor="_Toc9203" w:history="1">
        <w:r>
          <w:rPr>
            <w:rFonts w:ascii="仿宋" w:eastAsia="仿宋" w:hAnsi="仿宋" w:cs="仿宋" w:hint="eastAsia"/>
            <w:lang w:eastAsia="zh-CN"/>
          </w:rPr>
          <w:t>十七、利益相关者分析与沟通计划</w:t>
        </w:r>
        <w:r>
          <w:tab/>
        </w:r>
        <w:r>
          <w:fldChar w:fldCharType="begin"/>
        </w:r>
        <w:r>
          <w:instrText xml:space="preserve"> PAGEREF _Toc9203 \h </w:instrText>
        </w:r>
        <w:r>
          <w:fldChar w:fldCharType="separate"/>
        </w:r>
        <w:r>
          <w:t>68</w:t>
        </w:r>
        <w:r>
          <w:fldChar w:fldCharType="end"/>
        </w:r>
      </w:hyperlink>
    </w:p>
    <w:p>
      <w:pPr>
        <w:pStyle w:val="TOC2"/>
        <w:tabs>
          <w:tab w:val="right" w:leader="dot" w:pos="8306"/>
        </w:tabs>
      </w:pPr>
      <w:hyperlink w:anchor="_Toc17866" w:history="1">
        <w:r>
          <w:rPr>
            <w:rFonts w:ascii="仿宋" w:eastAsia="仿宋" w:hAnsi="仿宋" w:cs="仿宋" w:hint="eastAsia"/>
            <w:lang w:eastAsia="zh-CN"/>
          </w:rPr>
          <w:t>(一)、利益相关者分析</w:t>
        </w:r>
        <w:r>
          <w:tab/>
        </w:r>
        <w:r>
          <w:fldChar w:fldCharType="begin"/>
        </w:r>
        <w:r>
          <w:instrText xml:space="preserve"> PAGEREF _Toc17866 \h </w:instrText>
        </w:r>
        <w:r>
          <w:fldChar w:fldCharType="separate"/>
        </w:r>
        <w:r>
          <w:t>68</w:t>
        </w:r>
        <w:r>
          <w:fldChar w:fldCharType="end"/>
        </w:r>
      </w:hyperlink>
    </w:p>
    <w:p>
      <w:pPr>
        <w:pStyle w:val="TOC2"/>
        <w:tabs>
          <w:tab w:val="right" w:leader="dot" w:pos="8306"/>
        </w:tabs>
      </w:pPr>
      <w:hyperlink w:anchor="_Toc15838" w:history="1">
        <w:r>
          <w:rPr>
            <w:rFonts w:ascii="仿宋" w:eastAsia="仿宋" w:hAnsi="仿宋" w:cs="仿宋" w:hint="eastAsia"/>
            <w:lang w:eastAsia="zh-CN"/>
          </w:rPr>
          <w:t>(二)、沟通计划</w:t>
        </w:r>
        <w:r>
          <w:tab/>
        </w:r>
        <w:r>
          <w:fldChar w:fldCharType="begin"/>
        </w:r>
        <w:r>
          <w:instrText xml:space="preserve"> PAGEREF _Toc15838 \h </w:instrText>
        </w:r>
        <w:r>
          <w:fldChar w:fldCharType="separate"/>
        </w:r>
        <w:r>
          <w:t>70</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3692"/>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14916"/>
      <w:r>
        <w:rPr>
          <w:rFonts w:ascii="仿宋" w:eastAsia="仿宋" w:hAnsi="仿宋" w:cs="仿宋" w:hint="eastAsia"/>
          <w:sz w:val="28"/>
          <w:lang w:eastAsia="zh-CN"/>
        </w:rPr>
        <w:t>一、海水淡化设备项目土建工程</w:t>
      </w:r>
      <w:bookmarkEnd w:id="2"/>
    </w:p>
    <w:p>
      <w:pPr>
        <w:pStyle w:val="Heading2"/>
        <w:rPr>
          <w:rFonts w:ascii="仿宋" w:eastAsia="仿宋" w:hAnsi="仿宋" w:cs="仿宋" w:hint="eastAsia"/>
          <w:lang w:eastAsia="zh-CN"/>
        </w:rPr>
      </w:pPr>
      <w:bookmarkStart w:id="3" w:name="_Toc30342"/>
      <w:r>
        <w:rPr>
          <w:rFonts w:ascii="仿宋" w:eastAsia="仿宋" w:hAnsi="仿宋" w:cs="仿宋" w:hint="eastAsia"/>
          <w:lang w:eastAsia="zh-CN"/>
        </w:rPr>
        <w:t>(一)、建筑工程设计原则</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在海水淡化设备项目的建筑工程设计中，我们将秉承一系列重要的设计原则，以确保海水淡化设备项目建筑在功能、美观、可持续性等方面达到最佳效果。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首要原则是确保建筑的功能性得到最大化的发挥。我们将充分理解海水淡化设备项目的实际需求，合理布局各个功能区域，保证建筑在满足业务需求的同时，提供高效的工作环境。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在建筑设计中，我们将综合考虑建设和运营成本。通过精细的经济效益分析，确保设计方案在高效利用资源的同时，对海水淡化设备项目的长期盈利能力有积极的贡献。</w:t>
      </w:r>
    </w:p>
    <w:p>
      <w:pPr>
        <w:pStyle w:val="Heading2"/>
        <w:ind w:firstLine="560" w:firstLineChars="200"/>
        <w:rPr>
          <w:rFonts w:ascii="仿宋" w:eastAsia="仿宋" w:hAnsi="仿宋" w:cs="仿宋" w:hint="eastAsia"/>
          <w:sz w:val="28"/>
          <w:lang w:eastAsia="zh-CN"/>
        </w:rPr>
      </w:pPr>
      <w:bookmarkStart w:id="4" w:name="_Toc12899"/>
      <w:r>
        <w:rPr>
          <w:rFonts w:ascii="仿宋" w:eastAsia="仿宋" w:hAnsi="仿宋" w:cs="仿宋" w:hint="eastAsia"/>
          <w:sz w:val="28"/>
          <w:lang w:eastAsia="zh-CN"/>
        </w:rPr>
        <w:t>(二)、土建工程设计年限及安全等级</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海水淡化设备项目的土建工程设计中，我们将精准设定设计年限，结合海水淡化设备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海水淡化设备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5" w:name="_Toc31631"/>
      <w:r>
        <w:rPr>
          <w:rFonts w:ascii="仿宋" w:eastAsia="仿宋" w:hAnsi="仿宋" w:cs="仿宋" w:hint="eastAsia"/>
          <w:sz w:val="28"/>
          <w:lang w:eastAsia="zh-CN"/>
        </w:rPr>
        <w:t>(三)、建筑工程设计总体要求</w:t>
      </w:r>
      <w:bookmarkEnd w:id="5"/>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该海水淡化设备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海水淡化设备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海水淡化设备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6" w:name="_Toc32175"/>
      <w:r>
        <w:rPr>
          <w:rFonts w:ascii="仿宋" w:eastAsia="仿宋" w:hAnsi="仿宋" w:cs="仿宋" w:hint="eastAsia"/>
          <w:sz w:val="28"/>
          <w:lang w:eastAsia="zh-CN"/>
        </w:rPr>
        <w:t>(四)、土建工程建设指标</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本期工程海水淡化设备项目预计总建筑面积XXX平方米，其中：计容建筑面积XXX平方米，计划建筑工程投资XX万元，占海水淡化设备项目总投资的XX%。</w:t>
      </w:r>
    </w:p>
    <w:p>
      <w:pPr>
        <w:pStyle w:val="Heading1"/>
        <w:ind w:firstLine="560" w:firstLineChars="200"/>
        <w:rPr>
          <w:rFonts w:ascii="仿宋" w:eastAsia="仿宋" w:hAnsi="仿宋" w:cs="仿宋" w:hint="eastAsia"/>
          <w:sz w:val="28"/>
          <w:lang w:eastAsia="zh-CN"/>
        </w:rPr>
      </w:pPr>
      <w:bookmarkStart w:id="7" w:name="_Toc8852"/>
      <w:r>
        <w:rPr>
          <w:rFonts w:ascii="仿宋" w:eastAsia="仿宋" w:hAnsi="仿宋" w:cs="仿宋" w:hint="eastAsia"/>
          <w:sz w:val="28"/>
          <w:lang w:eastAsia="zh-CN"/>
        </w:rPr>
        <w:t>二、市场分析、调研</w:t>
      </w:r>
      <w:bookmarkEnd w:id="7"/>
    </w:p>
    <w:p>
      <w:pPr>
        <w:pStyle w:val="Heading2"/>
        <w:rPr>
          <w:rFonts w:ascii="仿宋" w:eastAsia="仿宋" w:hAnsi="仿宋" w:cs="仿宋" w:hint="eastAsia"/>
          <w:lang w:eastAsia="zh-CN"/>
        </w:rPr>
      </w:pPr>
      <w:bookmarkStart w:id="8" w:name="_Toc9604"/>
      <w:r>
        <w:rPr>
          <w:rFonts w:ascii="仿宋" w:eastAsia="仿宋" w:hAnsi="仿宋" w:cs="仿宋" w:hint="eastAsia"/>
          <w:lang w:eastAsia="zh-CN"/>
        </w:rPr>
        <w:t>(一)、海水淡化设备行业分析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海水淡化设备行业一直以来都是市场的关注焦点。行业内的发展趋势、竞争态势以及潜在机会都对海水淡化设备项目的推进产生深远的影响。通过深入研究行业的整体概貌，我们将更好地理解行业的核心特征，为海水淡化设备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海水淡化设备行业，技术一直是推动创新和发展的关键因素。我们将对当前技术趋势进行详尽分析，包括但不限于人工智能、大数据应用、先进制造技术等。这有助于海水淡化设备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海水淡化设备项目成功的基础。我们将对主要竞争对手进行深入研究，包括其市场份额、产品特点、市场定位等。通过全面了解竞争对手的优势和劣势，海水淡化设备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9" w:name="_Toc11659"/>
      <w:r>
        <w:rPr>
          <w:rFonts w:ascii="仿宋" w:eastAsia="仿宋" w:hAnsi="仿宋" w:cs="仿宋" w:hint="eastAsia"/>
          <w:sz w:val="28"/>
          <w:lang w:eastAsia="zh-CN"/>
        </w:rPr>
        <w:t>(二)、海水淡化设备市场分析预测</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海水淡化设备市场未来的增长趋势。这包括市场的整体规模、各细分领域的发展趋势等。海水淡化设备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海水淡化设备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海水淡化设备项目实施过程中需要充分考虑的因素。我们将对市场风险进行全面评估，包括但不限于政策法规风险、市场竞争风险、技术变革风险等。通过对潜在风险的深入分析，海水淡化设备项目可以制定相应的风险缓解策略，降低不确定性对海水淡化设备项目的影响。</w:t>
      </w:r>
    </w:p>
    <w:p>
      <w:pPr>
        <w:pStyle w:val="Heading1"/>
        <w:ind w:firstLine="560" w:firstLineChars="200"/>
        <w:rPr>
          <w:rFonts w:ascii="仿宋" w:eastAsia="仿宋" w:hAnsi="仿宋" w:cs="仿宋" w:hint="eastAsia"/>
          <w:sz w:val="28"/>
          <w:lang w:eastAsia="zh-CN"/>
        </w:rPr>
      </w:pPr>
      <w:bookmarkStart w:id="10" w:name="_Toc29153"/>
      <w:r>
        <w:rPr>
          <w:rFonts w:ascii="仿宋" w:eastAsia="仿宋" w:hAnsi="仿宋" w:cs="仿宋" w:hint="eastAsia"/>
          <w:sz w:val="28"/>
          <w:lang w:eastAsia="zh-CN"/>
        </w:rPr>
        <w:t>三、工艺说明</w:t>
      </w:r>
      <w:bookmarkEnd w:id="10"/>
    </w:p>
    <w:p>
      <w:pPr>
        <w:pStyle w:val="Heading2"/>
        <w:rPr>
          <w:rFonts w:ascii="仿宋" w:eastAsia="仿宋" w:hAnsi="仿宋" w:cs="仿宋" w:hint="eastAsia"/>
          <w:lang w:eastAsia="zh-CN"/>
        </w:rPr>
      </w:pPr>
      <w:bookmarkStart w:id="11" w:name="_Toc8911"/>
      <w:r>
        <w:rPr>
          <w:rFonts w:ascii="仿宋" w:eastAsia="仿宋" w:hAnsi="仿宋" w:cs="仿宋" w:hint="eastAsia"/>
          <w:lang w:eastAsia="zh-CN"/>
        </w:rPr>
        <w:t>(一)、技术管理特点</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海水淡化设备项目的技术管理特点体现在其创新导向。通过引入最先进的技术趋势和解决方案，海水淡化设备项目致力于提升科技含量、提高质量和效率水平。这意味着我们将采用最新的工具和方法，确保海水淡化设备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海水淡化设备项目技术管理的显著特征。通过整合不同领域的技术资源，我们实现了跨学科的协同工作。这有助于优化技术架构，提高整体效能。此外，整合性策略还促进了不同技术团队之间的紧密沟通和高效合作，确保海水淡化设备项目各方面的技术都能得到协同发展。</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技术管理的第三个显著特点是持续优化。为了保持竞争力，我们将建立健全的技术监测体系，定期评估和更新海水淡化设备项目所采用的技术。通过不断优化技术方案，海水淡化设备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海水淡化设备项目团队将在海水淡化设备项目初期识别可能的技术风险，并采取相应的预防和应对措施。通过建立健全的风险评估机制，海水淡化设备项目能够在实施过程中及时发现并解决潜在的技术问题，保障海水淡化设备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海水淡化设备项目中，技术将成为海水淡化设备项目成功的有力支持。这一深度剖析揭示了技术管理在海水淡化设备项目实施中的关键作用，为海水淡化设备项目的技术基础奠定了坚实的基础。</w:t>
      </w:r>
    </w:p>
    <w:p>
      <w:pPr>
        <w:pStyle w:val="Heading2"/>
        <w:ind w:firstLine="560" w:firstLineChars="200"/>
        <w:rPr>
          <w:rFonts w:ascii="仿宋" w:eastAsia="仿宋" w:hAnsi="仿宋" w:cs="仿宋" w:hint="eastAsia"/>
          <w:sz w:val="28"/>
          <w:lang w:eastAsia="zh-CN"/>
        </w:rPr>
      </w:pPr>
      <w:bookmarkStart w:id="12" w:name="_Toc7336"/>
      <w:r>
        <w:rPr>
          <w:rFonts w:ascii="仿宋" w:eastAsia="仿宋" w:hAnsi="仿宋" w:cs="仿宋" w:hint="eastAsia"/>
          <w:sz w:val="28"/>
          <w:lang w:eastAsia="zh-CN"/>
        </w:rPr>
        <w:t>(二)、海水淡化设备项目工艺技术设计方案</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海水淡化设备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海水淡化设备项目将严格按照相关行业规范要求进行组织。通过有效控制产品质量，海水淡化设备项目将致力于为顾客提供优质的海水淡化设备项目产品和良好的服务。这体现了海水淡化设备项目对于生产活动合规性和质量标准的高度重视，为海水淡化设备项目的可持续发展和顾客满意度奠定了基础。</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海水淡化设备项目注重生态效益和清洁生产原则。海水淡化设备项目建设将紧密结合地方特色经济发展，与社会经济发展规划和区域环境保护规划方案相协调一致。通过与当地区域自然生态系统的结合，海水淡化设备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海水淡化设备项目产品具有多样化的客户需求和个性化的特点。因此，海水淡化设备项目产品规格品种多样，且单批生产数量较小。为满足这一特点，海水淡化设备项目承办单位将建设先进的柔性制造生产线。通过广泛应用柔性制造技术，海水淡化设备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海水淡化设备项目采用的技术具有较高的技术含量和自动化水平，处于国内先进水平。这一技术选用不仅体现了对生产效率、质量和环境友好性的高标准要求，同时为海水淡化设备项目的可持续发展奠定了坚实的基础。</w:t>
      </w:r>
    </w:p>
    <w:p>
      <w:pPr>
        <w:pStyle w:val="Heading2"/>
        <w:ind w:firstLine="560" w:firstLineChars="200"/>
        <w:rPr>
          <w:rFonts w:ascii="仿宋" w:eastAsia="仿宋" w:hAnsi="仿宋" w:cs="仿宋" w:hint="eastAsia"/>
          <w:sz w:val="28"/>
          <w:lang w:eastAsia="zh-CN"/>
        </w:rPr>
      </w:pPr>
      <w:bookmarkStart w:id="13" w:name="_Toc13794"/>
      <w:r>
        <w:rPr>
          <w:rFonts w:ascii="仿宋" w:eastAsia="仿宋" w:hAnsi="仿宋" w:cs="仿宋" w:hint="eastAsia"/>
          <w:sz w:val="28"/>
          <w:lang w:eastAsia="zh-CN"/>
        </w:rPr>
        <w:t>(三)、设备选型方案</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为确保海水淡化设备项目的高效生产和技术实施，我们制定了一套精心设计的设备选型方案，以满足海水淡化设备项目生产、质量和环保的要求。该方案的主要特点如下：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海水淡化设备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针对海水淡化设备项目产品的多样性和小批量生产的特点，我们将建设柔性制造生产线。通过在设备选型中考虑柔性制造技术，可以灵活应对不同产品规格和生产需求，实现生产线的高度灵活性和适应性。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14" w:name="_Toc4050"/>
      <w:r>
        <w:rPr>
          <w:rFonts w:ascii="仿宋" w:eastAsia="仿宋" w:hAnsi="仿宋" w:cs="仿宋" w:hint="eastAsia"/>
          <w:sz w:val="28"/>
          <w:lang w:eastAsia="zh-CN"/>
        </w:rPr>
        <w:t>四、海水淡化设备项目可持续发展</w:t>
      </w:r>
      <w:bookmarkEnd w:id="14"/>
    </w:p>
    <w:p>
      <w:pPr>
        <w:pStyle w:val="Heading2"/>
        <w:rPr>
          <w:rFonts w:ascii="仿宋" w:eastAsia="仿宋" w:hAnsi="仿宋" w:cs="仿宋" w:hint="eastAsia"/>
          <w:lang w:eastAsia="zh-CN"/>
        </w:rPr>
      </w:pPr>
      <w:bookmarkStart w:id="15" w:name="_Toc9047"/>
      <w:r>
        <w:rPr>
          <w:rFonts w:ascii="仿宋" w:eastAsia="仿宋" w:hAnsi="仿宋" w:cs="仿宋" w:hint="eastAsia"/>
          <w:lang w:eastAsia="zh-CN"/>
        </w:rPr>
        <w:t>(一)、可持续战略与实践</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海水淡化设备项目中，海水淡化设备项目团队着眼于未来，明确了可持续发展的战略方向。制定的具体可持续发展目标包括降低资源使用、采用环保技术、最大化社会效益等。这一步骤不仅有助于海水淡化设备项目在环保和社会责任方面达到最高标准，也为未来提供了明确的指引，确保海水淡化设备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可持续实践的融入海水淡化设备项目管理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海水淡化设备项目管理周期。从海水淡化设备项目规划开始，海水淡化设备项目团队就考虑了环境和社会的因素。在执行阶段，海水淡化设备项目团队积极推动绿色技术的应用，优化资源利用。此外，关注员工的社会责任，通过培训和沟通活动提高员工对可持续发展的认知，使他们能够在日常工作中践行可持续实践。这些举措不仅为海水淡化设备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16" w:name="_Toc3646"/>
      <w:r>
        <w:rPr>
          <w:rFonts w:ascii="仿宋" w:eastAsia="仿宋" w:hAnsi="仿宋" w:cs="仿宋" w:hint="eastAsia"/>
          <w:sz w:val="28"/>
          <w:lang w:eastAsia="zh-CN"/>
        </w:rPr>
        <w:t>(二)、环保与社会责任</w:t>
      </w:r>
      <w:bookmarkEnd w:id="16"/>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扎根于海水淡化设备项目的可持续发展理念，我们深信环保与社会责任是海水淡化设备项目成功的关键支柱。在海水淡化设备项目的每一步，我们都致力于通过创新和实践，履行对环境和社会的坚定责任。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海水淡化设备项目团队通过引入先进的环保技术、建立高效的废物处理系统以及推动能源节约措施，积极履行环保责任。定期的环保监测和评估确保海水淡化设备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海水淡化设备项目不仅致力于自身可持续发展，还注重对社会的回馈。通过支持社区海水淡化设备项目、参与慈善事业、提供培训机会等方式，海水淡化设备项目积极履行社会责任。与当地社区建立积极互动，关注员工的工作与生活平衡，以及员工的身心健康，是海水淡化设备项目在社会责任层面的关键举措。这样的实践不仅增强了海水淡化设备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17" w:name="_Toc217"/>
      <w:r>
        <w:rPr>
          <w:rFonts w:ascii="仿宋" w:eastAsia="仿宋" w:hAnsi="仿宋" w:cs="仿宋" w:hint="eastAsia"/>
          <w:sz w:val="28"/>
          <w:lang w:eastAsia="zh-CN"/>
        </w:rPr>
        <w:t>五、海水淡化设备项目建设背景及必要性分析</w:t>
      </w:r>
      <w:bookmarkEnd w:id="17"/>
    </w:p>
    <w:p>
      <w:pPr>
        <w:pStyle w:val="Heading2"/>
        <w:rPr>
          <w:rFonts w:ascii="仿宋" w:eastAsia="仿宋" w:hAnsi="仿宋" w:cs="仿宋" w:hint="eastAsia"/>
          <w:lang w:eastAsia="zh-CN"/>
        </w:rPr>
      </w:pPr>
      <w:bookmarkStart w:id="18" w:name="_Toc25607"/>
      <w:r>
        <w:rPr>
          <w:rFonts w:ascii="仿宋" w:eastAsia="仿宋" w:hAnsi="仿宋" w:cs="仿宋" w:hint="eastAsia"/>
          <w:lang w:eastAsia="zh-CN"/>
        </w:rPr>
        <w:t>(一)、海水淡化设备项目背景分析</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海水淡化设备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海水淡化设备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海水淡化设备项目在这个潮流中的定位。同时，我们将关注行业内涌现的新兴机遇，以便海水淡化设备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海水淡化设备项目提供了强大的发展动力。我们将聚焦于行业内最新的技术发展趋势，包括但不限于人工智能、大数据分析、物联网等领域。通过深度的技术研究，我们将确保海水淡化设备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海水淡化设备项目发展的源泉。我们将投入更多的精力对市场需求进行深入剖析，超越表面的需求，深入挖掘潜在的市场痛点和机遇。通过对市场需求的细致了解，海水淡化设备项目将更有针对性地设计解决方案，满足市场的多样化需求，从而更好地促进海水淡化设备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海水淡化设备项目战略至关重要。我们将对竞争态势进行更为深入的分析，包括但不限于市场份额、产品特点、客户满意度等多个维度。通过深度的竞争分析，海水淡化设备项目将能够更准确地把握市场脉搏，制定具有竞争力的海水淡化设备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海水淡化设备项目的发展具有直接的影响。我们将进行更为全面的法规和政策分析，了解行业发展中的潜在法律风险和合规挑战。通过充分了解和遵守相关法规，海水淡化设备项目将确保在法律框架内合法合规运营，为海水淡化设备项目的稳健发展提供有力支持。</w:t>
      </w:r>
    </w:p>
    <w:p>
      <w:pPr>
        <w:pStyle w:val="Heading2"/>
        <w:ind w:firstLine="560" w:firstLineChars="200"/>
        <w:rPr>
          <w:rFonts w:ascii="仿宋" w:eastAsia="仿宋" w:hAnsi="仿宋" w:cs="仿宋" w:hint="eastAsia"/>
          <w:sz w:val="28"/>
          <w:lang w:eastAsia="zh-CN"/>
        </w:rPr>
      </w:pPr>
      <w:bookmarkStart w:id="19" w:name="_Toc19120"/>
      <w:r>
        <w:rPr>
          <w:rFonts w:ascii="仿宋" w:eastAsia="仿宋" w:hAnsi="仿宋" w:cs="仿宋" w:hint="eastAsia"/>
          <w:sz w:val="28"/>
          <w:lang w:eastAsia="zh-CN"/>
        </w:rPr>
        <w:t>(二)、海水淡化设备项目建设必要性分析</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海水淡化设备项目建设的迫切性源于对行业发展趋势的深刻洞察。我们正处于一个行业变革的时代，科技创新、数字化转型成为企业发展的关键动力。海水淡化设备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海水淡化设备项目建设不仅仅是为了跟上潮流，更是为了通过技术创新推动企业的持续发展。通过引入先进的技术和解决方案，海水淡化设备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海水淡化设备项目的建设成为必然选择，通过提高产品质量、拓展服务领域，从而在竞争中获得更多的机会。海水淡化设备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海水淡化设备项目建设的必要性体现在对客户需求更精准的满足。通过海水淡化设备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海水淡化设备项目建设的背后是对企业持续创新的追求。只有通过不断创新，企业才能在竞争中立于不败之地。海水淡化设备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20" w:name="_Toc25224"/>
      <w:r>
        <w:rPr>
          <w:rFonts w:ascii="仿宋" w:eastAsia="仿宋" w:hAnsi="仿宋" w:cs="仿宋" w:hint="eastAsia"/>
          <w:sz w:val="28"/>
          <w:lang w:eastAsia="zh-CN"/>
        </w:rPr>
        <w:t>六、海水淡化设备项目绩效评估</w:t>
      </w:r>
      <w:bookmarkEnd w:id="20"/>
    </w:p>
    <w:p>
      <w:pPr>
        <w:pStyle w:val="Heading2"/>
        <w:rPr>
          <w:rFonts w:ascii="仿宋" w:eastAsia="仿宋" w:hAnsi="仿宋" w:cs="仿宋" w:hint="eastAsia"/>
          <w:lang w:eastAsia="zh-CN"/>
        </w:rPr>
      </w:pPr>
      <w:bookmarkStart w:id="21" w:name="_Toc568"/>
      <w:r>
        <w:rPr>
          <w:rFonts w:ascii="仿宋" w:eastAsia="仿宋" w:hAnsi="仿宋" w:cs="仿宋" w:hint="eastAsia"/>
          <w:lang w:eastAsia="zh-CN"/>
        </w:rPr>
        <w:t>(一)、绩效评估指标</w:t>
      </w:r>
      <w:bookmarkEnd w:id="21"/>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https://d.book118.com/238027100111006046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海水淡化设备项目规划设计蓝图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海水淡化设备项目规划设计蓝图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海水淡化设备项目规划设计蓝图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海水淡化设备项目规划设计蓝图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海水淡化设备项目规划设计蓝图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海水淡化设备项目规划设计蓝图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海水淡化设备项目规划设计蓝图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海水淡化设备项目规划设计蓝图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海水淡化设备项目规划设计蓝图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海水淡化设备项目规划设计蓝图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海水淡化设备项目规划设计蓝图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海水淡化设备项目规划设计蓝图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海水淡化设备项目规划设计蓝图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海水淡化设备项目规划设计蓝图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海水淡化设备项目规划设计蓝图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海水淡化设备项目规划设计蓝图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海水淡化设备项目规划设计蓝图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0D85EE6"/>
    <w:rsid w:val="40D85EE6"/>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238027100111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2024-03-05T14:22:00Z</dcterms:created>
  <dcterms:modified xsi:type="dcterms:W3CDTF">2024-03-05T14:22:27Z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6590FD3A84014FD0904C089BB0E0B8C3_11</vt:lpwstr>
  </property>
  <property fmtid="{D5CDD505-2E9C-101B-9397-08002B2CF9AE}" pid="3" name="KSOProductBuildVer">
    <vt:lpwstr>2052-12.1.0.16388</vt:lpwstr>
  </property>
</Properties>
</file>