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PE电缆专用料项目规划设计方案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47" w:history="1">
        <w:r>
          <w:rPr>
            <w:rFonts w:ascii="仿宋" w:eastAsia="仿宋" w:hAnsi="仿宋" w:cs="仿宋" w:hint="eastAsia"/>
            <w:lang w:eastAsia="zh-CN"/>
          </w:rPr>
          <w:t>概论</w:t>
        </w:r>
        <w:r>
          <w:tab/>
        </w:r>
        <w:r>
          <w:fldChar w:fldCharType="begin"/>
        </w:r>
        <w:r>
          <w:instrText xml:space="preserve"> PAGEREF _Toc16047 \h </w:instrText>
        </w:r>
        <w:r>
          <w:fldChar w:fldCharType="separate"/>
        </w:r>
        <w:r>
          <w:t>3</w:t>
        </w:r>
        <w:r>
          <w:fldChar w:fldCharType="end"/>
        </w:r>
      </w:hyperlink>
    </w:p>
    <w:p>
      <w:pPr>
        <w:pStyle w:val="TOC1"/>
        <w:tabs>
          <w:tab w:val="right" w:leader="dot" w:pos="8306"/>
        </w:tabs>
      </w:pPr>
      <w:hyperlink w:anchor="_Toc2679" w:history="1">
        <w:r>
          <w:rPr>
            <w:rFonts w:ascii="仿宋" w:eastAsia="仿宋" w:hAnsi="仿宋" w:cs="仿宋" w:hint="eastAsia"/>
            <w:lang w:eastAsia="zh-CN"/>
          </w:rPr>
          <w:t>一、PE电缆专用料项目土建工程</w:t>
        </w:r>
        <w:r>
          <w:tab/>
        </w:r>
        <w:r>
          <w:fldChar w:fldCharType="begin"/>
        </w:r>
        <w:r>
          <w:instrText xml:space="preserve"> PAGEREF _Toc2679 \h </w:instrText>
        </w:r>
        <w:r>
          <w:fldChar w:fldCharType="separate"/>
        </w:r>
        <w:r>
          <w:t>3</w:t>
        </w:r>
        <w:r>
          <w:fldChar w:fldCharType="end"/>
        </w:r>
      </w:hyperlink>
    </w:p>
    <w:p>
      <w:pPr>
        <w:pStyle w:val="TOC2"/>
        <w:tabs>
          <w:tab w:val="right" w:leader="dot" w:pos="8306"/>
        </w:tabs>
      </w:pPr>
      <w:hyperlink w:anchor="_Toc13285" w:history="1">
        <w:r>
          <w:rPr>
            <w:rFonts w:ascii="仿宋" w:eastAsia="仿宋" w:hAnsi="仿宋" w:cs="仿宋" w:hint="eastAsia"/>
            <w:lang w:eastAsia="zh-CN"/>
          </w:rPr>
          <w:t>(一)、建筑工程设计原则</w:t>
        </w:r>
        <w:r>
          <w:tab/>
        </w:r>
        <w:r>
          <w:fldChar w:fldCharType="begin"/>
        </w:r>
        <w:r>
          <w:instrText xml:space="preserve"> PAGEREF _Toc13285 \h </w:instrText>
        </w:r>
        <w:r>
          <w:fldChar w:fldCharType="separate"/>
        </w:r>
        <w:r>
          <w:t>3</w:t>
        </w:r>
        <w:r>
          <w:fldChar w:fldCharType="end"/>
        </w:r>
      </w:hyperlink>
    </w:p>
    <w:p>
      <w:pPr>
        <w:pStyle w:val="TOC2"/>
        <w:tabs>
          <w:tab w:val="right" w:leader="dot" w:pos="8306"/>
        </w:tabs>
      </w:pPr>
      <w:hyperlink w:anchor="_Toc7226" w:history="1">
        <w:r>
          <w:rPr>
            <w:rFonts w:ascii="仿宋" w:eastAsia="仿宋" w:hAnsi="仿宋" w:cs="仿宋" w:hint="eastAsia"/>
            <w:lang w:eastAsia="zh-CN"/>
          </w:rPr>
          <w:t>(二)、土建工程设计年限及安全等级</w:t>
        </w:r>
        <w:r>
          <w:tab/>
        </w:r>
        <w:r>
          <w:fldChar w:fldCharType="begin"/>
        </w:r>
        <w:r>
          <w:instrText xml:space="preserve"> PAGEREF _Toc7226 \h </w:instrText>
        </w:r>
        <w:r>
          <w:fldChar w:fldCharType="separate"/>
        </w:r>
        <w:r>
          <w:t>4</w:t>
        </w:r>
        <w:r>
          <w:fldChar w:fldCharType="end"/>
        </w:r>
      </w:hyperlink>
    </w:p>
    <w:p>
      <w:pPr>
        <w:pStyle w:val="TOC2"/>
        <w:tabs>
          <w:tab w:val="right" w:leader="dot" w:pos="8306"/>
        </w:tabs>
      </w:pPr>
      <w:hyperlink w:anchor="_Toc21648" w:history="1">
        <w:r>
          <w:rPr>
            <w:rFonts w:ascii="仿宋" w:eastAsia="仿宋" w:hAnsi="仿宋" w:cs="仿宋" w:hint="eastAsia"/>
            <w:lang w:eastAsia="zh-CN"/>
          </w:rPr>
          <w:t>(三)、建筑工程设计总体要求</w:t>
        </w:r>
        <w:r>
          <w:tab/>
        </w:r>
        <w:r>
          <w:fldChar w:fldCharType="begin"/>
        </w:r>
        <w:r>
          <w:instrText xml:space="preserve"> PAGEREF _Toc21648 \h </w:instrText>
        </w:r>
        <w:r>
          <w:fldChar w:fldCharType="separate"/>
        </w:r>
        <w:r>
          <w:t>5</w:t>
        </w:r>
        <w:r>
          <w:fldChar w:fldCharType="end"/>
        </w:r>
      </w:hyperlink>
    </w:p>
    <w:p>
      <w:pPr>
        <w:pStyle w:val="TOC2"/>
        <w:tabs>
          <w:tab w:val="right" w:leader="dot" w:pos="8306"/>
        </w:tabs>
      </w:pPr>
      <w:hyperlink w:anchor="_Toc14844" w:history="1">
        <w:r>
          <w:rPr>
            <w:rFonts w:ascii="仿宋" w:eastAsia="仿宋" w:hAnsi="仿宋" w:cs="仿宋" w:hint="eastAsia"/>
            <w:lang w:eastAsia="zh-CN"/>
          </w:rPr>
          <w:t>(四)、土建工程建设指标</w:t>
        </w:r>
        <w:r>
          <w:tab/>
        </w:r>
        <w:r>
          <w:fldChar w:fldCharType="begin"/>
        </w:r>
        <w:r>
          <w:instrText xml:space="preserve"> PAGEREF _Toc14844 \h </w:instrText>
        </w:r>
        <w:r>
          <w:fldChar w:fldCharType="separate"/>
        </w:r>
        <w:r>
          <w:t>6</w:t>
        </w:r>
        <w:r>
          <w:fldChar w:fldCharType="end"/>
        </w:r>
      </w:hyperlink>
    </w:p>
    <w:p>
      <w:pPr>
        <w:pStyle w:val="TOC1"/>
        <w:tabs>
          <w:tab w:val="right" w:leader="dot" w:pos="8306"/>
        </w:tabs>
      </w:pPr>
      <w:hyperlink w:anchor="_Toc30492" w:history="1">
        <w:r>
          <w:rPr>
            <w:rFonts w:ascii="仿宋" w:eastAsia="仿宋" w:hAnsi="仿宋" w:cs="仿宋" w:hint="eastAsia"/>
            <w:lang w:eastAsia="zh-CN"/>
          </w:rPr>
          <w:t>二、PE电缆专用料项目可持续发展</w:t>
        </w:r>
        <w:r>
          <w:tab/>
        </w:r>
        <w:r>
          <w:fldChar w:fldCharType="begin"/>
        </w:r>
        <w:r>
          <w:instrText xml:space="preserve"> PAGEREF _Toc30492 \h </w:instrText>
        </w:r>
        <w:r>
          <w:fldChar w:fldCharType="separate"/>
        </w:r>
        <w:r>
          <w:t>6</w:t>
        </w:r>
        <w:r>
          <w:fldChar w:fldCharType="end"/>
        </w:r>
      </w:hyperlink>
    </w:p>
    <w:p>
      <w:pPr>
        <w:pStyle w:val="TOC2"/>
        <w:tabs>
          <w:tab w:val="right" w:leader="dot" w:pos="8306"/>
        </w:tabs>
      </w:pPr>
      <w:hyperlink w:anchor="_Toc28030" w:history="1">
        <w:r>
          <w:rPr>
            <w:rFonts w:ascii="仿宋" w:eastAsia="仿宋" w:hAnsi="仿宋" w:cs="仿宋" w:hint="eastAsia"/>
            <w:lang w:eastAsia="zh-CN"/>
          </w:rPr>
          <w:t>(一)、可持续战略与实践</w:t>
        </w:r>
        <w:r>
          <w:tab/>
        </w:r>
        <w:r>
          <w:fldChar w:fldCharType="begin"/>
        </w:r>
        <w:r>
          <w:instrText xml:space="preserve"> PAGEREF _Toc28030 \h </w:instrText>
        </w:r>
        <w:r>
          <w:fldChar w:fldCharType="separate"/>
        </w:r>
        <w:r>
          <w:t>6</w:t>
        </w:r>
        <w:r>
          <w:fldChar w:fldCharType="end"/>
        </w:r>
      </w:hyperlink>
    </w:p>
    <w:p>
      <w:pPr>
        <w:pStyle w:val="TOC2"/>
        <w:tabs>
          <w:tab w:val="right" w:leader="dot" w:pos="8306"/>
        </w:tabs>
      </w:pPr>
      <w:hyperlink w:anchor="_Toc24388" w:history="1">
        <w:r>
          <w:rPr>
            <w:rFonts w:ascii="仿宋" w:eastAsia="仿宋" w:hAnsi="仿宋" w:cs="仿宋" w:hint="eastAsia"/>
            <w:lang w:eastAsia="zh-CN"/>
          </w:rPr>
          <w:t>(二)、环保与社会责任</w:t>
        </w:r>
        <w:r>
          <w:tab/>
        </w:r>
        <w:r>
          <w:fldChar w:fldCharType="begin"/>
        </w:r>
        <w:r>
          <w:instrText xml:space="preserve"> PAGEREF _Toc24388 \h </w:instrText>
        </w:r>
        <w:r>
          <w:fldChar w:fldCharType="separate"/>
        </w:r>
        <w:r>
          <w:t>7</w:t>
        </w:r>
        <w:r>
          <w:fldChar w:fldCharType="end"/>
        </w:r>
      </w:hyperlink>
    </w:p>
    <w:p>
      <w:pPr>
        <w:pStyle w:val="TOC1"/>
        <w:tabs>
          <w:tab w:val="right" w:leader="dot" w:pos="8306"/>
        </w:tabs>
      </w:pPr>
      <w:hyperlink w:anchor="_Toc12451" w:history="1">
        <w:r>
          <w:rPr>
            <w:rFonts w:ascii="仿宋" w:eastAsia="仿宋" w:hAnsi="仿宋" w:cs="仿宋" w:hint="eastAsia"/>
            <w:lang w:eastAsia="zh-CN"/>
          </w:rPr>
          <w:t>三、PE电缆专用料项目绩效评估</w:t>
        </w:r>
        <w:r>
          <w:tab/>
        </w:r>
        <w:r>
          <w:fldChar w:fldCharType="begin"/>
        </w:r>
        <w:r>
          <w:instrText xml:space="preserve"> PAGEREF _Toc12451 \h </w:instrText>
        </w:r>
        <w:r>
          <w:fldChar w:fldCharType="separate"/>
        </w:r>
        <w:r>
          <w:t>8</w:t>
        </w:r>
        <w:r>
          <w:fldChar w:fldCharType="end"/>
        </w:r>
      </w:hyperlink>
    </w:p>
    <w:p>
      <w:pPr>
        <w:pStyle w:val="TOC2"/>
        <w:tabs>
          <w:tab w:val="right" w:leader="dot" w:pos="8306"/>
        </w:tabs>
      </w:pPr>
      <w:hyperlink w:anchor="_Toc6181" w:history="1">
        <w:r>
          <w:rPr>
            <w:rFonts w:ascii="仿宋" w:eastAsia="仿宋" w:hAnsi="仿宋" w:cs="仿宋" w:hint="eastAsia"/>
            <w:lang w:eastAsia="zh-CN"/>
          </w:rPr>
          <w:t>(一)、绩效评估指标</w:t>
        </w:r>
        <w:r>
          <w:tab/>
        </w:r>
        <w:r>
          <w:fldChar w:fldCharType="begin"/>
        </w:r>
        <w:r>
          <w:instrText xml:space="preserve"> PAGEREF _Toc6181 \h </w:instrText>
        </w:r>
        <w:r>
          <w:fldChar w:fldCharType="separate"/>
        </w:r>
        <w:r>
          <w:t>8</w:t>
        </w:r>
        <w:r>
          <w:fldChar w:fldCharType="end"/>
        </w:r>
      </w:hyperlink>
    </w:p>
    <w:p>
      <w:pPr>
        <w:pStyle w:val="TOC2"/>
        <w:tabs>
          <w:tab w:val="right" w:leader="dot" w:pos="8306"/>
        </w:tabs>
      </w:pPr>
      <w:hyperlink w:anchor="_Toc8112" w:history="1">
        <w:r>
          <w:rPr>
            <w:rFonts w:ascii="仿宋" w:eastAsia="仿宋" w:hAnsi="仿宋" w:cs="仿宋" w:hint="eastAsia"/>
            <w:lang w:eastAsia="zh-CN"/>
          </w:rPr>
          <w:t>(二)、绩效评估方法</w:t>
        </w:r>
        <w:r>
          <w:tab/>
        </w:r>
        <w:r>
          <w:fldChar w:fldCharType="begin"/>
        </w:r>
        <w:r>
          <w:instrText xml:space="preserve"> PAGEREF _Toc8112 \h </w:instrText>
        </w:r>
        <w:r>
          <w:fldChar w:fldCharType="separate"/>
        </w:r>
        <w:r>
          <w:t>9</w:t>
        </w:r>
        <w:r>
          <w:fldChar w:fldCharType="end"/>
        </w:r>
      </w:hyperlink>
    </w:p>
    <w:p>
      <w:pPr>
        <w:pStyle w:val="TOC2"/>
        <w:tabs>
          <w:tab w:val="right" w:leader="dot" w:pos="8306"/>
        </w:tabs>
      </w:pPr>
      <w:hyperlink w:anchor="_Toc7180" w:history="1">
        <w:r>
          <w:rPr>
            <w:rFonts w:ascii="仿宋" w:eastAsia="仿宋" w:hAnsi="仿宋" w:cs="仿宋" w:hint="eastAsia"/>
            <w:lang w:eastAsia="zh-CN"/>
          </w:rPr>
          <w:t>(三)、绩效评估周期</w:t>
        </w:r>
        <w:r>
          <w:tab/>
        </w:r>
        <w:r>
          <w:fldChar w:fldCharType="begin"/>
        </w:r>
        <w:r>
          <w:instrText xml:space="preserve"> PAGEREF _Toc7180 \h </w:instrText>
        </w:r>
        <w:r>
          <w:fldChar w:fldCharType="separate"/>
        </w:r>
        <w:r>
          <w:t>10</w:t>
        </w:r>
        <w:r>
          <w:fldChar w:fldCharType="end"/>
        </w:r>
      </w:hyperlink>
    </w:p>
    <w:p>
      <w:pPr>
        <w:pStyle w:val="TOC1"/>
        <w:tabs>
          <w:tab w:val="right" w:leader="dot" w:pos="8306"/>
        </w:tabs>
      </w:pPr>
      <w:hyperlink w:anchor="_Toc18037" w:history="1">
        <w:r>
          <w:rPr>
            <w:rFonts w:ascii="仿宋" w:eastAsia="仿宋" w:hAnsi="仿宋" w:cs="仿宋" w:hint="eastAsia"/>
            <w:lang w:eastAsia="zh-CN"/>
          </w:rPr>
          <w:t>四、PE电缆专用料项目选址可行性分析</w:t>
        </w:r>
        <w:r>
          <w:tab/>
        </w:r>
        <w:r>
          <w:fldChar w:fldCharType="begin"/>
        </w:r>
        <w:r>
          <w:instrText xml:space="preserve"> PAGEREF _Toc18037 \h </w:instrText>
        </w:r>
        <w:r>
          <w:fldChar w:fldCharType="separate"/>
        </w:r>
        <w:r>
          <w:t>11</w:t>
        </w:r>
        <w:r>
          <w:fldChar w:fldCharType="end"/>
        </w:r>
      </w:hyperlink>
    </w:p>
    <w:p>
      <w:pPr>
        <w:pStyle w:val="TOC2"/>
        <w:tabs>
          <w:tab w:val="right" w:leader="dot" w:pos="8306"/>
        </w:tabs>
      </w:pPr>
      <w:hyperlink w:anchor="_Toc8046" w:history="1">
        <w:r>
          <w:rPr>
            <w:rFonts w:ascii="仿宋" w:eastAsia="仿宋" w:hAnsi="仿宋" w:cs="仿宋" w:hint="eastAsia"/>
            <w:lang w:eastAsia="zh-CN"/>
          </w:rPr>
          <w:t>(一)、PE电缆专用料项目选址</w:t>
        </w:r>
        <w:r>
          <w:tab/>
        </w:r>
        <w:r>
          <w:fldChar w:fldCharType="begin"/>
        </w:r>
        <w:r>
          <w:instrText xml:space="preserve"> PAGEREF _Toc8046 \h </w:instrText>
        </w:r>
        <w:r>
          <w:fldChar w:fldCharType="separate"/>
        </w:r>
        <w:r>
          <w:t>11</w:t>
        </w:r>
        <w:r>
          <w:fldChar w:fldCharType="end"/>
        </w:r>
      </w:hyperlink>
    </w:p>
    <w:p>
      <w:pPr>
        <w:pStyle w:val="TOC2"/>
        <w:tabs>
          <w:tab w:val="right" w:leader="dot" w:pos="8306"/>
        </w:tabs>
      </w:pPr>
      <w:hyperlink w:anchor="_Toc10193" w:history="1">
        <w:r>
          <w:rPr>
            <w:rFonts w:ascii="仿宋" w:eastAsia="仿宋" w:hAnsi="仿宋" w:cs="仿宋" w:hint="eastAsia"/>
            <w:lang w:eastAsia="zh-CN"/>
          </w:rPr>
          <w:t>(二)、用地控制指标</w:t>
        </w:r>
        <w:r>
          <w:tab/>
        </w:r>
        <w:r>
          <w:fldChar w:fldCharType="begin"/>
        </w:r>
        <w:r>
          <w:instrText xml:space="preserve"> PAGEREF _Toc10193 \h </w:instrText>
        </w:r>
        <w:r>
          <w:fldChar w:fldCharType="separate"/>
        </w:r>
        <w:r>
          <w:t>11</w:t>
        </w:r>
        <w:r>
          <w:fldChar w:fldCharType="end"/>
        </w:r>
      </w:hyperlink>
    </w:p>
    <w:p>
      <w:pPr>
        <w:pStyle w:val="TOC2"/>
        <w:tabs>
          <w:tab w:val="right" w:leader="dot" w:pos="8306"/>
        </w:tabs>
      </w:pPr>
      <w:hyperlink w:anchor="_Toc16626" w:history="1">
        <w:r>
          <w:rPr>
            <w:rFonts w:ascii="仿宋" w:eastAsia="仿宋" w:hAnsi="仿宋" w:cs="仿宋" w:hint="eastAsia"/>
            <w:lang w:eastAsia="zh-CN"/>
          </w:rPr>
          <w:t>(三)、节约用地措施</w:t>
        </w:r>
        <w:r>
          <w:tab/>
        </w:r>
        <w:r>
          <w:fldChar w:fldCharType="begin"/>
        </w:r>
        <w:r>
          <w:instrText xml:space="preserve"> PAGEREF _Toc16626 \h </w:instrText>
        </w:r>
        <w:r>
          <w:fldChar w:fldCharType="separate"/>
        </w:r>
        <w:r>
          <w:t>13</w:t>
        </w:r>
        <w:r>
          <w:fldChar w:fldCharType="end"/>
        </w:r>
      </w:hyperlink>
    </w:p>
    <w:p>
      <w:pPr>
        <w:pStyle w:val="TOC2"/>
        <w:tabs>
          <w:tab w:val="right" w:leader="dot" w:pos="8306"/>
        </w:tabs>
      </w:pPr>
      <w:hyperlink w:anchor="_Toc23078" w:history="1">
        <w:r>
          <w:rPr>
            <w:rFonts w:ascii="仿宋" w:eastAsia="仿宋" w:hAnsi="仿宋" w:cs="仿宋" w:hint="eastAsia"/>
            <w:lang w:eastAsia="zh-CN"/>
          </w:rPr>
          <w:t>(四)、总图布置方案</w:t>
        </w:r>
        <w:r>
          <w:tab/>
        </w:r>
        <w:r>
          <w:fldChar w:fldCharType="begin"/>
        </w:r>
        <w:r>
          <w:instrText xml:space="preserve"> PAGEREF _Toc23078 \h </w:instrText>
        </w:r>
        <w:r>
          <w:fldChar w:fldCharType="separate"/>
        </w:r>
        <w:r>
          <w:t>14</w:t>
        </w:r>
        <w:r>
          <w:fldChar w:fldCharType="end"/>
        </w:r>
      </w:hyperlink>
    </w:p>
    <w:p>
      <w:pPr>
        <w:pStyle w:val="TOC2"/>
        <w:tabs>
          <w:tab w:val="right" w:leader="dot" w:pos="8306"/>
        </w:tabs>
      </w:pPr>
      <w:hyperlink w:anchor="_Toc11890" w:history="1">
        <w:r>
          <w:rPr>
            <w:rFonts w:ascii="仿宋" w:eastAsia="仿宋" w:hAnsi="仿宋" w:cs="仿宋" w:hint="eastAsia"/>
            <w:lang w:eastAsia="zh-CN"/>
          </w:rPr>
          <w:t>(五)、选址综合评价</w:t>
        </w:r>
        <w:r>
          <w:tab/>
        </w:r>
        <w:r>
          <w:fldChar w:fldCharType="begin"/>
        </w:r>
        <w:r>
          <w:instrText xml:space="preserve"> PAGEREF _Toc11890 \h </w:instrText>
        </w:r>
        <w:r>
          <w:fldChar w:fldCharType="separate"/>
        </w:r>
        <w:r>
          <w:t>16</w:t>
        </w:r>
        <w:r>
          <w:fldChar w:fldCharType="end"/>
        </w:r>
      </w:hyperlink>
    </w:p>
    <w:p>
      <w:pPr>
        <w:pStyle w:val="TOC1"/>
        <w:tabs>
          <w:tab w:val="right" w:leader="dot" w:pos="8306"/>
        </w:tabs>
      </w:pPr>
      <w:hyperlink w:anchor="_Toc10437" w:history="1">
        <w:r>
          <w:rPr>
            <w:rFonts w:ascii="仿宋" w:eastAsia="仿宋" w:hAnsi="仿宋" w:cs="仿宋" w:hint="eastAsia"/>
            <w:lang w:eastAsia="zh-CN"/>
          </w:rPr>
          <w:t>五、PE电缆专用料项目文档管理</w:t>
        </w:r>
        <w:r>
          <w:tab/>
        </w:r>
        <w:r>
          <w:fldChar w:fldCharType="begin"/>
        </w:r>
        <w:r>
          <w:instrText xml:space="preserve"> PAGEREF _Toc10437 \h </w:instrText>
        </w:r>
        <w:r>
          <w:fldChar w:fldCharType="separate"/>
        </w:r>
        <w:r>
          <w:t>17</w:t>
        </w:r>
        <w:r>
          <w:fldChar w:fldCharType="end"/>
        </w:r>
      </w:hyperlink>
    </w:p>
    <w:p>
      <w:pPr>
        <w:pStyle w:val="TOC2"/>
        <w:tabs>
          <w:tab w:val="right" w:leader="dot" w:pos="8306"/>
        </w:tabs>
      </w:pPr>
      <w:hyperlink w:anchor="_Toc3932" w:history="1">
        <w:r>
          <w:rPr>
            <w:rFonts w:ascii="仿宋" w:eastAsia="仿宋" w:hAnsi="仿宋" w:cs="仿宋" w:hint="eastAsia"/>
            <w:lang w:eastAsia="zh-CN"/>
          </w:rPr>
          <w:t>(一)、文档编制与审查</w:t>
        </w:r>
        <w:r>
          <w:tab/>
        </w:r>
        <w:r>
          <w:fldChar w:fldCharType="begin"/>
        </w:r>
        <w:r>
          <w:instrText xml:space="preserve"> PAGEREF _Toc3932 \h </w:instrText>
        </w:r>
        <w:r>
          <w:fldChar w:fldCharType="separate"/>
        </w:r>
        <w:r>
          <w:t>17</w:t>
        </w:r>
        <w:r>
          <w:fldChar w:fldCharType="end"/>
        </w:r>
      </w:hyperlink>
    </w:p>
    <w:p>
      <w:pPr>
        <w:pStyle w:val="TOC2"/>
        <w:tabs>
          <w:tab w:val="right" w:leader="dot" w:pos="8306"/>
        </w:tabs>
      </w:pPr>
      <w:hyperlink w:anchor="_Toc26963" w:history="1">
        <w:r>
          <w:rPr>
            <w:rFonts w:ascii="仿宋" w:eastAsia="仿宋" w:hAnsi="仿宋" w:cs="仿宋" w:hint="eastAsia"/>
            <w:lang w:eastAsia="zh-CN"/>
          </w:rPr>
          <w:t>(二)、文档发布与分发</w:t>
        </w:r>
        <w:r>
          <w:tab/>
        </w:r>
        <w:r>
          <w:fldChar w:fldCharType="begin"/>
        </w:r>
        <w:r>
          <w:instrText xml:space="preserve"> PAGEREF _Toc26963 \h </w:instrText>
        </w:r>
        <w:r>
          <w:fldChar w:fldCharType="separate"/>
        </w:r>
        <w:r>
          <w:t>18</w:t>
        </w:r>
        <w:r>
          <w:fldChar w:fldCharType="end"/>
        </w:r>
      </w:hyperlink>
    </w:p>
    <w:p>
      <w:pPr>
        <w:pStyle w:val="TOC2"/>
        <w:tabs>
          <w:tab w:val="right" w:leader="dot" w:pos="8306"/>
        </w:tabs>
      </w:pPr>
      <w:hyperlink w:anchor="_Toc18151" w:history="1">
        <w:r>
          <w:rPr>
            <w:rFonts w:ascii="仿宋" w:eastAsia="仿宋" w:hAnsi="仿宋" w:cs="仿宋" w:hint="eastAsia"/>
            <w:lang w:eastAsia="zh-CN"/>
          </w:rPr>
          <w:t>(三)、文档存档与归档</w:t>
        </w:r>
        <w:r>
          <w:tab/>
        </w:r>
        <w:r>
          <w:fldChar w:fldCharType="begin"/>
        </w:r>
        <w:r>
          <w:instrText xml:space="preserve"> PAGEREF _Toc18151 \h </w:instrText>
        </w:r>
        <w:r>
          <w:fldChar w:fldCharType="separate"/>
        </w:r>
        <w:r>
          <w:t>19</w:t>
        </w:r>
        <w:r>
          <w:fldChar w:fldCharType="end"/>
        </w:r>
      </w:hyperlink>
    </w:p>
    <w:p>
      <w:pPr>
        <w:pStyle w:val="TOC1"/>
        <w:tabs>
          <w:tab w:val="right" w:leader="dot" w:pos="8306"/>
        </w:tabs>
      </w:pPr>
      <w:hyperlink w:anchor="_Toc28084" w:history="1">
        <w:r>
          <w:rPr>
            <w:rFonts w:ascii="仿宋" w:eastAsia="仿宋" w:hAnsi="仿宋" w:cs="仿宋" w:hint="eastAsia"/>
            <w:lang w:eastAsia="zh-CN"/>
          </w:rPr>
          <w:t>六、PE电缆专用料项目建设背景及必要性分析</w:t>
        </w:r>
        <w:r>
          <w:tab/>
        </w:r>
        <w:r>
          <w:fldChar w:fldCharType="begin"/>
        </w:r>
        <w:r>
          <w:instrText xml:space="preserve"> PAGEREF _Toc28084 \h </w:instrText>
        </w:r>
        <w:r>
          <w:fldChar w:fldCharType="separate"/>
        </w:r>
        <w:r>
          <w:t>20</w:t>
        </w:r>
        <w:r>
          <w:fldChar w:fldCharType="end"/>
        </w:r>
      </w:hyperlink>
    </w:p>
    <w:p>
      <w:pPr>
        <w:pStyle w:val="TOC2"/>
        <w:tabs>
          <w:tab w:val="right" w:leader="dot" w:pos="8306"/>
        </w:tabs>
      </w:pPr>
      <w:hyperlink w:anchor="_Toc29922" w:history="1">
        <w:r>
          <w:rPr>
            <w:rFonts w:ascii="仿宋" w:eastAsia="仿宋" w:hAnsi="仿宋" w:cs="仿宋" w:hint="eastAsia"/>
            <w:lang w:eastAsia="zh-CN"/>
          </w:rPr>
          <w:t>(一)、PE电缆专用料项目背景分析</w:t>
        </w:r>
        <w:r>
          <w:tab/>
        </w:r>
        <w:r>
          <w:fldChar w:fldCharType="begin"/>
        </w:r>
        <w:r>
          <w:instrText xml:space="preserve"> PAGEREF _Toc29922 \h </w:instrText>
        </w:r>
        <w:r>
          <w:fldChar w:fldCharType="separate"/>
        </w:r>
        <w:r>
          <w:t>20</w:t>
        </w:r>
        <w:r>
          <w:fldChar w:fldCharType="end"/>
        </w:r>
      </w:hyperlink>
    </w:p>
    <w:p>
      <w:pPr>
        <w:pStyle w:val="TOC2"/>
        <w:tabs>
          <w:tab w:val="right" w:leader="dot" w:pos="8306"/>
        </w:tabs>
      </w:pPr>
      <w:hyperlink w:anchor="_Toc32264" w:history="1">
        <w:r>
          <w:rPr>
            <w:rFonts w:ascii="仿宋" w:eastAsia="仿宋" w:hAnsi="仿宋" w:cs="仿宋" w:hint="eastAsia"/>
            <w:lang w:eastAsia="zh-CN"/>
          </w:rPr>
          <w:t>(二)、PE电缆专用料项目建设必要性分析</w:t>
        </w:r>
        <w:r>
          <w:tab/>
        </w:r>
        <w:r>
          <w:fldChar w:fldCharType="begin"/>
        </w:r>
        <w:r>
          <w:instrText xml:space="preserve"> PAGEREF _Toc32264 \h </w:instrText>
        </w:r>
        <w:r>
          <w:fldChar w:fldCharType="separate"/>
        </w:r>
        <w:r>
          <w:t>22</w:t>
        </w:r>
        <w:r>
          <w:fldChar w:fldCharType="end"/>
        </w:r>
      </w:hyperlink>
    </w:p>
    <w:p>
      <w:pPr>
        <w:pStyle w:val="TOC1"/>
        <w:tabs>
          <w:tab w:val="right" w:leader="dot" w:pos="8306"/>
        </w:tabs>
      </w:pPr>
      <w:hyperlink w:anchor="_Toc4664" w:history="1">
        <w:r>
          <w:rPr>
            <w:rFonts w:ascii="仿宋" w:eastAsia="仿宋" w:hAnsi="仿宋" w:cs="仿宋" w:hint="eastAsia"/>
            <w:lang w:eastAsia="zh-CN"/>
          </w:rPr>
          <w:t>七、PE电缆专用料项目创新与研发</w:t>
        </w:r>
        <w:r>
          <w:tab/>
        </w:r>
        <w:r>
          <w:fldChar w:fldCharType="begin"/>
        </w:r>
        <w:r>
          <w:instrText xml:space="preserve"> PAGEREF _Toc4664 \h </w:instrText>
        </w:r>
        <w:r>
          <w:fldChar w:fldCharType="separate"/>
        </w:r>
        <w:r>
          <w:t>23</w:t>
        </w:r>
        <w:r>
          <w:fldChar w:fldCharType="end"/>
        </w:r>
      </w:hyperlink>
    </w:p>
    <w:p>
      <w:pPr>
        <w:pStyle w:val="TOC2"/>
        <w:tabs>
          <w:tab w:val="right" w:leader="dot" w:pos="8306"/>
        </w:tabs>
      </w:pPr>
      <w:hyperlink w:anchor="_Toc25521" w:history="1">
        <w:r>
          <w:rPr>
            <w:rFonts w:ascii="仿宋" w:eastAsia="仿宋" w:hAnsi="仿宋" w:cs="仿宋" w:hint="eastAsia"/>
            <w:lang w:eastAsia="zh-CN"/>
          </w:rPr>
          <w:t>(一)、创新策略与方向</w:t>
        </w:r>
        <w:r>
          <w:tab/>
        </w:r>
        <w:r>
          <w:fldChar w:fldCharType="begin"/>
        </w:r>
        <w:r>
          <w:instrText xml:space="preserve"> PAGEREF _Toc25521 \h </w:instrText>
        </w:r>
        <w:r>
          <w:fldChar w:fldCharType="separate"/>
        </w:r>
        <w:r>
          <w:t>23</w:t>
        </w:r>
        <w:r>
          <w:fldChar w:fldCharType="end"/>
        </w:r>
      </w:hyperlink>
    </w:p>
    <w:p>
      <w:pPr>
        <w:pStyle w:val="TOC2"/>
        <w:tabs>
          <w:tab w:val="right" w:leader="dot" w:pos="8306"/>
        </w:tabs>
      </w:pPr>
      <w:hyperlink w:anchor="_Toc11869" w:history="1">
        <w:r>
          <w:rPr>
            <w:rFonts w:ascii="仿宋" w:eastAsia="仿宋" w:hAnsi="仿宋" w:cs="仿宋" w:hint="eastAsia"/>
            <w:lang w:eastAsia="zh-CN"/>
          </w:rPr>
          <w:t>(二)、研发规划与投入</w:t>
        </w:r>
        <w:r>
          <w:tab/>
        </w:r>
        <w:r>
          <w:fldChar w:fldCharType="begin"/>
        </w:r>
        <w:r>
          <w:instrText xml:space="preserve"> PAGEREF _Toc11869 \h </w:instrText>
        </w:r>
        <w:r>
          <w:fldChar w:fldCharType="separate"/>
        </w:r>
        <w:r>
          <w:t>25</w:t>
        </w:r>
        <w:r>
          <w:fldChar w:fldCharType="end"/>
        </w:r>
      </w:hyperlink>
    </w:p>
    <w:p>
      <w:pPr>
        <w:pStyle w:val="TOC1"/>
        <w:tabs>
          <w:tab w:val="right" w:leader="dot" w:pos="8306"/>
        </w:tabs>
      </w:pPr>
      <w:hyperlink w:anchor="_Toc5509" w:history="1">
        <w:r>
          <w:rPr>
            <w:rFonts w:ascii="仿宋" w:eastAsia="仿宋" w:hAnsi="仿宋" w:cs="仿宋" w:hint="eastAsia"/>
            <w:lang w:eastAsia="zh-CN"/>
          </w:rPr>
          <w:t>八、PE电缆专用料项目技术管理</w:t>
        </w:r>
        <w:r>
          <w:tab/>
        </w:r>
        <w:r>
          <w:fldChar w:fldCharType="begin"/>
        </w:r>
        <w:r>
          <w:instrText xml:space="preserve"> PAGEREF _Toc5509 \h </w:instrText>
        </w:r>
        <w:r>
          <w:fldChar w:fldCharType="separate"/>
        </w:r>
        <w:r>
          <w:t>26</w:t>
        </w:r>
        <w:r>
          <w:fldChar w:fldCharType="end"/>
        </w:r>
      </w:hyperlink>
    </w:p>
    <w:p>
      <w:pPr>
        <w:pStyle w:val="TOC2"/>
        <w:tabs>
          <w:tab w:val="right" w:leader="dot" w:pos="8306"/>
        </w:tabs>
      </w:pPr>
      <w:hyperlink w:anchor="_Toc15669" w:history="1">
        <w:r>
          <w:rPr>
            <w:rFonts w:ascii="仿宋" w:eastAsia="仿宋" w:hAnsi="仿宋" w:cs="仿宋" w:hint="eastAsia"/>
            <w:lang w:eastAsia="zh-CN"/>
          </w:rPr>
          <w:t>(一)、技术方案选用方向</w:t>
        </w:r>
        <w:r>
          <w:tab/>
        </w:r>
        <w:r>
          <w:fldChar w:fldCharType="begin"/>
        </w:r>
        <w:r>
          <w:instrText xml:space="preserve"> PAGEREF _Toc15669 \h </w:instrText>
        </w:r>
        <w:r>
          <w:fldChar w:fldCharType="separate"/>
        </w:r>
        <w:r>
          <w:t>26</w:t>
        </w:r>
        <w:r>
          <w:fldChar w:fldCharType="end"/>
        </w:r>
      </w:hyperlink>
    </w:p>
    <w:p>
      <w:pPr>
        <w:pStyle w:val="TOC2"/>
        <w:tabs>
          <w:tab w:val="right" w:leader="dot" w:pos="8306"/>
        </w:tabs>
      </w:pPr>
      <w:hyperlink w:anchor="_Toc22169" w:history="1">
        <w:r>
          <w:rPr>
            <w:rFonts w:ascii="仿宋" w:eastAsia="仿宋" w:hAnsi="仿宋" w:cs="仿宋" w:hint="eastAsia"/>
            <w:lang w:eastAsia="zh-CN"/>
          </w:rPr>
          <w:t>(二)、工艺技术方案选用原则</w:t>
        </w:r>
        <w:r>
          <w:tab/>
        </w:r>
        <w:r>
          <w:fldChar w:fldCharType="begin"/>
        </w:r>
        <w:r>
          <w:instrText xml:space="preserve"> PAGEREF _Toc22169 \h </w:instrText>
        </w:r>
        <w:r>
          <w:fldChar w:fldCharType="separate"/>
        </w:r>
        <w:r>
          <w:t>28</w:t>
        </w:r>
        <w:r>
          <w:fldChar w:fldCharType="end"/>
        </w:r>
      </w:hyperlink>
    </w:p>
    <w:p>
      <w:pPr>
        <w:pStyle w:val="TOC2"/>
        <w:tabs>
          <w:tab w:val="right" w:leader="dot" w:pos="8306"/>
        </w:tabs>
      </w:pPr>
      <w:hyperlink w:anchor="_Toc8512" w:history="1">
        <w:r>
          <w:rPr>
            <w:rFonts w:ascii="仿宋" w:eastAsia="仿宋" w:hAnsi="仿宋" w:cs="仿宋" w:hint="eastAsia"/>
            <w:lang w:eastAsia="zh-CN"/>
          </w:rPr>
          <w:t>(三)、工艺技术方案要求</w:t>
        </w:r>
        <w:r>
          <w:tab/>
        </w:r>
        <w:r>
          <w:fldChar w:fldCharType="begin"/>
        </w:r>
        <w:r>
          <w:instrText xml:space="preserve"> PAGEREF _Toc8512 \h </w:instrText>
        </w:r>
        <w:r>
          <w:fldChar w:fldCharType="separate"/>
        </w:r>
        <w:r>
          <w:t>30</w:t>
        </w:r>
        <w:r>
          <w:fldChar w:fldCharType="end"/>
        </w:r>
      </w:hyperlink>
    </w:p>
    <w:p>
      <w:pPr>
        <w:pStyle w:val="TOC1"/>
        <w:tabs>
          <w:tab w:val="right" w:leader="dot" w:pos="8306"/>
        </w:tabs>
      </w:pPr>
      <w:hyperlink w:anchor="_Toc25666" w:history="1">
        <w:r>
          <w:rPr>
            <w:rFonts w:ascii="仿宋" w:eastAsia="仿宋" w:hAnsi="仿宋" w:cs="仿宋" w:hint="eastAsia"/>
            <w:lang w:eastAsia="zh-CN"/>
          </w:rPr>
          <w:t>九、PE电缆专用料项目环境影响分析</w:t>
        </w:r>
        <w:r>
          <w:tab/>
        </w:r>
        <w:r>
          <w:fldChar w:fldCharType="begin"/>
        </w:r>
        <w:r>
          <w:instrText xml:space="preserve"> PAGEREF _Toc25666 \h </w:instrText>
        </w:r>
        <w:r>
          <w:fldChar w:fldCharType="separate"/>
        </w:r>
        <w:r>
          <w:t>33</w:t>
        </w:r>
        <w:r>
          <w:fldChar w:fldCharType="end"/>
        </w:r>
      </w:hyperlink>
    </w:p>
    <w:p>
      <w:pPr>
        <w:pStyle w:val="TOC2"/>
        <w:tabs>
          <w:tab w:val="right" w:leader="dot" w:pos="8306"/>
        </w:tabs>
      </w:pPr>
      <w:hyperlink w:anchor="_Toc15370" w:history="1">
        <w:r>
          <w:rPr>
            <w:rFonts w:ascii="仿宋" w:eastAsia="仿宋" w:hAnsi="仿宋" w:cs="仿宋" w:hint="eastAsia"/>
            <w:lang w:eastAsia="zh-CN"/>
          </w:rPr>
          <w:t>(一)、建设区域环境质量现状</w:t>
        </w:r>
        <w:r>
          <w:tab/>
        </w:r>
        <w:r>
          <w:fldChar w:fldCharType="begin"/>
        </w:r>
        <w:r>
          <w:instrText xml:space="preserve"> PAGEREF _Toc15370 \h </w:instrText>
        </w:r>
        <w:r>
          <w:fldChar w:fldCharType="separate"/>
        </w:r>
        <w:r>
          <w:t>33</w:t>
        </w:r>
        <w:r>
          <w:fldChar w:fldCharType="end"/>
        </w:r>
      </w:hyperlink>
    </w:p>
    <w:p>
      <w:pPr>
        <w:pStyle w:val="TOC2"/>
        <w:tabs>
          <w:tab w:val="right" w:leader="dot" w:pos="8306"/>
        </w:tabs>
      </w:pPr>
      <w:hyperlink w:anchor="_Toc30014" w:history="1">
        <w:r>
          <w:rPr>
            <w:rFonts w:ascii="仿宋" w:eastAsia="仿宋" w:hAnsi="仿宋" w:cs="仿宋" w:hint="eastAsia"/>
            <w:lang w:eastAsia="zh-CN"/>
          </w:rPr>
          <w:t>(二)、建设期环境保护</w:t>
        </w:r>
        <w:r>
          <w:tab/>
        </w:r>
        <w:r>
          <w:fldChar w:fldCharType="begin"/>
        </w:r>
        <w:r>
          <w:instrText xml:space="preserve"> PAGEREF _Toc30014 \h </w:instrText>
        </w:r>
        <w:r>
          <w:fldChar w:fldCharType="separate"/>
        </w:r>
        <w:r>
          <w:t>34</w:t>
        </w:r>
        <w:r>
          <w:fldChar w:fldCharType="end"/>
        </w:r>
      </w:hyperlink>
    </w:p>
    <w:p>
      <w:pPr>
        <w:pStyle w:val="TOC2"/>
        <w:tabs>
          <w:tab w:val="right" w:leader="dot" w:pos="8306"/>
        </w:tabs>
      </w:pPr>
      <w:hyperlink w:anchor="_Toc24364" w:history="1">
        <w:r>
          <w:rPr>
            <w:rFonts w:ascii="仿宋" w:eastAsia="仿宋" w:hAnsi="仿宋" w:cs="仿宋" w:hint="eastAsia"/>
            <w:lang w:eastAsia="zh-CN"/>
          </w:rPr>
          <w:t>(三)、运营期环境保护</w:t>
        </w:r>
        <w:r>
          <w:tab/>
        </w:r>
        <w:r>
          <w:fldChar w:fldCharType="begin"/>
        </w:r>
        <w:r>
          <w:instrText xml:space="preserve"> PAGEREF _Toc24364 \h </w:instrText>
        </w:r>
        <w:r>
          <w:fldChar w:fldCharType="separate"/>
        </w:r>
        <w:r>
          <w:t>35</w:t>
        </w:r>
        <w:r>
          <w:fldChar w:fldCharType="end"/>
        </w:r>
      </w:hyperlink>
    </w:p>
    <w:p>
      <w:pPr>
        <w:pStyle w:val="TOC2"/>
        <w:tabs>
          <w:tab w:val="right" w:leader="dot" w:pos="8306"/>
        </w:tabs>
      </w:pPr>
      <w:hyperlink w:anchor="_Toc6960" w:history="1">
        <w:r>
          <w:rPr>
            <w:rFonts w:ascii="仿宋" w:eastAsia="仿宋" w:hAnsi="仿宋" w:cs="仿宋" w:hint="eastAsia"/>
            <w:lang w:eastAsia="zh-CN"/>
          </w:rPr>
          <w:t>(四)、PE电缆专用料项目建设对区域经济的影响</w:t>
        </w:r>
        <w:r>
          <w:tab/>
        </w:r>
        <w:r>
          <w:fldChar w:fldCharType="begin"/>
        </w:r>
        <w:r>
          <w:instrText xml:space="preserve"> PAGEREF _Toc6960 \h </w:instrText>
        </w:r>
        <w:r>
          <w:fldChar w:fldCharType="separate"/>
        </w:r>
        <w:r>
          <w:t>37</w:t>
        </w:r>
        <w:r>
          <w:fldChar w:fldCharType="end"/>
        </w:r>
      </w:hyperlink>
    </w:p>
    <w:p>
      <w:pPr>
        <w:pStyle w:val="TOC2"/>
        <w:tabs>
          <w:tab w:val="right" w:leader="dot" w:pos="8306"/>
        </w:tabs>
      </w:pPr>
      <w:hyperlink w:anchor="_Toc2669" w:history="1">
        <w:r>
          <w:rPr>
            <w:rFonts w:ascii="仿宋" w:eastAsia="仿宋" w:hAnsi="仿宋" w:cs="仿宋" w:hint="eastAsia"/>
            <w:lang w:eastAsia="zh-CN"/>
          </w:rPr>
          <w:t>(五)、废弃物处理</w:t>
        </w:r>
        <w:r>
          <w:tab/>
        </w:r>
        <w:r>
          <w:fldChar w:fldCharType="begin"/>
        </w:r>
        <w:r>
          <w:instrText xml:space="preserve"> PAGEREF _Toc2669 \h </w:instrText>
        </w:r>
        <w:r>
          <w:fldChar w:fldCharType="separate"/>
        </w:r>
        <w:r>
          <w:t>39</w:t>
        </w:r>
        <w:r>
          <w:fldChar w:fldCharType="end"/>
        </w:r>
      </w:hyperlink>
    </w:p>
    <w:p>
      <w:pPr>
        <w:pStyle w:val="TOC2"/>
        <w:tabs>
          <w:tab w:val="right" w:leader="dot" w:pos="8306"/>
        </w:tabs>
      </w:pPr>
      <w:hyperlink w:anchor="_Toc24773" w:history="1">
        <w:r>
          <w:rPr>
            <w:rFonts w:ascii="仿宋" w:eastAsia="仿宋" w:hAnsi="仿宋" w:cs="仿宋" w:hint="eastAsia"/>
            <w:lang w:eastAsia="zh-CN"/>
          </w:rPr>
          <w:t>(六)、特殊环境影响分析</w:t>
        </w:r>
        <w:r>
          <w:tab/>
        </w:r>
        <w:r>
          <w:fldChar w:fldCharType="begin"/>
        </w:r>
        <w:r>
          <w:instrText xml:space="preserve"> PAGEREF _Toc24773 \h </w:instrText>
        </w:r>
        <w:r>
          <w:fldChar w:fldCharType="separate"/>
        </w:r>
        <w:r>
          <w:t>40</w:t>
        </w:r>
        <w:r>
          <w:fldChar w:fldCharType="end"/>
        </w:r>
      </w:hyperlink>
    </w:p>
    <w:p>
      <w:pPr>
        <w:pStyle w:val="TOC2"/>
        <w:tabs>
          <w:tab w:val="right" w:leader="dot" w:pos="8306"/>
        </w:tabs>
      </w:pPr>
      <w:hyperlink w:anchor="_Toc1982" w:history="1">
        <w:r>
          <w:rPr>
            <w:rFonts w:ascii="仿宋" w:eastAsia="仿宋" w:hAnsi="仿宋" w:cs="仿宋" w:hint="eastAsia"/>
            <w:lang w:eastAsia="zh-CN"/>
          </w:rPr>
          <w:t>(七)、清洁生产</w:t>
        </w:r>
        <w:r>
          <w:tab/>
        </w:r>
        <w:r>
          <w:fldChar w:fldCharType="begin"/>
        </w:r>
        <w:r>
          <w:instrText xml:space="preserve"> PAGEREF _Toc1982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74" w:history="1">
        <w:r>
          <w:rPr>
            <w:rFonts w:ascii="仿宋" w:eastAsia="仿宋" w:hAnsi="仿宋" w:cs="仿宋" w:hint="eastAsia"/>
            <w:lang w:eastAsia="zh-CN"/>
          </w:rPr>
          <w:t>(八)、环境保护综合评价</w:t>
        </w:r>
        <w:r>
          <w:tab/>
        </w:r>
        <w:r>
          <w:fldChar w:fldCharType="begin"/>
        </w:r>
        <w:r>
          <w:instrText xml:space="preserve"> PAGEREF _Toc4674 \h </w:instrText>
        </w:r>
        <w:r>
          <w:fldChar w:fldCharType="separate"/>
        </w:r>
        <w:r>
          <w:t>42</w:t>
        </w:r>
        <w:r>
          <w:fldChar w:fldCharType="end"/>
        </w:r>
      </w:hyperlink>
    </w:p>
    <w:p>
      <w:pPr>
        <w:pStyle w:val="TOC1"/>
        <w:tabs>
          <w:tab w:val="right" w:leader="dot" w:pos="8306"/>
        </w:tabs>
      </w:pPr>
      <w:hyperlink w:anchor="_Toc15388" w:history="1">
        <w:r>
          <w:rPr>
            <w:rFonts w:ascii="仿宋" w:eastAsia="仿宋" w:hAnsi="仿宋" w:cs="仿宋" w:hint="eastAsia"/>
            <w:lang w:eastAsia="zh-CN"/>
          </w:rPr>
          <w:t>十、PE电缆专用料项目计划安排</w:t>
        </w:r>
        <w:r>
          <w:tab/>
        </w:r>
        <w:r>
          <w:fldChar w:fldCharType="begin"/>
        </w:r>
        <w:r>
          <w:instrText xml:space="preserve"> PAGEREF _Toc15388 \h </w:instrText>
        </w:r>
        <w:r>
          <w:fldChar w:fldCharType="separate"/>
        </w:r>
        <w:r>
          <w:t>44</w:t>
        </w:r>
        <w:r>
          <w:fldChar w:fldCharType="end"/>
        </w:r>
      </w:hyperlink>
    </w:p>
    <w:p>
      <w:pPr>
        <w:pStyle w:val="TOC2"/>
        <w:tabs>
          <w:tab w:val="right" w:leader="dot" w:pos="8306"/>
        </w:tabs>
      </w:pPr>
      <w:hyperlink w:anchor="_Toc19277" w:history="1">
        <w:r>
          <w:rPr>
            <w:rFonts w:ascii="仿宋" w:eastAsia="仿宋" w:hAnsi="仿宋" w:cs="仿宋" w:hint="eastAsia"/>
            <w:lang w:eastAsia="zh-CN"/>
          </w:rPr>
          <w:t>(一)、建设周期</w:t>
        </w:r>
        <w:r>
          <w:tab/>
        </w:r>
        <w:r>
          <w:fldChar w:fldCharType="begin"/>
        </w:r>
        <w:r>
          <w:instrText xml:space="preserve"> PAGEREF _Toc19277 \h </w:instrText>
        </w:r>
        <w:r>
          <w:fldChar w:fldCharType="separate"/>
        </w:r>
        <w:r>
          <w:t>44</w:t>
        </w:r>
        <w:r>
          <w:fldChar w:fldCharType="end"/>
        </w:r>
      </w:hyperlink>
    </w:p>
    <w:p>
      <w:pPr>
        <w:pStyle w:val="TOC2"/>
        <w:tabs>
          <w:tab w:val="right" w:leader="dot" w:pos="8306"/>
        </w:tabs>
      </w:pPr>
      <w:hyperlink w:anchor="_Toc31916" w:history="1">
        <w:r>
          <w:rPr>
            <w:rFonts w:ascii="仿宋" w:eastAsia="仿宋" w:hAnsi="仿宋" w:cs="仿宋" w:hint="eastAsia"/>
            <w:lang w:eastAsia="zh-CN"/>
          </w:rPr>
          <w:t>(二)、建设进度</w:t>
        </w:r>
        <w:r>
          <w:tab/>
        </w:r>
        <w:r>
          <w:fldChar w:fldCharType="begin"/>
        </w:r>
        <w:r>
          <w:instrText xml:space="preserve"> PAGEREF _Toc31916 \h </w:instrText>
        </w:r>
        <w:r>
          <w:fldChar w:fldCharType="separate"/>
        </w:r>
        <w:r>
          <w:t>45</w:t>
        </w:r>
        <w:r>
          <w:fldChar w:fldCharType="end"/>
        </w:r>
      </w:hyperlink>
    </w:p>
    <w:p>
      <w:pPr>
        <w:pStyle w:val="TOC2"/>
        <w:tabs>
          <w:tab w:val="right" w:leader="dot" w:pos="8306"/>
        </w:tabs>
      </w:pPr>
      <w:hyperlink w:anchor="_Toc31788" w:history="1">
        <w:r>
          <w:rPr>
            <w:rFonts w:ascii="仿宋" w:eastAsia="仿宋" w:hAnsi="仿宋" w:cs="仿宋" w:hint="eastAsia"/>
            <w:lang w:eastAsia="zh-CN"/>
          </w:rPr>
          <w:t>(三)、进度安排注意事项</w:t>
        </w:r>
        <w:r>
          <w:tab/>
        </w:r>
        <w:r>
          <w:fldChar w:fldCharType="begin"/>
        </w:r>
        <w:r>
          <w:instrText xml:space="preserve"> PAGEREF _Toc31788 \h </w:instrText>
        </w:r>
        <w:r>
          <w:fldChar w:fldCharType="separate"/>
        </w:r>
        <w:r>
          <w:t>46</w:t>
        </w:r>
        <w:r>
          <w:fldChar w:fldCharType="end"/>
        </w:r>
      </w:hyperlink>
    </w:p>
    <w:p>
      <w:pPr>
        <w:pStyle w:val="TOC2"/>
        <w:tabs>
          <w:tab w:val="right" w:leader="dot" w:pos="8306"/>
        </w:tabs>
      </w:pPr>
      <w:hyperlink w:anchor="_Toc29063" w:history="1">
        <w:r>
          <w:rPr>
            <w:rFonts w:ascii="仿宋" w:eastAsia="仿宋" w:hAnsi="仿宋" w:cs="仿宋" w:hint="eastAsia"/>
            <w:lang w:eastAsia="zh-CN"/>
          </w:rPr>
          <w:t>(四)、人力资源配置</w:t>
        </w:r>
        <w:r>
          <w:tab/>
        </w:r>
        <w:r>
          <w:fldChar w:fldCharType="begin"/>
        </w:r>
        <w:r>
          <w:instrText xml:space="preserve"> PAGEREF _Toc29063 \h </w:instrText>
        </w:r>
        <w:r>
          <w:fldChar w:fldCharType="separate"/>
        </w:r>
        <w:r>
          <w:t>47</w:t>
        </w:r>
        <w:r>
          <w:fldChar w:fldCharType="end"/>
        </w:r>
      </w:hyperlink>
    </w:p>
    <w:p>
      <w:pPr>
        <w:pStyle w:val="TOC1"/>
        <w:tabs>
          <w:tab w:val="right" w:leader="dot" w:pos="8306"/>
        </w:tabs>
      </w:pPr>
      <w:hyperlink w:anchor="_Toc27090" w:history="1">
        <w:r>
          <w:rPr>
            <w:rFonts w:ascii="仿宋" w:eastAsia="仿宋" w:hAnsi="仿宋" w:cs="仿宋" w:hint="eastAsia"/>
            <w:lang w:eastAsia="zh-CN"/>
          </w:rPr>
          <w:t>十一、PE电缆专用料项目财务管理</w:t>
        </w:r>
        <w:r>
          <w:tab/>
        </w:r>
        <w:r>
          <w:fldChar w:fldCharType="begin"/>
        </w:r>
        <w:r>
          <w:instrText xml:space="preserve"> PAGEREF _Toc27090 \h </w:instrText>
        </w:r>
        <w:r>
          <w:fldChar w:fldCharType="separate"/>
        </w:r>
        <w:r>
          <w:t>48</w:t>
        </w:r>
        <w:r>
          <w:fldChar w:fldCharType="end"/>
        </w:r>
      </w:hyperlink>
    </w:p>
    <w:p>
      <w:pPr>
        <w:pStyle w:val="TOC2"/>
        <w:tabs>
          <w:tab w:val="right" w:leader="dot" w:pos="8306"/>
        </w:tabs>
      </w:pPr>
      <w:hyperlink w:anchor="_Toc7184" w:history="1">
        <w:r>
          <w:rPr>
            <w:rFonts w:ascii="仿宋" w:eastAsia="仿宋" w:hAnsi="仿宋" w:cs="仿宋" w:hint="eastAsia"/>
            <w:lang w:eastAsia="zh-CN"/>
          </w:rPr>
          <w:t>(一)、资金需求大</w:t>
        </w:r>
        <w:r>
          <w:tab/>
        </w:r>
        <w:r>
          <w:fldChar w:fldCharType="begin"/>
        </w:r>
        <w:r>
          <w:instrText xml:space="preserve"> PAGEREF _Toc7184 \h </w:instrText>
        </w:r>
        <w:r>
          <w:fldChar w:fldCharType="separate"/>
        </w:r>
        <w:r>
          <w:t>48</w:t>
        </w:r>
        <w:r>
          <w:fldChar w:fldCharType="end"/>
        </w:r>
      </w:hyperlink>
    </w:p>
    <w:p>
      <w:pPr>
        <w:pStyle w:val="TOC2"/>
        <w:tabs>
          <w:tab w:val="right" w:leader="dot" w:pos="8306"/>
        </w:tabs>
      </w:pPr>
      <w:hyperlink w:anchor="_Toc1899" w:history="1">
        <w:r>
          <w:rPr>
            <w:rFonts w:ascii="仿宋" w:eastAsia="仿宋" w:hAnsi="仿宋" w:cs="仿宋" w:hint="eastAsia"/>
            <w:lang w:eastAsia="zh-CN"/>
          </w:rPr>
          <w:t>(二)、研发周期长</w:t>
        </w:r>
        <w:r>
          <w:tab/>
        </w:r>
        <w:r>
          <w:fldChar w:fldCharType="begin"/>
        </w:r>
        <w:r>
          <w:instrText xml:space="preserve"> PAGEREF _Toc1899 \h </w:instrText>
        </w:r>
        <w:r>
          <w:fldChar w:fldCharType="separate"/>
        </w:r>
        <w:r>
          <w:t>49</w:t>
        </w:r>
        <w:r>
          <w:fldChar w:fldCharType="end"/>
        </w:r>
      </w:hyperlink>
    </w:p>
    <w:p>
      <w:pPr>
        <w:pStyle w:val="TOC2"/>
        <w:tabs>
          <w:tab w:val="right" w:leader="dot" w:pos="8306"/>
        </w:tabs>
      </w:pPr>
      <w:hyperlink w:anchor="_Toc1225" w:history="1">
        <w:r>
          <w:rPr>
            <w:rFonts w:ascii="仿宋" w:eastAsia="仿宋" w:hAnsi="仿宋" w:cs="仿宋" w:hint="eastAsia"/>
            <w:lang w:eastAsia="zh-CN"/>
          </w:rPr>
          <w:t>(三)、市场风险大</w:t>
        </w:r>
        <w:r>
          <w:tab/>
        </w:r>
        <w:r>
          <w:fldChar w:fldCharType="begin"/>
        </w:r>
        <w:r>
          <w:instrText xml:space="preserve"> PAGEREF _Toc1225 \h </w:instrText>
        </w:r>
        <w:r>
          <w:fldChar w:fldCharType="separate"/>
        </w:r>
        <w:r>
          <w:t>50</w:t>
        </w:r>
        <w:r>
          <w:fldChar w:fldCharType="end"/>
        </w:r>
      </w:hyperlink>
    </w:p>
    <w:p>
      <w:pPr>
        <w:pStyle w:val="TOC2"/>
        <w:tabs>
          <w:tab w:val="right" w:leader="dot" w:pos="8306"/>
        </w:tabs>
      </w:pPr>
      <w:hyperlink w:anchor="_Toc15696" w:history="1">
        <w:r>
          <w:rPr>
            <w:rFonts w:ascii="仿宋" w:eastAsia="仿宋" w:hAnsi="仿宋" w:cs="仿宋" w:hint="eastAsia"/>
            <w:lang w:eastAsia="zh-CN"/>
          </w:rPr>
          <w:t>(四)、利润率高</w:t>
        </w:r>
        <w:r>
          <w:tab/>
        </w:r>
        <w:r>
          <w:fldChar w:fldCharType="begin"/>
        </w:r>
        <w:r>
          <w:instrText xml:space="preserve"> PAGEREF _Toc15696 \h </w:instrText>
        </w:r>
        <w:r>
          <w:fldChar w:fldCharType="separate"/>
        </w:r>
        <w:r>
          <w:t>53</w:t>
        </w:r>
        <w:r>
          <w:fldChar w:fldCharType="end"/>
        </w:r>
      </w:hyperlink>
    </w:p>
    <w:p>
      <w:pPr>
        <w:pStyle w:val="TOC1"/>
        <w:tabs>
          <w:tab w:val="right" w:leader="dot" w:pos="8306"/>
        </w:tabs>
      </w:pPr>
      <w:hyperlink w:anchor="_Toc29955" w:history="1">
        <w:r>
          <w:rPr>
            <w:rFonts w:ascii="仿宋" w:eastAsia="仿宋" w:hAnsi="仿宋" w:cs="仿宋" w:hint="eastAsia"/>
            <w:lang w:eastAsia="zh-CN"/>
          </w:rPr>
          <w:t>十二、PE电缆专用料项目人力资源培养与发展</w:t>
        </w:r>
        <w:r>
          <w:tab/>
        </w:r>
        <w:r>
          <w:fldChar w:fldCharType="begin"/>
        </w:r>
        <w:r>
          <w:instrText xml:space="preserve"> PAGEREF _Toc29955 \h </w:instrText>
        </w:r>
        <w:r>
          <w:fldChar w:fldCharType="separate"/>
        </w:r>
        <w:r>
          <w:t>55</w:t>
        </w:r>
        <w:r>
          <w:fldChar w:fldCharType="end"/>
        </w:r>
      </w:hyperlink>
    </w:p>
    <w:p>
      <w:pPr>
        <w:pStyle w:val="TOC2"/>
        <w:tabs>
          <w:tab w:val="right" w:leader="dot" w:pos="8306"/>
        </w:tabs>
      </w:pPr>
      <w:hyperlink w:anchor="_Toc4229" w:history="1">
        <w:r>
          <w:rPr>
            <w:rFonts w:ascii="仿宋" w:eastAsia="仿宋" w:hAnsi="仿宋" w:cs="仿宋" w:hint="eastAsia"/>
            <w:lang w:eastAsia="zh-CN"/>
          </w:rPr>
          <w:t>(一)、人才需求与规划</w:t>
        </w:r>
        <w:r>
          <w:tab/>
        </w:r>
        <w:r>
          <w:fldChar w:fldCharType="begin"/>
        </w:r>
        <w:r>
          <w:instrText xml:space="preserve"> PAGEREF _Toc4229 \h </w:instrText>
        </w:r>
        <w:r>
          <w:fldChar w:fldCharType="separate"/>
        </w:r>
        <w:r>
          <w:t>55</w:t>
        </w:r>
        <w:r>
          <w:fldChar w:fldCharType="end"/>
        </w:r>
      </w:hyperlink>
    </w:p>
    <w:p>
      <w:pPr>
        <w:pStyle w:val="TOC2"/>
        <w:tabs>
          <w:tab w:val="right" w:leader="dot" w:pos="8306"/>
        </w:tabs>
      </w:pPr>
      <w:hyperlink w:anchor="_Toc733" w:history="1">
        <w:r>
          <w:rPr>
            <w:rFonts w:ascii="仿宋" w:eastAsia="仿宋" w:hAnsi="仿宋" w:cs="仿宋" w:hint="eastAsia"/>
            <w:lang w:eastAsia="zh-CN"/>
          </w:rPr>
          <w:t>(二)、培训与发展计划</w:t>
        </w:r>
        <w:r>
          <w:tab/>
        </w:r>
        <w:r>
          <w:fldChar w:fldCharType="begin"/>
        </w:r>
        <w:r>
          <w:instrText xml:space="preserve"> PAGEREF _Toc733 \h </w:instrText>
        </w:r>
        <w:r>
          <w:fldChar w:fldCharType="separate"/>
        </w:r>
        <w:r>
          <w:t>56</w:t>
        </w:r>
        <w:r>
          <w:fldChar w:fldCharType="end"/>
        </w:r>
      </w:hyperlink>
    </w:p>
    <w:p>
      <w:pPr>
        <w:pStyle w:val="TOC1"/>
        <w:tabs>
          <w:tab w:val="right" w:leader="dot" w:pos="8306"/>
        </w:tabs>
      </w:pPr>
      <w:hyperlink w:anchor="_Toc30507" w:history="1">
        <w:r>
          <w:rPr>
            <w:rFonts w:ascii="仿宋" w:eastAsia="仿宋" w:hAnsi="仿宋" w:cs="仿宋" w:hint="eastAsia"/>
            <w:lang w:eastAsia="zh-CN"/>
          </w:rPr>
          <w:t>十三、PE电缆专用料项目实施保障措施</w:t>
        </w:r>
        <w:r>
          <w:tab/>
        </w:r>
        <w:r>
          <w:fldChar w:fldCharType="begin"/>
        </w:r>
        <w:r>
          <w:instrText xml:space="preserve"> PAGEREF _Toc30507 \h </w:instrText>
        </w:r>
        <w:r>
          <w:fldChar w:fldCharType="separate"/>
        </w:r>
        <w:r>
          <w:t>56</w:t>
        </w:r>
        <w:r>
          <w:fldChar w:fldCharType="end"/>
        </w:r>
      </w:hyperlink>
    </w:p>
    <w:p>
      <w:pPr>
        <w:pStyle w:val="TOC2"/>
        <w:tabs>
          <w:tab w:val="right" w:leader="dot" w:pos="8306"/>
        </w:tabs>
      </w:pPr>
      <w:hyperlink w:anchor="_Toc10862" w:history="1">
        <w:r>
          <w:rPr>
            <w:rFonts w:ascii="仿宋" w:eastAsia="仿宋" w:hAnsi="仿宋" w:cs="仿宋" w:hint="eastAsia"/>
            <w:lang w:eastAsia="zh-CN"/>
          </w:rPr>
          <w:t>(一)、PE电缆专用料项目实施保障机制</w:t>
        </w:r>
        <w:r>
          <w:tab/>
        </w:r>
        <w:r>
          <w:fldChar w:fldCharType="begin"/>
        </w:r>
        <w:r>
          <w:instrText xml:space="preserve"> PAGEREF _Toc10862 \h </w:instrText>
        </w:r>
        <w:r>
          <w:fldChar w:fldCharType="separate"/>
        </w:r>
        <w:r>
          <w:t>56</w:t>
        </w:r>
        <w:r>
          <w:fldChar w:fldCharType="end"/>
        </w:r>
      </w:hyperlink>
    </w:p>
    <w:p>
      <w:pPr>
        <w:pStyle w:val="TOC2"/>
        <w:tabs>
          <w:tab w:val="right" w:leader="dot" w:pos="8306"/>
        </w:tabs>
      </w:pPr>
      <w:hyperlink w:anchor="_Toc18834" w:history="1">
        <w:r>
          <w:rPr>
            <w:rFonts w:ascii="仿宋" w:eastAsia="仿宋" w:hAnsi="仿宋" w:cs="仿宋" w:hint="eastAsia"/>
            <w:lang w:eastAsia="zh-CN"/>
          </w:rPr>
          <w:t>(二)、PE电缆专用料项目法律合规要求</w:t>
        </w:r>
        <w:r>
          <w:tab/>
        </w:r>
        <w:r>
          <w:fldChar w:fldCharType="begin"/>
        </w:r>
        <w:r>
          <w:instrText xml:space="preserve"> PAGEREF _Toc18834 \h </w:instrText>
        </w:r>
        <w:r>
          <w:fldChar w:fldCharType="separate"/>
        </w:r>
        <w:r>
          <w:t>60</w:t>
        </w:r>
        <w:r>
          <w:fldChar w:fldCharType="end"/>
        </w:r>
      </w:hyperlink>
    </w:p>
    <w:p>
      <w:pPr>
        <w:pStyle w:val="TOC2"/>
        <w:tabs>
          <w:tab w:val="right" w:leader="dot" w:pos="8306"/>
        </w:tabs>
      </w:pPr>
      <w:hyperlink w:anchor="_Toc17679" w:history="1">
        <w:r>
          <w:rPr>
            <w:rFonts w:ascii="仿宋" w:eastAsia="仿宋" w:hAnsi="仿宋" w:cs="仿宋" w:hint="eastAsia"/>
            <w:lang w:eastAsia="zh-CN"/>
          </w:rPr>
          <w:t>(三)、PE电缆专用料项目合同管理与法律事务</w:t>
        </w:r>
        <w:r>
          <w:tab/>
        </w:r>
        <w:r>
          <w:fldChar w:fldCharType="begin"/>
        </w:r>
        <w:r>
          <w:instrText xml:space="preserve"> PAGEREF _Toc17679 \h </w:instrText>
        </w:r>
        <w:r>
          <w:fldChar w:fldCharType="separate"/>
        </w:r>
        <w:r>
          <w:t>64</w:t>
        </w:r>
        <w:r>
          <w:fldChar w:fldCharType="end"/>
        </w:r>
      </w:hyperlink>
    </w:p>
    <w:p>
      <w:pPr>
        <w:pStyle w:val="TOC2"/>
        <w:tabs>
          <w:tab w:val="right" w:leader="dot" w:pos="8306"/>
        </w:tabs>
      </w:pPr>
      <w:hyperlink w:anchor="_Toc31950" w:history="1">
        <w:r>
          <w:rPr>
            <w:rFonts w:ascii="仿宋" w:eastAsia="仿宋" w:hAnsi="仿宋" w:cs="仿宋" w:hint="eastAsia"/>
            <w:lang w:eastAsia="zh-CN"/>
          </w:rPr>
          <w:t>(四)、PE电缆专用料项目知识产权保护策略</w:t>
        </w:r>
        <w:r>
          <w:tab/>
        </w:r>
        <w:r>
          <w:fldChar w:fldCharType="begin"/>
        </w:r>
        <w:r>
          <w:instrText xml:space="preserve"> PAGEREF _Toc31950 \h </w:instrText>
        </w:r>
        <w:r>
          <w:fldChar w:fldCharType="separate"/>
        </w:r>
        <w:r>
          <w:t>71</w:t>
        </w:r>
        <w:r>
          <w:fldChar w:fldCharType="end"/>
        </w:r>
      </w:hyperlink>
    </w:p>
    <w:p>
      <w:pPr>
        <w:pStyle w:val="TOC1"/>
        <w:tabs>
          <w:tab w:val="right" w:leader="dot" w:pos="8306"/>
        </w:tabs>
      </w:pPr>
      <w:hyperlink w:anchor="_Toc30749" w:history="1">
        <w:r>
          <w:rPr>
            <w:rFonts w:ascii="仿宋" w:eastAsia="仿宋" w:hAnsi="仿宋" w:cs="仿宋" w:hint="eastAsia"/>
            <w:lang w:eastAsia="zh-CN"/>
          </w:rPr>
          <w:t>十四、PE电缆专用料项目工程方案分析</w:t>
        </w:r>
        <w:r>
          <w:tab/>
        </w:r>
        <w:r>
          <w:fldChar w:fldCharType="begin"/>
        </w:r>
        <w:r>
          <w:instrText xml:space="preserve"> PAGEREF _Toc30749 \h </w:instrText>
        </w:r>
        <w:r>
          <w:fldChar w:fldCharType="separate"/>
        </w:r>
        <w:r>
          <w:t>73</w:t>
        </w:r>
        <w:r>
          <w:fldChar w:fldCharType="end"/>
        </w:r>
      </w:hyperlink>
    </w:p>
    <w:p>
      <w:pPr>
        <w:pStyle w:val="TOC2"/>
        <w:tabs>
          <w:tab w:val="right" w:leader="dot" w:pos="8306"/>
        </w:tabs>
      </w:pPr>
      <w:hyperlink w:anchor="_Toc31483" w:history="1">
        <w:r>
          <w:rPr>
            <w:rFonts w:ascii="仿宋" w:eastAsia="仿宋" w:hAnsi="仿宋" w:cs="仿宋" w:hint="eastAsia"/>
            <w:lang w:eastAsia="zh-CN"/>
          </w:rPr>
          <w:t>(一)、建筑工程设计原则</w:t>
        </w:r>
        <w:r>
          <w:tab/>
        </w:r>
        <w:r>
          <w:fldChar w:fldCharType="begin"/>
        </w:r>
        <w:r>
          <w:instrText xml:space="preserve"> PAGEREF _Toc31483 \h </w:instrText>
        </w:r>
        <w:r>
          <w:fldChar w:fldCharType="separate"/>
        </w:r>
        <w:r>
          <w:t>73</w:t>
        </w:r>
        <w:r>
          <w:fldChar w:fldCharType="end"/>
        </w:r>
      </w:hyperlink>
    </w:p>
    <w:p>
      <w:pPr>
        <w:pStyle w:val="TOC2"/>
        <w:tabs>
          <w:tab w:val="right" w:leader="dot" w:pos="8306"/>
        </w:tabs>
      </w:pPr>
      <w:hyperlink w:anchor="_Toc16048" w:history="1">
        <w:r>
          <w:rPr>
            <w:rFonts w:ascii="仿宋" w:eastAsia="仿宋" w:hAnsi="仿宋" w:cs="仿宋" w:hint="eastAsia"/>
            <w:lang w:eastAsia="zh-CN"/>
          </w:rPr>
          <w:t>(二)、土建工程建设指标</w:t>
        </w:r>
        <w:r>
          <w:tab/>
        </w:r>
        <w:r>
          <w:fldChar w:fldCharType="begin"/>
        </w:r>
        <w:r>
          <w:instrText xml:space="preserve"> PAGEREF _Toc16048 \h </w:instrText>
        </w:r>
        <w:r>
          <w:fldChar w:fldCharType="separate"/>
        </w:r>
        <w:r>
          <w:t>77</w:t>
        </w:r>
        <w:r>
          <w:fldChar w:fldCharType="end"/>
        </w:r>
      </w:hyperlink>
    </w:p>
    <w:p>
      <w:pPr>
        <w:pStyle w:val="TOC1"/>
        <w:tabs>
          <w:tab w:val="right" w:leader="dot" w:pos="8306"/>
        </w:tabs>
      </w:pPr>
      <w:hyperlink w:anchor="_Toc20114" w:history="1">
        <w:r>
          <w:rPr>
            <w:rFonts w:ascii="仿宋" w:eastAsia="仿宋" w:hAnsi="仿宋" w:cs="仿宋" w:hint="eastAsia"/>
            <w:lang w:eastAsia="zh-CN"/>
          </w:rPr>
          <w:t>十五、营销与推广策略</w:t>
        </w:r>
        <w:r>
          <w:tab/>
        </w:r>
        <w:r>
          <w:fldChar w:fldCharType="begin"/>
        </w:r>
        <w:r>
          <w:instrText xml:space="preserve"> PAGEREF _Toc20114 \h </w:instrText>
        </w:r>
        <w:r>
          <w:fldChar w:fldCharType="separate"/>
        </w:r>
        <w:r>
          <w:t>78</w:t>
        </w:r>
        <w:r>
          <w:fldChar w:fldCharType="end"/>
        </w:r>
      </w:hyperlink>
    </w:p>
    <w:p>
      <w:pPr>
        <w:pStyle w:val="TOC2"/>
        <w:tabs>
          <w:tab w:val="right" w:leader="dot" w:pos="8306"/>
        </w:tabs>
      </w:pPr>
      <w:hyperlink w:anchor="_Toc3605" w:history="1">
        <w:r>
          <w:rPr>
            <w:rFonts w:ascii="仿宋" w:eastAsia="仿宋" w:hAnsi="仿宋" w:cs="仿宋" w:hint="eastAsia"/>
            <w:lang w:eastAsia="zh-CN"/>
          </w:rPr>
          <w:t>(一)、产品/服务定位与特点</w:t>
        </w:r>
        <w:r>
          <w:tab/>
        </w:r>
        <w:r>
          <w:fldChar w:fldCharType="begin"/>
        </w:r>
        <w:r>
          <w:instrText xml:space="preserve"> PAGEREF _Toc3605 \h </w:instrText>
        </w:r>
        <w:r>
          <w:fldChar w:fldCharType="separate"/>
        </w:r>
        <w:r>
          <w:t>78</w:t>
        </w:r>
        <w:r>
          <w:fldChar w:fldCharType="end"/>
        </w:r>
      </w:hyperlink>
    </w:p>
    <w:p>
      <w:pPr>
        <w:pStyle w:val="TOC2"/>
        <w:tabs>
          <w:tab w:val="right" w:leader="dot" w:pos="8306"/>
        </w:tabs>
      </w:pPr>
      <w:hyperlink w:anchor="_Toc16770" w:history="1">
        <w:r>
          <w:rPr>
            <w:rFonts w:ascii="仿宋" w:eastAsia="仿宋" w:hAnsi="仿宋" w:cs="仿宋" w:hint="eastAsia"/>
            <w:lang w:eastAsia="zh-CN"/>
          </w:rPr>
          <w:t>(二)、市场定位与竞争分析</w:t>
        </w:r>
        <w:r>
          <w:tab/>
        </w:r>
        <w:r>
          <w:fldChar w:fldCharType="begin"/>
        </w:r>
        <w:r>
          <w:instrText xml:space="preserve"> PAGEREF _Toc16770 \h </w:instrText>
        </w:r>
        <w:r>
          <w:fldChar w:fldCharType="separate"/>
        </w:r>
        <w:r>
          <w:t>80</w:t>
        </w:r>
        <w:r>
          <w:fldChar w:fldCharType="end"/>
        </w:r>
      </w:hyperlink>
    </w:p>
    <w:p>
      <w:pPr>
        <w:pStyle w:val="TOC2"/>
        <w:tabs>
          <w:tab w:val="right" w:leader="dot" w:pos="8306"/>
        </w:tabs>
      </w:pPr>
      <w:hyperlink w:anchor="_Toc21262" w:history="1">
        <w:r>
          <w:rPr>
            <w:rFonts w:ascii="仿宋" w:eastAsia="仿宋" w:hAnsi="仿宋" w:cs="仿宋" w:hint="eastAsia"/>
            <w:lang w:eastAsia="zh-CN"/>
          </w:rPr>
          <w:t>(三)、营销渠道与策略</w:t>
        </w:r>
        <w:r>
          <w:tab/>
        </w:r>
        <w:r>
          <w:fldChar w:fldCharType="begin"/>
        </w:r>
        <w:r>
          <w:instrText xml:space="preserve"> PAGEREF _Toc21262 \h </w:instrText>
        </w:r>
        <w:r>
          <w:fldChar w:fldCharType="separate"/>
        </w:r>
        <w:r>
          <w:t>81</w:t>
        </w:r>
        <w:r>
          <w:fldChar w:fldCharType="end"/>
        </w:r>
      </w:hyperlink>
    </w:p>
    <w:p>
      <w:pPr>
        <w:pStyle w:val="TOC2"/>
        <w:tabs>
          <w:tab w:val="right" w:leader="dot" w:pos="8306"/>
        </w:tabs>
      </w:pPr>
      <w:hyperlink w:anchor="_Toc21986" w:history="1">
        <w:r>
          <w:rPr>
            <w:rFonts w:ascii="仿宋" w:eastAsia="仿宋" w:hAnsi="仿宋" w:cs="仿宋" w:hint="eastAsia"/>
            <w:lang w:eastAsia="zh-CN"/>
          </w:rPr>
          <w:t>(四)、推广与宣传活动</w:t>
        </w:r>
        <w:r>
          <w:tab/>
        </w:r>
        <w:r>
          <w:fldChar w:fldCharType="begin"/>
        </w:r>
        <w:r>
          <w:instrText xml:space="preserve"> PAGEREF _Toc21986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9"/>
      <w:r>
        <w:rPr>
          <w:rFonts w:ascii="仿宋" w:eastAsia="仿宋" w:hAnsi="仿宋" w:cs="仿宋" w:hint="eastAsia"/>
          <w:sz w:val="28"/>
          <w:lang w:eastAsia="zh-CN"/>
        </w:rPr>
        <w:t>一、PE电缆专用料项目土建工程</w:t>
      </w:r>
      <w:bookmarkEnd w:id="2"/>
    </w:p>
    <w:p>
      <w:pPr>
        <w:pStyle w:val="Heading2"/>
        <w:rPr>
          <w:rFonts w:ascii="仿宋" w:eastAsia="仿宋" w:hAnsi="仿宋" w:cs="仿宋" w:hint="eastAsia"/>
          <w:lang w:eastAsia="zh-CN"/>
        </w:rPr>
      </w:pPr>
      <w:bookmarkStart w:id="3" w:name="_Toc132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在PE电缆专用料项目的建筑工程设计中，我们将秉承一系列重要的设计原则，以确保PE电缆专用料项目建筑在功能、美观、可持续性等方面达到最佳效果。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首要原则是确保建筑的功能性得到最大化的发挥。我们将充分理解PE电缆专用料项目的实际需求，合理布局各个功能区域，保证建筑在满足业务需求的同时，提供高效的工作环境。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在建筑设计中，我们将综合考虑建设和运营成本。通过精细的经济效益分析，确保设计方案在高效利用资源的同时，对PE电缆专用料项目的长期盈利能力有积极的贡献。</w:t>
      </w:r>
    </w:p>
    <w:p>
      <w:pPr>
        <w:pStyle w:val="Heading2"/>
        <w:ind w:firstLine="560" w:firstLineChars="200"/>
        <w:rPr>
          <w:rFonts w:ascii="仿宋" w:eastAsia="仿宋" w:hAnsi="仿宋" w:cs="仿宋" w:hint="eastAsia"/>
          <w:sz w:val="28"/>
          <w:lang w:eastAsia="zh-CN"/>
        </w:rPr>
      </w:pPr>
      <w:bookmarkStart w:id="4" w:name="_Toc72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的土建工程设计中，我们将精准设定设计年限，结合PE电缆专用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电缆专用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6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E电缆专用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电缆专用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电缆专用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本期工程PE电缆专用料项目预计总建筑面积XXX平方米，其中：计容建筑面积XXX平方米，计划建筑工程投资XX万元，占PE电缆专用料项目总投资的XX%。</w:t>
      </w:r>
    </w:p>
    <w:p>
      <w:pPr>
        <w:pStyle w:val="Heading1"/>
        <w:ind w:firstLine="560" w:firstLineChars="200"/>
        <w:rPr>
          <w:rFonts w:ascii="仿宋" w:eastAsia="仿宋" w:hAnsi="仿宋" w:cs="仿宋" w:hint="eastAsia"/>
          <w:sz w:val="28"/>
          <w:lang w:eastAsia="zh-CN"/>
        </w:rPr>
      </w:pPr>
      <w:bookmarkStart w:id="7" w:name="_Toc30492"/>
      <w:r>
        <w:rPr>
          <w:rFonts w:ascii="仿宋" w:eastAsia="仿宋" w:hAnsi="仿宋" w:cs="仿宋" w:hint="eastAsia"/>
          <w:sz w:val="28"/>
          <w:lang w:eastAsia="zh-CN"/>
        </w:rPr>
        <w:t>二、PE电缆专用料项目可持续发展</w:t>
      </w:r>
      <w:bookmarkEnd w:id="7"/>
    </w:p>
    <w:p>
      <w:pPr>
        <w:pStyle w:val="Heading2"/>
        <w:rPr>
          <w:rFonts w:ascii="仿宋" w:eastAsia="仿宋" w:hAnsi="仿宋" w:cs="仿宋" w:hint="eastAsia"/>
          <w:lang w:eastAsia="zh-CN"/>
        </w:rPr>
      </w:pPr>
      <w:bookmarkStart w:id="8" w:name="_Toc2803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中，PE电缆专用料项目团队着眼于未来，明确了可持续发展的战略方向。制定的具体可持续发展目标包括降低资源使用、采用环保技术、最大化社会效益等。这一步骤不仅有助于PE电缆专用料项目在环保和社会责任方面达到最高标准，也为未来提供了明确的指引，确保PE电缆专用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可持续实践的融入PE电缆专用料项目管理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E电缆专用料项目管理周期。从PE电缆专用料项目规划开始，PE电缆专用料项目团队就考虑了环境和社会的因素。在执行阶段，PE电缆专用料项目团队积极推动绿色技术的应用，优化资源利用。此外，关注员工的社会责任，通过培训和沟通活动提高员工对可持续发展的认知，使他们能够在日常工作中践行可持续实践。这些举措不仅为PE电缆专用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4388"/>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扎根于PE电缆专用料项目的可持续发展理念，我们深信环保与社会责任是PE电缆专用料项目成功的关键支柱。在PE电缆专用料项目的每一步，我们都致力于通过创新和实践，履行对环境和社会的坚定责任。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团队通过引入先进的环保技术、建立高效的废物处理系统以及推动能源节约措施，积极履行环保责任。定期的环保监测和评估确保PE电缆专用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不仅致力于自身可持续发展，还注重对社会的回馈。通过支持社区PE电缆专用料项目、参与慈善事业、提供培训机会等方式，PE电缆专用料项目积极履行社会责任。与当地社区建立积极互动，关注员工的工作与生活平衡，以及员工的身心健康，是PE电缆专用料项目在社会责任层面的关键举措。这样的实践不仅增强了PE电缆专用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2451"/>
      <w:r>
        <w:rPr>
          <w:rFonts w:ascii="仿宋" w:eastAsia="仿宋" w:hAnsi="仿宋" w:cs="仿宋" w:hint="eastAsia"/>
          <w:sz w:val="28"/>
          <w:lang w:eastAsia="zh-CN"/>
        </w:rPr>
        <w:t>三、PE电缆专用料项目绩效评估</w:t>
      </w:r>
      <w:bookmarkEnd w:id="10"/>
    </w:p>
    <w:p>
      <w:pPr>
        <w:pStyle w:val="Heading2"/>
        <w:rPr>
          <w:rFonts w:ascii="仿宋" w:eastAsia="仿宋" w:hAnsi="仿宋" w:cs="仿宋" w:hint="eastAsia"/>
          <w:lang w:eastAsia="zh-CN"/>
        </w:rPr>
      </w:pPr>
      <w:bookmarkStart w:id="11" w:name="_Toc618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中，我们设计了一套全面的绩效评估指标，以确保PE电缆专用料项目的可控和成功交付。这些指标跨足PE电缆专用料项目目标、成本、进度和质量等多个维度，为我们提供了全面洞察PE电缆专用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目标达成率是我们关注的首要指标。我们设定了明确的目标，并通过定期监测和评估，迅速发现并应对潜在的目标偏差。这为PE电缆专用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成本绩效是另一个核心关注点。通过实际成本与预算成本的对比分析，我们深入了解成本差异的原因，及时调整资源分配，保持PE电缆专用料项目在经济效益方面的合理水平。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电缆专用料项目进度作为关键的绩效指标之一，得到了精心的关注。我们制定了详细的PE电缆专用料项目进度计划，并设立了进度符合度指标，确保实际进度与计划进度保持一致。这使我们能够快速发现和解决潜在的进度问题，保持PE电缆专用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电缆专用料项目绩效的不可或缺的一环。我们引入了一系列的质量标准和客户满意度指标，以确保PE电缆专用料项目交付的成果在质量上达到或超越预期水平。通过持续监测这些指标，我们努力提升PE电缆专用料项目整体质量水平，为PE电缆专用料项目的成功交付提供有力保障。通过这些科学且全面的绩效评估，我们能够更好地引导PE电缆专用料项目的持续改进，确保PE电缆专用料项目目标的顺利达成。</w:t>
      </w:r>
    </w:p>
    <w:p>
      <w:pPr>
        <w:pStyle w:val="Heading2"/>
        <w:ind w:firstLine="560" w:firstLineChars="200"/>
        <w:rPr>
          <w:rFonts w:ascii="仿宋" w:eastAsia="仿宋" w:hAnsi="仿宋" w:cs="仿宋" w:hint="eastAsia"/>
          <w:sz w:val="28"/>
          <w:lang w:eastAsia="zh-CN"/>
        </w:rPr>
      </w:pPr>
      <w:bookmarkStart w:id="12" w:name="_Toc811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绩效评估是PE电缆专用料项目中的关键环节，为确保PE电缆专用料项目达到预期目标，我们采用了多层次、多维度的绩效评估方法。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电缆专用料项目的战略目标对齐，确保每个决策和行动都与PE电缆专用料项目整体目标保持一致。团队会定期召开战略对齐会议，审视当前工作与PE电缆专用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电缆专用料项目进度、质量、成本和风险等方面。这些指标通过数据收集和分析，为PE电缆专用料项目管理团队提供了客观的评估依据。例如，我们通过PE电缆专用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绩效评估不仅仅停留在PE电缆专用料项目内部，还考虑了PE电缆专用料项目对外部环境的影响。我们定期进行干系人满意度调查，以了解各利益相关方对PE电缆专用料项目的期望和满意度，并及时做出调整。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这种多层次、多角度的绩效评估方法，使得我们能够全面了解PE电缆专用料项目的运行状态，及时做出调整，确保PE电缆专用料项目在不断变化的环境中保持稳健前行。</w:t>
      </w:r>
    </w:p>
    <w:p>
      <w:pPr>
        <w:pStyle w:val="Heading2"/>
        <w:ind w:firstLine="560" w:firstLineChars="200"/>
        <w:rPr>
          <w:rFonts w:ascii="仿宋" w:eastAsia="仿宋" w:hAnsi="仿宋" w:cs="仿宋" w:hint="eastAsia"/>
          <w:sz w:val="28"/>
          <w:lang w:eastAsia="zh-CN"/>
        </w:rPr>
      </w:pPr>
      <w:bookmarkStart w:id="13" w:name="_Toc7180"/>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为了确保PE电缆专用料项目的有效管理和不断优化，我们采用了精心设计的绩效评估周期。这个周期旨在实现灵活、实时和全面的评估，以适应PE电缆专用料项目执行中的各种挑战。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E电缆专用料项目的不同需求，分为短期、中期和长期。短期评估关注每个迭代或工作周期，以及时发现和解决当前任务中的问题。中期评估涵盖几个迭代，深入了解整体PE电缆专用料项目的趋势和性能。长期评估则着眼于整个PE电缆专用料项目阶段，确保PE电缆专用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E电缆专用料项目管理工具和协作平台，团队成员能够随时更新和分享PE电缆专用料项目数据。这种实时性的反馈机制使我们能够及时察觉潜在问题，快速调整，保持PE电缆专用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E电缆专用料项目的决策制定密不可分。每个周期的PE电缆专用料项目回顾会议成为集体总结经验、识别问题深层次原因并找到创新解决方案的平台。这种定期的反思与调整机制使PE电缆专用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8037"/>
      <w:r>
        <w:rPr>
          <w:rFonts w:ascii="仿宋" w:eastAsia="仿宋" w:hAnsi="仿宋" w:cs="仿宋" w:hint="eastAsia"/>
          <w:sz w:val="28"/>
          <w:lang w:eastAsia="zh-CN"/>
        </w:rPr>
        <w:t>四、PE电缆专用料项目选址可行性分析</w:t>
      </w:r>
      <w:bookmarkEnd w:id="14"/>
    </w:p>
    <w:p>
      <w:pPr>
        <w:pStyle w:val="Heading2"/>
        <w:rPr>
          <w:rFonts w:ascii="仿宋" w:eastAsia="仿宋" w:hAnsi="仿宋" w:cs="仿宋" w:hint="eastAsia"/>
          <w:lang w:eastAsia="zh-CN"/>
        </w:rPr>
      </w:pPr>
      <w:bookmarkStart w:id="15" w:name="_Toc8046"/>
      <w:r>
        <w:rPr>
          <w:rFonts w:ascii="仿宋" w:eastAsia="仿宋" w:hAnsi="仿宋" w:cs="仿宋" w:hint="eastAsia"/>
          <w:lang w:eastAsia="zh-CN"/>
        </w:rPr>
        <w:t>(一)、PE电缆专用料项目选址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该PE电缆专用料项目选址位于XX省XX市XX区XXX街道</w:t>
      </w:r>
    </w:p>
    <w:p>
      <w:pPr>
        <w:pStyle w:val="Heading2"/>
        <w:ind w:firstLine="560" w:firstLineChars="200"/>
        <w:rPr>
          <w:rFonts w:ascii="仿宋" w:eastAsia="仿宋" w:hAnsi="仿宋" w:cs="仿宋" w:hint="eastAsia"/>
          <w:sz w:val="28"/>
          <w:lang w:eastAsia="zh-CN"/>
        </w:rPr>
      </w:pPr>
      <w:bookmarkStart w:id="16" w:name="_Toc1019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PE电缆专用料项目的征地面积将根据PE电缆专用料项目的实际规模和需求进行精确规划。具体面积XXX平方米，旨在确保PE电缆专用料项目不仅能够满足当前的发展需求，还能够预留空间以适应未来的扩展。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净用地面积是在征地面积基础上去除不可利用面积后的实际可开发用地。具体面积XXX平方米，考虑到环保、交通、安全等多方面因素，以确保PE电缆专用料项目在整体利用效率上达到最优。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PE电缆专用料项目计划建设的建筑总规模具体面积XXX平方米。这一规模的确定综合考虑了PE电缆专用料项目的性质、规模，以及城市规划的相关要求，确保建筑布局与周边环境协调一致。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绿地率是PE电缆专用料项目用地中被规划为绿地的比例。具体面积XXX平方米，旨在通过合理规划绿地，改善PE电缆专用料项目周边环境，提升居民生活质量，并符合城市整体绿化规划。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容积率是用地上可以建设的建筑总体积与用地面积之比。具体面积XXX，通过合理的容积率规划，确保PE电缆专用料项目建筑规模与周边环境和谐共生。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E电缆专用料项目选址与当地城市规划相一致，具体面积XXX平方米。通过与城市规划部门深入沟通，确保PE电缆专用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E电缆专用料项目选址符合当地产业政策，具体面积XXX平方米。这包括PE电缆专用料项目对当地经济的促进作用，以及对相关产业的带动效应，确保PE电缆专用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用地总体要求必须符合环保和可持续发展的原则，具体面积XXX平方米。通过采用绿色建筑设计、节能减排等措施，确保PE电缆专用料项目在建设和运营过程中对环境的影响最小化，达到可持续发展的要求。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确保PE电缆专用料项目选址具备必要的公共设施配套，具体面积XXX平方米。这包括交通便利性、教育、医疗等基础设施，以提高居民生活品质，使得PE电缆专用料项目选址更具吸引力。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考虑用地总体要求对当地社会稳定性的影响，具体面积XXX平方米。通过深入了解当地社区反馈，确保PE电缆专用料项目的选址和建设过程对当地社会和谐稳定产生积极作用。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E电缆专用料项目选址不仅符合法规和规划，还在实际操作中具有可行性。这一全面规划将为PE电缆专用料项目的成功实施提供坚实的基础，确保PE电缆专用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62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电缆专用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E电缆专用料项目的设备规划和空间设计中，我们将采取灵活设备布局的措施。设备布局将根据实际需求进行灵活设计，避免不必要的浪费。通过合理规划设备摆放位置，我们将提高设备的利用率，减少设备间距，以确保PE电缆专用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E电缆专用料项目内部引入共享设施的概念，例如共享会议室、办公区等。通过这种方式，我们可以减少对资源的重复建设，提高资源共享效率，从而减小PE电缆专用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07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E电缆专用料项目的总图布置中，我们将不同功能区域进行明确的规划，以最大程度满足PE电缆专用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89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E电缆专用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E电缆专用料项目对环境的影响是综合评价的重要因素之一。我们将详细考虑选址周边的自然环境、生态保护区、水源地等情况，确保PE电缆专用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对选址的评价还需充分考虑当地政府的产业政策和法规。我们将详细了解PE电缆专用料项目所在地的相关政策，确保PE电缆专用料项目的规划和运营与当地法规相符，降低不必要的法律风险。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考虑到社会稳定性对企业运营的重要性，我们将评估选址地区的社会安全情况、劳工关系、社区反馈等方面，以确保PE电缆专用料项目的建设和运营不会受到社会稳定性的负面影响。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https://d.book118.com/238037061137006025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PE电缆专用料项目规划设计方案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7442D"/>
    <w:rsid w:val="652744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3706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2024-01-11T03:18:00Z</dcterms:created>
  <dcterms:modified xsi:type="dcterms:W3CDTF">2024-01-11T03:19:18Z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C0DBBC18F0CF430F91E7524F02EB5406_11</vt:lpwstr>
  </property>
  <property fmtid="{D5CDD505-2E9C-101B-9397-08002B2CF9AE}" pid="3" name="KSOProductBuildVer">
    <vt:lpwstr>2052-12.1.0.16120</vt:lpwstr>
  </property>
</Properties>
</file>