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氨基树脂项目规划设计蓝图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074" w:history="1">
        <w:r>
          <w:rPr>
            <w:rFonts w:ascii="仿宋" w:eastAsia="仿宋" w:hAnsi="仿宋" w:cs="仿宋" w:hint="eastAsia"/>
            <w:lang w:eastAsia="zh-CN"/>
          </w:rPr>
          <w:t>概论</w:t>
        </w:r>
        <w:r>
          <w:tab/>
        </w:r>
        <w:r>
          <w:fldChar w:fldCharType="begin"/>
        </w:r>
        <w:r>
          <w:instrText xml:space="preserve"> PAGEREF _Toc23074 \h </w:instrText>
        </w:r>
        <w:r>
          <w:fldChar w:fldCharType="separate"/>
        </w:r>
        <w:r>
          <w:t>3</w:t>
        </w:r>
        <w:r>
          <w:fldChar w:fldCharType="end"/>
        </w:r>
      </w:hyperlink>
    </w:p>
    <w:p>
      <w:pPr>
        <w:pStyle w:val="TOC1"/>
        <w:tabs>
          <w:tab w:val="right" w:leader="dot" w:pos="8306"/>
        </w:tabs>
      </w:pPr>
      <w:hyperlink w:anchor="_Toc21561" w:history="1">
        <w:r>
          <w:rPr>
            <w:rFonts w:ascii="仿宋" w:eastAsia="仿宋" w:hAnsi="仿宋" w:cs="仿宋" w:hint="eastAsia"/>
            <w:lang w:eastAsia="zh-CN"/>
          </w:rPr>
          <w:t>一、工艺说明</w:t>
        </w:r>
        <w:r>
          <w:tab/>
        </w:r>
        <w:r>
          <w:fldChar w:fldCharType="begin"/>
        </w:r>
        <w:r>
          <w:instrText xml:space="preserve"> PAGEREF _Toc21561 \h </w:instrText>
        </w:r>
        <w:r>
          <w:fldChar w:fldCharType="separate"/>
        </w:r>
        <w:r>
          <w:t>3</w:t>
        </w:r>
        <w:r>
          <w:fldChar w:fldCharType="end"/>
        </w:r>
      </w:hyperlink>
    </w:p>
    <w:p>
      <w:pPr>
        <w:pStyle w:val="TOC2"/>
        <w:tabs>
          <w:tab w:val="right" w:leader="dot" w:pos="8306"/>
        </w:tabs>
      </w:pPr>
      <w:hyperlink w:anchor="_Toc13843" w:history="1">
        <w:r>
          <w:rPr>
            <w:rFonts w:ascii="仿宋" w:eastAsia="仿宋" w:hAnsi="仿宋" w:cs="仿宋" w:hint="eastAsia"/>
            <w:lang w:eastAsia="zh-CN"/>
          </w:rPr>
          <w:t>(一)、技术管理特点</w:t>
        </w:r>
        <w:r>
          <w:tab/>
        </w:r>
        <w:r>
          <w:fldChar w:fldCharType="begin"/>
        </w:r>
        <w:r>
          <w:instrText xml:space="preserve"> PAGEREF _Toc13843 \h </w:instrText>
        </w:r>
        <w:r>
          <w:fldChar w:fldCharType="separate"/>
        </w:r>
        <w:r>
          <w:t>3</w:t>
        </w:r>
        <w:r>
          <w:fldChar w:fldCharType="end"/>
        </w:r>
      </w:hyperlink>
    </w:p>
    <w:p>
      <w:pPr>
        <w:pStyle w:val="TOC2"/>
        <w:tabs>
          <w:tab w:val="right" w:leader="dot" w:pos="8306"/>
        </w:tabs>
      </w:pPr>
      <w:hyperlink w:anchor="_Toc23577" w:history="1">
        <w:r>
          <w:rPr>
            <w:rFonts w:ascii="仿宋" w:eastAsia="仿宋" w:hAnsi="仿宋" w:cs="仿宋" w:hint="eastAsia"/>
            <w:lang w:eastAsia="zh-CN"/>
          </w:rPr>
          <w:t>(二)、氨基树脂项目工艺技术设计方案</w:t>
        </w:r>
        <w:r>
          <w:tab/>
        </w:r>
        <w:r>
          <w:fldChar w:fldCharType="begin"/>
        </w:r>
        <w:r>
          <w:instrText xml:space="preserve"> PAGEREF _Toc23577 \h </w:instrText>
        </w:r>
        <w:r>
          <w:fldChar w:fldCharType="separate"/>
        </w:r>
        <w:r>
          <w:t>4</w:t>
        </w:r>
        <w:r>
          <w:fldChar w:fldCharType="end"/>
        </w:r>
      </w:hyperlink>
    </w:p>
    <w:p>
      <w:pPr>
        <w:pStyle w:val="TOC2"/>
        <w:tabs>
          <w:tab w:val="right" w:leader="dot" w:pos="8306"/>
        </w:tabs>
      </w:pPr>
      <w:hyperlink w:anchor="_Toc4983" w:history="1">
        <w:r>
          <w:rPr>
            <w:rFonts w:ascii="仿宋" w:eastAsia="仿宋" w:hAnsi="仿宋" w:cs="仿宋" w:hint="eastAsia"/>
            <w:lang w:eastAsia="zh-CN"/>
          </w:rPr>
          <w:t>(三)、设备选型方案</w:t>
        </w:r>
        <w:r>
          <w:tab/>
        </w:r>
        <w:r>
          <w:fldChar w:fldCharType="begin"/>
        </w:r>
        <w:r>
          <w:instrText xml:space="preserve"> PAGEREF _Toc4983 \h </w:instrText>
        </w:r>
        <w:r>
          <w:fldChar w:fldCharType="separate"/>
        </w:r>
        <w:r>
          <w:t>5</w:t>
        </w:r>
        <w:r>
          <w:fldChar w:fldCharType="end"/>
        </w:r>
      </w:hyperlink>
    </w:p>
    <w:p>
      <w:pPr>
        <w:pStyle w:val="TOC1"/>
        <w:tabs>
          <w:tab w:val="right" w:leader="dot" w:pos="8306"/>
        </w:tabs>
      </w:pPr>
      <w:hyperlink w:anchor="_Toc3197" w:history="1">
        <w:r>
          <w:rPr>
            <w:rFonts w:ascii="仿宋" w:eastAsia="仿宋" w:hAnsi="仿宋" w:cs="仿宋" w:hint="eastAsia"/>
            <w:lang w:eastAsia="zh-CN"/>
          </w:rPr>
          <w:t>二、产品规划分析</w:t>
        </w:r>
        <w:r>
          <w:tab/>
        </w:r>
        <w:r>
          <w:fldChar w:fldCharType="begin"/>
        </w:r>
        <w:r>
          <w:instrText xml:space="preserve"> PAGEREF _Toc3197 \h </w:instrText>
        </w:r>
        <w:r>
          <w:fldChar w:fldCharType="separate"/>
        </w:r>
        <w:r>
          <w:t>7</w:t>
        </w:r>
        <w:r>
          <w:fldChar w:fldCharType="end"/>
        </w:r>
      </w:hyperlink>
    </w:p>
    <w:p>
      <w:pPr>
        <w:pStyle w:val="TOC2"/>
        <w:tabs>
          <w:tab w:val="right" w:leader="dot" w:pos="8306"/>
        </w:tabs>
      </w:pPr>
      <w:hyperlink w:anchor="_Toc12733" w:history="1">
        <w:r>
          <w:rPr>
            <w:rFonts w:ascii="仿宋" w:eastAsia="仿宋" w:hAnsi="仿宋" w:cs="仿宋" w:hint="eastAsia"/>
            <w:lang w:eastAsia="zh-CN"/>
          </w:rPr>
          <w:t>(一)、产品规划</w:t>
        </w:r>
        <w:r>
          <w:tab/>
        </w:r>
        <w:r>
          <w:fldChar w:fldCharType="begin"/>
        </w:r>
        <w:r>
          <w:instrText xml:space="preserve"> PAGEREF _Toc12733 \h </w:instrText>
        </w:r>
        <w:r>
          <w:fldChar w:fldCharType="separate"/>
        </w:r>
        <w:r>
          <w:t>7</w:t>
        </w:r>
        <w:r>
          <w:fldChar w:fldCharType="end"/>
        </w:r>
      </w:hyperlink>
    </w:p>
    <w:p>
      <w:pPr>
        <w:pStyle w:val="TOC2"/>
        <w:tabs>
          <w:tab w:val="right" w:leader="dot" w:pos="8306"/>
        </w:tabs>
      </w:pPr>
      <w:hyperlink w:anchor="_Toc2041" w:history="1">
        <w:r>
          <w:rPr>
            <w:rFonts w:ascii="仿宋" w:eastAsia="仿宋" w:hAnsi="仿宋" w:cs="仿宋" w:hint="eastAsia"/>
            <w:lang w:eastAsia="zh-CN"/>
          </w:rPr>
          <w:t>(二)、建设规模</w:t>
        </w:r>
        <w:r>
          <w:tab/>
        </w:r>
        <w:r>
          <w:fldChar w:fldCharType="begin"/>
        </w:r>
        <w:r>
          <w:instrText xml:space="preserve"> PAGEREF _Toc2041 \h </w:instrText>
        </w:r>
        <w:r>
          <w:fldChar w:fldCharType="separate"/>
        </w:r>
        <w:r>
          <w:t>7</w:t>
        </w:r>
        <w:r>
          <w:fldChar w:fldCharType="end"/>
        </w:r>
      </w:hyperlink>
    </w:p>
    <w:p>
      <w:pPr>
        <w:pStyle w:val="TOC1"/>
        <w:tabs>
          <w:tab w:val="right" w:leader="dot" w:pos="8306"/>
        </w:tabs>
      </w:pPr>
      <w:hyperlink w:anchor="_Toc3710" w:history="1">
        <w:r>
          <w:rPr>
            <w:rFonts w:ascii="仿宋" w:eastAsia="仿宋" w:hAnsi="仿宋" w:cs="仿宋" w:hint="eastAsia"/>
            <w:lang w:eastAsia="zh-CN"/>
          </w:rPr>
          <w:t>三、氨基树脂项目概论</w:t>
        </w:r>
        <w:r>
          <w:tab/>
        </w:r>
        <w:r>
          <w:fldChar w:fldCharType="begin"/>
        </w:r>
        <w:r>
          <w:instrText xml:space="preserve"> PAGEREF _Toc3710 \h </w:instrText>
        </w:r>
        <w:r>
          <w:fldChar w:fldCharType="separate"/>
        </w:r>
        <w:r>
          <w:t>9</w:t>
        </w:r>
        <w:r>
          <w:fldChar w:fldCharType="end"/>
        </w:r>
      </w:hyperlink>
    </w:p>
    <w:p>
      <w:pPr>
        <w:pStyle w:val="TOC2"/>
        <w:tabs>
          <w:tab w:val="right" w:leader="dot" w:pos="8306"/>
        </w:tabs>
      </w:pPr>
      <w:hyperlink w:anchor="_Toc3508" w:history="1">
        <w:r>
          <w:rPr>
            <w:rFonts w:ascii="仿宋" w:eastAsia="仿宋" w:hAnsi="仿宋" w:cs="仿宋" w:hint="eastAsia"/>
            <w:lang w:eastAsia="zh-CN"/>
          </w:rPr>
          <w:t>(一)、氨基树脂项目概况</w:t>
        </w:r>
        <w:r>
          <w:tab/>
        </w:r>
        <w:r>
          <w:fldChar w:fldCharType="begin"/>
        </w:r>
        <w:r>
          <w:instrText xml:space="preserve"> PAGEREF _Toc3508 \h </w:instrText>
        </w:r>
        <w:r>
          <w:fldChar w:fldCharType="separate"/>
        </w:r>
        <w:r>
          <w:t>9</w:t>
        </w:r>
        <w:r>
          <w:fldChar w:fldCharType="end"/>
        </w:r>
      </w:hyperlink>
    </w:p>
    <w:p>
      <w:pPr>
        <w:pStyle w:val="TOC2"/>
        <w:tabs>
          <w:tab w:val="right" w:leader="dot" w:pos="8306"/>
        </w:tabs>
      </w:pPr>
      <w:hyperlink w:anchor="_Toc3186" w:history="1">
        <w:r>
          <w:rPr>
            <w:rFonts w:ascii="仿宋" w:eastAsia="仿宋" w:hAnsi="仿宋" w:cs="仿宋" w:hint="eastAsia"/>
            <w:lang w:eastAsia="zh-CN"/>
          </w:rPr>
          <w:t>(二)、氨基树脂项目目标</w:t>
        </w:r>
        <w:r>
          <w:tab/>
        </w:r>
        <w:r>
          <w:fldChar w:fldCharType="begin"/>
        </w:r>
        <w:r>
          <w:instrText xml:space="preserve"> PAGEREF _Toc3186 \h </w:instrText>
        </w:r>
        <w:r>
          <w:fldChar w:fldCharType="separate"/>
        </w:r>
        <w:r>
          <w:t>11</w:t>
        </w:r>
        <w:r>
          <w:fldChar w:fldCharType="end"/>
        </w:r>
      </w:hyperlink>
    </w:p>
    <w:p>
      <w:pPr>
        <w:pStyle w:val="TOC2"/>
        <w:tabs>
          <w:tab w:val="right" w:leader="dot" w:pos="8306"/>
        </w:tabs>
      </w:pPr>
      <w:hyperlink w:anchor="_Toc15624" w:history="1">
        <w:r>
          <w:rPr>
            <w:rFonts w:ascii="仿宋" w:eastAsia="仿宋" w:hAnsi="仿宋" w:cs="仿宋" w:hint="eastAsia"/>
            <w:lang w:eastAsia="zh-CN"/>
          </w:rPr>
          <w:t>(三)、氨基树脂项目提出的理由</w:t>
        </w:r>
        <w:r>
          <w:tab/>
        </w:r>
        <w:r>
          <w:fldChar w:fldCharType="begin"/>
        </w:r>
        <w:r>
          <w:instrText xml:space="preserve"> PAGEREF _Toc15624 \h </w:instrText>
        </w:r>
        <w:r>
          <w:fldChar w:fldCharType="separate"/>
        </w:r>
        <w:r>
          <w:t>12</w:t>
        </w:r>
        <w:r>
          <w:fldChar w:fldCharType="end"/>
        </w:r>
      </w:hyperlink>
    </w:p>
    <w:p>
      <w:pPr>
        <w:pStyle w:val="TOC2"/>
        <w:tabs>
          <w:tab w:val="right" w:leader="dot" w:pos="8306"/>
        </w:tabs>
      </w:pPr>
      <w:hyperlink w:anchor="_Toc32517" w:history="1">
        <w:r>
          <w:rPr>
            <w:rFonts w:ascii="仿宋" w:eastAsia="仿宋" w:hAnsi="仿宋" w:cs="仿宋" w:hint="eastAsia"/>
            <w:lang w:eastAsia="zh-CN"/>
          </w:rPr>
          <w:t>(四)、氨基树脂项目意义</w:t>
        </w:r>
        <w:r>
          <w:tab/>
        </w:r>
        <w:r>
          <w:fldChar w:fldCharType="begin"/>
        </w:r>
        <w:r>
          <w:instrText xml:space="preserve"> PAGEREF _Toc32517 \h </w:instrText>
        </w:r>
        <w:r>
          <w:fldChar w:fldCharType="separate"/>
        </w:r>
        <w:r>
          <w:t>13</w:t>
        </w:r>
        <w:r>
          <w:fldChar w:fldCharType="end"/>
        </w:r>
      </w:hyperlink>
    </w:p>
    <w:p>
      <w:pPr>
        <w:pStyle w:val="TOC2"/>
        <w:tabs>
          <w:tab w:val="right" w:leader="dot" w:pos="8306"/>
        </w:tabs>
      </w:pPr>
      <w:hyperlink w:anchor="_Toc28483" w:history="1">
        <w:r>
          <w:rPr>
            <w:rFonts w:ascii="仿宋" w:eastAsia="仿宋" w:hAnsi="仿宋" w:cs="仿宋" w:hint="eastAsia"/>
            <w:lang w:eastAsia="zh-CN"/>
          </w:rPr>
          <w:t>(五)、氨基树脂项目背景</w:t>
        </w:r>
        <w:r>
          <w:tab/>
        </w:r>
        <w:r>
          <w:fldChar w:fldCharType="begin"/>
        </w:r>
        <w:r>
          <w:instrText xml:space="preserve"> PAGEREF _Toc28483 \h </w:instrText>
        </w:r>
        <w:r>
          <w:fldChar w:fldCharType="separate"/>
        </w:r>
        <w:r>
          <w:t>14</w:t>
        </w:r>
        <w:r>
          <w:fldChar w:fldCharType="end"/>
        </w:r>
      </w:hyperlink>
    </w:p>
    <w:p>
      <w:pPr>
        <w:pStyle w:val="TOC1"/>
        <w:tabs>
          <w:tab w:val="right" w:leader="dot" w:pos="8306"/>
        </w:tabs>
      </w:pPr>
      <w:hyperlink w:anchor="_Toc10133" w:history="1">
        <w:r>
          <w:rPr>
            <w:rFonts w:ascii="仿宋" w:eastAsia="仿宋" w:hAnsi="仿宋" w:cs="仿宋" w:hint="eastAsia"/>
            <w:lang w:eastAsia="zh-CN"/>
          </w:rPr>
          <w:t>四、氨基树脂项目土建工程</w:t>
        </w:r>
        <w:r>
          <w:tab/>
        </w:r>
        <w:r>
          <w:fldChar w:fldCharType="begin"/>
        </w:r>
        <w:r>
          <w:instrText xml:space="preserve"> PAGEREF _Toc10133 \h </w:instrText>
        </w:r>
        <w:r>
          <w:fldChar w:fldCharType="separate"/>
        </w:r>
        <w:r>
          <w:t>15</w:t>
        </w:r>
        <w:r>
          <w:fldChar w:fldCharType="end"/>
        </w:r>
      </w:hyperlink>
    </w:p>
    <w:p>
      <w:pPr>
        <w:pStyle w:val="TOC2"/>
        <w:tabs>
          <w:tab w:val="right" w:leader="dot" w:pos="8306"/>
        </w:tabs>
      </w:pPr>
      <w:hyperlink w:anchor="_Toc8303" w:history="1">
        <w:r>
          <w:rPr>
            <w:rFonts w:ascii="仿宋" w:eastAsia="仿宋" w:hAnsi="仿宋" w:cs="仿宋" w:hint="eastAsia"/>
            <w:lang w:eastAsia="zh-CN"/>
          </w:rPr>
          <w:t>(一)、建筑工程设计原则</w:t>
        </w:r>
        <w:r>
          <w:tab/>
        </w:r>
        <w:r>
          <w:fldChar w:fldCharType="begin"/>
        </w:r>
        <w:r>
          <w:instrText xml:space="preserve"> PAGEREF _Toc8303 \h </w:instrText>
        </w:r>
        <w:r>
          <w:fldChar w:fldCharType="separate"/>
        </w:r>
        <w:r>
          <w:t>15</w:t>
        </w:r>
        <w:r>
          <w:fldChar w:fldCharType="end"/>
        </w:r>
      </w:hyperlink>
    </w:p>
    <w:p>
      <w:pPr>
        <w:pStyle w:val="TOC2"/>
        <w:tabs>
          <w:tab w:val="right" w:leader="dot" w:pos="8306"/>
        </w:tabs>
      </w:pPr>
      <w:hyperlink w:anchor="_Toc22944" w:history="1">
        <w:r>
          <w:rPr>
            <w:rFonts w:ascii="仿宋" w:eastAsia="仿宋" w:hAnsi="仿宋" w:cs="仿宋" w:hint="eastAsia"/>
            <w:lang w:eastAsia="zh-CN"/>
          </w:rPr>
          <w:t>(二)、土建工程设计年限及安全等级</w:t>
        </w:r>
        <w:r>
          <w:tab/>
        </w:r>
        <w:r>
          <w:fldChar w:fldCharType="begin"/>
        </w:r>
        <w:r>
          <w:instrText xml:space="preserve"> PAGEREF _Toc22944 \h </w:instrText>
        </w:r>
        <w:r>
          <w:fldChar w:fldCharType="separate"/>
        </w:r>
        <w:r>
          <w:t>16</w:t>
        </w:r>
        <w:r>
          <w:fldChar w:fldCharType="end"/>
        </w:r>
      </w:hyperlink>
    </w:p>
    <w:p>
      <w:pPr>
        <w:pStyle w:val="TOC2"/>
        <w:tabs>
          <w:tab w:val="right" w:leader="dot" w:pos="8306"/>
        </w:tabs>
      </w:pPr>
      <w:hyperlink w:anchor="_Toc26434" w:history="1">
        <w:r>
          <w:rPr>
            <w:rFonts w:ascii="仿宋" w:eastAsia="仿宋" w:hAnsi="仿宋" w:cs="仿宋" w:hint="eastAsia"/>
            <w:lang w:eastAsia="zh-CN"/>
          </w:rPr>
          <w:t>(三)、建筑工程设计总体要求</w:t>
        </w:r>
        <w:r>
          <w:tab/>
        </w:r>
        <w:r>
          <w:fldChar w:fldCharType="begin"/>
        </w:r>
        <w:r>
          <w:instrText xml:space="preserve"> PAGEREF _Toc26434 \h </w:instrText>
        </w:r>
        <w:r>
          <w:fldChar w:fldCharType="separate"/>
        </w:r>
        <w:r>
          <w:t>18</w:t>
        </w:r>
        <w:r>
          <w:fldChar w:fldCharType="end"/>
        </w:r>
      </w:hyperlink>
    </w:p>
    <w:p>
      <w:pPr>
        <w:pStyle w:val="TOC2"/>
        <w:tabs>
          <w:tab w:val="right" w:leader="dot" w:pos="8306"/>
        </w:tabs>
      </w:pPr>
      <w:hyperlink w:anchor="_Toc25966" w:history="1">
        <w:r>
          <w:rPr>
            <w:rFonts w:ascii="仿宋" w:eastAsia="仿宋" w:hAnsi="仿宋" w:cs="仿宋" w:hint="eastAsia"/>
            <w:lang w:eastAsia="zh-CN"/>
          </w:rPr>
          <w:t>(四)、土建工程建设指标</w:t>
        </w:r>
        <w:r>
          <w:tab/>
        </w:r>
        <w:r>
          <w:fldChar w:fldCharType="begin"/>
        </w:r>
        <w:r>
          <w:instrText xml:space="preserve"> PAGEREF _Toc25966 \h </w:instrText>
        </w:r>
        <w:r>
          <w:fldChar w:fldCharType="separate"/>
        </w:r>
        <w:r>
          <w:t>18</w:t>
        </w:r>
        <w:r>
          <w:fldChar w:fldCharType="end"/>
        </w:r>
      </w:hyperlink>
    </w:p>
    <w:p>
      <w:pPr>
        <w:pStyle w:val="TOC1"/>
        <w:tabs>
          <w:tab w:val="right" w:leader="dot" w:pos="8306"/>
        </w:tabs>
      </w:pPr>
      <w:hyperlink w:anchor="_Toc15782" w:history="1">
        <w:r>
          <w:rPr>
            <w:rFonts w:ascii="仿宋" w:eastAsia="仿宋" w:hAnsi="仿宋" w:cs="仿宋" w:hint="eastAsia"/>
            <w:lang w:eastAsia="zh-CN"/>
          </w:rPr>
          <w:t>五、氨基树脂项目绩效评估</w:t>
        </w:r>
        <w:r>
          <w:tab/>
        </w:r>
        <w:r>
          <w:fldChar w:fldCharType="begin"/>
        </w:r>
        <w:r>
          <w:instrText xml:space="preserve"> PAGEREF _Toc15782 \h </w:instrText>
        </w:r>
        <w:r>
          <w:fldChar w:fldCharType="separate"/>
        </w:r>
        <w:r>
          <w:t>18</w:t>
        </w:r>
        <w:r>
          <w:fldChar w:fldCharType="end"/>
        </w:r>
      </w:hyperlink>
    </w:p>
    <w:p>
      <w:pPr>
        <w:pStyle w:val="TOC2"/>
        <w:tabs>
          <w:tab w:val="right" w:leader="dot" w:pos="8306"/>
        </w:tabs>
      </w:pPr>
      <w:hyperlink w:anchor="_Toc9464" w:history="1">
        <w:r>
          <w:rPr>
            <w:rFonts w:ascii="仿宋" w:eastAsia="仿宋" w:hAnsi="仿宋" w:cs="仿宋" w:hint="eastAsia"/>
            <w:lang w:eastAsia="zh-CN"/>
          </w:rPr>
          <w:t>(一)、绩效评估指标</w:t>
        </w:r>
        <w:r>
          <w:tab/>
        </w:r>
        <w:r>
          <w:fldChar w:fldCharType="begin"/>
        </w:r>
        <w:r>
          <w:instrText xml:space="preserve"> PAGEREF _Toc9464 \h </w:instrText>
        </w:r>
        <w:r>
          <w:fldChar w:fldCharType="separate"/>
        </w:r>
        <w:r>
          <w:t>18</w:t>
        </w:r>
        <w:r>
          <w:fldChar w:fldCharType="end"/>
        </w:r>
      </w:hyperlink>
    </w:p>
    <w:p>
      <w:pPr>
        <w:pStyle w:val="TOC2"/>
        <w:tabs>
          <w:tab w:val="right" w:leader="dot" w:pos="8306"/>
        </w:tabs>
      </w:pPr>
      <w:hyperlink w:anchor="_Toc9855" w:history="1">
        <w:r>
          <w:rPr>
            <w:rFonts w:ascii="仿宋" w:eastAsia="仿宋" w:hAnsi="仿宋" w:cs="仿宋" w:hint="eastAsia"/>
            <w:lang w:eastAsia="zh-CN"/>
          </w:rPr>
          <w:t>(二)、绩效评估方法</w:t>
        </w:r>
        <w:r>
          <w:tab/>
        </w:r>
        <w:r>
          <w:fldChar w:fldCharType="begin"/>
        </w:r>
        <w:r>
          <w:instrText xml:space="preserve"> PAGEREF _Toc9855 \h </w:instrText>
        </w:r>
        <w:r>
          <w:fldChar w:fldCharType="separate"/>
        </w:r>
        <w:r>
          <w:t>20</w:t>
        </w:r>
        <w:r>
          <w:fldChar w:fldCharType="end"/>
        </w:r>
      </w:hyperlink>
    </w:p>
    <w:p>
      <w:pPr>
        <w:pStyle w:val="TOC2"/>
        <w:tabs>
          <w:tab w:val="right" w:leader="dot" w:pos="8306"/>
        </w:tabs>
      </w:pPr>
      <w:hyperlink w:anchor="_Toc9503" w:history="1">
        <w:r>
          <w:rPr>
            <w:rFonts w:ascii="仿宋" w:eastAsia="仿宋" w:hAnsi="仿宋" w:cs="仿宋" w:hint="eastAsia"/>
            <w:lang w:eastAsia="zh-CN"/>
          </w:rPr>
          <w:t>(三)、绩效评估周期</w:t>
        </w:r>
        <w:r>
          <w:tab/>
        </w:r>
        <w:r>
          <w:fldChar w:fldCharType="begin"/>
        </w:r>
        <w:r>
          <w:instrText xml:space="preserve"> PAGEREF _Toc9503 \h </w:instrText>
        </w:r>
        <w:r>
          <w:fldChar w:fldCharType="separate"/>
        </w:r>
        <w:r>
          <w:t>21</w:t>
        </w:r>
        <w:r>
          <w:fldChar w:fldCharType="end"/>
        </w:r>
      </w:hyperlink>
    </w:p>
    <w:p>
      <w:pPr>
        <w:pStyle w:val="TOC1"/>
        <w:tabs>
          <w:tab w:val="right" w:leader="dot" w:pos="8306"/>
        </w:tabs>
      </w:pPr>
      <w:hyperlink w:anchor="_Toc25237" w:history="1">
        <w:r>
          <w:rPr>
            <w:rFonts w:ascii="仿宋" w:eastAsia="仿宋" w:hAnsi="仿宋" w:cs="仿宋" w:hint="eastAsia"/>
            <w:lang w:eastAsia="zh-CN"/>
          </w:rPr>
          <w:t>六、氨基树脂项目建设背景及必要性分析</w:t>
        </w:r>
        <w:r>
          <w:tab/>
        </w:r>
        <w:r>
          <w:fldChar w:fldCharType="begin"/>
        </w:r>
        <w:r>
          <w:instrText xml:space="preserve"> PAGEREF _Toc25237 \h </w:instrText>
        </w:r>
        <w:r>
          <w:fldChar w:fldCharType="separate"/>
        </w:r>
        <w:r>
          <w:t>22</w:t>
        </w:r>
        <w:r>
          <w:fldChar w:fldCharType="end"/>
        </w:r>
      </w:hyperlink>
    </w:p>
    <w:p>
      <w:pPr>
        <w:pStyle w:val="TOC2"/>
        <w:tabs>
          <w:tab w:val="right" w:leader="dot" w:pos="8306"/>
        </w:tabs>
      </w:pPr>
      <w:hyperlink w:anchor="_Toc30054" w:history="1">
        <w:r>
          <w:rPr>
            <w:rFonts w:ascii="仿宋" w:eastAsia="仿宋" w:hAnsi="仿宋" w:cs="仿宋" w:hint="eastAsia"/>
            <w:lang w:eastAsia="zh-CN"/>
          </w:rPr>
          <w:t>(一)、氨基树脂项目背景分析</w:t>
        </w:r>
        <w:r>
          <w:tab/>
        </w:r>
        <w:r>
          <w:fldChar w:fldCharType="begin"/>
        </w:r>
        <w:r>
          <w:instrText xml:space="preserve"> PAGEREF _Toc30054 \h </w:instrText>
        </w:r>
        <w:r>
          <w:fldChar w:fldCharType="separate"/>
        </w:r>
        <w:r>
          <w:t>22</w:t>
        </w:r>
        <w:r>
          <w:fldChar w:fldCharType="end"/>
        </w:r>
      </w:hyperlink>
    </w:p>
    <w:p>
      <w:pPr>
        <w:pStyle w:val="TOC2"/>
        <w:tabs>
          <w:tab w:val="right" w:leader="dot" w:pos="8306"/>
        </w:tabs>
      </w:pPr>
      <w:hyperlink w:anchor="_Toc13766" w:history="1">
        <w:r>
          <w:rPr>
            <w:rFonts w:ascii="仿宋" w:eastAsia="仿宋" w:hAnsi="仿宋" w:cs="仿宋" w:hint="eastAsia"/>
            <w:lang w:eastAsia="zh-CN"/>
          </w:rPr>
          <w:t>(二)、氨基树脂项目建设必要性分析</w:t>
        </w:r>
        <w:r>
          <w:tab/>
        </w:r>
        <w:r>
          <w:fldChar w:fldCharType="begin"/>
        </w:r>
        <w:r>
          <w:instrText xml:space="preserve"> PAGEREF _Toc13766 \h </w:instrText>
        </w:r>
        <w:r>
          <w:fldChar w:fldCharType="separate"/>
        </w:r>
        <w:r>
          <w:t>23</w:t>
        </w:r>
        <w:r>
          <w:fldChar w:fldCharType="end"/>
        </w:r>
      </w:hyperlink>
    </w:p>
    <w:p>
      <w:pPr>
        <w:pStyle w:val="TOC1"/>
        <w:tabs>
          <w:tab w:val="right" w:leader="dot" w:pos="8306"/>
        </w:tabs>
      </w:pPr>
      <w:hyperlink w:anchor="_Toc15065" w:history="1">
        <w:r>
          <w:rPr>
            <w:rFonts w:ascii="仿宋" w:eastAsia="仿宋" w:hAnsi="仿宋" w:cs="仿宋" w:hint="eastAsia"/>
            <w:lang w:eastAsia="zh-CN"/>
          </w:rPr>
          <w:t>七、氨基树脂项目计划安排</w:t>
        </w:r>
        <w:r>
          <w:tab/>
        </w:r>
        <w:r>
          <w:fldChar w:fldCharType="begin"/>
        </w:r>
        <w:r>
          <w:instrText xml:space="preserve"> PAGEREF _Toc15065 \h </w:instrText>
        </w:r>
        <w:r>
          <w:fldChar w:fldCharType="separate"/>
        </w:r>
        <w:r>
          <w:t>25</w:t>
        </w:r>
        <w:r>
          <w:fldChar w:fldCharType="end"/>
        </w:r>
      </w:hyperlink>
    </w:p>
    <w:p>
      <w:pPr>
        <w:pStyle w:val="TOC2"/>
        <w:tabs>
          <w:tab w:val="right" w:leader="dot" w:pos="8306"/>
        </w:tabs>
      </w:pPr>
      <w:hyperlink w:anchor="_Toc1785" w:history="1">
        <w:r>
          <w:rPr>
            <w:rFonts w:ascii="仿宋" w:eastAsia="仿宋" w:hAnsi="仿宋" w:cs="仿宋" w:hint="eastAsia"/>
            <w:lang w:eastAsia="zh-CN"/>
          </w:rPr>
          <w:t>(一)、建设周期</w:t>
        </w:r>
        <w:r>
          <w:tab/>
        </w:r>
        <w:r>
          <w:fldChar w:fldCharType="begin"/>
        </w:r>
        <w:r>
          <w:instrText xml:space="preserve"> PAGEREF _Toc1785 \h </w:instrText>
        </w:r>
        <w:r>
          <w:fldChar w:fldCharType="separate"/>
        </w:r>
        <w:r>
          <w:t>25</w:t>
        </w:r>
        <w:r>
          <w:fldChar w:fldCharType="end"/>
        </w:r>
      </w:hyperlink>
    </w:p>
    <w:p>
      <w:pPr>
        <w:pStyle w:val="TOC2"/>
        <w:tabs>
          <w:tab w:val="right" w:leader="dot" w:pos="8306"/>
        </w:tabs>
      </w:pPr>
      <w:hyperlink w:anchor="_Toc18113" w:history="1">
        <w:r>
          <w:rPr>
            <w:rFonts w:ascii="仿宋" w:eastAsia="仿宋" w:hAnsi="仿宋" w:cs="仿宋" w:hint="eastAsia"/>
            <w:lang w:eastAsia="zh-CN"/>
          </w:rPr>
          <w:t>(二)、建设进度</w:t>
        </w:r>
        <w:r>
          <w:tab/>
        </w:r>
        <w:r>
          <w:fldChar w:fldCharType="begin"/>
        </w:r>
        <w:r>
          <w:instrText xml:space="preserve"> PAGEREF _Toc18113 \h </w:instrText>
        </w:r>
        <w:r>
          <w:fldChar w:fldCharType="separate"/>
        </w:r>
        <w:r>
          <w:t>25</w:t>
        </w:r>
        <w:r>
          <w:fldChar w:fldCharType="end"/>
        </w:r>
      </w:hyperlink>
    </w:p>
    <w:p>
      <w:pPr>
        <w:pStyle w:val="TOC2"/>
        <w:tabs>
          <w:tab w:val="right" w:leader="dot" w:pos="8306"/>
        </w:tabs>
      </w:pPr>
      <w:hyperlink w:anchor="_Toc14432" w:history="1">
        <w:r>
          <w:rPr>
            <w:rFonts w:ascii="仿宋" w:eastAsia="仿宋" w:hAnsi="仿宋" w:cs="仿宋" w:hint="eastAsia"/>
            <w:lang w:eastAsia="zh-CN"/>
          </w:rPr>
          <w:t>(三)、进度安排注意事项</w:t>
        </w:r>
        <w:r>
          <w:tab/>
        </w:r>
        <w:r>
          <w:fldChar w:fldCharType="begin"/>
        </w:r>
        <w:r>
          <w:instrText xml:space="preserve"> PAGEREF _Toc14432 \h </w:instrText>
        </w:r>
        <w:r>
          <w:fldChar w:fldCharType="separate"/>
        </w:r>
        <w:r>
          <w:t>26</w:t>
        </w:r>
        <w:r>
          <w:fldChar w:fldCharType="end"/>
        </w:r>
      </w:hyperlink>
    </w:p>
    <w:p>
      <w:pPr>
        <w:pStyle w:val="TOC2"/>
        <w:tabs>
          <w:tab w:val="right" w:leader="dot" w:pos="8306"/>
        </w:tabs>
      </w:pPr>
      <w:hyperlink w:anchor="_Toc14415" w:history="1">
        <w:r>
          <w:rPr>
            <w:rFonts w:ascii="仿宋" w:eastAsia="仿宋" w:hAnsi="仿宋" w:cs="仿宋" w:hint="eastAsia"/>
            <w:lang w:eastAsia="zh-CN"/>
          </w:rPr>
          <w:t>(四)、人力资源配置</w:t>
        </w:r>
        <w:r>
          <w:tab/>
        </w:r>
        <w:r>
          <w:fldChar w:fldCharType="begin"/>
        </w:r>
        <w:r>
          <w:instrText xml:space="preserve"> PAGEREF _Toc14415 \h </w:instrText>
        </w:r>
        <w:r>
          <w:fldChar w:fldCharType="separate"/>
        </w:r>
        <w:r>
          <w:t>28</w:t>
        </w:r>
        <w:r>
          <w:fldChar w:fldCharType="end"/>
        </w:r>
      </w:hyperlink>
    </w:p>
    <w:p>
      <w:pPr>
        <w:pStyle w:val="TOC1"/>
        <w:tabs>
          <w:tab w:val="right" w:leader="dot" w:pos="8306"/>
        </w:tabs>
      </w:pPr>
      <w:hyperlink w:anchor="_Toc17162" w:history="1">
        <w:r>
          <w:rPr>
            <w:rFonts w:ascii="仿宋" w:eastAsia="仿宋" w:hAnsi="仿宋" w:cs="仿宋" w:hint="eastAsia"/>
            <w:lang w:eastAsia="zh-CN"/>
          </w:rPr>
          <w:t>八、氨基树脂项目财务管理</w:t>
        </w:r>
        <w:r>
          <w:tab/>
        </w:r>
        <w:r>
          <w:fldChar w:fldCharType="begin"/>
        </w:r>
        <w:r>
          <w:instrText xml:space="preserve"> PAGEREF _Toc17162 \h </w:instrText>
        </w:r>
        <w:r>
          <w:fldChar w:fldCharType="separate"/>
        </w:r>
        <w:r>
          <w:t>29</w:t>
        </w:r>
        <w:r>
          <w:fldChar w:fldCharType="end"/>
        </w:r>
      </w:hyperlink>
    </w:p>
    <w:p>
      <w:pPr>
        <w:pStyle w:val="TOC2"/>
        <w:tabs>
          <w:tab w:val="right" w:leader="dot" w:pos="8306"/>
        </w:tabs>
      </w:pPr>
      <w:hyperlink w:anchor="_Toc10356" w:history="1">
        <w:r>
          <w:rPr>
            <w:rFonts w:ascii="仿宋" w:eastAsia="仿宋" w:hAnsi="仿宋" w:cs="仿宋" w:hint="eastAsia"/>
            <w:lang w:eastAsia="zh-CN"/>
          </w:rPr>
          <w:t>(一)、资金需求大</w:t>
        </w:r>
        <w:r>
          <w:tab/>
        </w:r>
        <w:r>
          <w:fldChar w:fldCharType="begin"/>
        </w:r>
        <w:r>
          <w:instrText xml:space="preserve"> PAGEREF _Toc10356 \h </w:instrText>
        </w:r>
        <w:r>
          <w:fldChar w:fldCharType="separate"/>
        </w:r>
        <w:r>
          <w:t>29</w:t>
        </w:r>
        <w:r>
          <w:fldChar w:fldCharType="end"/>
        </w:r>
      </w:hyperlink>
    </w:p>
    <w:p>
      <w:pPr>
        <w:pStyle w:val="TOC2"/>
        <w:tabs>
          <w:tab w:val="right" w:leader="dot" w:pos="8306"/>
        </w:tabs>
      </w:pPr>
      <w:hyperlink w:anchor="_Toc14298" w:history="1">
        <w:r>
          <w:rPr>
            <w:rFonts w:ascii="仿宋" w:eastAsia="仿宋" w:hAnsi="仿宋" w:cs="仿宋" w:hint="eastAsia"/>
            <w:lang w:eastAsia="zh-CN"/>
          </w:rPr>
          <w:t>(二)、研发周期长</w:t>
        </w:r>
        <w:r>
          <w:tab/>
        </w:r>
        <w:r>
          <w:fldChar w:fldCharType="begin"/>
        </w:r>
        <w:r>
          <w:instrText xml:space="preserve"> PAGEREF _Toc14298 \h </w:instrText>
        </w:r>
        <w:r>
          <w:fldChar w:fldCharType="separate"/>
        </w:r>
        <w:r>
          <w:t>30</w:t>
        </w:r>
        <w:r>
          <w:fldChar w:fldCharType="end"/>
        </w:r>
      </w:hyperlink>
    </w:p>
    <w:p>
      <w:pPr>
        <w:pStyle w:val="TOC2"/>
        <w:tabs>
          <w:tab w:val="right" w:leader="dot" w:pos="8306"/>
        </w:tabs>
      </w:pPr>
      <w:hyperlink w:anchor="_Toc6507" w:history="1">
        <w:r>
          <w:rPr>
            <w:rFonts w:ascii="仿宋" w:eastAsia="仿宋" w:hAnsi="仿宋" w:cs="仿宋" w:hint="eastAsia"/>
            <w:lang w:eastAsia="zh-CN"/>
          </w:rPr>
          <w:t>(三)、市场风险大</w:t>
        </w:r>
        <w:r>
          <w:tab/>
        </w:r>
        <w:r>
          <w:fldChar w:fldCharType="begin"/>
        </w:r>
        <w:r>
          <w:instrText xml:space="preserve"> PAGEREF _Toc6507 \h </w:instrText>
        </w:r>
        <w:r>
          <w:fldChar w:fldCharType="separate"/>
        </w:r>
        <w:r>
          <w:t>31</w:t>
        </w:r>
        <w:r>
          <w:fldChar w:fldCharType="end"/>
        </w:r>
      </w:hyperlink>
    </w:p>
    <w:p>
      <w:pPr>
        <w:pStyle w:val="TOC2"/>
        <w:tabs>
          <w:tab w:val="right" w:leader="dot" w:pos="8306"/>
        </w:tabs>
      </w:pPr>
      <w:hyperlink w:anchor="_Toc6491" w:history="1">
        <w:r>
          <w:rPr>
            <w:rFonts w:ascii="仿宋" w:eastAsia="仿宋" w:hAnsi="仿宋" w:cs="仿宋" w:hint="eastAsia"/>
            <w:lang w:eastAsia="zh-CN"/>
          </w:rPr>
          <w:t>(四)、利润率高</w:t>
        </w:r>
        <w:r>
          <w:tab/>
        </w:r>
        <w:r>
          <w:fldChar w:fldCharType="begin"/>
        </w:r>
        <w:r>
          <w:instrText xml:space="preserve"> PAGEREF _Toc6491 \h </w:instrText>
        </w:r>
        <w:r>
          <w:fldChar w:fldCharType="separate"/>
        </w:r>
        <w:r>
          <w:t>34</w:t>
        </w:r>
        <w:r>
          <w:fldChar w:fldCharType="end"/>
        </w:r>
      </w:hyperlink>
    </w:p>
    <w:p>
      <w:pPr>
        <w:pStyle w:val="TOC1"/>
        <w:tabs>
          <w:tab w:val="right" w:leader="dot" w:pos="8306"/>
        </w:tabs>
      </w:pPr>
      <w:hyperlink w:anchor="_Toc28627" w:history="1">
        <w:r>
          <w:rPr>
            <w:rFonts w:ascii="仿宋" w:eastAsia="仿宋" w:hAnsi="仿宋" w:cs="仿宋" w:hint="eastAsia"/>
            <w:lang w:eastAsia="zh-CN"/>
          </w:rPr>
          <w:t>九、氨基树脂项目人力资源管理</w:t>
        </w:r>
        <w:r>
          <w:tab/>
        </w:r>
        <w:r>
          <w:fldChar w:fldCharType="begin"/>
        </w:r>
        <w:r>
          <w:instrText xml:space="preserve"> PAGEREF _Toc28627 \h </w:instrText>
        </w:r>
        <w:r>
          <w:fldChar w:fldCharType="separate"/>
        </w:r>
        <w:r>
          <w:t>36</w:t>
        </w:r>
        <w:r>
          <w:fldChar w:fldCharType="end"/>
        </w:r>
      </w:hyperlink>
    </w:p>
    <w:p>
      <w:pPr>
        <w:pStyle w:val="TOC2"/>
        <w:tabs>
          <w:tab w:val="right" w:leader="dot" w:pos="8306"/>
        </w:tabs>
      </w:pPr>
      <w:hyperlink w:anchor="_Toc23816" w:history="1">
        <w:r>
          <w:rPr>
            <w:rFonts w:ascii="仿宋" w:eastAsia="仿宋" w:hAnsi="仿宋" w:cs="仿宋" w:hint="eastAsia"/>
            <w:lang w:eastAsia="zh-CN"/>
          </w:rPr>
          <w:t>(一)、建立健全的预算管理制度</w:t>
        </w:r>
        <w:r>
          <w:tab/>
        </w:r>
        <w:r>
          <w:fldChar w:fldCharType="begin"/>
        </w:r>
        <w:r>
          <w:instrText xml:space="preserve"> PAGEREF _Toc23816 \h </w:instrText>
        </w:r>
        <w:r>
          <w:fldChar w:fldCharType="separate"/>
        </w:r>
        <w:r>
          <w:t>36</w:t>
        </w:r>
        <w:r>
          <w:fldChar w:fldCharType="end"/>
        </w:r>
      </w:hyperlink>
    </w:p>
    <w:p>
      <w:pPr>
        <w:pStyle w:val="TOC2"/>
        <w:tabs>
          <w:tab w:val="right" w:leader="dot" w:pos="8306"/>
        </w:tabs>
      </w:pPr>
      <w:hyperlink w:anchor="_Toc10560" w:history="1">
        <w:r>
          <w:rPr>
            <w:rFonts w:ascii="仿宋" w:eastAsia="仿宋" w:hAnsi="仿宋" w:cs="仿宋" w:hint="eastAsia"/>
            <w:lang w:eastAsia="zh-CN"/>
          </w:rPr>
          <w:t>(二)、加强资金流动监控</w:t>
        </w:r>
        <w:r>
          <w:tab/>
        </w:r>
        <w:r>
          <w:fldChar w:fldCharType="begin"/>
        </w:r>
        <w:r>
          <w:instrText xml:space="preserve"> PAGEREF _Toc10560 \h </w:instrText>
        </w:r>
        <w:r>
          <w:fldChar w:fldCharType="separate"/>
        </w:r>
        <w:r>
          <w:t>38</w:t>
        </w:r>
        <w:r>
          <w:fldChar w:fldCharType="end"/>
        </w:r>
      </w:hyperlink>
    </w:p>
    <w:p>
      <w:pPr>
        <w:pStyle w:val="TOC2"/>
        <w:tabs>
          <w:tab w:val="right" w:leader="dot" w:pos="8306"/>
        </w:tabs>
      </w:pPr>
      <w:hyperlink w:anchor="_Toc6145" w:history="1">
        <w:r>
          <w:rPr>
            <w:rFonts w:ascii="仿宋" w:eastAsia="仿宋" w:hAnsi="仿宋" w:cs="仿宋" w:hint="eastAsia"/>
            <w:lang w:eastAsia="zh-CN"/>
          </w:rPr>
          <w:t>(三)、制定完善的风险控制机制</w:t>
        </w:r>
        <w:r>
          <w:tab/>
        </w:r>
        <w:r>
          <w:fldChar w:fldCharType="begin"/>
        </w:r>
        <w:r>
          <w:instrText xml:space="preserve"> PAGEREF _Toc6145 \h </w:instrText>
        </w:r>
        <w:r>
          <w:fldChar w:fldCharType="separate"/>
        </w:r>
        <w:r>
          <w:t>39</w:t>
        </w:r>
        <w:r>
          <w:fldChar w:fldCharType="end"/>
        </w:r>
      </w:hyperlink>
    </w:p>
    <w:p>
      <w:pPr>
        <w:pStyle w:val="TOC2"/>
        <w:tabs>
          <w:tab w:val="right" w:leader="dot" w:pos="8306"/>
        </w:tabs>
      </w:pPr>
      <w:hyperlink w:anchor="_Toc25775" w:history="1">
        <w:r>
          <w:rPr>
            <w:rFonts w:ascii="仿宋" w:eastAsia="仿宋" w:hAnsi="仿宋" w:cs="仿宋" w:hint="eastAsia"/>
            <w:lang w:eastAsia="zh-CN"/>
          </w:rPr>
          <w:t>(四)、优化成本管理</w:t>
        </w:r>
        <w:r>
          <w:tab/>
        </w:r>
        <w:r>
          <w:fldChar w:fldCharType="begin"/>
        </w:r>
        <w:r>
          <w:instrText xml:space="preserve"> PAGEREF _Toc25775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920" w:history="1">
        <w:r>
          <w:rPr>
            <w:rFonts w:ascii="仿宋" w:eastAsia="仿宋" w:hAnsi="仿宋" w:cs="仿宋" w:hint="eastAsia"/>
            <w:lang w:eastAsia="zh-CN"/>
          </w:rPr>
          <w:t>十、氨基树脂项目风险管理</w:t>
        </w:r>
        <w:r>
          <w:tab/>
        </w:r>
        <w:r>
          <w:fldChar w:fldCharType="begin"/>
        </w:r>
        <w:r>
          <w:instrText xml:space="preserve"> PAGEREF _Toc14920 \h </w:instrText>
        </w:r>
        <w:r>
          <w:fldChar w:fldCharType="separate"/>
        </w:r>
        <w:r>
          <w:t>41</w:t>
        </w:r>
        <w:r>
          <w:fldChar w:fldCharType="end"/>
        </w:r>
      </w:hyperlink>
    </w:p>
    <w:p>
      <w:pPr>
        <w:pStyle w:val="TOC2"/>
        <w:tabs>
          <w:tab w:val="right" w:leader="dot" w:pos="8306"/>
        </w:tabs>
      </w:pPr>
      <w:hyperlink w:anchor="_Toc13121" w:history="1">
        <w:r>
          <w:rPr>
            <w:rFonts w:ascii="仿宋" w:eastAsia="仿宋" w:hAnsi="仿宋" w:cs="仿宋" w:hint="eastAsia"/>
            <w:lang w:eastAsia="zh-CN"/>
          </w:rPr>
          <w:t>(一)、风险识别与评估</w:t>
        </w:r>
        <w:r>
          <w:tab/>
        </w:r>
        <w:r>
          <w:fldChar w:fldCharType="begin"/>
        </w:r>
        <w:r>
          <w:instrText xml:space="preserve"> PAGEREF _Toc13121 \h </w:instrText>
        </w:r>
        <w:r>
          <w:fldChar w:fldCharType="separate"/>
        </w:r>
        <w:r>
          <w:t>41</w:t>
        </w:r>
        <w:r>
          <w:fldChar w:fldCharType="end"/>
        </w:r>
      </w:hyperlink>
    </w:p>
    <w:p>
      <w:pPr>
        <w:pStyle w:val="TOC2"/>
        <w:tabs>
          <w:tab w:val="right" w:leader="dot" w:pos="8306"/>
        </w:tabs>
      </w:pPr>
      <w:hyperlink w:anchor="_Toc5367" w:history="1">
        <w:r>
          <w:rPr>
            <w:rFonts w:ascii="仿宋" w:eastAsia="仿宋" w:hAnsi="仿宋" w:cs="仿宋" w:hint="eastAsia"/>
            <w:lang w:eastAsia="zh-CN"/>
          </w:rPr>
          <w:t>(二)、风险应对策略</w:t>
        </w:r>
        <w:r>
          <w:tab/>
        </w:r>
        <w:r>
          <w:fldChar w:fldCharType="begin"/>
        </w:r>
        <w:r>
          <w:instrText xml:space="preserve"> PAGEREF _Toc5367 \h </w:instrText>
        </w:r>
        <w:r>
          <w:fldChar w:fldCharType="separate"/>
        </w:r>
        <w:r>
          <w:t>42</w:t>
        </w:r>
        <w:r>
          <w:fldChar w:fldCharType="end"/>
        </w:r>
      </w:hyperlink>
    </w:p>
    <w:p>
      <w:pPr>
        <w:pStyle w:val="TOC2"/>
        <w:tabs>
          <w:tab w:val="right" w:leader="dot" w:pos="8306"/>
        </w:tabs>
      </w:pPr>
      <w:hyperlink w:anchor="_Toc7207" w:history="1">
        <w:r>
          <w:rPr>
            <w:rFonts w:ascii="仿宋" w:eastAsia="仿宋" w:hAnsi="仿宋" w:cs="仿宋" w:hint="eastAsia"/>
            <w:lang w:eastAsia="zh-CN"/>
          </w:rPr>
          <w:t>(三)、风险监控与控制</w:t>
        </w:r>
        <w:r>
          <w:tab/>
        </w:r>
        <w:r>
          <w:fldChar w:fldCharType="begin"/>
        </w:r>
        <w:r>
          <w:instrText xml:space="preserve"> PAGEREF _Toc7207 \h </w:instrText>
        </w:r>
        <w:r>
          <w:fldChar w:fldCharType="separate"/>
        </w:r>
        <w:r>
          <w:t>44</w:t>
        </w:r>
        <w:r>
          <w:fldChar w:fldCharType="end"/>
        </w:r>
      </w:hyperlink>
    </w:p>
    <w:p>
      <w:pPr>
        <w:pStyle w:val="TOC1"/>
        <w:tabs>
          <w:tab w:val="right" w:leader="dot" w:pos="8306"/>
        </w:tabs>
      </w:pPr>
      <w:hyperlink w:anchor="_Toc2827" w:history="1">
        <w:r>
          <w:rPr>
            <w:rFonts w:ascii="仿宋" w:eastAsia="仿宋" w:hAnsi="仿宋" w:cs="仿宋" w:hint="eastAsia"/>
            <w:lang w:eastAsia="zh-CN"/>
          </w:rPr>
          <w:t>十一、氨基树脂项目创新与研发</w:t>
        </w:r>
        <w:r>
          <w:tab/>
        </w:r>
        <w:r>
          <w:fldChar w:fldCharType="begin"/>
        </w:r>
        <w:r>
          <w:instrText xml:space="preserve"> PAGEREF _Toc2827 \h </w:instrText>
        </w:r>
        <w:r>
          <w:fldChar w:fldCharType="separate"/>
        </w:r>
        <w:r>
          <w:t>45</w:t>
        </w:r>
        <w:r>
          <w:fldChar w:fldCharType="end"/>
        </w:r>
      </w:hyperlink>
    </w:p>
    <w:p>
      <w:pPr>
        <w:pStyle w:val="TOC2"/>
        <w:tabs>
          <w:tab w:val="right" w:leader="dot" w:pos="8306"/>
        </w:tabs>
      </w:pPr>
      <w:hyperlink w:anchor="_Toc21680" w:history="1">
        <w:r>
          <w:rPr>
            <w:rFonts w:ascii="仿宋" w:eastAsia="仿宋" w:hAnsi="仿宋" w:cs="仿宋" w:hint="eastAsia"/>
            <w:lang w:eastAsia="zh-CN"/>
          </w:rPr>
          <w:t>(一)、创新策略与方向</w:t>
        </w:r>
        <w:r>
          <w:tab/>
        </w:r>
        <w:r>
          <w:fldChar w:fldCharType="begin"/>
        </w:r>
        <w:r>
          <w:instrText xml:space="preserve"> PAGEREF _Toc21680 \h </w:instrText>
        </w:r>
        <w:r>
          <w:fldChar w:fldCharType="separate"/>
        </w:r>
        <w:r>
          <w:t>45</w:t>
        </w:r>
        <w:r>
          <w:fldChar w:fldCharType="end"/>
        </w:r>
      </w:hyperlink>
    </w:p>
    <w:p>
      <w:pPr>
        <w:pStyle w:val="TOC2"/>
        <w:tabs>
          <w:tab w:val="right" w:leader="dot" w:pos="8306"/>
        </w:tabs>
      </w:pPr>
      <w:hyperlink w:anchor="_Toc2497" w:history="1">
        <w:r>
          <w:rPr>
            <w:rFonts w:ascii="仿宋" w:eastAsia="仿宋" w:hAnsi="仿宋" w:cs="仿宋" w:hint="eastAsia"/>
            <w:lang w:eastAsia="zh-CN"/>
          </w:rPr>
          <w:t>(二)、研发规划与投入</w:t>
        </w:r>
        <w:r>
          <w:tab/>
        </w:r>
        <w:r>
          <w:fldChar w:fldCharType="begin"/>
        </w:r>
        <w:r>
          <w:instrText xml:space="preserve"> PAGEREF _Toc2497 \h </w:instrText>
        </w:r>
        <w:r>
          <w:fldChar w:fldCharType="separate"/>
        </w:r>
        <w:r>
          <w:t>46</w:t>
        </w:r>
        <w:r>
          <w:fldChar w:fldCharType="end"/>
        </w:r>
      </w:hyperlink>
    </w:p>
    <w:p>
      <w:pPr>
        <w:pStyle w:val="TOC1"/>
        <w:tabs>
          <w:tab w:val="right" w:leader="dot" w:pos="8306"/>
        </w:tabs>
      </w:pPr>
      <w:hyperlink w:anchor="_Toc30146" w:history="1">
        <w:r>
          <w:rPr>
            <w:rFonts w:ascii="仿宋" w:eastAsia="仿宋" w:hAnsi="仿宋" w:cs="仿宋" w:hint="eastAsia"/>
            <w:lang w:eastAsia="zh-CN"/>
          </w:rPr>
          <w:t>十二、氨基树脂项目人力资源培养与发展</w:t>
        </w:r>
        <w:r>
          <w:tab/>
        </w:r>
        <w:r>
          <w:fldChar w:fldCharType="begin"/>
        </w:r>
        <w:r>
          <w:instrText xml:space="preserve"> PAGEREF _Toc30146 \h </w:instrText>
        </w:r>
        <w:r>
          <w:fldChar w:fldCharType="separate"/>
        </w:r>
        <w:r>
          <w:t>48</w:t>
        </w:r>
        <w:r>
          <w:fldChar w:fldCharType="end"/>
        </w:r>
      </w:hyperlink>
    </w:p>
    <w:p>
      <w:pPr>
        <w:pStyle w:val="TOC2"/>
        <w:tabs>
          <w:tab w:val="right" w:leader="dot" w:pos="8306"/>
        </w:tabs>
      </w:pPr>
      <w:hyperlink w:anchor="_Toc3218" w:history="1">
        <w:r>
          <w:rPr>
            <w:rFonts w:ascii="仿宋" w:eastAsia="仿宋" w:hAnsi="仿宋" w:cs="仿宋" w:hint="eastAsia"/>
            <w:lang w:eastAsia="zh-CN"/>
          </w:rPr>
          <w:t>(一)、人才需求与规划</w:t>
        </w:r>
        <w:r>
          <w:tab/>
        </w:r>
        <w:r>
          <w:fldChar w:fldCharType="begin"/>
        </w:r>
        <w:r>
          <w:instrText xml:space="preserve"> PAGEREF _Toc3218 \h </w:instrText>
        </w:r>
        <w:r>
          <w:fldChar w:fldCharType="separate"/>
        </w:r>
        <w:r>
          <w:t>48</w:t>
        </w:r>
        <w:r>
          <w:fldChar w:fldCharType="end"/>
        </w:r>
      </w:hyperlink>
    </w:p>
    <w:p>
      <w:pPr>
        <w:pStyle w:val="TOC2"/>
        <w:tabs>
          <w:tab w:val="right" w:leader="dot" w:pos="8306"/>
        </w:tabs>
      </w:pPr>
      <w:hyperlink w:anchor="_Toc601" w:history="1">
        <w:r>
          <w:rPr>
            <w:rFonts w:ascii="仿宋" w:eastAsia="仿宋" w:hAnsi="仿宋" w:cs="仿宋" w:hint="eastAsia"/>
            <w:lang w:eastAsia="zh-CN"/>
          </w:rPr>
          <w:t>(二)、培训与发展计划</w:t>
        </w:r>
        <w:r>
          <w:tab/>
        </w:r>
        <w:r>
          <w:fldChar w:fldCharType="begin"/>
        </w:r>
        <w:r>
          <w:instrText xml:space="preserve"> PAGEREF _Toc601 \h </w:instrText>
        </w:r>
        <w:r>
          <w:fldChar w:fldCharType="separate"/>
        </w:r>
        <w:r>
          <w:t>49</w:t>
        </w:r>
        <w:r>
          <w:fldChar w:fldCharType="end"/>
        </w:r>
      </w:hyperlink>
    </w:p>
    <w:p>
      <w:pPr>
        <w:pStyle w:val="TOC1"/>
        <w:tabs>
          <w:tab w:val="right" w:leader="dot" w:pos="8306"/>
        </w:tabs>
      </w:pPr>
      <w:hyperlink w:anchor="_Toc21072" w:history="1">
        <w:r>
          <w:rPr>
            <w:rFonts w:ascii="仿宋" w:eastAsia="仿宋" w:hAnsi="仿宋" w:cs="仿宋" w:hint="eastAsia"/>
            <w:lang w:eastAsia="zh-CN"/>
          </w:rPr>
          <w:t>十三、氨基树脂项目变更管理</w:t>
        </w:r>
        <w:r>
          <w:tab/>
        </w:r>
        <w:r>
          <w:fldChar w:fldCharType="begin"/>
        </w:r>
        <w:r>
          <w:instrText xml:space="preserve"> PAGEREF _Toc21072 \h </w:instrText>
        </w:r>
        <w:r>
          <w:fldChar w:fldCharType="separate"/>
        </w:r>
        <w:r>
          <w:t>49</w:t>
        </w:r>
        <w:r>
          <w:fldChar w:fldCharType="end"/>
        </w:r>
      </w:hyperlink>
    </w:p>
    <w:p>
      <w:pPr>
        <w:pStyle w:val="TOC2"/>
        <w:tabs>
          <w:tab w:val="right" w:leader="dot" w:pos="8306"/>
        </w:tabs>
      </w:pPr>
      <w:hyperlink w:anchor="_Toc28347" w:history="1">
        <w:r>
          <w:rPr>
            <w:rFonts w:ascii="仿宋" w:eastAsia="仿宋" w:hAnsi="仿宋" w:cs="仿宋" w:hint="eastAsia"/>
            <w:lang w:eastAsia="zh-CN"/>
          </w:rPr>
          <w:t>(一)、变更申请与评估</w:t>
        </w:r>
        <w:r>
          <w:tab/>
        </w:r>
        <w:r>
          <w:fldChar w:fldCharType="begin"/>
        </w:r>
        <w:r>
          <w:instrText xml:space="preserve"> PAGEREF _Toc28347 \h </w:instrText>
        </w:r>
        <w:r>
          <w:fldChar w:fldCharType="separate"/>
        </w:r>
        <w:r>
          <w:t>49</w:t>
        </w:r>
        <w:r>
          <w:fldChar w:fldCharType="end"/>
        </w:r>
      </w:hyperlink>
    </w:p>
    <w:p>
      <w:pPr>
        <w:pStyle w:val="TOC2"/>
        <w:tabs>
          <w:tab w:val="right" w:leader="dot" w:pos="8306"/>
        </w:tabs>
      </w:pPr>
      <w:hyperlink w:anchor="_Toc21494" w:history="1">
        <w:r>
          <w:rPr>
            <w:rFonts w:ascii="仿宋" w:eastAsia="仿宋" w:hAnsi="仿宋" w:cs="仿宋" w:hint="eastAsia"/>
            <w:lang w:eastAsia="zh-CN"/>
          </w:rPr>
          <w:t>(二)、变更实施与控制</w:t>
        </w:r>
        <w:r>
          <w:tab/>
        </w:r>
        <w:r>
          <w:fldChar w:fldCharType="begin"/>
        </w:r>
        <w:r>
          <w:instrText xml:space="preserve"> PAGEREF _Toc21494 \h </w:instrText>
        </w:r>
        <w:r>
          <w:fldChar w:fldCharType="separate"/>
        </w:r>
        <w:r>
          <w:t>50</w:t>
        </w:r>
        <w:r>
          <w:fldChar w:fldCharType="end"/>
        </w:r>
      </w:hyperlink>
    </w:p>
    <w:p>
      <w:pPr>
        <w:pStyle w:val="TOC1"/>
        <w:tabs>
          <w:tab w:val="right" w:leader="dot" w:pos="8306"/>
        </w:tabs>
      </w:pPr>
      <w:hyperlink w:anchor="_Toc5759" w:history="1">
        <w:r>
          <w:rPr>
            <w:rFonts w:ascii="仿宋" w:eastAsia="仿宋" w:hAnsi="仿宋" w:cs="仿宋" w:hint="eastAsia"/>
            <w:lang w:eastAsia="zh-CN"/>
          </w:rPr>
          <w:t>十四、氨基树脂项目实施保障措施</w:t>
        </w:r>
        <w:r>
          <w:tab/>
        </w:r>
        <w:r>
          <w:fldChar w:fldCharType="begin"/>
        </w:r>
        <w:r>
          <w:instrText xml:space="preserve"> PAGEREF _Toc5759 \h </w:instrText>
        </w:r>
        <w:r>
          <w:fldChar w:fldCharType="separate"/>
        </w:r>
        <w:r>
          <w:t>50</w:t>
        </w:r>
        <w:r>
          <w:fldChar w:fldCharType="end"/>
        </w:r>
      </w:hyperlink>
    </w:p>
    <w:p>
      <w:pPr>
        <w:pStyle w:val="TOC2"/>
        <w:tabs>
          <w:tab w:val="right" w:leader="dot" w:pos="8306"/>
        </w:tabs>
      </w:pPr>
      <w:hyperlink w:anchor="_Toc21286" w:history="1">
        <w:r>
          <w:rPr>
            <w:rFonts w:ascii="仿宋" w:eastAsia="仿宋" w:hAnsi="仿宋" w:cs="仿宋" w:hint="eastAsia"/>
            <w:lang w:eastAsia="zh-CN"/>
          </w:rPr>
          <w:t>(一)、氨基树脂项目实施保障机制</w:t>
        </w:r>
        <w:r>
          <w:tab/>
        </w:r>
        <w:r>
          <w:fldChar w:fldCharType="begin"/>
        </w:r>
        <w:r>
          <w:instrText xml:space="preserve"> PAGEREF _Toc21286 \h </w:instrText>
        </w:r>
        <w:r>
          <w:fldChar w:fldCharType="separate"/>
        </w:r>
        <w:r>
          <w:t>50</w:t>
        </w:r>
        <w:r>
          <w:fldChar w:fldCharType="end"/>
        </w:r>
      </w:hyperlink>
    </w:p>
    <w:p>
      <w:pPr>
        <w:pStyle w:val="TOC2"/>
        <w:tabs>
          <w:tab w:val="right" w:leader="dot" w:pos="8306"/>
        </w:tabs>
      </w:pPr>
      <w:hyperlink w:anchor="_Toc16284" w:history="1">
        <w:r>
          <w:rPr>
            <w:rFonts w:ascii="仿宋" w:eastAsia="仿宋" w:hAnsi="仿宋" w:cs="仿宋" w:hint="eastAsia"/>
            <w:lang w:eastAsia="zh-CN"/>
          </w:rPr>
          <w:t>(二)、氨基树脂项目法律合规要求</w:t>
        </w:r>
        <w:r>
          <w:tab/>
        </w:r>
        <w:r>
          <w:fldChar w:fldCharType="begin"/>
        </w:r>
        <w:r>
          <w:instrText xml:space="preserve"> PAGEREF _Toc16284 \h </w:instrText>
        </w:r>
        <w:r>
          <w:fldChar w:fldCharType="separate"/>
        </w:r>
        <w:r>
          <w:t>54</w:t>
        </w:r>
        <w:r>
          <w:fldChar w:fldCharType="end"/>
        </w:r>
      </w:hyperlink>
    </w:p>
    <w:p>
      <w:pPr>
        <w:pStyle w:val="TOC2"/>
        <w:tabs>
          <w:tab w:val="right" w:leader="dot" w:pos="8306"/>
        </w:tabs>
      </w:pPr>
      <w:hyperlink w:anchor="_Toc17771" w:history="1">
        <w:r>
          <w:rPr>
            <w:rFonts w:ascii="仿宋" w:eastAsia="仿宋" w:hAnsi="仿宋" w:cs="仿宋" w:hint="eastAsia"/>
            <w:lang w:eastAsia="zh-CN"/>
          </w:rPr>
          <w:t>(三)、氨基树脂项目合同管理与法律事务</w:t>
        </w:r>
        <w:r>
          <w:tab/>
        </w:r>
        <w:r>
          <w:fldChar w:fldCharType="begin"/>
        </w:r>
        <w:r>
          <w:instrText xml:space="preserve"> PAGEREF _Toc17771 \h </w:instrText>
        </w:r>
        <w:r>
          <w:fldChar w:fldCharType="separate"/>
        </w:r>
        <w:r>
          <w:t>58</w:t>
        </w:r>
        <w:r>
          <w:fldChar w:fldCharType="end"/>
        </w:r>
      </w:hyperlink>
    </w:p>
    <w:p>
      <w:pPr>
        <w:pStyle w:val="TOC2"/>
        <w:tabs>
          <w:tab w:val="right" w:leader="dot" w:pos="8306"/>
        </w:tabs>
      </w:pPr>
      <w:hyperlink w:anchor="_Toc31511" w:history="1">
        <w:r>
          <w:rPr>
            <w:rFonts w:ascii="仿宋" w:eastAsia="仿宋" w:hAnsi="仿宋" w:cs="仿宋" w:hint="eastAsia"/>
            <w:lang w:eastAsia="zh-CN"/>
          </w:rPr>
          <w:t>(四)、氨基树脂项目知识产权保护策略</w:t>
        </w:r>
        <w:r>
          <w:tab/>
        </w:r>
        <w:r>
          <w:fldChar w:fldCharType="begin"/>
        </w:r>
        <w:r>
          <w:instrText xml:space="preserve"> PAGEREF _Toc31511 \h </w:instrText>
        </w:r>
        <w:r>
          <w:fldChar w:fldCharType="separate"/>
        </w:r>
        <w:r>
          <w:t>64</w:t>
        </w:r>
        <w:r>
          <w:fldChar w:fldCharType="end"/>
        </w:r>
      </w:hyperlink>
    </w:p>
    <w:p>
      <w:pPr>
        <w:pStyle w:val="TOC1"/>
        <w:tabs>
          <w:tab w:val="right" w:leader="dot" w:pos="8306"/>
        </w:tabs>
      </w:pPr>
      <w:hyperlink w:anchor="_Toc19130" w:history="1">
        <w:r>
          <w:rPr>
            <w:rFonts w:ascii="仿宋" w:eastAsia="仿宋" w:hAnsi="仿宋" w:cs="仿宋" w:hint="eastAsia"/>
            <w:lang w:eastAsia="zh-CN"/>
          </w:rPr>
          <w:t>十五、风险识别与分类</w:t>
        </w:r>
        <w:r>
          <w:tab/>
        </w:r>
        <w:r>
          <w:fldChar w:fldCharType="begin"/>
        </w:r>
        <w:r>
          <w:instrText xml:space="preserve"> PAGEREF _Toc19130 \h </w:instrText>
        </w:r>
        <w:r>
          <w:fldChar w:fldCharType="separate"/>
        </w:r>
        <w:r>
          <w:t>67</w:t>
        </w:r>
        <w:r>
          <w:fldChar w:fldCharType="end"/>
        </w:r>
      </w:hyperlink>
    </w:p>
    <w:p>
      <w:pPr>
        <w:pStyle w:val="TOC2"/>
        <w:tabs>
          <w:tab w:val="right" w:leader="dot" w:pos="8306"/>
        </w:tabs>
      </w:pPr>
      <w:hyperlink w:anchor="_Toc30734" w:history="1">
        <w:r>
          <w:rPr>
            <w:rFonts w:ascii="仿宋" w:eastAsia="仿宋" w:hAnsi="仿宋" w:cs="仿宋" w:hint="eastAsia"/>
            <w:lang w:eastAsia="zh-CN"/>
          </w:rPr>
          <w:t>(一)、风险识别</w:t>
        </w:r>
        <w:r>
          <w:tab/>
        </w:r>
        <w:r>
          <w:fldChar w:fldCharType="begin"/>
        </w:r>
        <w:r>
          <w:instrText xml:space="preserve"> PAGEREF _Toc30734 \h </w:instrText>
        </w:r>
        <w:r>
          <w:fldChar w:fldCharType="separate"/>
        </w:r>
        <w:r>
          <w:t>67</w:t>
        </w:r>
        <w:r>
          <w:fldChar w:fldCharType="end"/>
        </w:r>
      </w:hyperlink>
    </w:p>
    <w:p>
      <w:pPr>
        <w:pStyle w:val="TOC2"/>
        <w:tabs>
          <w:tab w:val="right" w:leader="dot" w:pos="8306"/>
        </w:tabs>
      </w:pPr>
      <w:hyperlink w:anchor="_Toc4293" w:history="1">
        <w:r>
          <w:rPr>
            <w:rFonts w:ascii="仿宋" w:eastAsia="仿宋" w:hAnsi="仿宋" w:cs="仿宋" w:hint="eastAsia"/>
            <w:lang w:eastAsia="zh-CN"/>
          </w:rPr>
          <w:t>(二)、风险分类</w:t>
        </w:r>
        <w:r>
          <w:tab/>
        </w:r>
        <w:r>
          <w:fldChar w:fldCharType="begin"/>
        </w:r>
        <w:r>
          <w:instrText xml:space="preserve"> PAGEREF _Toc4293 \h </w:instrText>
        </w:r>
        <w:r>
          <w:fldChar w:fldCharType="separate"/>
        </w:r>
        <w:r>
          <w:t>68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07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1561"/>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13843"/>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技术管理特点体现在其创新导向。通过引入最先进的技术趋势和解决方案，氨基树脂项目致力于提升科技含量、提高质量和效率水平。这意味着我们将采用最新的工具和方法，确保氨基树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氨基树脂项目技术管理的显著特征。通过整合不同领域的技术资源，我们实现了跨学科的协同工作。这有助于优化技术架构，提高整体效能。此外，整合性策略还促进了不同技术团队之间的紧密沟通和高效合作，确保氨基树脂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氨基树脂项目所采用的技术。通过不断优化技术方案，氨基树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氨基树脂项目团队将在氨基树脂项目初期识别可能的技术风险，并采取相应的预防和应对措施。通过建立健全的风险评估机制，氨基树脂项目能够在实施过程中及时发现并解决潜在的技术问题，保障氨基树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氨基树脂项目中，技术将成为氨基树脂项目成功的有力支持。这一深度剖析揭示了技术管理在氨基树脂项目实施中的关键作用，为氨基树脂项目的技术基础奠定了坚实的基础。</w:t>
      </w:r>
    </w:p>
    <w:p>
      <w:pPr>
        <w:pStyle w:val="Heading2"/>
        <w:ind w:firstLine="560" w:firstLineChars="200"/>
        <w:rPr>
          <w:rFonts w:ascii="仿宋" w:eastAsia="仿宋" w:hAnsi="仿宋" w:cs="仿宋" w:hint="eastAsia"/>
          <w:sz w:val="28"/>
          <w:lang w:eastAsia="zh-CN"/>
        </w:rPr>
      </w:pPr>
      <w:bookmarkStart w:id="4" w:name="_Toc23577"/>
      <w:r>
        <w:rPr>
          <w:rFonts w:ascii="仿宋" w:eastAsia="仿宋" w:hAnsi="仿宋" w:cs="仿宋" w:hint="eastAsia"/>
          <w:sz w:val="28"/>
          <w:lang w:eastAsia="zh-CN"/>
        </w:rPr>
        <w:t>(二)、氨基树脂项目工艺技术设计方案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氨基树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氨基树脂项目将严格按照相关行业规范要求进行组织。通过有效控制产品质量，氨基树脂项目将致力于为顾客提供优质的氨基树脂项目产品和良好的服务。这体现了氨基树脂项目对于生产活动合规性和质量标准的高度重视，为氨基树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氨基树脂项目注重生态效益和清洁生产原则。氨基树脂项目建设将紧密结合地方特色经济发展，与社会经济发展规划和区域环境保护规划方案相协调一致。通过与当地区域自然生态系统的结合，氨基树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氨基树脂项目产品具有多样化的客户需求和个性化的特点。因此，氨基树脂项目产品规格品种多样，且单批生产数量较小。为满足这一特点，氨基树脂项目承办单位将建设先进的柔性制造生产线。通过广泛应用柔性制造技术，氨基树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氨基树脂项目采用的技术具有较高的技术含量和自动化水平，处于国内先进水平。这一技术选用不仅体现了对生产效率、质量和环境友好性的高标准要求，同时为氨基树脂项目的可持续发展奠定了坚实的基础。</w:t>
      </w:r>
    </w:p>
    <w:p>
      <w:pPr>
        <w:pStyle w:val="Heading2"/>
        <w:ind w:firstLine="560" w:firstLineChars="200"/>
        <w:rPr>
          <w:rFonts w:ascii="仿宋" w:eastAsia="仿宋" w:hAnsi="仿宋" w:cs="仿宋" w:hint="eastAsia"/>
          <w:sz w:val="28"/>
          <w:lang w:eastAsia="zh-CN"/>
        </w:rPr>
      </w:pPr>
      <w:bookmarkStart w:id="5" w:name="_Toc4983"/>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为确保氨基树脂项目的高效生产和技术实施，我们制定了一套精心设计的设备选型方案，以满足氨基树脂项目生产、质量和环保的要求。该方案的主要特点如下：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氨基树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针对氨基树脂项目产品的多样性和小批量生产的特点，我们将建设柔性制造生产线。通过在设备选型中考虑柔性制造技术，可以灵活应对不同产品规格和生产需求，实现生产线的高度灵活性和适应性。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3197"/>
      <w:r>
        <w:rPr>
          <w:rFonts w:ascii="仿宋" w:eastAsia="仿宋" w:hAnsi="仿宋" w:cs="仿宋" w:hint="eastAsia"/>
          <w:sz w:val="28"/>
          <w:lang w:eastAsia="zh-CN"/>
        </w:rPr>
        <w:t>二、产品规划分析</w:t>
      </w:r>
      <w:bookmarkEnd w:id="6"/>
    </w:p>
    <w:p>
      <w:pPr>
        <w:pStyle w:val="Heading2"/>
        <w:rPr>
          <w:rFonts w:ascii="仿宋" w:eastAsia="仿宋" w:hAnsi="仿宋" w:cs="仿宋" w:hint="eastAsia"/>
          <w:lang w:eastAsia="zh-CN"/>
        </w:rPr>
      </w:pPr>
      <w:bookmarkStart w:id="7" w:name="_Toc12733"/>
      <w:r>
        <w:rPr>
          <w:rFonts w:ascii="仿宋" w:eastAsia="仿宋" w:hAnsi="仿宋" w:cs="仿宋" w:hint="eastAsia"/>
          <w:lang w:eastAsia="zh-CN"/>
        </w:rPr>
        <w:t>(一)、产品规划</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氨基树脂项目的主要产品是XXXX，预计年产值为XXX万元。这一产品在市场中占据着重要的地位，其广泛的应用范围使得该氨基树脂项目的市场前景非常广阔。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氨基树脂项目的xxx产品作为重要的原材料之一，将在多个领域发挥关键作用。其在建筑、交通、能源等方面的广泛应用将为整个产业链提供强大的支持，形成产业协同效应。氨基树脂项目的年产值XXX万XXX万XXX万万元不仅反映了其在市场上的巨大潜力，更预示着它对国民经济的积极贡献。这种关联度高、涉及面广的产业关系，使得该氨基树脂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8" w:name="_Toc2041"/>
      <w:r>
        <w:rPr>
          <w:rFonts w:ascii="仿宋" w:eastAsia="仿宋" w:hAnsi="仿宋" w:cs="仿宋" w:hint="eastAsia"/>
          <w:sz w:val="28"/>
          <w:lang w:eastAsia="zh-CN"/>
        </w:rPr>
        <w:t>(二)、建设规模</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总征地面积为XXXX平方米，相当于约XX.XX亩，其中净用地面积为XXXX平方米，红线范围内相当于约XX.XX亩。这一用地规模充分考虑了氨基树脂项目的建设需求，保障了氨基树脂项目在合适的空间内得以充分发展。氨基树脂项目规划的总建筑面积为XXXX平方米，其中主体工程建设占XXXX平方米，计容建筑面积达XXXX平方米。预计建筑工程的投资将达到XXXX万元，为氨基树脂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计划购置的设备共计XXXX台（套），设备购置费用为XXXX万元。这一设备购置计划充分考虑到氨基树脂项目的生产需求和技术要求，确保了氨基树脂项目在生产运营中具备先进的技术装备和高效的生产能力。设备的合理配置将为氨基树脂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氨基树脂项目计划总投资为XXXX万元，预计年实现营业收入为XXXX万元。这一产能规模的设定旨在确保氨基树脂项目能够在投资与回报之间取得平衡，实现长期可持续的发展。氨基树脂项目的总投资充分考虑到各个方面的需求，包括用地建设、设备购置等多个环节，以确保氨基树脂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9" w:name="_Toc3710"/>
      <w:r>
        <w:rPr>
          <w:rFonts w:ascii="仿宋" w:eastAsia="仿宋" w:hAnsi="仿宋" w:cs="仿宋" w:hint="eastAsia"/>
          <w:sz w:val="28"/>
          <w:lang w:eastAsia="zh-CN"/>
        </w:rPr>
        <w:t>三、氨基树脂项目概论</w:t>
      </w:r>
      <w:bookmarkEnd w:id="9"/>
    </w:p>
    <w:p>
      <w:pPr>
        <w:pStyle w:val="Heading2"/>
        <w:rPr>
          <w:rFonts w:ascii="仿宋" w:eastAsia="仿宋" w:hAnsi="仿宋" w:cs="仿宋" w:hint="eastAsia"/>
          <w:lang w:eastAsia="zh-CN"/>
        </w:rPr>
      </w:pPr>
      <w:bookmarkStart w:id="10" w:name="_Toc3508"/>
      <w:r>
        <w:rPr>
          <w:rFonts w:ascii="仿宋" w:eastAsia="仿宋" w:hAnsi="仿宋" w:cs="仿宋" w:hint="eastAsia"/>
          <w:lang w:eastAsia="zh-CN"/>
        </w:rPr>
        <w:t>(一)、氨基树脂项目概况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起源追溯至对市场的深入洞察。市场的不断演变与变革为氨基树脂项目提供了难得的机遇。当前市场存在的需求缺口和变革的大环境共同构成了氨基树脂项目的背景。这个氨基树脂项目旨在充分利用市场机遇，填补行业中尚未满足的需求，为客户提供全新的解决方案。市场的变革和需求的增长使得这个氨基树脂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氨基树脂项目名称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正式命名为氨基树脂。这个名称不仅仅是一个标识，更代表了氨基树脂项目的核心理念和愿景。它蕴含着氨基树脂项目所要解决问题的关键字，具有强烈的表达和辨识度，为氨基树脂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氨基树脂项目目标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核心目标是提供一种全新、高效的解决方案，满足客户日益增长的需求。氨基树脂项目追求的不仅仅是满足市场需求，更是在市场中获得卓越的竞争优势。通过不断提升产品或服务的质量和创新水平，氨基树脂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氨基树脂项目范围</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全面涵盖了产品研发、制造、市场推广和售后服务，确保从产品设计到最终用户体验的全方位关注。这一全面的氨基树脂项目范围是为了确保氨基树脂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氨基树脂项目时间表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氨基树脂项目计划在未来18个月内完成，包括研发、测试、市场试点和正式推出等不同阶段。这个时间表的合理设计是为了确保氨基树脂项目各个阶段的顺利推进，以便按时交付高质量的成果。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氨基树脂项目预算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氨基树脂项目总预算估算为XX百万美元，主要分配在研发、市场推广、人员培训和运营等方面。这一充足的预算为氨基树脂项目提供了充足的资源，确保氨基树脂项目在各个方面都能取得优异的表现。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氨基树脂项目风险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氨基树脂项目可能面临的风险包括市场接受度低、技术难题、竞争激烈等。氨基树脂项目团队已经制定了相应的风险应对计划，通过前瞻性的风险管理，确保氨基树脂项目在面对不确定性时能够迅速做出应对。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氨基树脂项目团队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氨基树脂项目汇聚了一支经验丰富、多领域专业素养的核心团队，确保氨基树脂项目在各个方面都能拥有高水平的执行力。团队的协同作战是氨基树脂项目成功的关键因素之一。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氨基树脂项目背景</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氨基树脂项目的背景根植于市场对更高效、创新产品的渴望，同时也受到科技发展对行业格局的深刻改变的影响。这为氨基树脂项目提供了广阔的发展空间和市场需求。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氨基树脂项目现状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截至目前，氨基树脂项目已完成市场调研和技术验证，取得了初步的成功。这为氨基树脂项目在未来的发展奠定了坚实的基础，为更远大的目标打下了坚实的基石。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3186"/>
      <w:r>
        <w:rPr>
          <w:rFonts w:ascii="仿宋" w:eastAsia="仿宋" w:hAnsi="仿宋" w:cs="仿宋" w:hint="eastAsia"/>
          <w:sz w:val="28"/>
          <w:lang w:eastAsia="zh-CN"/>
        </w:rPr>
        <w:t>(二)、氨基树脂项目目标</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keyword》氨基树脂项目首要业务目标是在市场中占据有利地位，实现产品/服务的成功推广和销售。通过不断提升产品质量、创新性，氨基树脂项目追求成为行业中的领导者，赢得更多客户的青睐。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在科技迅速发展的时代，氨基树脂项目着眼于技术创新。通过持续的研发和技术升级，氨基树脂项目旨在推出更具创新性的产品或服务，以满足市场对新鲜、先进解决方案的需求。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为了建立可持续的客户关系，氨基树脂项目设定了客户满意度目标。通过提供卓越的产品质量和优质的客户服务，氨基树脂项目追求赢得客户的信任和忠诚度，确保他们的满意度达到行业领先水平。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氨基树脂项目注重社会责任和可持续发展。通过实施环保、社会责任氨基树脂项目，氨基树脂项目致力于在经济发展的同时保护环境，促进社会公平，实现可持续经营。</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氨基树脂项目的团队是实现目标的核心驱动力。因此，氨基树脂项目设定了团队发展目标，包括提升团队成员的专业技能、培养领导力，以及搭建协同高效的团队工作氛围。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5624"/>
      <w:r>
        <w:rPr>
          <w:rFonts w:ascii="仿宋" w:eastAsia="仿宋" w:hAnsi="仿宋" w:cs="仿宋" w:hint="eastAsia"/>
          <w:sz w:val="28"/>
          <w:lang w:eastAsia="zh-CN"/>
        </w:rPr>
        <w:t>(三)、氨基树脂项目提出的理由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氨基树脂项目提出的理由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提出源于对市场机遇的深刻洞察。当前市场中存在的需求缺口和行业发展趋势表明，有巨大的商业机会等待被开发。通过准确捕捉市场机遇，氨基树脂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理念基于对技术创新的信仰。通过持续的研发和技术投入，氨基树脂项目有望推出更具创新性的产品或服务。在科技飞速发展的当下，氨基树脂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提出是为了增强企业的行业竞争力。通过提升产品或服务的质量和独特性，氨基树脂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响应了消费者需求的变化。随着社会和科技的不断发展，消费者对产品和服务的需求也在发生变化。通过深入了解并及时回应消费者的新需求，氨基树脂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氨基树脂项目的提出是企业战略发展规划的一部分。在面对日益激烈的市场竞争和不断变化的商业环境中，氨基树脂项目作为企业战略的一环，旨在为企业开辟新的增长领域，巩固企业在行业中的地位。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提出不仅仅是基于商业考量，还注重社会责任。通过推出环保、社会责任等方面的氨基树脂项目，氨基树脂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氨基树脂项目的提出反映了对利益相关者期望的关注。包括客户、员工、投资者等利益相关者在企业发展中都有着各自的期望，氨基树脂项目力求在满足这些期望的同时，取得更大的共赢。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32517"/>
      <w:r>
        <w:rPr>
          <w:rFonts w:ascii="仿宋" w:eastAsia="仿宋" w:hAnsi="仿宋" w:cs="仿宋" w:hint="eastAsia"/>
          <w:sz w:val="28"/>
          <w:lang w:eastAsia="zh-CN"/>
        </w:rPr>
        <w:t>(四)、氨基树脂项目意义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在实施氨基树脂项目的过程中，我们不仅仅是在追逐商业成功，更是为企业和社会的多个层面创造了深远的意义。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氨基树脂项目的首要意义在于提升企业的市场竞争力。通过持续的创新和对产品质量的高标准要求，氨基树脂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氨基树脂项目的推进将促使行业技术水平的提升。通过引入先进技术和创新性解决方案，氨基树脂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氨基树脂项目不仅创造了大量就业机会，提高了就业水平，还注重社会责任和环保。通过参与社会公益事业和推动环保氨基树脂项目，氨基树脂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综合而言，氨基树脂项目意义重大，不仅推动了企业的发展，也为行业和社会的进步贡献了积极力量。这是一个全面而深刻的影响，将在未来产生可持续的正面效应。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28483"/>
      <w:r>
        <w:rPr>
          <w:rFonts w:ascii="仿宋" w:eastAsia="仿宋" w:hAnsi="仿宋" w:cs="仿宋" w:hint="eastAsia"/>
          <w:sz w:val="28"/>
          <w:lang w:eastAsia="zh-CN"/>
        </w:rPr>
        <w:t>(五)、氨基树脂项目背景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在当今迅猛发展的商业环境中，氨基树脂项目的动因根植于对多方面因素的审慎考量。这个氨基树脂项目的提出并非孤立的决策，而是对企业所处背景深入思考的产物。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市场的不断演变是氨基树脂项目背后的首要原因。科技的迅速发展和全球市场的快速变化使得企业必须灵活应对。氨基树脂项目应运而生，旨在通过创新性的解决方案迎合市场的多变需求，赢得竞争中的先机。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竞争的激烈程度也是氨基树脂项目背景中不可忽视的一环。企业需要在激烈竞争中脱颖而出，为此，氨基树脂项目致力于打破常规，提供独特的价值主张，以吸引客户并确保市场份额的增长。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技术的迅速发展为企业带来了机遇与挑战。作为氨基树脂项目启动的背景之一，对新兴技术的应用将有助于提升企业的技术水平，使其在不断演进的商业环境中保持竞争优势。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此外，社会对企业责任的期望也在逐渐升高。氨基树脂项目充分融入了社会责任的理念，通过可持续经营和社会公益氨基树脂项目，企图为社会贡献一份力量，在商业成功的同时关注社会价值。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10133"/>
      <w:r>
        <w:rPr>
          <w:rFonts w:ascii="仿宋" w:eastAsia="仿宋" w:hAnsi="仿宋" w:cs="仿宋" w:hint="eastAsia"/>
          <w:sz w:val="28"/>
          <w:lang w:eastAsia="zh-CN"/>
        </w:rPr>
        <w:t>四、氨基树脂项目土建工程</w:t>
      </w:r>
      <w:bookmarkEnd w:id="15"/>
    </w:p>
    <w:p>
      <w:pPr>
        <w:pStyle w:val="Heading2"/>
        <w:rPr>
          <w:rFonts w:ascii="仿宋" w:eastAsia="仿宋" w:hAnsi="仿宋" w:cs="仿宋" w:hint="eastAsia"/>
          <w:lang w:eastAsia="zh-CN"/>
        </w:rPr>
      </w:pPr>
      <w:bookmarkStart w:id="16" w:name="_Toc8303"/>
      <w:r>
        <w:rPr>
          <w:rFonts w:ascii="仿宋" w:eastAsia="仿宋" w:hAnsi="仿宋" w:cs="仿宋" w:hint="eastAsia"/>
          <w:lang w:eastAsia="zh-CN"/>
        </w:rPr>
        <w:t>(一)、建筑工程设计原则</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在氨基树脂项目的建筑工程设计中，我们将秉承一系列重要的设计原则，以确保氨基树脂项目建筑在功能、美观、可持续性等方面达到最佳效果。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首要原则是确保建筑的功能性得到最大化的发挥。我们将充分理解氨基树脂项目的实际需求，合理布局各个功能区域，保证建筑在满足业务需求的同时，提供高效的工作环境。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在建筑设计中，我们将综合考虑建设和运营成本。通过精细的经济效益分析，确保设计方案在高效利用资源的同时，对氨基树脂项目的长期盈利能力有积极的贡献。</w:t>
      </w:r>
    </w:p>
    <w:p>
      <w:pPr>
        <w:pStyle w:val="Heading2"/>
        <w:ind w:firstLine="560" w:firstLineChars="200"/>
        <w:rPr>
          <w:rFonts w:ascii="仿宋" w:eastAsia="仿宋" w:hAnsi="仿宋" w:cs="仿宋" w:hint="eastAsia"/>
          <w:sz w:val="28"/>
          <w:lang w:eastAsia="zh-CN"/>
        </w:rPr>
      </w:pPr>
      <w:bookmarkStart w:id="17" w:name="_Toc22944"/>
      <w:r>
        <w:rPr>
          <w:rFonts w:ascii="仿宋" w:eastAsia="仿宋" w:hAnsi="仿宋" w:cs="仿宋" w:hint="eastAsia"/>
          <w:sz w:val="28"/>
          <w:lang w:eastAsia="zh-CN"/>
        </w:rPr>
        <w:t>(二)、土建工程设计年限及安全等级</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https://d.book118.com/238040040133006027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氨基树脂项目规划设计蓝图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AE21C25"/>
    <w:rsid w:val="4AE21C2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38040040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2024-01-17T16:00:00Z</dcterms:created>
  <dcterms:modified xsi:type="dcterms:W3CDTF">2024-01-17T16:00:30Z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0168A35965E048978B548017CF0324D9_11</vt:lpwstr>
  </property>
  <property fmtid="{D5CDD505-2E9C-101B-9397-08002B2CF9AE}" pid="3" name="KSOProductBuildVer">
    <vt:lpwstr>2052-12.1.0.16120</vt:lpwstr>
  </property>
</Properties>
</file>