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商业航天项目计划设计方案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3" w:history="1">
        <w:r>
          <w:rPr>
            <w:rFonts w:ascii="仿宋" w:eastAsia="仿宋" w:hAnsi="仿宋" w:cs="仿宋" w:hint="eastAsia"/>
            <w:lang w:eastAsia="zh-CN"/>
          </w:rPr>
          <w:t>概论</w:t>
        </w:r>
        <w:r>
          <w:tab/>
        </w:r>
        <w:r>
          <w:fldChar w:fldCharType="begin"/>
        </w:r>
        <w:r>
          <w:instrText xml:space="preserve"> PAGEREF _Toc11453 \h </w:instrText>
        </w:r>
        <w:r>
          <w:fldChar w:fldCharType="separate"/>
        </w:r>
        <w:r>
          <w:t>3</w:t>
        </w:r>
        <w:r>
          <w:fldChar w:fldCharType="end"/>
        </w:r>
      </w:hyperlink>
    </w:p>
    <w:p>
      <w:pPr>
        <w:pStyle w:val="TOC1"/>
        <w:tabs>
          <w:tab w:val="right" w:leader="dot" w:pos="8306"/>
        </w:tabs>
      </w:pPr>
      <w:hyperlink w:anchor="_Toc2396" w:history="1">
        <w:r>
          <w:rPr>
            <w:rFonts w:ascii="仿宋" w:eastAsia="仿宋" w:hAnsi="仿宋" w:cs="仿宋" w:hint="eastAsia"/>
            <w:lang w:eastAsia="zh-CN"/>
          </w:rPr>
          <w:t>一、商业航天项目选址可行性分析</w:t>
        </w:r>
        <w:r>
          <w:tab/>
        </w:r>
        <w:r>
          <w:fldChar w:fldCharType="begin"/>
        </w:r>
        <w:r>
          <w:instrText xml:space="preserve"> PAGEREF _Toc2396 \h </w:instrText>
        </w:r>
        <w:r>
          <w:fldChar w:fldCharType="separate"/>
        </w:r>
        <w:r>
          <w:t>3</w:t>
        </w:r>
        <w:r>
          <w:fldChar w:fldCharType="end"/>
        </w:r>
      </w:hyperlink>
    </w:p>
    <w:p>
      <w:pPr>
        <w:pStyle w:val="TOC2"/>
        <w:tabs>
          <w:tab w:val="right" w:leader="dot" w:pos="8306"/>
        </w:tabs>
      </w:pPr>
      <w:hyperlink w:anchor="_Toc25208" w:history="1">
        <w:r>
          <w:rPr>
            <w:rFonts w:ascii="仿宋" w:eastAsia="仿宋" w:hAnsi="仿宋" w:cs="仿宋" w:hint="eastAsia"/>
            <w:lang w:eastAsia="zh-CN"/>
          </w:rPr>
          <w:t>(一)、商业航天项目选址</w:t>
        </w:r>
        <w:r>
          <w:tab/>
        </w:r>
        <w:r>
          <w:fldChar w:fldCharType="begin"/>
        </w:r>
        <w:r>
          <w:instrText xml:space="preserve"> PAGEREF _Toc25208 \h </w:instrText>
        </w:r>
        <w:r>
          <w:fldChar w:fldCharType="separate"/>
        </w:r>
        <w:r>
          <w:t>3</w:t>
        </w:r>
        <w:r>
          <w:fldChar w:fldCharType="end"/>
        </w:r>
      </w:hyperlink>
    </w:p>
    <w:p>
      <w:pPr>
        <w:pStyle w:val="TOC2"/>
        <w:tabs>
          <w:tab w:val="right" w:leader="dot" w:pos="8306"/>
        </w:tabs>
      </w:pPr>
      <w:hyperlink w:anchor="_Toc15205" w:history="1">
        <w:r>
          <w:rPr>
            <w:rFonts w:ascii="仿宋" w:eastAsia="仿宋" w:hAnsi="仿宋" w:cs="仿宋" w:hint="eastAsia"/>
            <w:lang w:eastAsia="zh-CN"/>
          </w:rPr>
          <w:t>(二)、用地控制指标</w:t>
        </w:r>
        <w:r>
          <w:tab/>
        </w:r>
        <w:r>
          <w:fldChar w:fldCharType="begin"/>
        </w:r>
        <w:r>
          <w:instrText xml:space="preserve"> PAGEREF _Toc15205 \h </w:instrText>
        </w:r>
        <w:r>
          <w:fldChar w:fldCharType="separate"/>
        </w:r>
        <w:r>
          <w:t>3</w:t>
        </w:r>
        <w:r>
          <w:fldChar w:fldCharType="end"/>
        </w:r>
      </w:hyperlink>
    </w:p>
    <w:p>
      <w:pPr>
        <w:pStyle w:val="TOC2"/>
        <w:tabs>
          <w:tab w:val="right" w:leader="dot" w:pos="8306"/>
        </w:tabs>
      </w:pPr>
      <w:hyperlink w:anchor="_Toc12367" w:history="1">
        <w:r>
          <w:rPr>
            <w:rFonts w:ascii="仿宋" w:eastAsia="仿宋" w:hAnsi="仿宋" w:cs="仿宋" w:hint="eastAsia"/>
            <w:lang w:eastAsia="zh-CN"/>
          </w:rPr>
          <w:t>(三)、节约用地措施</w:t>
        </w:r>
        <w:r>
          <w:tab/>
        </w:r>
        <w:r>
          <w:fldChar w:fldCharType="begin"/>
        </w:r>
        <w:r>
          <w:instrText xml:space="preserve"> PAGEREF _Toc12367 \h </w:instrText>
        </w:r>
        <w:r>
          <w:fldChar w:fldCharType="separate"/>
        </w:r>
        <w:r>
          <w:t>5</w:t>
        </w:r>
        <w:r>
          <w:fldChar w:fldCharType="end"/>
        </w:r>
      </w:hyperlink>
    </w:p>
    <w:p>
      <w:pPr>
        <w:pStyle w:val="TOC2"/>
        <w:tabs>
          <w:tab w:val="right" w:leader="dot" w:pos="8306"/>
        </w:tabs>
      </w:pPr>
      <w:hyperlink w:anchor="_Toc3381" w:history="1">
        <w:r>
          <w:rPr>
            <w:rFonts w:ascii="仿宋" w:eastAsia="仿宋" w:hAnsi="仿宋" w:cs="仿宋" w:hint="eastAsia"/>
            <w:lang w:eastAsia="zh-CN"/>
          </w:rPr>
          <w:t>(四)、总图布置方案</w:t>
        </w:r>
        <w:r>
          <w:tab/>
        </w:r>
        <w:r>
          <w:fldChar w:fldCharType="begin"/>
        </w:r>
        <w:r>
          <w:instrText xml:space="preserve"> PAGEREF _Toc3381 \h </w:instrText>
        </w:r>
        <w:r>
          <w:fldChar w:fldCharType="separate"/>
        </w:r>
        <w:r>
          <w:t>6</w:t>
        </w:r>
        <w:r>
          <w:fldChar w:fldCharType="end"/>
        </w:r>
      </w:hyperlink>
    </w:p>
    <w:p>
      <w:pPr>
        <w:pStyle w:val="TOC2"/>
        <w:tabs>
          <w:tab w:val="right" w:leader="dot" w:pos="8306"/>
        </w:tabs>
      </w:pPr>
      <w:hyperlink w:anchor="_Toc21385" w:history="1">
        <w:r>
          <w:rPr>
            <w:rFonts w:ascii="仿宋" w:eastAsia="仿宋" w:hAnsi="仿宋" w:cs="仿宋" w:hint="eastAsia"/>
            <w:lang w:eastAsia="zh-CN"/>
          </w:rPr>
          <w:t>(五)、选址综合评价</w:t>
        </w:r>
        <w:r>
          <w:tab/>
        </w:r>
        <w:r>
          <w:fldChar w:fldCharType="begin"/>
        </w:r>
        <w:r>
          <w:instrText xml:space="preserve"> PAGEREF _Toc21385 \h </w:instrText>
        </w:r>
        <w:r>
          <w:fldChar w:fldCharType="separate"/>
        </w:r>
        <w:r>
          <w:t>7</w:t>
        </w:r>
        <w:r>
          <w:fldChar w:fldCharType="end"/>
        </w:r>
      </w:hyperlink>
    </w:p>
    <w:p>
      <w:pPr>
        <w:pStyle w:val="TOC1"/>
        <w:tabs>
          <w:tab w:val="right" w:leader="dot" w:pos="8306"/>
        </w:tabs>
      </w:pPr>
      <w:hyperlink w:anchor="_Toc31146" w:history="1">
        <w:r>
          <w:rPr>
            <w:rFonts w:ascii="仿宋" w:eastAsia="仿宋" w:hAnsi="仿宋" w:cs="仿宋" w:hint="eastAsia"/>
            <w:lang w:eastAsia="zh-CN"/>
          </w:rPr>
          <w:t>二、商业航天项目文档管理</w:t>
        </w:r>
        <w:r>
          <w:tab/>
        </w:r>
        <w:r>
          <w:fldChar w:fldCharType="begin"/>
        </w:r>
        <w:r>
          <w:instrText xml:space="preserve"> PAGEREF _Toc31146 \h </w:instrText>
        </w:r>
        <w:r>
          <w:fldChar w:fldCharType="separate"/>
        </w:r>
        <w:r>
          <w:t>8</w:t>
        </w:r>
        <w:r>
          <w:fldChar w:fldCharType="end"/>
        </w:r>
      </w:hyperlink>
    </w:p>
    <w:p>
      <w:pPr>
        <w:pStyle w:val="TOC2"/>
        <w:tabs>
          <w:tab w:val="right" w:leader="dot" w:pos="8306"/>
        </w:tabs>
      </w:pPr>
      <w:hyperlink w:anchor="_Toc11103" w:history="1">
        <w:r>
          <w:rPr>
            <w:rFonts w:ascii="仿宋" w:eastAsia="仿宋" w:hAnsi="仿宋" w:cs="仿宋" w:hint="eastAsia"/>
            <w:lang w:eastAsia="zh-CN"/>
          </w:rPr>
          <w:t>(一)、文档编制与审查</w:t>
        </w:r>
        <w:r>
          <w:tab/>
        </w:r>
        <w:r>
          <w:fldChar w:fldCharType="begin"/>
        </w:r>
        <w:r>
          <w:instrText xml:space="preserve"> PAGEREF _Toc11103 \h </w:instrText>
        </w:r>
        <w:r>
          <w:fldChar w:fldCharType="separate"/>
        </w:r>
        <w:r>
          <w:t>8</w:t>
        </w:r>
        <w:r>
          <w:fldChar w:fldCharType="end"/>
        </w:r>
      </w:hyperlink>
    </w:p>
    <w:p>
      <w:pPr>
        <w:pStyle w:val="TOC2"/>
        <w:tabs>
          <w:tab w:val="right" w:leader="dot" w:pos="8306"/>
        </w:tabs>
      </w:pPr>
      <w:hyperlink w:anchor="_Toc15268" w:history="1">
        <w:r>
          <w:rPr>
            <w:rFonts w:ascii="仿宋" w:eastAsia="仿宋" w:hAnsi="仿宋" w:cs="仿宋" w:hint="eastAsia"/>
            <w:lang w:eastAsia="zh-CN"/>
          </w:rPr>
          <w:t>(二)、文档发布与分发</w:t>
        </w:r>
        <w:r>
          <w:tab/>
        </w:r>
        <w:r>
          <w:fldChar w:fldCharType="begin"/>
        </w:r>
        <w:r>
          <w:instrText xml:space="preserve"> PAGEREF _Toc15268 \h </w:instrText>
        </w:r>
        <w:r>
          <w:fldChar w:fldCharType="separate"/>
        </w:r>
        <w:r>
          <w:t>9</w:t>
        </w:r>
        <w:r>
          <w:fldChar w:fldCharType="end"/>
        </w:r>
      </w:hyperlink>
    </w:p>
    <w:p>
      <w:pPr>
        <w:pStyle w:val="TOC2"/>
        <w:tabs>
          <w:tab w:val="right" w:leader="dot" w:pos="8306"/>
        </w:tabs>
      </w:pPr>
      <w:hyperlink w:anchor="_Toc9620" w:history="1">
        <w:r>
          <w:rPr>
            <w:rFonts w:ascii="仿宋" w:eastAsia="仿宋" w:hAnsi="仿宋" w:cs="仿宋" w:hint="eastAsia"/>
            <w:lang w:eastAsia="zh-CN"/>
          </w:rPr>
          <w:t>(三)、文档存档与归档</w:t>
        </w:r>
        <w:r>
          <w:tab/>
        </w:r>
        <w:r>
          <w:fldChar w:fldCharType="begin"/>
        </w:r>
        <w:r>
          <w:instrText xml:space="preserve"> PAGEREF _Toc9620 \h </w:instrText>
        </w:r>
        <w:r>
          <w:fldChar w:fldCharType="separate"/>
        </w:r>
        <w:r>
          <w:t>10</w:t>
        </w:r>
        <w:r>
          <w:fldChar w:fldCharType="end"/>
        </w:r>
      </w:hyperlink>
    </w:p>
    <w:p>
      <w:pPr>
        <w:pStyle w:val="TOC1"/>
        <w:tabs>
          <w:tab w:val="right" w:leader="dot" w:pos="8306"/>
        </w:tabs>
      </w:pPr>
      <w:hyperlink w:anchor="_Toc14010" w:history="1">
        <w:r>
          <w:rPr>
            <w:rFonts w:ascii="仿宋" w:eastAsia="仿宋" w:hAnsi="仿宋" w:cs="仿宋" w:hint="eastAsia"/>
            <w:lang w:eastAsia="zh-CN"/>
          </w:rPr>
          <w:t>三、商业航天项目概论</w:t>
        </w:r>
        <w:r>
          <w:tab/>
        </w:r>
        <w:r>
          <w:fldChar w:fldCharType="begin"/>
        </w:r>
        <w:r>
          <w:instrText xml:space="preserve"> PAGEREF _Toc14010 \h </w:instrText>
        </w:r>
        <w:r>
          <w:fldChar w:fldCharType="separate"/>
        </w:r>
        <w:r>
          <w:t>12</w:t>
        </w:r>
        <w:r>
          <w:fldChar w:fldCharType="end"/>
        </w:r>
      </w:hyperlink>
    </w:p>
    <w:p>
      <w:pPr>
        <w:pStyle w:val="TOC2"/>
        <w:tabs>
          <w:tab w:val="right" w:leader="dot" w:pos="8306"/>
        </w:tabs>
      </w:pPr>
      <w:hyperlink w:anchor="_Toc30936" w:history="1">
        <w:r>
          <w:rPr>
            <w:rFonts w:ascii="仿宋" w:eastAsia="仿宋" w:hAnsi="仿宋" w:cs="仿宋" w:hint="eastAsia"/>
            <w:lang w:eastAsia="zh-CN"/>
          </w:rPr>
          <w:t>(一)、商业航天项目概况</w:t>
        </w:r>
        <w:r>
          <w:tab/>
        </w:r>
        <w:r>
          <w:fldChar w:fldCharType="begin"/>
        </w:r>
        <w:r>
          <w:instrText xml:space="preserve"> PAGEREF _Toc30936 \h </w:instrText>
        </w:r>
        <w:r>
          <w:fldChar w:fldCharType="separate"/>
        </w:r>
        <w:r>
          <w:t>12</w:t>
        </w:r>
        <w:r>
          <w:fldChar w:fldCharType="end"/>
        </w:r>
      </w:hyperlink>
    </w:p>
    <w:p>
      <w:pPr>
        <w:pStyle w:val="TOC2"/>
        <w:tabs>
          <w:tab w:val="right" w:leader="dot" w:pos="8306"/>
        </w:tabs>
      </w:pPr>
      <w:hyperlink w:anchor="_Toc27266" w:history="1">
        <w:r>
          <w:rPr>
            <w:rFonts w:ascii="仿宋" w:eastAsia="仿宋" w:hAnsi="仿宋" w:cs="仿宋" w:hint="eastAsia"/>
            <w:lang w:eastAsia="zh-CN"/>
          </w:rPr>
          <w:t>(二)、商业航天项目目标</w:t>
        </w:r>
        <w:r>
          <w:tab/>
        </w:r>
        <w:r>
          <w:fldChar w:fldCharType="begin"/>
        </w:r>
        <w:r>
          <w:instrText xml:space="preserve"> PAGEREF _Toc27266 \h </w:instrText>
        </w:r>
        <w:r>
          <w:fldChar w:fldCharType="separate"/>
        </w:r>
        <w:r>
          <w:t>14</w:t>
        </w:r>
        <w:r>
          <w:fldChar w:fldCharType="end"/>
        </w:r>
      </w:hyperlink>
    </w:p>
    <w:p>
      <w:pPr>
        <w:pStyle w:val="TOC2"/>
        <w:tabs>
          <w:tab w:val="right" w:leader="dot" w:pos="8306"/>
        </w:tabs>
      </w:pPr>
      <w:hyperlink w:anchor="_Toc25447" w:history="1">
        <w:r>
          <w:rPr>
            <w:rFonts w:ascii="仿宋" w:eastAsia="仿宋" w:hAnsi="仿宋" w:cs="仿宋" w:hint="eastAsia"/>
            <w:lang w:eastAsia="zh-CN"/>
          </w:rPr>
          <w:t>(三)、商业航天项目提出的理由</w:t>
        </w:r>
        <w:r>
          <w:tab/>
        </w:r>
        <w:r>
          <w:fldChar w:fldCharType="begin"/>
        </w:r>
        <w:r>
          <w:instrText xml:space="preserve"> PAGEREF _Toc25447 \h </w:instrText>
        </w:r>
        <w:r>
          <w:fldChar w:fldCharType="separate"/>
        </w:r>
        <w:r>
          <w:t>15</w:t>
        </w:r>
        <w:r>
          <w:fldChar w:fldCharType="end"/>
        </w:r>
      </w:hyperlink>
    </w:p>
    <w:p>
      <w:pPr>
        <w:pStyle w:val="TOC2"/>
        <w:tabs>
          <w:tab w:val="right" w:leader="dot" w:pos="8306"/>
        </w:tabs>
      </w:pPr>
      <w:hyperlink w:anchor="_Toc27970" w:history="1">
        <w:r>
          <w:rPr>
            <w:rFonts w:ascii="仿宋" w:eastAsia="仿宋" w:hAnsi="仿宋" w:cs="仿宋" w:hint="eastAsia"/>
            <w:lang w:eastAsia="zh-CN"/>
          </w:rPr>
          <w:t>(四)、商业航天项目意义</w:t>
        </w:r>
        <w:r>
          <w:tab/>
        </w:r>
        <w:r>
          <w:fldChar w:fldCharType="begin"/>
        </w:r>
        <w:r>
          <w:instrText xml:space="preserve"> PAGEREF _Toc27970 \h </w:instrText>
        </w:r>
        <w:r>
          <w:fldChar w:fldCharType="separate"/>
        </w:r>
        <w:r>
          <w:t>16</w:t>
        </w:r>
        <w:r>
          <w:fldChar w:fldCharType="end"/>
        </w:r>
      </w:hyperlink>
    </w:p>
    <w:p>
      <w:pPr>
        <w:pStyle w:val="TOC2"/>
        <w:tabs>
          <w:tab w:val="right" w:leader="dot" w:pos="8306"/>
        </w:tabs>
      </w:pPr>
      <w:hyperlink w:anchor="_Toc6016" w:history="1">
        <w:r>
          <w:rPr>
            <w:rFonts w:ascii="仿宋" w:eastAsia="仿宋" w:hAnsi="仿宋" w:cs="仿宋" w:hint="eastAsia"/>
            <w:lang w:eastAsia="zh-CN"/>
          </w:rPr>
          <w:t>(五)、商业航天项目背景</w:t>
        </w:r>
        <w:r>
          <w:tab/>
        </w:r>
        <w:r>
          <w:fldChar w:fldCharType="begin"/>
        </w:r>
        <w:r>
          <w:instrText xml:space="preserve"> PAGEREF _Toc6016 \h </w:instrText>
        </w:r>
        <w:r>
          <w:fldChar w:fldCharType="separate"/>
        </w:r>
        <w:r>
          <w:t>17</w:t>
        </w:r>
        <w:r>
          <w:fldChar w:fldCharType="end"/>
        </w:r>
      </w:hyperlink>
    </w:p>
    <w:p>
      <w:pPr>
        <w:pStyle w:val="TOC1"/>
        <w:tabs>
          <w:tab w:val="right" w:leader="dot" w:pos="8306"/>
        </w:tabs>
      </w:pPr>
      <w:hyperlink w:anchor="_Toc4358" w:history="1">
        <w:r>
          <w:rPr>
            <w:rFonts w:ascii="仿宋" w:eastAsia="仿宋" w:hAnsi="仿宋" w:cs="仿宋" w:hint="eastAsia"/>
            <w:lang w:eastAsia="zh-CN"/>
          </w:rPr>
          <w:t>四、产品规划分析</w:t>
        </w:r>
        <w:r>
          <w:tab/>
        </w:r>
        <w:r>
          <w:fldChar w:fldCharType="begin"/>
        </w:r>
        <w:r>
          <w:instrText xml:space="preserve"> PAGEREF _Toc4358 \h </w:instrText>
        </w:r>
        <w:r>
          <w:fldChar w:fldCharType="separate"/>
        </w:r>
        <w:r>
          <w:t>18</w:t>
        </w:r>
        <w:r>
          <w:fldChar w:fldCharType="end"/>
        </w:r>
      </w:hyperlink>
    </w:p>
    <w:p>
      <w:pPr>
        <w:pStyle w:val="TOC2"/>
        <w:tabs>
          <w:tab w:val="right" w:leader="dot" w:pos="8306"/>
        </w:tabs>
      </w:pPr>
      <w:hyperlink w:anchor="_Toc3237" w:history="1">
        <w:r>
          <w:rPr>
            <w:rFonts w:ascii="仿宋" w:eastAsia="仿宋" w:hAnsi="仿宋" w:cs="仿宋" w:hint="eastAsia"/>
            <w:lang w:eastAsia="zh-CN"/>
          </w:rPr>
          <w:t>(一)、产品规划</w:t>
        </w:r>
        <w:r>
          <w:tab/>
        </w:r>
        <w:r>
          <w:fldChar w:fldCharType="begin"/>
        </w:r>
        <w:r>
          <w:instrText xml:space="preserve"> PAGEREF _Toc3237 \h </w:instrText>
        </w:r>
        <w:r>
          <w:fldChar w:fldCharType="separate"/>
        </w:r>
        <w:r>
          <w:t>18</w:t>
        </w:r>
        <w:r>
          <w:fldChar w:fldCharType="end"/>
        </w:r>
      </w:hyperlink>
    </w:p>
    <w:p>
      <w:pPr>
        <w:pStyle w:val="TOC2"/>
        <w:tabs>
          <w:tab w:val="right" w:leader="dot" w:pos="8306"/>
        </w:tabs>
      </w:pPr>
      <w:hyperlink w:anchor="_Toc11877" w:history="1">
        <w:r>
          <w:rPr>
            <w:rFonts w:ascii="仿宋" w:eastAsia="仿宋" w:hAnsi="仿宋" w:cs="仿宋" w:hint="eastAsia"/>
            <w:lang w:eastAsia="zh-CN"/>
          </w:rPr>
          <w:t>(二)、建设规模</w:t>
        </w:r>
        <w:r>
          <w:tab/>
        </w:r>
        <w:r>
          <w:fldChar w:fldCharType="begin"/>
        </w:r>
        <w:r>
          <w:instrText xml:space="preserve"> PAGEREF _Toc11877 \h </w:instrText>
        </w:r>
        <w:r>
          <w:fldChar w:fldCharType="separate"/>
        </w:r>
        <w:r>
          <w:t>19</w:t>
        </w:r>
        <w:r>
          <w:fldChar w:fldCharType="end"/>
        </w:r>
      </w:hyperlink>
    </w:p>
    <w:p>
      <w:pPr>
        <w:pStyle w:val="TOC1"/>
        <w:tabs>
          <w:tab w:val="right" w:leader="dot" w:pos="8306"/>
        </w:tabs>
      </w:pPr>
      <w:hyperlink w:anchor="_Toc25538" w:history="1">
        <w:r>
          <w:rPr>
            <w:rFonts w:ascii="仿宋" w:eastAsia="仿宋" w:hAnsi="仿宋" w:cs="仿宋" w:hint="eastAsia"/>
            <w:lang w:eastAsia="zh-CN"/>
          </w:rPr>
          <w:t>五、商业航天项目建设单位说明</w:t>
        </w:r>
        <w:r>
          <w:tab/>
        </w:r>
        <w:r>
          <w:fldChar w:fldCharType="begin"/>
        </w:r>
        <w:r>
          <w:instrText xml:space="preserve"> PAGEREF _Toc25538 \h </w:instrText>
        </w:r>
        <w:r>
          <w:fldChar w:fldCharType="separate"/>
        </w:r>
        <w:r>
          <w:t>20</w:t>
        </w:r>
        <w:r>
          <w:fldChar w:fldCharType="end"/>
        </w:r>
      </w:hyperlink>
    </w:p>
    <w:p>
      <w:pPr>
        <w:pStyle w:val="TOC2"/>
        <w:tabs>
          <w:tab w:val="right" w:leader="dot" w:pos="8306"/>
        </w:tabs>
      </w:pPr>
      <w:hyperlink w:anchor="_Toc10881" w:history="1">
        <w:r>
          <w:rPr>
            <w:rFonts w:ascii="仿宋" w:eastAsia="仿宋" w:hAnsi="仿宋" w:cs="仿宋" w:hint="eastAsia"/>
            <w:lang w:eastAsia="zh-CN"/>
          </w:rPr>
          <w:t>(一)、商业航天项目承办单位基本情况</w:t>
        </w:r>
        <w:r>
          <w:tab/>
        </w:r>
        <w:r>
          <w:fldChar w:fldCharType="begin"/>
        </w:r>
        <w:r>
          <w:instrText xml:space="preserve"> PAGEREF _Toc10881 \h </w:instrText>
        </w:r>
        <w:r>
          <w:fldChar w:fldCharType="separate"/>
        </w:r>
        <w:r>
          <w:t>20</w:t>
        </w:r>
        <w:r>
          <w:fldChar w:fldCharType="end"/>
        </w:r>
      </w:hyperlink>
    </w:p>
    <w:p>
      <w:pPr>
        <w:pStyle w:val="TOC2"/>
        <w:tabs>
          <w:tab w:val="right" w:leader="dot" w:pos="8306"/>
        </w:tabs>
      </w:pPr>
      <w:hyperlink w:anchor="_Toc15792" w:history="1">
        <w:r>
          <w:rPr>
            <w:rFonts w:ascii="仿宋" w:eastAsia="仿宋" w:hAnsi="仿宋" w:cs="仿宋" w:hint="eastAsia"/>
            <w:lang w:eastAsia="zh-CN"/>
          </w:rPr>
          <w:t>(二)、公司经济效益分析</w:t>
        </w:r>
        <w:r>
          <w:tab/>
        </w:r>
        <w:r>
          <w:fldChar w:fldCharType="begin"/>
        </w:r>
        <w:r>
          <w:instrText xml:space="preserve"> PAGEREF _Toc15792 \h </w:instrText>
        </w:r>
        <w:r>
          <w:fldChar w:fldCharType="separate"/>
        </w:r>
        <w:r>
          <w:t>21</w:t>
        </w:r>
        <w:r>
          <w:fldChar w:fldCharType="end"/>
        </w:r>
      </w:hyperlink>
    </w:p>
    <w:p>
      <w:pPr>
        <w:pStyle w:val="TOC1"/>
        <w:tabs>
          <w:tab w:val="right" w:leader="dot" w:pos="8306"/>
        </w:tabs>
      </w:pPr>
      <w:hyperlink w:anchor="_Toc14860" w:history="1">
        <w:r>
          <w:rPr>
            <w:rFonts w:ascii="仿宋" w:eastAsia="仿宋" w:hAnsi="仿宋" w:cs="仿宋" w:hint="eastAsia"/>
            <w:lang w:eastAsia="zh-CN"/>
          </w:rPr>
          <w:t>六、市场分析、调研</w:t>
        </w:r>
        <w:r>
          <w:tab/>
        </w:r>
        <w:r>
          <w:fldChar w:fldCharType="begin"/>
        </w:r>
        <w:r>
          <w:instrText xml:space="preserve"> PAGEREF _Toc14860 \h </w:instrText>
        </w:r>
        <w:r>
          <w:fldChar w:fldCharType="separate"/>
        </w:r>
        <w:r>
          <w:t>22</w:t>
        </w:r>
        <w:r>
          <w:fldChar w:fldCharType="end"/>
        </w:r>
      </w:hyperlink>
    </w:p>
    <w:p>
      <w:pPr>
        <w:pStyle w:val="TOC2"/>
        <w:tabs>
          <w:tab w:val="right" w:leader="dot" w:pos="8306"/>
        </w:tabs>
      </w:pPr>
      <w:hyperlink w:anchor="_Toc7856" w:history="1">
        <w:r>
          <w:rPr>
            <w:rFonts w:ascii="仿宋" w:eastAsia="仿宋" w:hAnsi="仿宋" w:cs="仿宋" w:hint="eastAsia"/>
            <w:lang w:eastAsia="zh-CN"/>
          </w:rPr>
          <w:t>(一)、商业航天行业分析</w:t>
        </w:r>
        <w:r>
          <w:tab/>
        </w:r>
        <w:r>
          <w:fldChar w:fldCharType="begin"/>
        </w:r>
        <w:r>
          <w:instrText xml:space="preserve"> PAGEREF _Toc7856 \h </w:instrText>
        </w:r>
        <w:r>
          <w:fldChar w:fldCharType="separate"/>
        </w:r>
        <w:r>
          <w:t>22</w:t>
        </w:r>
        <w:r>
          <w:fldChar w:fldCharType="end"/>
        </w:r>
      </w:hyperlink>
    </w:p>
    <w:p>
      <w:pPr>
        <w:pStyle w:val="TOC2"/>
        <w:tabs>
          <w:tab w:val="right" w:leader="dot" w:pos="8306"/>
        </w:tabs>
      </w:pPr>
      <w:hyperlink w:anchor="_Toc12620" w:history="1">
        <w:r>
          <w:rPr>
            <w:rFonts w:ascii="仿宋" w:eastAsia="仿宋" w:hAnsi="仿宋" w:cs="仿宋" w:hint="eastAsia"/>
            <w:lang w:eastAsia="zh-CN"/>
          </w:rPr>
          <w:t>(二)、商业航天市场分析预测</w:t>
        </w:r>
        <w:r>
          <w:tab/>
        </w:r>
        <w:r>
          <w:fldChar w:fldCharType="begin"/>
        </w:r>
        <w:r>
          <w:instrText xml:space="preserve"> PAGEREF _Toc12620 \h </w:instrText>
        </w:r>
        <w:r>
          <w:fldChar w:fldCharType="separate"/>
        </w:r>
        <w:r>
          <w:t>22</w:t>
        </w:r>
        <w:r>
          <w:fldChar w:fldCharType="end"/>
        </w:r>
      </w:hyperlink>
    </w:p>
    <w:p>
      <w:pPr>
        <w:pStyle w:val="TOC1"/>
        <w:tabs>
          <w:tab w:val="right" w:leader="dot" w:pos="8306"/>
        </w:tabs>
      </w:pPr>
      <w:hyperlink w:anchor="_Toc3788" w:history="1">
        <w:r>
          <w:rPr>
            <w:rFonts w:ascii="仿宋" w:eastAsia="仿宋" w:hAnsi="仿宋" w:cs="仿宋" w:hint="eastAsia"/>
            <w:lang w:eastAsia="zh-CN"/>
          </w:rPr>
          <w:t>七、商业航天项目环境影响分析</w:t>
        </w:r>
        <w:r>
          <w:tab/>
        </w:r>
        <w:r>
          <w:fldChar w:fldCharType="begin"/>
        </w:r>
        <w:r>
          <w:instrText xml:space="preserve"> PAGEREF _Toc3788 \h </w:instrText>
        </w:r>
        <w:r>
          <w:fldChar w:fldCharType="separate"/>
        </w:r>
        <w:r>
          <w:t>23</w:t>
        </w:r>
        <w:r>
          <w:fldChar w:fldCharType="end"/>
        </w:r>
      </w:hyperlink>
    </w:p>
    <w:p>
      <w:pPr>
        <w:pStyle w:val="TOC2"/>
        <w:tabs>
          <w:tab w:val="right" w:leader="dot" w:pos="8306"/>
        </w:tabs>
      </w:pPr>
      <w:hyperlink w:anchor="_Toc29053" w:history="1">
        <w:r>
          <w:rPr>
            <w:rFonts w:ascii="仿宋" w:eastAsia="仿宋" w:hAnsi="仿宋" w:cs="仿宋" w:hint="eastAsia"/>
            <w:lang w:eastAsia="zh-CN"/>
          </w:rPr>
          <w:t>(一)、建设区域环境质量现状</w:t>
        </w:r>
        <w:r>
          <w:tab/>
        </w:r>
        <w:r>
          <w:fldChar w:fldCharType="begin"/>
        </w:r>
        <w:r>
          <w:instrText xml:space="preserve"> PAGEREF _Toc29053 \h </w:instrText>
        </w:r>
        <w:r>
          <w:fldChar w:fldCharType="separate"/>
        </w:r>
        <w:r>
          <w:t>23</w:t>
        </w:r>
        <w:r>
          <w:fldChar w:fldCharType="end"/>
        </w:r>
      </w:hyperlink>
    </w:p>
    <w:p>
      <w:pPr>
        <w:pStyle w:val="TOC2"/>
        <w:tabs>
          <w:tab w:val="right" w:leader="dot" w:pos="8306"/>
        </w:tabs>
      </w:pPr>
      <w:hyperlink w:anchor="_Toc26184" w:history="1">
        <w:r>
          <w:rPr>
            <w:rFonts w:ascii="仿宋" w:eastAsia="仿宋" w:hAnsi="仿宋" w:cs="仿宋" w:hint="eastAsia"/>
            <w:lang w:eastAsia="zh-CN"/>
          </w:rPr>
          <w:t>(二)、建设期环境保护</w:t>
        </w:r>
        <w:r>
          <w:tab/>
        </w:r>
        <w:r>
          <w:fldChar w:fldCharType="begin"/>
        </w:r>
        <w:r>
          <w:instrText xml:space="preserve"> PAGEREF _Toc26184 \h </w:instrText>
        </w:r>
        <w:r>
          <w:fldChar w:fldCharType="separate"/>
        </w:r>
        <w:r>
          <w:t>25</w:t>
        </w:r>
        <w:r>
          <w:fldChar w:fldCharType="end"/>
        </w:r>
      </w:hyperlink>
    </w:p>
    <w:p>
      <w:pPr>
        <w:pStyle w:val="TOC2"/>
        <w:tabs>
          <w:tab w:val="right" w:leader="dot" w:pos="8306"/>
        </w:tabs>
      </w:pPr>
      <w:hyperlink w:anchor="_Toc17919" w:history="1">
        <w:r>
          <w:rPr>
            <w:rFonts w:ascii="仿宋" w:eastAsia="仿宋" w:hAnsi="仿宋" w:cs="仿宋" w:hint="eastAsia"/>
            <w:lang w:eastAsia="zh-CN"/>
          </w:rPr>
          <w:t>(三)、运营期环境保护</w:t>
        </w:r>
        <w:r>
          <w:tab/>
        </w:r>
        <w:r>
          <w:fldChar w:fldCharType="begin"/>
        </w:r>
        <w:r>
          <w:instrText xml:space="preserve"> PAGEREF _Toc17919 \h </w:instrText>
        </w:r>
        <w:r>
          <w:fldChar w:fldCharType="separate"/>
        </w:r>
        <w:r>
          <w:t>26</w:t>
        </w:r>
        <w:r>
          <w:fldChar w:fldCharType="end"/>
        </w:r>
      </w:hyperlink>
    </w:p>
    <w:p>
      <w:pPr>
        <w:pStyle w:val="TOC2"/>
        <w:tabs>
          <w:tab w:val="right" w:leader="dot" w:pos="8306"/>
        </w:tabs>
      </w:pPr>
      <w:hyperlink w:anchor="_Toc28290" w:history="1">
        <w:r>
          <w:rPr>
            <w:rFonts w:ascii="仿宋" w:eastAsia="仿宋" w:hAnsi="仿宋" w:cs="仿宋" w:hint="eastAsia"/>
            <w:lang w:eastAsia="zh-CN"/>
          </w:rPr>
          <w:t>(四)、商业航天项目建设对区域经济的影响</w:t>
        </w:r>
        <w:r>
          <w:tab/>
        </w:r>
        <w:r>
          <w:fldChar w:fldCharType="begin"/>
        </w:r>
        <w:r>
          <w:instrText xml:space="preserve"> PAGEREF _Toc28290 \h </w:instrText>
        </w:r>
        <w:r>
          <w:fldChar w:fldCharType="separate"/>
        </w:r>
        <w:r>
          <w:t>27</w:t>
        </w:r>
        <w:r>
          <w:fldChar w:fldCharType="end"/>
        </w:r>
      </w:hyperlink>
    </w:p>
    <w:p>
      <w:pPr>
        <w:pStyle w:val="TOC2"/>
        <w:tabs>
          <w:tab w:val="right" w:leader="dot" w:pos="8306"/>
        </w:tabs>
      </w:pPr>
      <w:hyperlink w:anchor="_Toc22576" w:history="1">
        <w:r>
          <w:rPr>
            <w:rFonts w:ascii="仿宋" w:eastAsia="仿宋" w:hAnsi="仿宋" w:cs="仿宋" w:hint="eastAsia"/>
            <w:lang w:eastAsia="zh-CN"/>
          </w:rPr>
          <w:t>(五)、废弃物处理</w:t>
        </w:r>
        <w:r>
          <w:tab/>
        </w:r>
        <w:r>
          <w:fldChar w:fldCharType="begin"/>
        </w:r>
        <w:r>
          <w:instrText xml:space="preserve"> PAGEREF _Toc22576 \h </w:instrText>
        </w:r>
        <w:r>
          <w:fldChar w:fldCharType="separate"/>
        </w:r>
        <w:r>
          <w:t>29</w:t>
        </w:r>
        <w:r>
          <w:fldChar w:fldCharType="end"/>
        </w:r>
      </w:hyperlink>
    </w:p>
    <w:p>
      <w:pPr>
        <w:pStyle w:val="TOC2"/>
        <w:tabs>
          <w:tab w:val="right" w:leader="dot" w:pos="8306"/>
        </w:tabs>
      </w:pPr>
      <w:hyperlink w:anchor="_Toc758" w:history="1">
        <w:r>
          <w:rPr>
            <w:rFonts w:ascii="仿宋" w:eastAsia="仿宋" w:hAnsi="仿宋" w:cs="仿宋" w:hint="eastAsia"/>
            <w:lang w:eastAsia="zh-CN"/>
          </w:rPr>
          <w:t>(六)、特殊环境影响分析</w:t>
        </w:r>
        <w:r>
          <w:tab/>
        </w:r>
        <w:r>
          <w:fldChar w:fldCharType="begin"/>
        </w:r>
        <w:r>
          <w:instrText xml:space="preserve"> PAGEREF _Toc758 \h </w:instrText>
        </w:r>
        <w:r>
          <w:fldChar w:fldCharType="separate"/>
        </w:r>
        <w:r>
          <w:t>30</w:t>
        </w:r>
        <w:r>
          <w:fldChar w:fldCharType="end"/>
        </w:r>
      </w:hyperlink>
    </w:p>
    <w:p>
      <w:pPr>
        <w:pStyle w:val="TOC2"/>
        <w:tabs>
          <w:tab w:val="right" w:leader="dot" w:pos="8306"/>
        </w:tabs>
      </w:pPr>
      <w:hyperlink w:anchor="_Toc22244" w:history="1">
        <w:r>
          <w:rPr>
            <w:rFonts w:ascii="仿宋" w:eastAsia="仿宋" w:hAnsi="仿宋" w:cs="仿宋" w:hint="eastAsia"/>
            <w:lang w:eastAsia="zh-CN"/>
          </w:rPr>
          <w:t>(七)、清洁生产</w:t>
        </w:r>
        <w:r>
          <w:tab/>
        </w:r>
        <w:r>
          <w:fldChar w:fldCharType="begin"/>
        </w:r>
        <w:r>
          <w:instrText xml:space="preserve"> PAGEREF _Toc22244 \h </w:instrText>
        </w:r>
        <w:r>
          <w:fldChar w:fldCharType="separate"/>
        </w:r>
        <w:r>
          <w:t>31</w:t>
        </w:r>
        <w:r>
          <w:fldChar w:fldCharType="end"/>
        </w:r>
      </w:hyperlink>
    </w:p>
    <w:p>
      <w:pPr>
        <w:pStyle w:val="TOC2"/>
        <w:tabs>
          <w:tab w:val="right" w:leader="dot" w:pos="8306"/>
        </w:tabs>
      </w:pPr>
      <w:hyperlink w:anchor="_Toc31555" w:history="1">
        <w:r>
          <w:rPr>
            <w:rFonts w:ascii="仿宋" w:eastAsia="仿宋" w:hAnsi="仿宋" w:cs="仿宋" w:hint="eastAsia"/>
            <w:lang w:eastAsia="zh-CN"/>
          </w:rPr>
          <w:t>(八)、环境保护综合评价</w:t>
        </w:r>
        <w:r>
          <w:tab/>
        </w:r>
        <w:r>
          <w:fldChar w:fldCharType="begin"/>
        </w:r>
        <w:r>
          <w:instrText xml:space="preserve"> PAGEREF _Toc31555 \h </w:instrText>
        </w:r>
        <w:r>
          <w:fldChar w:fldCharType="separate"/>
        </w:r>
        <w:r>
          <w:t>33</w:t>
        </w:r>
        <w:r>
          <w:fldChar w:fldCharType="end"/>
        </w:r>
      </w:hyperlink>
    </w:p>
    <w:p>
      <w:pPr>
        <w:pStyle w:val="TOC1"/>
        <w:tabs>
          <w:tab w:val="right" w:leader="dot" w:pos="8306"/>
        </w:tabs>
      </w:pPr>
      <w:hyperlink w:anchor="_Toc5853" w:history="1">
        <w:r>
          <w:rPr>
            <w:rFonts w:ascii="仿宋" w:eastAsia="仿宋" w:hAnsi="仿宋" w:cs="仿宋" w:hint="eastAsia"/>
            <w:lang w:eastAsia="zh-CN"/>
          </w:rPr>
          <w:t>八、商业航天项目财务管理</w:t>
        </w:r>
        <w:r>
          <w:tab/>
        </w:r>
        <w:r>
          <w:fldChar w:fldCharType="begin"/>
        </w:r>
        <w:r>
          <w:instrText xml:space="preserve"> PAGEREF _Toc5853 \h </w:instrText>
        </w:r>
        <w:r>
          <w:fldChar w:fldCharType="separate"/>
        </w:r>
        <w:r>
          <w:t>34</w:t>
        </w:r>
        <w:r>
          <w:fldChar w:fldCharType="end"/>
        </w:r>
      </w:hyperlink>
    </w:p>
    <w:p>
      <w:pPr>
        <w:pStyle w:val="TOC2"/>
        <w:tabs>
          <w:tab w:val="right" w:leader="dot" w:pos="8306"/>
        </w:tabs>
      </w:pPr>
      <w:hyperlink w:anchor="_Toc11867" w:history="1">
        <w:r>
          <w:rPr>
            <w:rFonts w:ascii="仿宋" w:eastAsia="仿宋" w:hAnsi="仿宋" w:cs="仿宋" w:hint="eastAsia"/>
            <w:lang w:eastAsia="zh-CN"/>
          </w:rPr>
          <w:t>(一)、资金需求大</w:t>
        </w:r>
        <w:r>
          <w:tab/>
        </w:r>
        <w:r>
          <w:fldChar w:fldCharType="begin"/>
        </w:r>
        <w:r>
          <w:instrText xml:space="preserve"> PAGEREF _Toc11867 \h </w:instrText>
        </w:r>
        <w:r>
          <w:fldChar w:fldCharType="separate"/>
        </w:r>
        <w:r>
          <w:t>34</w:t>
        </w:r>
        <w:r>
          <w:fldChar w:fldCharType="end"/>
        </w:r>
      </w:hyperlink>
    </w:p>
    <w:p>
      <w:pPr>
        <w:pStyle w:val="TOC2"/>
        <w:tabs>
          <w:tab w:val="right" w:leader="dot" w:pos="8306"/>
        </w:tabs>
      </w:pPr>
      <w:hyperlink w:anchor="_Toc23468" w:history="1">
        <w:r>
          <w:rPr>
            <w:rFonts w:ascii="仿宋" w:eastAsia="仿宋" w:hAnsi="仿宋" w:cs="仿宋" w:hint="eastAsia"/>
            <w:lang w:eastAsia="zh-CN"/>
          </w:rPr>
          <w:t>(二)、研发周期长</w:t>
        </w:r>
        <w:r>
          <w:tab/>
        </w:r>
        <w:r>
          <w:fldChar w:fldCharType="begin"/>
        </w:r>
        <w:r>
          <w:instrText xml:space="preserve"> PAGEREF _Toc23468 \h </w:instrText>
        </w:r>
        <w:r>
          <w:fldChar w:fldCharType="separate"/>
        </w:r>
        <w:r>
          <w:t>35</w:t>
        </w:r>
        <w:r>
          <w:fldChar w:fldCharType="end"/>
        </w:r>
      </w:hyperlink>
    </w:p>
    <w:p>
      <w:pPr>
        <w:pStyle w:val="TOC2"/>
        <w:tabs>
          <w:tab w:val="right" w:leader="dot" w:pos="8306"/>
        </w:tabs>
      </w:pPr>
      <w:hyperlink w:anchor="_Toc8270" w:history="1">
        <w:r>
          <w:rPr>
            <w:rFonts w:ascii="仿宋" w:eastAsia="仿宋" w:hAnsi="仿宋" w:cs="仿宋" w:hint="eastAsia"/>
            <w:lang w:eastAsia="zh-CN"/>
          </w:rPr>
          <w:t>(三)、市场风险大</w:t>
        </w:r>
        <w:r>
          <w:tab/>
        </w:r>
        <w:r>
          <w:fldChar w:fldCharType="begin"/>
        </w:r>
        <w:r>
          <w:instrText xml:space="preserve"> PAGEREF _Toc8270 \h </w:instrText>
        </w:r>
        <w:r>
          <w:fldChar w:fldCharType="separate"/>
        </w:r>
        <w:r>
          <w:t>36</w:t>
        </w:r>
        <w:r>
          <w:fldChar w:fldCharType="end"/>
        </w:r>
      </w:hyperlink>
    </w:p>
    <w:p>
      <w:pPr>
        <w:pStyle w:val="TOC2"/>
        <w:tabs>
          <w:tab w:val="right" w:leader="dot" w:pos="8306"/>
        </w:tabs>
      </w:pPr>
      <w:hyperlink w:anchor="_Toc13530" w:history="1">
        <w:r>
          <w:rPr>
            <w:rFonts w:ascii="仿宋" w:eastAsia="仿宋" w:hAnsi="仿宋" w:cs="仿宋" w:hint="eastAsia"/>
            <w:lang w:eastAsia="zh-CN"/>
          </w:rPr>
          <w:t>(四)、利润率高</w:t>
        </w:r>
        <w:r>
          <w:tab/>
        </w:r>
        <w:r>
          <w:fldChar w:fldCharType="begin"/>
        </w:r>
        <w:r>
          <w:instrText xml:space="preserve"> PAGEREF _Toc13530 \h </w:instrText>
        </w:r>
        <w:r>
          <w:fldChar w:fldCharType="separate"/>
        </w:r>
        <w:r>
          <w:t>39</w:t>
        </w:r>
        <w:r>
          <w:fldChar w:fldCharType="end"/>
        </w:r>
      </w:hyperlink>
    </w:p>
    <w:p>
      <w:pPr>
        <w:pStyle w:val="TOC1"/>
        <w:tabs>
          <w:tab w:val="right" w:leader="dot" w:pos="8306"/>
        </w:tabs>
      </w:pPr>
      <w:hyperlink w:anchor="_Toc14157" w:history="1">
        <w:r>
          <w:rPr>
            <w:rFonts w:ascii="仿宋" w:eastAsia="仿宋" w:hAnsi="仿宋" w:cs="仿宋" w:hint="eastAsia"/>
            <w:lang w:eastAsia="zh-CN"/>
          </w:rPr>
          <w:t>九、商业航天项目计划安排</w:t>
        </w:r>
        <w:r>
          <w:tab/>
        </w:r>
        <w:r>
          <w:fldChar w:fldCharType="begin"/>
        </w:r>
        <w:r>
          <w:instrText xml:space="preserve"> PAGEREF _Toc14157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72" w:history="1">
        <w:r>
          <w:rPr>
            <w:rFonts w:ascii="仿宋" w:eastAsia="仿宋" w:hAnsi="仿宋" w:cs="仿宋" w:hint="eastAsia"/>
            <w:lang w:eastAsia="zh-CN"/>
          </w:rPr>
          <w:t>(一)、建设周期</w:t>
        </w:r>
        <w:r>
          <w:tab/>
        </w:r>
        <w:r>
          <w:fldChar w:fldCharType="begin"/>
        </w:r>
        <w:r>
          <w:instrText xml:space="preserve"> PAGEREF _Toc31072 \h </w:instrText>
        </w:r>
        <w:r>
          <w:fldChar w:fldCharType="separate"/>
        </w:r>
        <w:r>
          <w:t>41</w:t>
        </w:r>
        <w:r>
          <w:fldChar w:fldCharType="end"/>
        </w:r>
      </w:hyperlink>
    </w:p>
    <w:p>
      <w:pPr>
        <w:pStyle w:val="TOC2"/>
        <w:tabs>
          <w:tab w:val="right" w:leader="dot" w:pos="8306"/>
        </w:tabs>
      </w:pPr>
      <w:hyperlink w:anchor="_Toc31188" w:history="1">
        <w:r>
          <w:rPr>
            <w:rFonts w:ascii="仿宋" w:eastAsia="仿宋" w:hAnsi="仿宋" w:cs="仿宋" w:hint="eastAsia"/>
            <w:lang w:eastAsia="zh-CN"/>
          </w:rPr>
          <w:t>(二)、建设进度</w:t>
        </w:r>
        <w:r>
          <w:tab/>
        </w:r>
        <w:r>
          <w:fldChar w:fldCharType="begin"/>
        </w:r>
        <w:r>
          <w:instrText xml:space="preserve"> PAGEREF _Toc31188 \h </w:instrText>
        </w:r>
        <w:r>
          <w:fldChar w:fldCharType="separate"/>
        </w:r>
        <w:r>
          <w:t>42</w:t>
        </w:r>
        <w:r>
          <w:fldChar w:fldCharType="end"/>
        </w:r>
      </w:hyperlink>
    </w:p>
    <w:p>
      <w:pPr>
        <w:pStyle w:val="TOC2"/>
        <w:tabs>
          <w:tab w:val="right" w:leader="dot" w:pos="8306"/>
        </w:tabs>
      </w:pPr>
      <w:hyperlink w:anchor="_Toc31652" w:history="1">
        <w:r>
          <w:rPr>
            <w:rFonts w:ascii="仿宋" w:eastAsia="仿宋" w:hAnsi="仿宋" w:cs="仿宋" w:hint="eastAsia"/>
            <w:lang w:eastAsia="zh-CN"/>
          </w:rPr>
          <w:t>(三)、进度安排注意事项</w:t>
        </w:r>
        <w:r>
          <w:tab/>
        </w:r>
        <w:r>
          <w:fldChar w:fldCharType="begin"/>
        </w:r>
        <w:r>
          <w:instrText xml:space="preserve"> PAGEREF _Toc31652 \h </w:instrText>
        </w:r>
        <w:r>
          <w:fldChar w:fldCharType="separate"/>
        </w:r>
        <w:r>
          <w:t>42</w:t>
        </w:r>
        <w:r>
          <w:fldChar w:fldCharType="end"/>
        </w:r>
      </w:hyperlink>
    </w:p>
    <w:p>
      <w:pPr>
        <w:pStyle w:val="TOC2"/>
        <w:tabs>
          <w:tab w:val="right" w:leader="dot" w:pos="8306"/>
        </w:tabs>
      </w:pPr>
      <w:hyperlink w:anchor="_Toc10015" w:history="1">
        <w:r>
          <w:rPr>
            <w:rFonts w:ascii="仿宋" w:eastAsia="仿宋" w:hAnsi="仿宋" w:cs="仿宋" w:hint="eastAsia"/>
            <w:lang w:eastAsia="zh-CN"/>
          </w:rPr>
          <w:t>(四)、人力资源配置</w:t>
        </w:r>
        <w:r>
          <w:tab/>
        </w:r>
        <w:r>
          <w:fldChar w:fldCharType="begin"/>
        </w:r>
        <w:r>
          <w:instrText xml:space="preserve"> PAGEREF _Toc10015 \h </w:instrText>
        </w:r>
        <w:r>
          <w:fldChar w:fldCharType="separate"/>
        </w:r>
        <w:r>
          <w:t>44</w:t>
        </w:r>
        <w:r>
          <w:fldChar w:fldCharType="end"/>
        </w:r>
      </w:hyperlink>
    </w:p>
    <w:p>
      <w:pPr>
        <w:pStyle w:val="TOC1"/>
        <w:tabs>
          <w:tab w:val="right" w:leader="dot" w:pos="8306"/>
        </w:tabs>
      </w:pPr>
      <w:hyperlink w:anchor="_Toc8858" w:history="1">
        <w:r>
          <w:rPr>
            <w:rFonts w:ascii="仿宋" w:eastAsia="仿宋" w:hAnsi="仿宋" w:cs="仿宋" w:hint="eastAsia"/>
            <w:lang w:eastAsia="zh-CN"/>
          </w:rPr>
          <w:t>十、商业航天项目风险管理</w:t>
        </w:r>
        <w:r>
          <w:tab/>
        </w:r>
        <w:r>
          <w:fldChar w:fldCharType="begin"/>
        </w:r>
        <w:r>
          <w:instrText xml:space="preserve"> PAGEREF _Toc8858 \h </w:instrText>
        </w:r>
        <w:r>
          <w:fldChar w:fldCharType="separate"/>
        </w:r>
        <w:r>
          <w:t>45</w:t>
        </w:r>
        <w:r>
          <w:fldChar w:fldCharType="end"/>
        </w:r>
      </w:hyperlink>
    </w:p>
    <w:p>
      <w:pPr>
        <w:pStyle w:val="TOC2"/>
        <w:tabs>
          <w:tab w:val="right" w:leader="dot" w:pos="8306"/>
        </w:tabs>
      </w:pPr>
      <w:hyperlink w:anchor="_Toc17497" w:history="1">
        <w:r>
          <w:rPr>
            <w:rFonts w:ascii="仿宋" w:eastAsia="仿宋" w:hAnsi="仿宋" w:cs="仿宋" w:hint="eastAsia"/>
            <w:lang w:eastAsia="zh-CN"/>
          </w:rPr>
          <w:t>(一)、风险识别与评估</w:t>
        </w:r>
        <w:r>
          <w:tab/>
        </w:r>
        <w:r>
          <w:fldChar w:fldCharType="begin"/>
        </w:r>
        <w:r>
          <w:instrText xml:space="preserve"> PAGEREF _Toc17497 \h </w:instrText>
        </w:r>
        <w:r>
          <w:fldChar w:fldCharType="separate"/>
        </w:r>
        <w:r>
          <w:t>45</w:t>
        </w:r>
        <w:r>
          <w:fldChar w:fldCharType="end"/>
        </w:r>
      </w:hyperlink>
    </w:p>
    <w:p>
      <w:pPr>
        <w:pStyle w:val="TOC2"/>
        <w:tabs>
          <w:tab w:val="right" w:leader="dot" w:pos="8306"/>
        </w:tabs>
      </w:pPr>
      <w:hyperlink w:anchor="_Toc14524" w:history="1">
        <w:r>
          <w:rPr>
            <w:rFonts w:ascii="仿宋" w:eastAsia="仿宋" w:hAnsi="仿宋" w:cs="仿宋" w:hint="eastAsia"/>
            <w:lang w:eastAsia="zh-CN"/>
          </w:rPr>
          <w:t>(二)、风险应对策略</w:t>
        </w:r>
        <w:r>
          <w:tab/>
        </w:r>
        <w:r>
          <w:fldChar w:fldCharType="begin"/>
        </w:r>
        <w:r>
          <w:instrText xml:space="preserve"> PAGEREF _Toc14524 \h </w:instrText>
        </w:r>
        <w:r>
          <w:fldChar w:fldCharType="separate"/>
        </w:r>
        <w:r>
          <w:t>46</w:t>
        </w:r>
        <w:r>
          <w:fldChar w:fldCharType="end"/>
        </w:r>
      </w:hyperlink>
    </w:p>
    <w:p>
      <w:pPr>
        <w:pStyle w:val="TOC2"/>
        <w:tabs>
          <w:tab w:val="right" w:leader="dot" w:pos="8306"/>
        </w:tabs>
      </w:pPr>
      <w:hyperlink w:anchor="_Toc19490" w:history="1">
        <w:r>
          <w:rPr>
            <w:rFonts w:ascii="仿宋" w:eastAsia="仿宋" w:hAnsi="仿宋" w:cs="仿宋" w:hint="eastAsia"/>
            <w:lang w:eastAsia="zh-CN"/>
          </w:rPr>
          <w:t>(三)、风险监控与控制</w:t>
        </w:r>
        <w:r>
          <w:tab/>
        </w:r>
        <w:r>
          <w:fldChar w:fldCharType="begin"/>
        </w:r>
        <w:r>
          <w:instrText xml:space="preserve"> PAGEREF _Toc19490 \h </w:instrText>
        </w:r>
        <w:r>
          <w:fldChar w:fldCharType="separate"/>
        </w:r>
        <w:r>
          <w:t>48</w:t>
        </w:r>
        <w:r>
          <w:fldChar w:fldCharType="end"/>
        </w:r>
      </w:hyperlink>
    </w:p>
    <w:p>
      <w:pPr>
        <w:pStyle w:val="TOC1"/>
        <w:tabs>
          <w:tab w:val="right" w:leader="dot" w:pos="8306"/>
        </w:tabs>
      </w:pPr>
      <w:hyperlink w:anchor="_Toc2036" w:history="1">
        <w:r>
          <w:rPr>
            <w:rFonts w:ascii="仿宋" w:eastAsia="仿宋" w:hAnsi="仿宋" w:cs="仿宋" w:hint="eastAsia"/>
            <w:lang w:eastAsia="zh-CN"/>
          </w:rPr>
          <w:t>十一、商业航天项目人力资源管理</w:t>
        </w:r>
        <w:r>
          <w:tab/>
        </w:r>
        <w:r>
          <w:fldChar w:fldCharType="begin"/>
        </w:r>
        <w:r>
          <w:instrText xml:space="preserve"> PAGEREF _Toc2036 \h </w:instrText>
        </w:r>
        <w:r>
          <w:fldChar w:fldCharType="separate"/>
        </w:r>
        <w:r>
          <w:t>49</w:t>
        </w:r>
        <w:r>
          <w:fldChar w:fldCharType="end"/>
        </w:r>
      </w:hyperlink>
    </w:p>
    <w:p>
      <w:pPr>
        <w:pStyle w:val="TOC2"/>
        <w:tabs>
          <w:tab w:val="right" w:leader="dot" w:pos="8306"/>
        </w:tabs>
      </w:pPr>
      <w:hyperlink w:anchor="_Toc23389" w:history="1">
        <w:r>
          <w:rPr>
            <w:rFonts w:ascii="仿宋" w:eastAsia="仿宋" w:hAnsi="仿宋" w:cs="仿宋" w:hint="eastAsia"/>
            <w:lang w:eastAsia="zh-CN"/>
          </w:rPr>
          <w:t>(一)、建立健全的预算管理制度</w:t>
        </w:r>
        <w:r>
          <w:tab/>
        </w:r>
        <w:r>
          <w:fldChar w:fldCharType="begin"/>
        </w:r>
        <w:r>
          <w:instrText xml:space="preserve"> PAGEREF _Toc23389 \h </w:instrText>
        </w:r>
        <w:r>
          <w:fldChar w:fldCharType="separate"/>
        </w:r>
        <w:r>
          <w:t>49</w:t>
        </w:r>
        <w:r>
          <w:fldChar w:fldCharType="end"/>
        </w:r>
      </w:hyperlink>
    </w:p>
    <w:p>
      <w:pPr>
        <w:pStyle w:val="TOC2"/>
        <w:tabs>
          <w:tab w:val="right" w:leader="dot" w:pos="8306"/>
        </w:tabs>
      </w:pPr>
      <w:hyperlink w:anchor="_Toc20916" w:history="1">
        <w:r>
          <w:rPr>
            <w:rFonts w:ascii="仿宋" w:eastAsia="仿宋" w:hAnsi="仿宋" w:cs="仿宋" w:hint="eastAsia"/>
            <w:lang w:eastAsia="zh-CN"/>
          </w:rPr>
          <w:t>(二)、加强资金流动监控</w:t>
        </w:r>
        <w:r>
          <w:tab/>
        </w:r>
        <w:r>
          <w:fldChar w:fldCharType="begin"/>
        </w:r>
        <w:r>
          <w:instrText xml:space="preserve"> PAGEREF _Toc20916 \h </w:instrText>
        </w:r>
        <w:r>
          <w:fldChar w:fldCharType="separate"/>
        </w:r>
        <w:r>
          <w:t>51</w:t>
        </w:r>
        <w:r>
          <w:fldChar w:fldCharType="end"/>
        </w:r>
      </w:hyperlink>
    </w:p>
    <w:p>
      <w:pPr>
        <w:pStyle w:val="TOC2"/>
        <w:tabs>
          <w:tab w:val="right" w:leader="dot" w:pos="8306"/>
        </w:tabs>
      </w:pPr>
      <w:hyperlink w:anchor="_Toc19819" w:history="1">
        <w:r>
          <w:rPr>
            <w:rFonts w:ascii="仿宋" w:eastAsia="仿宋" w:hAnsi="仿宋" w:cs="仿宋" w:hint="eastAsia"/>
            <w:lang w:eastAsia="zh-CN"/>
          </w:rPr>
          <w:t>(三)、制定完善的风险控制机制</w:t>
        </w:r>
        <w:r>
          <w:tab/>
        </w:r>
        <w:r>
          <w:fldChar w:fldCharType="begin"/>
        </w:r>
        <w:r>
          <w:instrText xml:space="preserve"> PAGEREF _Toc19819 \h </w:instrText>
        </w:r>
        <w:r>
          <w:fldChar w:fldCharType="separate"/>
        </w:r>
        <w:r>
          <w:t>52</w:t>
        </w:r>
        <w:r>
          <w:fldChar w:fldCharType="end"/>
        </w:r>
      </w:hyperlink>
    </w:p>
    <w:p>
      <w:pPr>
        <w:pStyle w:val="TOC2"/>
        <w:tabs>
          <w:tab w:val="right" w:leader="dot" w:pos="8306"/>
        </w:tabs>
      </w:pPr>
      <w:hyperlink w:anchor="_Toc27841" w:history="1">
        <w:r>
          <w:rPr>
            <w:rFonts w:ascii="仿宋" w:eastAsia="仿宋" w:hAnsi="仿宋" w:cs="仿宋" w:hint="eastAsia"/>
            <w:lang w:eastAsia="zh-CN"/>
          </w:rPr>
          <w:t>(四)、优化成本管理</w:t>
        </w:r>
        <w:r>
          <w:tab/>
        </w:r>
        <w:r>
          <w:fldChar w:fldCharType="begin"/>
        </w:r>
        <w:r>
          <w:instrText xml:space="preserve"> PAGEREF _Toc27841 \h </w:instrText>
        </w:r>
        <w:r>
          <w:fldChar w:fldCharType="separate"/>
        </w:r>
        <w:r>
          <w:t>53</w:t>
        </w:r>
        <w:r>
          <w:fldChar w:fldCharType="end"/>
        </w:r>
      </w:hyperlink>
    </w:p>
    <w:p>
      <w:pPr>
        <w:pStyle w:val="TOC1"/>
        <w:tabs>
          <w:tab w:val="right" w:leader="dot" w:pos="8306"/>
        </w:tabs>
      </w:pPr>
      <w:hyperlink w:anchor="_Toc2876" w:history="1">
        <w:r>
          <w:rPr>
            <w:rFonts w:ascii="仿宋" w:eastAsia="仿宋" w:hAnsi="仿宋" w:cs="仿宋" w:hint="eastAsia"/>
            <w:lang w:eastAsia="zh-CN"/>
          </w:rPr>
          <w:t>十二、商业航天项目人力资源培养与发展</w:t>
        </w:r>
        <w:r>
          <w:tab/>
        </w:r>
        <w:r>
          <w:fldChar w:fldCharType="begin"/>
        </w:r>
        <w:r>
          <w:instrText xml:space="preserve"> PAGEREF _Toc2876 \h </w:instrText>
        </w:r>
        <w:r>
          <w:fldChar w:fldCharType="separate"/>
        </w:r>
        <w:r>
          <w:t>54</w:t>
        </w:r>
        <w:r>
          <w:fldChar w:fldCharType="end"/>
        </w:r>
      </w:hyperlink>
    </w:p>
    <w:p>
      <w:pPr>
        <w:pStyle w:val="TOC2"/>
        <w:tabs>
          <w:tab w:val="right" w:leader="dot" w:pos="8306"/>
        </w:tabs>
      </w:pPr>
      <w:hyperlink w:anchor="_Toc24201" w:history="1">
        <w:r>
          <w:rPr>
            <w:rFonts w:ascii="仿宋" w:eastAsia="仿宋" w:hAnsi="仿宋" w:cs="仿宋" w:hint="eastAsia"/>
            <w:lang w:eastAsia="zh-CN"/>
          </w:rPr>
          <w:t>(一)、人才需求与规划</w:t>
        </w:r>
        <w:r>
          <w:tab/>
        </w:r>
        <w:r>
          <w:fldChar w:fldCharType="begin"/>
        </w:r>
        <w:r>
          <w:instrText xml:space="preserve"> PAGEREF _Toc24201 \h </w:instrText>
        </w:r>
        <w:r>
          <w:fldChar w:fldCharType="separate"/>
        </w:r>
        <w:r>
          <w:t>54</w:t>
        </w:r>
        <w:r>
          <w:fldChar w:fldCharType="end"/>
        </w:r>
      </w:hyperlink>
    </w:p>
    <w:p>
      <w:pPr>
        <w:pStyle w:val="TOC2"/>
        <w:tabs>
          <w:tab w:val="right" w:leader="dot" w:pos="8306"/>
        </w:tabs>
      </w:pPr>
      <w:hyperlink w:anchor="_Toc11223" w:history="1">
        <w:r>
          <w:rPr>
            <w:rFonts w:ascii="仿宋" w:eastAsia="仿宋" w:hAnsi="仿宋" w:cs="仿宋" w:hint="eastAsia"/>
            <w:lang w:eastAsia="zh-CN"/>
          </w:rPr>
          <w:t>(二)、培训与发展计划</w:t>
        </w:r>
        <w:r>
          <w:tab/>
        </w:r>
        <w:r>
          <w:fldChar w:fldCharType="begin"/>
        </w:r>
        <w:r>
          <w:instrText xml:space="preserve"> PAGEREF _Toc11223 \h </w:instrText>
        </w:r>
        <w:r>
          <w:fldChar w:fldCharType="separate"/>
        </w:r>
        <w:r>
          <w:t>55</w:t>
        </w:r>
        <w:r>
          <w:fldChar w:fldCharType="end"/>
        </w:r>
      </w:hyperlink>
    </w:p>
    <w:p>
      <w:pPr>
        <w:pStyle w:val="TOC1"/>
        <w:tabs>
          <w:tab w:val="right" w:leader="dot" w:pos="8306"/>
        </w:tabs>
      </w:pPr>
      <w:hyperlink w:anchor="_Toc13307" w:history="1">
        <w:r>
          <w:rPr>
            <w:rFonts w:ascii="仿宋" w:eastAsia="仿宋" w:hAnsi="仿宋" w:cs="仿宋" w:hint="eastAsia"/>
            <w:lang w:eastAsia="zh-CN"/>
          </w:rPr>
          <w:t>十三、供应链管理</w:t>
        </w:r>
        <w:r>
          <w:tab/>
        </w:r>
        <w:r>
          <w:fldChar w:fldCharType="begin"/>
        </w:r>
        <w:r>
          <w:instrText xml:space="preserve"> PAGEREF _Toc13307 \h </w:instrText>
        </w:r>
        <w:r>
          <w:fldChar w:fldCharType="separate"/>
        </w:r>
        <w:r>
          <w:t>55</w:t>
        </w:r>
        <w:r>
          <w:fldChar w:fldCharType="end"/>
        </w:r>
      </w:hyperlink>
    </w:p>
    <w:p>
      <w:pPr>
        <w:pStyle w:val="TOC2"/>
        <w:tabs>
          <w:tab w:val="right" w:leader="dot" w:pos="8306"/>
        </w:tabs>
      </w:pPr>
      <w:hyperlink w:anchor="_Toc14931" w:history="1">
        <w:r>
          <w:rPr>
            <w:rFonts w:ascii="仿宋" w:eastAsia="仿宋" w:hAnsi="仿宋" w:cs="仿宋" w:hint="eastAsia"/>
            <w:lang w:eastAsia="zh-CN"/>
          </w:rPr>
          <w:t>(一)、供应链战略规划</w:t>
        </w:r>
        <w:r>
          <w:tab/>
        </w:r>
        <w:r>
          <w:fldChar w:fldCharType="begin"/>
        </w:r>
        <w:r>
          <w:instrText xml:space="preserve"> PAGEREF _Toc14931 \h </w:instrText>
        </w:r>
        <w:r>
          <w:fldChar w:fldCharType="separate"/>
        </w:r>
        <w:r>
          <w:t>55</w:t>
        </w:r>
        <w:r>
          <w:fldChar w:fldCharType="end"/>
        </w:r>
      </w:hyperlink>
    </w:p>
    <w:p>
      <w:pPr>
        <w:pStyle w:val="TOC2"/>
        <w:tabs>
          <w:tab w:val="right" w:leader="dot" w:pos="8306"/>
        </w:tabs>
      </w:pPr>
      <w:hyperlink w:anchor="_Toc15923" w:history="1">
        <w:r>
          <w:rPr>
            <w:rFonts w:ascii="仿宋" w:eastAsia="仿宋" w:hAnsi="仿宋" w:cs="仿宋" w:hint="eastAsia"/>
            <w:lang w:eastAsia="zh-CN"/>
          </w:rPr>
          <w:t>(二)、供应商选择与合作</w:t>
        </w:r>
        <w:r>
          <w:tab/>
        </w:r>
        <w:r>
          <w:fldChar w:fldCharType="begin"/>
        </w:r>
        <w:r>
          <w:instrText xml:space="preserve"> PAGEREF _Toc15923 \h </w:instrText>
        </w:r>
        <w:r>
          <w:fldChar w:fldCharType="separate"/>
        </w:r>
        <w:r>
          <w:t>57</w:t>
        </w:r>
        <w:r>
          <w:fldChar w:fldCharType="end"/>
        </w:r>
      </w:hyperlink>
    </w:p>
    <w:p>
      <w:pPr>
        <w:pStyle w:val="TOC2"/>
        <w:tabs>
          <w:tab w:val="right" w:leader="dot" w:pos="8306"/>
        </w:tabs>
      </w:pPr>
      <w:hyperlink w:anchor="_Toc21581" w:history="1">
        <w:r>
          <w:rPr>
            <w:rFonts w:ascii="仿宋" w:eastAsia="仿宋" w:hAnsi="仿宋" w:cs="仿宋" w:hint="eastAsia"/>
            <w:lang w:eastAsia="zh-CN"/>
          </w:rPr>
          <w:t>(三)、物流与库存管理</w:t>
        </w:r>
        <w:r>
          <w:tab/>
        </w:r>
        <w:r>
          <w:fldChar w:fldCharType="begin"/>
        </w:r>
        <w:r>
          <w:instrText xml:space="preserve"> PAGEREF _Toc21581 \h </w:instrText>
        </w:r>
        <w:r>
          <w:fldChar w:fldCharType="separate"/>
        </w:r>
        <w:r>
          <w:t>58</w:t>
        </w:r>
        <w:r>
          <w:fldChar w:fldCharType="end"/>
        </w:r>
      </w:hyperlink>
    </w:p>
    <w:p>
      <w:pPr>
        <w:pStyle w:val="TOC1"/>
        <w:tabs>
          <w:tab w:val="right" w:leader="dot" w:pos="8306"/>
        </w:tabs>
      </w:pPr>
      <w:hyperlink w:anchor="_Toc14717" w:history="1">
        <w:r>
          <w:rPr>
            <w:rFonts w:ascii="仿宋" w:eastAsia="仿宋" w:hAnsi="仿宋" w:cs="仿宋" w:hint="eastAsia"/>
            <w:lang w:eastAsia="zh-CN"/>
          </w:rPr>
          <w:t>十四、商业航天项目变更管理</w:t>
        </w:r>
        <w:r>
          <w:tab/>
        </w:r>
        <w:r>
          <w:fldChar w:fldCharType="begin"/>
        </w:r>
        <w:r>
          <w:instrText xml:space="preserve"> PAGEREF _Toc14717 \h </w:instrText>
        </w:r>
        <w:r>
          <w:fldChar w:fldCharType="separate"/>
        </w:r>
        <w:r>
          <w:t>59</w:t>
        </w:r>
        <w:r>
          <w:fldChar w:fldCharType="end"/>
        </w:r>
      </w:hyperlink>
    </w:p>
    <w:p>
      <w:pPr>
        <w:pStyle w:val="TOC2"/>
        <w:tabs>
          <w:tab w:val="right" w:leader="dot" w:pos="8306"/>
        </w:tabs>
      </w:pPr>
      <w:hyperlink w:anchor="_Toc11620" w:history="1">
        <w:r>
          <w:rPr>
            <w:rFonts w:ascii="仿宋" w:eastAsia="仿宋" w:hAnsi="仿宋" w:cs="仿宋" w:hint="eastAsia"/>
            <w:lang w:eastAsia="zh-CN"/>
          </w:rPr>
          <w:t>(一)、变更申请与评估</w:t>
        </w:r>
        <w:r>
          <w:tab/>
        </w:r>
        <w:r>
          <w:fldChar w:fldCharType="begin"/>
        </w:r>
        <w:r>
          <w:instrText xml:space="preserve"> PAGEREF _Toc11620 \h </w:instrText>
        </w:r>
        <w:r>
          <w:fldChar w:fldCharType="separate"/>
        </w:r>
        <w:r>
          <w:t>59</w:t>
        </w:r>
        <w:r>
          <w:fldChar w:fldCharType="end"/>
        </w:r>
      </w:hyperlink>
    </w:p>
    <w:p>
      <w:pPr>
        <w:pStyle w:val="TOC2"/>
        <w:tabs>
          <w:tab w:val="right" w:leader="dot" w:pos="8306"/>
        </w:tabs>
      </w:pPr>
      <w:hyperlink w:anchor="_Toc22907" w:history="1">
        <w:r>
          <w:rPr>
            <w:rFonts w:ascii="仿宋" w:eastAsia="仿宋" w:hAnsi="仿宋" w:cs="仿宋" w:hint="eastAsia"/>
            <w:lang w:eastAsia="zh-CN"/>
          </w:rPr>
          <w:t>(二)、变更实施与控制</w:t>
        </w:r>
        <w:r>
          <w:tab/>
        </w:r>
        <w:r>
          <w:fldChar w:fldCharType="begin"/>
        </w:r>
        <w:r>
          <w:instrText xml:space="preserve"> PAGEREF _Toc22907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6"/>
      <w:r>
        <w:rPr>
          <w:rFonts w:ascii="仿宋" w:eastAsia="仿宋" w:hAnsi="仿宋" w:cs="仿宋" w:hint="eastAsia"/>
          <w:sz w:val="28"/>
          <w:lang w:eastAsia="zh-CN"/>
        </w:rPr>
        <w:t>一、商业航天项目选址可行性分析</w:t>
      </w:r>
      <w:bookmarkEnd w:id="2"/>
    </w:p>
    <w:p>
      <w:pPr>
        <w:pStyle w:val="Heading2"/>
        <w:rPr>
          <w:rFonts w:ascii="仿宋" w:eastAsia="仿宋" w:hAnsi="仿宋" w:cs="仿宋" w:hint="eastAsia"/>
          <w:lang w:eastAsia="zh-CN"/>
        </w:rPr>
      </w:pPr>
      <w:bookmarkStart w:id="3" w:name="_Toc25208"/>
      <w:r>
        <w:rPr>
          <w:rFonts w:ascii="仿宋" w:eastAsia="仿宋" w:hAnsi="仿宋" w:cs="仿宋" w:hint="eastAsia"/>
          <w:lang w:eastAsia="zh-CN"/>
        </w:rPr>
        <w:t>(一)、商业航天项目选址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该商业航天项目选址位于XX省XX市XX区XXX街道</w:t>
      </w:r>
    </w:p>
    <w:p>
      <w:pPr>
        <w:pStyle w:val="Heading2"/>
        <w:ind w:firstLine="560" w:firstLineChars="200"/>
        <w:rPr>
          <w:rFonts w:ascii="仿宋" w:eastAsia="仿宋" w:hAnsi="仿宋" w:cs="仿宋" w:hint="eastAsia"/>
          <w:sz w:val="28"/>
          <w:lang w:eastAsia="zh-CN"/>
        </w:rPr>
      </w:pPr>
      <w:bookmarkStart w:id="4" w:name="_Toc1520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商业航天项目的征地面积将根据商业航天项目的实际规模和需求进行精确规划。具体面积XXX平方米，旨在确保商业航天项目不仅能够满足当前的发展需求，还能够预留空间以适应未来的扩展。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净用地面积是在征地面积基础上去除不可利用面积后的实际可开发用地。具体面积XXX平方米，考虑到环保、交通、安全等多方面因素，以确保商业航天项目在整体利用效率上达到最优。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商业航天项目计划建设的建筑总规模具体面积XXX平方米。这一规模的确定综合考虑了商业航天项目的性质、规模，以及城市规划的相关要求，确保建筑布局与周边环境协调一致。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绿地率是商业航天项目用地中被规划为绿地的比例。具体面积XXX平方米，旨在通过合理规划绿地，改善商业航天项目周边环境，提升居民生活质量，并符合城市整体绿化规划。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容积率是用地上可以建设的建筑总体积与用地面积之比。具体面积XXX，通过合理的容积率规划，确保商业航天项目建筑规模与周边环境和谐共生。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确保商业航天项目选址与当地城市规划相一致，具体面积XXX平方米。通过与城市规划部门深入沟通，确保商业航天项目不仅符合城市的整体发展方向，还能够融入城市的发展布局，为城市的长远发展贡献力量。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商业航天项目选址符合当地产业政策，具体面积XXX平方米。这包括商业航天项目对当地经济的促进作用，以及对相关产业的带动效应，确保商业航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用地总体要求必须符合环保和可持续发展的原则，具体面积XXX平方米。通过采用绿色建筑设计、节能减排等措施，确保商业航天项目在建设和运营过程中对环境的影响最小化，达到可持续发展的要求。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确保商业航天项目选址具备必要的公共设施配套，具体面积XXX平方米。这包括交通便利性、教育、医疗等基础设施，以提高居民生活品质，使得商业航天项目选址更具吸引力。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考虑用地总体要求对当地社会稳定性的影响，具体面积XXX平方米。通过深入了解当地社区反馈，确保商业航天项目的选址和建设过程对当地社会和谐稳定产生积极作用。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业航天项目选址不仅符合法规和规划，还在实际操作中具有可行性。这一全面规划将为商业航天项目的成功实施提供坚实的基础，确保商业航天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36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航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业航天项目的设备规划和空间设计中，我们将采取灵活设备布局的措施。设备布局将根据实际需求进行灵活设计，避免不必要的浪费。通过合理规划设备摆放位置，我们将提高设备的利用率，减少设备间距，以确保商业航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商业航天项目内部引入共享设施的概念，例如共享会议室、办公区等。通过这种方式，我们可以减少对资源的重复建设，提高资源共享效率，从而减小商业航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38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商业航天项目的总图布置中，我们将不同功能区域进行明确的规划，以最大程度满足商业航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3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商业航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商业航天项目对环境的影响是综合评价的重要因素之一。我们将详细考虑选址周边的自然环境、生态保护区、水源地等情况，确保商业航天项目的建设和运营对环境影响最小化，并符合当地的环保法规标准。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对选址的评价还需充分考虑当地政府的产业政策和法规。我们将详细了解商业航天项目所在地的相关政策，确保商业航天项目的规划和运营与当地法规相符，降低不必要的法律风险。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考虑到社会稳定性对企业运营的重要性，我们将评估选址地区的社会安全情况、劳工关系、社区反馈等方面，以确保商业航天项目的建设和运营不会受到社会稳定性的负面影响。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最后，我们将综合考虑用地成本，包括土地购置费用、土地开发成本等。通过对用地成本的详细评估，我们能够做出更为精确的经济效益分析，为商业航天项目的投资决策提供有力支持。</w:t>
      </w:r>
    </w:p>
    <w:p>
      <w:pPr>
        <w:pStyle w:val="Heading1"/>
        <w:ind w:firstLine="560" w:firstLineChars="200"/>
        <w:rPr>
          <w:rFonts w:ascii="仿宋" w:eastAsia="仿宋" w:hAnsi="仿宋" w:cs="仿宋" w:hint="eastAsia"/>
          <w:sz w:val="28"/>
          <w:lang w:eastAsia="zh-CN"/>
        </w:rPr>
      </w:pPr>
      <w:bookmarkStart w:id="8" w:name="_Toc31146"/>
      <w:r>
        <w:rPr>
          <w:rFonts w:ascii="仿宋" w:eastAsia="仿宋" w:hAnsi="仿宋" w:cs="仿宋" w:hint="eastAsia"/>
          <w:sz w:val="28"/>
          <w:lang w:eastAsia="zh-CN"/>
        </w:rPr>
        <w:t>二、商业航天项目文档管理</w:t>
      </w:r>
      <w:bookmarkEnd w:id="8"/>
    </w:p>
    <w:p>
      <w:pPr>
        <w:pStyle w:val="Heading2"/>
        <w:rPr>
          <w:rFonts w:ascii="仿宋" w:eastAsia="仿宋" w:hAnsi="仿宋" w:cs="仿宋" w:hint="eastAsia"/>
          <w:lang w:eastAsia="zh-CN"/>
        </w:rPr>
      </w:pPr>
      <w:bookmarkStart w:id="9" w:name="_Toc1110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商业航天项目高度重视文档的质量和准确性，以支持商业航天项目的各项活动和决策。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文档的编制始于商业航天项目计划的初期，我们制定了详细的文档编制计划，明确了每个文档的内容、格式和编写责任人。在商业航天项目启动阶段，我们首先编制了商业航天项目章程，明确定义了商业航天项目的目标、范围、风险等关键要素。随后，商业航天项目团队根据计划陆续编制了需求文档、设计文档、测试文档等各类文档，确保商业航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商业航天项目管理中的重要环节，旨在确保商业航天项目文档符合质量标准和商业航天项目需求。在商业航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除了内部审查，我们还进行了外部审查，邀请商业航天项目相关利益方和专业领域的专家对文档进行独立审查。这有助于获取更全面、客观的反馈，确保商业航天项目文档不仅符合内部标准，也满足外部需求。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商业航天项目在文档编制与审查方面建立了严格的管理机制，通过规范的流程和多维度的审查，确保商业航天项目文档的质量、准确性和可靠性，为商业航天项目的顺利推进提供了有力支持。</w:t>
      </w:r>
    </w:p>
    <w:p>
      <w:pPr>
        <w:pStyle w:val="Heading2"/>
        <w:ind w:firstLine="560" w:firstLineChars="200"/>
        <w:rPr>
          <w:rFonts w:ascii="仿宋" w:eastAsia="仿宋" w:hAnsi="仿宋" w:cs="仿宋" w:hint="eastAsia"/>
          <w:sz w:val="28"/>
          <w:lang w:eastAsia="zh-CN"/>
        </w:rPr>
      </w:pPr>
      <w:bookmarkStart w:id="10" w:name="_Toc1526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在商业航天项目中，我们致力于优化文档发布与分发过程，以确保信息的高效传递和团队间协作的顺畅进行。以下是我们采取的关键优化策略：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我们通过多渠道发布文档，包括电子邮件、商业航天项目管理平台、内部网站等，以满足不同团队成员的偏好和需求。多渠道发布确保了信息的全面覆盖。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我们采用了精细的权限控制，确保只有授权人员可以访问敏感信息。这种安全措施保护了商业航天项目文档的机密性，防止了未经授权的信息泄露。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62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文档存档与归档是商业航天项目生命周期中一个至关重要的环节，直接关系到商业航天项目信息的长期保存和历史记录的完整性。在商业航天项目中，我们实施了一系列有效的文档存档与归档管理策略：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010"/>
      <w:r>
        <w:rPr>
          <w:rFonts w:ascii="仿宋" w:eastAsia="仿宋" w:hAnsi="仿宋" w:cs="仿宋" w:hint="eastAsia"/>
          <w:sz w:val="28"/>
          <w:lang w:eastAsia="zh-CN"/>
        </w:rPr>
        <w:t>三、商业航天项目概论</w:t>
      </w:r>
      <w:bookmarkEnd w:id="12"/>
    </w:p>
    <w:p>
      <w:pPr>
        <w:pStyle w:val="Heading2"/>
        <w:rPr>
          <w:rFonts w:ascii="仿宋" w:eastAsia="仿宋" w:hAnsi="仿宋" w:cs="仿宋" w:hint="eastAsia"/>
          <w:lang w:eastAsia="zh-CN"/>
        </w:rPr>
      </w:pPr>
      <w:bookmarkStart w:id="13" w:name="_Toc30936"/>
      <w:r>
        <w:rPr>
          <w:rFonts w:ascii="仿宋" w:eastAsia="仿宋" w:hAnsi="仿宋" w:cs="仿宋" w:hint="eastAsia"/>
          <w:lang w:eastAsia="zh-CN"/>
        </w:rPr>
        <w:t>(一)、商业航天项目概况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的起源追溯至对市场的深入洞察。市场的不断演变与变革为商业航天项目提供了难得的机遇。当前市场存在的需求缺口和变革的大环境共同构成了商业航天项目的背景。这个商业航天项目旨在充分利用市场机遇，填补行业中尚未满足的需求，为客户提供全新的解决方案。市场的变革和需求的增长使得这个商业航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商业航天项目名称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正式命名为商业航天。这个名称不仅仅是一个标识，更代表了商业航天项目的核心理念和愿景。它蕴含着商业航天项目所要解决问题的关键字，具有强烈的表达和辨识度，为商业航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商业航天项目目标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的核心目标是提供一种全新、高效的解决方案，满足客户日益增长的需求。商业航天项目追求的不仅仅是满足市场需求，更是在市场中获得卓越的竞争优势。通过不断提升产品或服务的质量和创新水平，商业航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商业航天项目范围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全面涵盖了产品研发、制造、市场推广和售后服务，确保从产品设计到最终用户体验的全方位关注。这一全面的商业航天项目范围是为了确保商业航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商业航天项目时间表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商业航天项目计划在未来18个月内完成，包括研发、测试、市场试点和正式推出等不同阶段。这个时间表的合理设计是为了确保商业航天项目各个阶段的顺利推进，以便按时交付高质量的成果。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商业航天项目预算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商业航天项目总预算估算为XX百万美元，主要分配在研发、市场推广、人员培训和运营等方面。这一充足的预算为商业航天项目提供了充足的资源，确保商业航天项目在各个方面都能取得优异的表现。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商业航天项目风险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商业航天项目可能面临的风险包括市场接受度低、技术难题、竞争激烈等。商业航天项目团队已经制定了相应的风险应对计划，通过前瞻性的风险管理，确保商业航天项目在面对不确定性时能够迅速做出应对。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商业航天项目团队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商业航天项目汇聚了一支经验丰富、多领域专业素养的核心团队，确保商业航天项目在各个方面都能拥有高水平的执行力。团队的协同作战是商业航天项目成功的关键因素之一。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商业航天项目背景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商业航天项目的背景根植于市场对更高效、创新产品的渴望，同时也受到科技发展对行业格局的深刻改变的影响。这为商业航天项目提供了广阔的发展空间和市场需求。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商业航天项目现状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截至目前，商业航天项目已完成市场调研和技术验证，取得了初步的成功。这为商业航天项目在未来的发展奠定了坚实的基础，为更远大的目标打下了坚实的基石。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7266"/>
      <w:r>
        <w:rPr>
          <w:rFonts w:ascii="仿宋" w:eastAsia="仿宋" w:hAnsi="仿宋" w:cs="仿宋" w:hint="eastAsia"/>
          <w:sz w:val="28"/>
          <w:lang w:eastAsia="zh-CN"/>
        </w:rPr>
        <w:t>(二)、商业航天项目目标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keyword》商业航天项目首要业务目标是在市场中占据有利地位，实现产品/服务的成功推广和销售。通过不断提升产品质量、创新性，商业航天项目追求成为行业中的领导者，赢得更多客户的青睐。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在科技迅速发展的时代，商业航天项目着眼于技术创新。通过持续的研发和技术升级，商业航天项目旨在推出更具创新性的产品或服务，以满足市场对新鲜、先进解决方案的需求。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为了建立可持续的客户关系，商业航天项目设定了客户满意度目标。通过提供卓越的产品质量和优质的客户服务，商业航天项目追求赢得客户的信任和忠诚度，确保他们的满意度达到行业领先水平。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商业航天项目注重社会责任和可持续发展。通过实施环保、社会责任商业航天项目，商业航天项目致力于在经济发展的同时保护环境，促进社会公平，实现可持续经营。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商业航天项目的团队是实现目标的核心驱动力。因此，商业航天项目设定了团队发展目标，包括提升团队成员的专业技能、培养领导力，以及搭建协同高效的团队工作氛围。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447"/>
      <w:r>
        <w:rPr>
          <w:rFonts w:ascii="仿宋" w:eastAsia="仿宋" w:hAnsi="仿宋" w:cs="仿宋" w:hint="eastAsia"/>
          <w:sz w:val="28"/>
          <w:lang w:eastAsia="zh-CN"/>
        </w:rPr>
        <w:t>(三)、商业航天项目提出的理由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商业航天项目提出的理由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的提出源于对市场机遇的深刻洞察。当前市场中存在的需求缺口和行业发展趋势表明，有巨大的商业机会等待被开发。通过准确捕捉市场机遇，商业航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的理念基于对技术创新的信仰。通过持续的研发和技术投入，商业航天项目有望推出更具创新性的产品或服务。在科技飞速发展的当下，商业航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的提出是为了增强企业的行业竞争力。通过提升产品或服务的质量和独特性，商业航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响应了消费者需求的变化。随着社会和科技的不断发展，消费者对产品和服务的需求也在发生变化。通过深入了解并及时回应消费者的新需求，商业航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商业航天项目的提出是企业战略发展规划的一部分。在面对日益激烈的市场竞争和不断变化的商业环境中，商业航天项目作为企业战略的一环，旨在为企业开辟新的增长领域，巩固企业在行业中的地位。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的提出不仅仅是基于商业考量，还注重社会责任。通过推出环保、社会责任等方面的商业航天项目，商业航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商业航天项目的提出反映了对利益相关者期望的关注。包括客户、员工、投资者等利益相关者在企业发展中都有着各自的期望，商业航天项目力求在满足这些期望的同时，取得更大的共赢。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7970"/>
      <w:r>
        <w:rPr>
          <w:rFonts w:ascii="仿宋" w:eastAsia="仿宋" w:hAnsi="仿宋" w:cs="仿宋" w:hint="eastAsia"/>
          <w:sz w:val="28"/>
          <w:lang w:eastAsia="zh-CN"/>
        </w:rPr>
        <w:t>(四)、商业航天项目意义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在实施商业航天项目的过程中，我们不仅仅是在追逐商业成功，更是为企业和社会的多个层面创造了深远的意义。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https://d.book118.com/238052003050006025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商业航天项目计划设计方案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14CF3"/>
    <w:rsid w:val="4C614C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5200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2024-01-10T10:12:00Z</dcterms:created>
  <dcterms:modified xsi:type="dcterms:W3CDTF">2024-01-10T10:12:17Z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EC1A6A1A298241308C9F74E8DC3F4CE1_11</vt:lpwstr>
  </property>
  <property fmtid="{D5CDD505-2E9C-101B-9397-08002B2CF9AE}" pid="3" name="KSOProductBuildVer">
    <vt:lpwstr>2052-12.1.0.16120</vt:lpwstr>
  </property>
</Properties>
</file>