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8" w:history="1">
        <w:r>
          <w:rPr>
            <w:rFonts w:ascii="仿宋" w:eastAsia="仿宋" w:hAnsi="仿宋" w:cs="仿宋" w:hint="eastAsia"/>
            <w:lang w:eastAsia="zh-CN"/>
          </w:rPr>
          <w:t>前言</w:t>
        </w:r>
        <w:r>
          <w:tab/>
        </w:r>
        <w:r>
          <w:fldChar w:fldCharType="begin"/>
        </w:r>
        <w:r>
          <w:instrText xml:space="preserve"> PAGEREF _Toc3908 \h </w:instrText>
        </w:r>
        <w:r>
          <w:fldChar w:fldCharType="separate"/>
        </w:r>
        <w:r>
          <w:t>3</w:t>
        </w:r>
        <w:r>
          <w:fldChar w:fldCharType="end"/>
        </w:r>
      </w:hyperlink>
    </w:p>
    <w:p>
      <w:pPr>
        <w:pStyle w:val="TOC1"/>
        <w:tabs>
          <w:tab w:val="right" w:leader="dot" w:pos="8306"/>
        </w:tabs>
      </w:pPr>
      <w:hyperlink w:anchor="_Toc26196" w:history="1">
        <w:r>
          <w:rPr>
            <w:rFonts w:ascii="仿宋" w:eastAsia="仿宋" w:hAnsi="仿宋" w:cs="仿宋" w:hint="eastAsia"/>
            <w:lang w:eastAsia="zh-CN"/>
          </w:rPr>
          <w:t>一、工艺说明</w:t>
        </w:r>
        <w:r>
          <w:tab/>
        </w:r>
        <w:r>
          <w:fldChar w:fldCharType="begin"/>
        </w:r>
        <w:r>
          <w:instrText xml:space="preserve"> PAGEREF _Toc26196 \h </w:instrText>
        </w:r>
        <w:r>
          <w:fldChar w:fldCharType="separate"/>
        </w:r>
        <w:r>
          <w:t>3</w:t>
        </w:r>
        <w:r>
          <w:fldChar w:fldCharType="end"/>
        </w:r>
      </w:hyperlink>
    </w:p>
    <w:p>
      <w:pPr>
        <w:pStyle w:val="TOC2"/>
        <w:tabs>
          <w:tab w:val="right" w:leader="dot" w:pos="8306"/>
        </w:tabs>
      </w:pPr>
      <w:hyperlink w:anchor="_Toc12805" w:history="1">
        <w:r>
          <w:rPr>
            <w:rFonts w:ascii="仿宋" w:eastAsia="仿宋" w:hAnsi="仿宋" w:cs="仿宋" w:hint="eastAsia"/>
            <w:lang w:eastAsia="zh-CN"/>
          </w:rPr>
          <w:t>(一)、技术管理特点</w:t>
        </w:r>
        <w:r>
          <w:tab/>
        </w:r>
        <w:r>
          <w:fldChar w:fldCharType="begin"/>
        </w:r>
        <w:r>
          <w:instrText xml:space="preserve"> PAGEREF _Toc12805 \h </w:instrText>
        </w:r>
        <w:r>
          <w:fldChar w:fldCharType="separate"/>
        </w:r>
        <w:r>
          <w:t>3</w:t>
        </w:r>
        <w:r>
          <w:fldChar w:fldCharType="end"/>
        </w:r>
      </w:hyperlink>
    </w:p>
    <w:p>
      <w:pPr>
        <w:pStyle w:val="TOC2"/>
        <w:tabs>
          <w:tab w:val="right" w:leader="dot" w:pos="8306"/>
        </w:tabs>
      </w:pPr>
      <w:hyperlink w:anchor="_Toc15618" w:history="1">
        <w:r>
          <w:rPr>
            <w:rFonts w:ascii="仿宋" w:eastAsia="仿宋" w:hAnsi="仿宋" w:cs="仿宋" w:hint="eastAsia"/>
            <w:lang w:eastAsia="zh-CN"/>
          </w:rPr>
          <w:t>(二)、超细合金粉末项目工艺技术设计方案</w:t>
        </w:r>
        <w:r>
          <w:tab/>
        </w:r>
        <w:r>
          <w:fldChar w:fldCharType="begin"/>
        </w:r>
        <w:r>
          <w:instrText xml:space="preserve"> PAGEREF _Toc15618 \h </w:instrText>
        </w:r>
        <w:r>
          <w:fldChar w:fldCharType="separate"/>
        </w:r>
        <w:r>
          <w:t>4</w:t>
        </w:r>
        <w:r>
          <w:fldChar w:fldCharType="end"/>
        </w:r>
      </w:hyperlink>
    </w:p>
    <w:p>
      <w:pPr>
        <w:pStyle w:val="TOC2"/>
        <w:tabs>
          <w:tab w:val="right" w:leader="dot" w:pos="8306"/>
        </w:tabs>
      </w:pPr>
      <w:hyperlink w:anchor="_Toc28621" w:history="1">
        <w:r>
          <w:rPr>
            <w:rFonts w:ascii="仿宋" w:eastAsia="仿宋" w:hAnsi="仿宋" w:cs="仿宋" w:hint="eastAsia"/>
            <w:lang w:eastAsia="zh-CN"/>
          </w:rPr>
          <w:t>(三)、设备选型方案</w:t>
        </w:r>
        <w:r>
          <w:tab/>
        </w:r>
        <w:r>
          <w:fldChar w:fldCharType="begin"/>
        </w:r>
        <w:r>
          <w:instrText xml:space="preserve"> PAGEREF _Toc28621 \h </w:instrText>
        </w:r>
        <w:r>
          <w:fldChar w:fldCharType="separate"/>
        </w:r>
        <w:r>
          <w:t>5</w:t>
        </w:r>
        <w:r>
          <w:fldChar w:fldCharType="end"/>
        </w:r>
      </w:hyperlink>
    </w:p>
    <w:p>
      <w:pPr>
        <w:pStyle w:val="TOC1"/>
        <w:tabs>
          <w:tab w:val="right" w:leader="dot" w:pos="8306"/>
        </w:tabs>
      </w:pPr>
      <w:hyperlink w:anchor="_Toc16977" w:history="1">
        <w:r>
          <w:rPr>
            <w:rFonts w:ascii="仿宋" w:eastAsia="仿宋" w:hAnsi="仿宋" w:cs="仿宋" w:hint="eastAsia"/>
            <w:lang w:eastAsia="zh-CN"/>
          </w:rPr>
          <w:t>二、产品规划分析</w:t>
        </w:r>
        <w:r>
          <w:tab/>
        </w:r>
        <w:r>
          <w:fldChar w:fldCharType="begin"/>
        </w:r>
        <w:r>
          <w:instrText xml:space="preserve"> PAGEREF _Toc16977 \h </w:instrText>
        </w:r>
        <w:r>
          <w:fldChar w:fldCharType="separate"/>
        </w:r>
        <w:r>
          <w:t>7</w:t>
        </w:r>
        <w:r>
          <w:fldChar w:fldCharType="end"/>
        </w:r>
      </w:hyperlink>
    </w:p>
    <w:p>
      <w:pPr>
        <w:pStyle w:val="TOC2"/>
        <w:tabs>
          <w:tab w:val="right" w:leader="dot" w:pos="8306"/>
        </w:tabs>
      </w:pPr>
      <w:hyperlink w:anchor="_Toc6023" w:history="1">
        <w:r>
          <w:rPr>
            <w:rFonts w:ascii="仿宋" w:eastAsia="仿宋" w:hAnsi="仿宋" w:cs="仿宋" w:hint="eastAsia"/>
            <w:lang w:eastAsia="zh-CN"/>
          </w:rPr>
          <w:t>(一)、产品规划</w:t>
        </w:r>
        <w:r>
          <w:tab/>
        </w:r>
        <w:r>
          <w:fldChar w:fldCharType="begin"/>
        </w:r>
        <w:r>
          <w:instrText xml:space="preserve"> PAGEREF _Toc6023 \h </w:instrText>
        </w:r>
        <w:r>
          <w:fldChar w:fldCharType="separate"/>
        </w:r>
        <w:r>
          <w:t>7</w:t>
        </w:r>
        <w:r>
          <w:fldChar w:fldCharType="end"/>
        </w:r>
      </w:hyperlink>
    </w:p>
    <w:p>
      <w:pPr>
        <w:pStyle w:val="TOC2"/>
        <w:tabs>
          <w:tab w:val="right" w:leader="dot" w:pos="8306"/>
        </w:tabs>
      </w:pPr>
      <w:hyperlink w:anchor="_Toc18767" w:history="1">
        <w:r>
          <w:rPr>
            <w:rFonts w:ascii="仿宋" w:eastAsia="仿宋" w:hAnsi="仿宋" w:cs="仿宋" w:hint="eastAsia"/>
            <w:lang w:eastAsia="zh-CN"/>
          </w:rPr>
          <w:t>(二)、建设规模</w:t>
        </w:r>
        <w:r>
          <w:tab/>
        </w:r>
        <w:r>
          <w:fldChar w:fldCharType="begin"/>
        </w:r>
        <w:r>
          <w:instrText xml:space="preserve"> PAGEREF _Toc18767 \h </w:instrText>
        </w:r>
        <w:r>
          <w:fldChar w:fldCharType="separate"/>
        </w:r>
        <w:r>
          <w:t>8</w:t>
        </w:r>
        <w:r>
          <w:fldChar w:fldCharType="end"/>
        </w:r>
      </w:hyperlink>
    </w:p>
    <w:p>
      <w:pPr>
        <w:pStyle w:val="TOC1"/>
        <w:tabs>
          <w:tab w:val="right" w:leader="dot" w:pos="8306"/>
        </w:tabs>
      </w:pPr>
      <w:hyperlink w:anchor="_Toc6316" w:history="1">
        <w:r>
          <w:rPr>
            <w:rFonts w:ascii="仿宋" w:eastAsia="仿宋" w:hAnsi="仿宋" w:cs="仿宋" w:hint="eastAsia"/>
            <w:lang w:eastAsia="zh-CN"/>
          </w:rPr>
          <w:t>三、超细合金粉末项目文档管理</w:t>
        </w:r>
        <w:r>
          <w:tab/>
        </w:r>
        <w:r>
          <w:fldChar w:fldCharType="begin"/>
        </w:r>
        <w:r>
          <w:instrText xml:space="preserve"> PAGEREF _Toc6316 \h </w:instrText>
        </w:r>
        <w:r>
          <w:fldChar w:fldCharType="separate"/>
        </w:r>
        <w:r>
          <w:t>9</w:t>
        </w:r>
        <w:r>
          <w:fldChar w:fldCharType="end"/>
        </w:r>
      </w:hyperlink>
    </w:p>
    <w:p>
      <w:pPr>
        <w:pStyle w:val="TOC2"/>
        <w:tabs>
          <w:tab w:val="right" w:leader="dot" w:pos="8306"/>
        </w:tabs>
      </w:pPr>
      <w:hyperlink w:anchor="_Toc20907" w:history="1">
        <w:r>
          <w:rPr>
            <w:rFonts w:ascii="仿宋" w:eastAsia="仿宋" w:hAnsi="仿宋" w:cs="仿宋" w:hint="eastAsia"/>
            <w:lang w:eastAsia="zh-CN"/>
          </w:rPr>
          <w:t>(一)、文档编制与审查</w:t>
        </w:r>
        <w:r>
          <w:tab/>
        </w:r>
        <w:r>
          <w:fldChar w:fldCharType="begin"/>
        </w:r>
        <w:r>
          <w:instrText xml:space="preserve"> PAGEREF _Toc20907 \h </w:instrText>
        </w:r>
        <w:r>
          <w:fldChar w:fldCharType="separate"/>
        </w:r>
        <w:r>
          <w:t>9</w:t>
        </w:r>
        <w:r>
          <w:fldChar w:fldCharType="end"/>
        </w:r>
      </w:hyperlink>
    </w:p>
    <w:p>
      <w:pPr>
        <w:pStyle w:val="TOC2"/>
        <w:tabs>
          <w:tab w:val="right" w:leader="dot" w:pos="8306"/>
        </w:tabs>
      </w:pPr>
      <w:hyperlink w:anchor="_Toc29149" w:history="1">
        <w:r>
          <w:rPr>
            <w:rFonts w:ascii="仿宋" w:eastAsia="仿宋" w:hAnsi="仿宋" w:cs="仿宋" w:hint="eastAsia"/>
            <w:lang w:eastAsia="zh-CN"/>
          </w:rPr>
          <w:t>(二)、文档发布与分发</w:t>
        </w:r>
        <w:r>
          <w:tab/>
        </w:r>
        <w:r>
          <w:fldChar w:fldCharType="begin"/>
        </w:r>
        <w:r>
          <w:instrText xml:space="preserve"> PAGEREF _Toc29149 \h </w:instrText>
        </w:r>
        <w:r>
          <w:fldChar w:fldCharType="separate"/>
        </w:r>
        <w:r>
          <w:t>10</w:t>
        </w:r>
        <w:r>
          <w:fldChar w:fldCharType="end"/>
        </w:r>
      </w:hyperlink>
    </w:p>
    <w:p>
      <w:pPr>
        <w:pStyle w:val="TOC2"/>
        <w:tabs>
          <w:tab w:val="right" w:leader="dot" w:pos="8306"/>
        </w:tabs>
      </w:pPr>
      <w:hyperlink w:anchor="_Toc11879" w:history="1">
        <w:r>
          <w:rPr>
            <w:rFonts w:ascii="仿宋" w:eastAsia="仿宋" w:hAnsi="仿宋" w:cs="仿宋" w:hint="eastAsia"/>
            <w:lang w:eastAsia="zh-CN"/>
          </w:rPr>
          <w:t>(三)、文档存档与归档</w:t>
        </w:r>
        <w:r>
          <w:tab/>
        </w:r>
        <w:r>
          <w:fldChar w:fldCharType="begin"/>
        </w:r>
        <w:r>
          <w:instrText xml:space="preserve"> PAGEREF _Toc11879 \h </w:instrText>
        </w:r>
        <w:r>
          <w:fldChar w:fldCharType="separate"/>
        </w:r>
        <w:r>
          <w:t>11</w:t>
        </w:r>
        <w:r>
          <w:fldChar w:fldCharType="end"/>
        </w:r>
      </w:hyperlink>
    </w:p>
    <w:p>
      <w:pPr>
        <w:pStyle w:val="TOC1"/>
        <w:tabs>
          <w:tab w:val="right" w:leader="dot" w:pos="8306"/>
        </w:tabs>
      </w:pPr>
      <w:hyperlink w:anchor="_Toc25943" w:history="1">
        <w:r>
          <w:rPr>
            <w:rFonts w:ascii="仿宋" w:eastAsia="仿宋" w:hAnsi="仿宋" w:cs="仿宋" w:hint="eastAsia"/>
            <w:lang w:eastAsia="zh-CN"/>
          </w:rPr>
          <w:t>四、超细合金粉末项目绩效评估</w:t>
        </w:r>
        <w:r>
          <w:tab/>
        </w:r>
        <w:r>
          <w:fldChar w:fldCharType="begin"/>
        </w:r>
        <w:r>
          <w:instrText xml:space="preserve"> PAGEREF _Toc25943 \h </w:instrText>
        </w:r>
        <w:r>
          <w:fldChar w:fldCharType="separate"/>
        </w:r>
        <w:r>
          <w:t>12</w:t>
        </w:r>
        <w:r>
          <w:fldChar w:fldCharType="end"/>
        </w:r>
      </w:hyperlink>
    </w:p>
    <w:p>
      <w:pPr>
        <w:pStyle w:val="TOC2"/>
        <w:tabs>
          <w:tab w:val="right" w:leader="dot" w:pos="8306"/>
        </w:tabs>
      </w:pPr>
      <w:hyperlink w:anchor="_Toc28425" w:history="1">
        <w:r>
          <w:rPr>
            <w:rFonts w:ascii="仿宋" w:eastAsia="仿宋" w:hAnsi="仿宋" w:cs="仿宋" w:hint="eastAsia"/>
            <w:lang w:eastAsia="zh-CN"/>
          </w:rPr>
          <w:t>(一)、绩效评估指标</w:t>
        </w:r>
        <w:r>
          <w:tab/>
        </w:r>
        <w:r>
          <w:fldChar w:fldCharType="begin"/>
        </w:r>
        <w:r>
          <w:instrText xml:space="preserve"> PAGEREF _Toc28425 \h </w:instrText>
        </w:r>
        <w:r>
          <w:fldChar w:fldCharType="separate"/>
        </w:r>
        <w:r>
          <w:t>12</w:t>
        </w:r>
        <w:r>
          <w:fldChar w:fldCharType="end"/>
        </w:r>
      </w:hyperlink>
    </w:p>
    <w:p>
      <w:pPr>
        <w:pStyle w:val="TOC2"/>
        <w:tabs>
          <w:tab w:val="right" w:leader="dot" w:pos="8306"/>
        </w:tabs>
      </w:pPr>
      <w:hyperlink w:anchor="_Toc10718" w:history="1">
        <w:r>
          <w:rPr>
            <w:rFonts w:ascii="仿宋" w:eastAsia="仿宋" w:hAnsi="仿宋" w:cs="仿宋" w:hint="eastAsia"/>
            <w:lang w:eastAsia="zh-CN"/>
          </w:rPr>
          <w:t>(二)、绩效评估方法</w:t>
        </w:r>
        <w:r>
          <w:tab/>
        </w:r>
        <w:r>
          <w:fldChar w:fldCharType="begin"/>
        </w:r>
        <w:r>
          <w:instrText xml:space="preserve"> PAGEREF _Toc10718 \h </w:instrText>
        </w:r>
        <w:r>
          <w:fldChar w:fldCharType="separate"/>
        </w:r>
        <w:r>
          <w:t>13</w:t>
        </w:r>
        <w:r>
          <w:fldChar w:fldCharType="end"/>
        </w:r>
      </w:hyperlink>
    </w:p>
    <w:p>
      <w:pPr>
        <w:pStyle w:val="TOC2"/>
        <w:tabs>
          <w:tab w:val="right" w:leader="dot" w:pos="8306"/>
        </w:tabs>
      </w:pPr>
      <w:hyperlink w:anchor="_Toc1875" w:history="1">
        <w:r>
          <w:rPr>
            <w:rFonts w:ascii="仿宋" w:eastAsia="仿宋" w:hAnsi="仿宋" w:cs="仿宋" w:hint="eastAsia"/>
            <w:lang w:eastAsia="zh-CN"/>
          </w:rPr>
          <w:t>(三)、绩效评估周期</w:t>
        </w:r>
        <w:r>
          <w:tab/>
        </w:r>
        <w:r>
          <w:fldChar w:fldCharType="begin"/>
        </w:r>
        <w:r>
          <w:instrText xml:space="preserve"> PAGEREF _Toc1875 \h </w:instrText>
        </w:r>
        <w:r>
          <w:fldChar w:fldCharType="separate"/>
        </w:r>
        <w:r>
          <w:t>14</w:t>
        </w:r>
        <w:r>
          <w:fldChar w:fldCharType="end"/>
        </w:r>
      </w:hyperlink>
    </w:p>
    <w:p>
      <w:pPr>
        <w:pStyle w:val="TOC1"/>
        <w:tabs>
          <w:tab w:val="right" w:leader="dot" w:pos="8306"/>
        </w:tabs>
      </w:pPr>
      <w:hyperlink w:anchor="_Toc17418" w:history="1">
        <w:r>
          <w:rPr>
            <w:rFonts w:ascii="仿宋" w:eastAsia="仿宋" w:hAnsi="仿宋" w:cs="仿宋" w:hint="eastAsia"/>
            <w:lang w:eastAsia="zh-CN"/>
          </w:rPr>
          <w:t>五、超细合金粉末项目土建工程</w:t>
        </w:r>
        <w:r>
          <w:tab/>
        </w:r>
        <w:r>
          <w:fldChar w:fldCharType="begin"/>
        </w:r>
        <w:r>
          <w:instrText xml:space="preserve"> PAGEREF _Toc17418 \h </w:instrText>
        </w:r>
        <w:r>
          <w:fldChar w:fldCharType="separate"/>
        </w:r>
        <w:r>
          <w:t>15</w:t>
        </w:r>
        <w:r>
          <w:fldChar w:fldCharType="end"/>
        </w:r>
      </w:hyperlink>
    </w:p>
    <w:p>
      <w:pPr>
        <w:pStyle w:val="TOC2"/>
        <w:tabs>
          <w:tab w:val="right" w:leader="dot" w:pos="8306"/>
        </w:tabs>
      </w:pPr>
      <w:hyperlink w:anchor="_Toc20944" w:history="1">
        <w:r>
          <w:rPr>
            <w:rFonts w:ascii="仿宋" w:eastAsia="仿宋" w:hAnsi="仿宋" w:cs="仿宋" w:hint="eastAsia"/>
            <w:lang w:eastAsia="zh-CN"/>
          </w:rPr>
          <w:t>(一)、建筑工程设计原则</w:t>
        </w:r>
        <w:r>
          <w:tab/>
        </w:r>
        <w:r>
          <w:fldChar w:fldCharType="begin"/>
        </w:r>
        <w:r>
          <w:instrText xml:space="preserve"> PAGEREF _Toc20944 \h </w:instrText>
        </w:r>
        <w:r>
          <w:fldChar w:fldCharType="separate"/>
        </w:r>
        <w:r>
          <w:t>15</w:t>
        </w:r>
        <w:r>
          <w:fldChar w:fldCharType="end"/>
        </w:r>
      </w:hyperlink>
    </w:p>
    <w:p>
      <w:pPr>
        <w:pStyle w:val="TOC2"/>
        <w:tabs>
          <w:tab w:val="right" w:leader="dot" w:pos="8306"/>
        </w:tabs>
      </w:pPr>
      <w:hyperlink w:anchor="_Toc21293" w:history="1">
        <w:r>
          <w:rPr>
            <w:rFonts w:ascii="仿宋" w:eastAsia="仿宋" w:hAnsi="仿宋" w:cs="仿宋" w:hint="eastAsia"/>
            <w:lang w:eastAsia="zh-CN"/>
          </w:rPr>
          <w:t>(二)、土建工程设计年限及安全等级</w:t>
        </w:r>
        <w:r>
          <w:tab/>
        </w:r>
        <w:r>
          <w:fldChar w:fldCharType="begin"/>
        </w:r>
        <w:r>
          <w:instrText xml:space="preserve"> PAGEREF _Toc21293 \h </w:instrText>
        </w:r>
        <w:r>
          <w:fldChar w:fldCharType="separate"/>
        </w:r>
        <w:r>
          <w:t>16</w:t>
        </w:r>
        <w:r>
          <w:fldChar w:fldCharType="end"/>
        </w:r>
      </w:hyperlink>
    </w:p>
    <w:p>
      <w:pPr>
        <w:pStyle w:val="TOC2"/>
        <w:tabs>
          <w:tab w:val="right" w:leader="dot" w:pos="8306"/>
        </w:tabs>
      </w:pPr>
      <w:hyperlink w:anchor="_Toc11192" w:history="1">
        <w:r>
          <w:rPr>
            <w:rFonts w:ascii="仿宋" w:eastAsia="仿宋" w:hAnsi="仿宋" w:cs="仿宋" w:hint="eastAsia"/>
            <w:lang w:eastAsia="zh-CN"/>
          </w:rPr>
          <w:t>(三)、建筑工程设计总体要求</w:t>
        </w:r>
        <w:r>
          <w:tab/>
        </w:r>
        <w:r>
          <w:fldChar w:fldCharType="begin"/>
        </w:r>
        <w:r>
          <w:instrText xml:space="preserve"> PAGEREF _Toc11192 \h </w:instrText>
        </w:r>
        <w:r>
          <w:fldChar w:fldCharType="separate"/>
        </w:r>
        <w:r>
          <w:t>18</w:t>
        </w:r>
        <w:r>
          <w:fldChar w:fldCharType="end"/>
        </w:r>
      </w:hyperlink>
    </w:p>
    <w:p>
      <w:pPr>
        <w:pStyle w:val="TOC2"/>
        <w:tabs>
          <w:tab w:val="right" w:leader="dot" w:pos="8306"/>
        </w:tabs>
      </w:pPr>
      <w:hyperlink w:anchor="_Toc13858" w:history="1">
        <w:r>
          <w:rPr>
            <w:rFonts w:ascii="仿宋" w:eastAsia="仿宋" w:hAnsi="仿宋" w:cs="仿宋" w:hint="eastAsia"/>
            <w:lang w:eastAsia="zh-CN"/>
          </w:rPr>
          <w:t>(四)、土建工程建设指标</w:t>
        </w:r>
        <w:r>
          <w:tab/>
        </w:r>
        <w:r>
          <w:fldChar w:fldCharType="begin"/>
        </w:r>
        <w:r>
          <w:instrText xml:space="preserve"> PAGEREF _Toc13858 \h </w:instrText>
        </w:r>
        <w:r>
          <w:fldChar w:fldCharType="separate"/>
        </w:r>
        <w:r>
          <w:t>18</w:t>
        </w:r>
        <w:r>
          <w:fldChar w:fldCharType="end"/>
        </w:r>
      </w:hyperlink>
    </w:p>
    <w:p>
      <w:pPr>
        <w:pStyle w:val="TOC1"/>
        <w:tabs>
          <w:tab w:val="right" w:leader="dot" w:pos="8306"/>
        </w:tabs>
      </w:pPr>
      <w:hyperlink w:anchor="_Toc7412" w:history="1">
        <w:r>
          <w:rPr>
            <w:rFonts w:ascii="仿宋" w:eastAsia="仿宋" w:hAnsi="仿宋" w:cs="仿宋" w:hint="eastAsia"/>
            <w:lang w:eastAsia="zh-CN"/>
          </w:rPr>
          <w:t>六、市场分析、调研</w:t>
        </w:r>
        <w:r>
          <w:tab/>
        </w:r>
        <w:r>
          <w:fldChar w:fldCharType="begin"/>
        </w:r>
        <w:r>
          <w:instrText xml:space="preserve"> PAGEREF _Toc7412 \h </w:instrText>
        </w:r>
        <w:r>
          <w:fldChar w:fldCharType="separate"/>
        </w:r>
        <w:r>
          <w:t>19</w:t>
        </w:r>
        <w:r>
          <w:fldChar w:fldCharType="end"/>
        </w:r>
      </w:hyperlink>
    </w:p>
    <w:p>
      <w:pPr>
        <w:pStyle w:val="TOC2"/>
        <w:tabs>
          <w:tab w:val="right" w:leader="dot" w:pos="8306"/>
        </w:tabs>
      </w:pPr>
      <w:hyperlink w:anchor="_Toc20414" w:history="1">
        <w:r>
          <w:rPr>
            <w:rFonts w:ascii="仿宋" w:eastAsia="仿宋" w:hAnsi="仿宋" w:cs="仿宋" w:hint="eastAsia"/>
            <w:lang w:eastAsia="zh-CN"/>
          </w:rPr>
          <w:t>(一)、超细合金粉末行业分析</w:t>
        </w:r>
        <w:r>
          <w:tab/>
        </w:r>
        <w:r>
          <w:fldChar w:fldCharType="begin"/>
        </w:r>
        <w:r>
          <w:instrText xml:space="preserve"> PAGEREF _Toc20414 \h </w:instrText>
        </w:r>
        <w:r>
          <w:fldChar w:fldCharType="separate"/>
        </w:r>
        <w:r>
          <w:t>19</w:t>
        </w:r>
        <w:r>
          <w:fldChar w:fldCharType="end"/>
        </w:r>
      </w:hyperlink>
    </w:p>
    <w:p>
      <w:pPr>
        <w:pStyle w:val="TOC2"/>
        <w:tabs>
          <w:tab w:val="right" w:leader="dot" w:pos="8306"/>
        </w:tabs>
      </w:pPr>
      <w:hyperlink w:anchor="_Toc21838" w:history="1">
        <w:r>
          <w:rPr>
            <w:rFonts w:ascii="仿宋" w:eastAsia="仿宋" w:hAnsi="仿宋" w:cs="仿宋" w:hint="eastAsia"/>
            <w:lang w:eastAsia="zh-CN"/>
          </w:rPr>
          <w:t>(二)、超细合金粉末市场分析预测</w:t>
        </w:r>
        <w:r>
          <w:tab/>
        </w:r>
        <w:r>
          <w:fldChar w:fldCharType="begin"/>
        </w:r>
        <w:r>
          <w:instrText xml:space="preserve"> PAGEREF _Toc21838 \h </w:instrText>
        </w:r>
        <w:r>
          <w:fldChar w:fldCharType="separate"/>
        </w:r>
        <w:r>
          <w:t>19</w:t>
        </w:r>
        <w:r>
          <w:fldChar w:fldCharType="end"/>
        </w:r>
      </w:hyperlink>
    </w:p>
    <w:p>
      <w:pPr>
        <w:pStyle w:val="TOC1"/>
        <w:tabs>
          <w:tab w:val="right" w:leader="dot" w:pos="8306"/>
        </w:tabs>
      </w:pPr>
      <w:hyperlink w:anchor="_Toc12231" w:history="1">
        <w:r>
          <w:rPr>
            <w:rFonts w:ascii="仿宋" w:eastAsia="仿宋" w:hAnsi="仿宋" w:cs="仿宋" w:hint="eastAsia"/>
            <w:lang w:eastAsia="zh-CN"/>
          </w:rPr>
          <w:t>七、超细合金粉末项目财务管理</w:t>
        </w:r>
        <w:r>
          <w:tab/>
        </w:r>
        <w:r>
          <w:fldChar w:fldCharType="begin"/>
        </w:r>
        <w:r>
          <w:instrText xml:space="preserve"> PAGEREF _Toc12231 \h </w:instrText>
        </w:r>
        <w:r>
          <w:fldChar w:fldCharType="separate"/>
        </w:r>
        <w:r>
          <w:t>20</w:t>
        </w:r>
        <w:r>
          <w:fldChar w:fldCharType="end"/>
        </w:r>
      </w:hyperlink>
    </w:p>
    <w:p>
      <w:pPr>
        <w:pStyle w:val="TOC2"/>
        <w:tabs>
          <w:tab w:val="right" w:leader="dot" w:pos="8306"/>
        </w:tabs>
      </w:pPr>
      <w:hyperlink w:anchor="_Toc20495" w:history="1">
        <w:r>
          <w:rPr>
            <w:rFonts w:ascii="仿宋" w:eastAsia="仿宋" w:hAnsi="仿宋" w:cs="仿宋" w:hint="eastAsia"/>
            <w:lang w:eastAsia="zh-CN"/>
          </w:rPr>
          <w:t>(一)、资金需求大</w:t>
        </w:r>
        <w:r>
          <w:tab/>
        </w:r>
        <w:r>
          <w:fldChar w:fldCharType="begin"/>
        </w:r>
        <w:r>
          <w:instrText xml:space="preserve"> PAGEREF _Toc20495 \h </w:instrText>
        </w:r>
        <w:r>
          <w:fldChar w:fldCharType="separate"/>
        </w:r>
        <w:r>
          <w:t>20</w:t>
        </w:r>
        <w:r>
          <w:fldChar w:fldCharType="end"/>
        </w:r>
      </w:hyperlink>
    </w:p>
    <w:p>
      <w:pPr>
        <w:pStyle w:val="TOC2"/>
        <w:tabs>
          <w:tab w:val="right" w:leader="dot" w:pos="8306"/>
        </w:tabs>
      </w:pPr>
      <w:hyperlink w:anchor="_Toc19605" w:history="1">
        <w:r>
          <w:rPr>
            <w:rFonts w:ascii="仿宋" w:eastAsia="仿宋" w:hAnsi="仿宋" w:cs="仿宋" w:hint="eastAsia"/>
            <w:lang w:eastAsia="zh-CN"/>
          </w:rPr>
          <w:t>(二)、研发周期长</w:t>
        </w:r>
        <w:r>
          <w:tab/>
        </w:r>
        <w:r>
          <w:fldChar w:fldCharType="begin"/>
        </w:r>
        <w:r>
          <w:instrText xml:space="preserve"> PAGEREF _Toc19605 \h </w:instrText>
        </w:r>
        <w:r>
          <w:fldChar w:fldCharType="separate"/>
        </w:r>
        <w:r>
          <w:t>21</w:t>
        </w:r>
        <w:r>
          <w:fldChar w:fldCharType="end"/>
        </w:r>
      </w:hyperlink>
    </w:p>
    <w:p>
      <w:pPr>
        <w:pStyle w:val="TOC2"/>
        <w:tabs>
          <w:tab w:val="right" w:leader="dot" w:pos="8306"/>
        </w:tabs>
      </w:pPr>
      <w:hyperlink w:anchor="_Toc14740" w:history="1">
        <w:r>
          <w:rPr>
            <w:rFonts w:ascii="仿宋" w:eastAsia="仿宋" w:hAnsi="仿宋" w:cs="仿宋" w:hint="eastAsia"/>
            <w:lang w:eastAsia="zh-CN"/>
          </w:rPr>
          <w:t>(三)、市场风险大</w:t>
        </w:r>
        <w:r>
          <w:tab/>
        </w:r>
        <w:r>
          <w:fldChar w:fldCharType="begin"/>
        </w:r>
        <w:r>
          <w:instrText xml:space="preserve"> PAGEREF _Toc14740 \h </w:instrText>
        </w:r>
        <w:r>
          <w:fldChar w:fldCharType="separate"/>
        </w:r>
        <w:r>
          <w:t>23</w:t>
        </w:r>
        <w:r>
          <w:fldChar w:fldCharType="end"/>
        </w:r>
      </w:hyperlink>
    </w:p>
    <w:p>
      <w:pPr>
        <w:pStyle w:val="TOC2"/>
        <w:tabs>
          <w:tab w:val="right" w:leader="dot" w:pos="8306"/>
        </w:tabs>
      </w:pPr>
      <w:hyperlink w:anchor="_Toc6861" w:history="1">
        <w:r>
          <w:rPr>
            <w:rFonts w:ascii="仿宋" w:eastAsia="仿宋" w:hAnsi="仿宋" w:cs="仿宋" w:hint="eastAsia"/>
            <w:lang w:eastAsia="zh-CN"/>
          </w:rPr>
          <w:t>(四)、利润率高</w:t>
        </w:r>
        <w:r>
          <w:tab/>
        </w:r>
        <w:r>
          <w:fldChar w:fldCharType="begin"/>
        </w:r>
        <w:r>
          <w:instrText xml:space="preserve"> PAGEREF _Toc6861 \h </w:instrText>
        </w:r>
        <w:r>
          <w:fldChar w:fldCharType="separate"/>
        </w:r>
        <w:r>
          <w:t>25</w:t>
        </w:r>
        <w:r>
          <w:fldChar w:fldCharType="end"/>
        </w:r>
      </w:hyperlink>
    </w:p>
    <w:p>
      <w:pPr>
        <w:pStyle w:val="TOC1"/>
        <w:tabs>
          <w:tab w:val="right" w:leader="dot" w:pos="8306"/>
        </w:tabs>
      </w:pPr>
      <w:hyperlink w:anchor="_Toc20144" w:history="1">
        <w:r>
          <w:rPr>
            <w:rFonts w:ascii="仿宋" w:eastAsia="仿宋" w:hAnsi="仿宋" w:cs="仿宋" w:hint="eastAsia"/>
            <w:lang w:eastAsia="zh-CN"/>
          </w:rPr>
          <w:t>八、超细合金粉末项目环境影响分析</w:t>
        </w:r>
        <w:r>
          <w:tab/>
        </w:r>
        <w:r>
          <w:fldChar w:fldCharType="begin"/>
        </w:r>
        <w:r>
          <w:instrText xml:space="preserve"> PAGEREF _Toc20144 \h </w:instrText>
        </w:r>
        <w:r>
          <w:fldChar w:fldCharType="separate"/>
        </w:r>
        <w:r>
          <w:t>27</w:t>
        </w:r>
        <w:r>
          <w:fldChar w:fldCharType="end"/>
        </w:r>
      </w:hyperlink>
    </w:p>
    <w:p>
      <w:pPr>
        <w:pStyle w:val="TOC2"/>
        <w:tabs>
          <w:tab w:val="right" w:leader="dot" w:pos="8306"/>
        </w:tabs>
      </w:pPr>
      <w:hyperlink w:anchor="_Toc31697" w:history="1">
        <w:r>
          <w:rPr>
            <w:rFonts w:ascii="仿宋" w:eastAsia="仿宋" w:hAnsi="仿宋" w:cs="仿宋" w:hint="eastAsia"/>
            <w:lang w:eastAsia="zh-CN"/>
          </w:rPr>
          <w:t>(一)、建设区域环境质量现状</w:t>
        </w:r>
        <w:r>
          <w:tab/>
        </w:r>
        <w:r>
          <w:fldChar w:fldCharType="begin"/>
        </w:r>
        <w:r>
          <w:instrText xml:space="preserve"> PAGEREF _Toc31697 \h </w:instrText>
        </w:r>
        <w:r>
          <w:fldChar w:fldCharType="separate"/>
        </w:r>
        <w:r>
          <w:t>27</w:t>
        </w:r>
        <w:r>
          <w:fldChar w:fldCharType="end"/>
        </w:r>
      </w:hyperlink>
    </w:p>
    <w:p>
      <w:pPr>
        <w:pStyle w:val="TOC2"/>
        <w:tabs>
          <w:tab w:val="right" w:leader="dot" w:pos="8306"/>
        </w:tabs>
      </w:pPr>
      <w:hyperlink w:anchor="_Toc27587" w:history="1">
        <w:r>
          <w:rPr>
            <w:rFonts w:ascii="仿宋" w:eastAsia="仿宋" w:hAnsi="仿宋" w:cs="仿宋" w:hint="eastAsia"/>
            <w:lang w:eastAsia="zh-CN"/>
          </w:rPr>
          <w:t>(二)、建设期环境保护</w:t>
        </w:r>
        <w:r>
          <w:tab/>
        </w:r>
        <w:r>
          <w:fldChar w:fldCharType="begin"/>
        </w:r>
        <w:r>
          <w:instrText xml:space="preserve"> PAGEREF _Toc27587 \h </w:instrText>
        </w:r>
        <w:r>
          <w:fldChar w:fldCharType="separate"/>
        </w:r>
        <w:r>
          <w:t>29</w:t>
        </w:r>
        <w:r>
          <w:fldChar w:fldCharType="end"/>
        </w:r>
      </w:hyperlink>
    </w:p>
    <w:p>
      <w:pPr>
        <w:pStyle w:val="TOC2"/>
        <w:tabs>
          <w:tab w:val="right" w:leader="dot" w:pos="8306"/>
        </w:tabs>
      </w:pPr>
      <w:hyperlink w:anchor="_Toc220" w:history="1">
        <w:r>
          <w:rPr>
            <w:rFonts w:ascii="仿宋" w:eastAsia="仿宋" w:hAnsi="仿宋" w:cs="仿宋" w:hint="eastAsia"/>
            <w:lang w:eastAsia="zh-CN"/>
          </w:rPr>
          <w:t>(三)、运营期环境保护</w:t>
        </w:r>
        <w:r>
          <w:tab/>
        </w:r>
        <w:r>
          <w:fldChar w:fldCharType="begin"/>
        </w:r>
        <w:r>
          <w:instrText xml:space="preserve"> PAGEREF _Toc220 \h </w:instrText>
        </w:r>
        <w:r>
          <w:fldChar w:fldCharType="separate"/>
        </w:r>
        <w:r>
          <w:t>30</w:t>
        </w:r>
        <w:r>
          <w:fldChar w:fldCharType="end"/>
        </w:r>
      </w:hyperlink>
    </w:p>
    <w:p>
      <w:pPr>
        <w:pStyle w:val="TOC2"/>
        <w:tabs>
          <w:tab w:val="right" w:leader="dot" w:pos="8306"/>
        </w:tabs>
      </w:pPr>
      <w:hyperlink w:anchor="_Toc29173" w:history="1">
        <w:r>
          <w:rPr>
            <w:rFonts w:ascii="仿宋" w:eastAsia="仿宋" w:hAnsi="仿宋" w:cs="仿宋" w:hint="eastAsia"/>
            <w:lang w:eastAsia="zh-CN"/>
          </w:rPr>
          <w:t>(四)、超细合金粉末项目建设对区域经济的影响</w:t>
        </w:r>
        <w:r>
          <w:tab/>
        </w:r>
        <w:r>
          <w:fldChar w:fldCharType="begin"/>
        </w:r>
        <w:r>
          <w:instrText xml:space="preserve"> PAGEREF _Toc29173 \h </w:instrText>
        </w:r>
        <w:r>
          <w:fldChar w:fldCharType="separate"/>
        </w:r>
        <w:r>
          <w:t>32</w:t>
        </w:r>
        <w:r>
          <w:fldChar w:fldCharType="end"/>
        </w:r>
      </w:hyperlink>
    </w:p>
    <w:p>
      <w:pPr>
        <w:pStyle w:val="TOC2"/>
        <w:tabs>
          <w:tab w:val="right" w:leader="dot" w:pos="8306"/>
        </w:tabs>
      </w:pPr>
      <w:hyperlink w:anchor="_Toc12266" w:history="1">
        <w:r>
          <w:rPr>
            <w:rFonts w:ascii="仿宋" w:eastAsia="仿宋" w:hAnsi="仿宋" w:cs="仿宋" w:hint="eastAsia"/>
            <w:lang w:eastAsia="zh-CN"/>
          </w:rPr>
          <w:t>(五)、废弃物处理</w:t>
        </w:r>
        <w:r>
          <w:tab/>
        </w:r>
        <w:r>
          <w:fldChar w:fldCharType="begin"/>
        </w:r>
        <w:r>
          <w:instrText xml:space="preserve"> PAGEREF _Toc12266 \h </w:instrText>
        </w:r>
        <w:r>
          <w:fldChar w:fldCharType="separate"/>
        </w:r>
        <w:r>
          <w:t>33</w:t>
        </w:r>
        <w:r>
          <w:fldChar w:fldCharType="end"/>
        </w:r>
      </w:hyperlink>
    </w:p>
    <w:p>
      <w:pPr>
        <w:pStyle w:val="TOC2"/>
        <w:tabs>
          <w:tab w:val="right" w:leader="dot" w:pos="8306"/>
        </w:tabs>
      </w:pPr>
      <w:hyperlink w:anchor="_Toc6912" w:history="1">
        <w:r>
          <w:rPr>
            <w:rFonts w:ascii="仿宋" w:eastAsia="仿宋" w:hAnsi="仿宋" w:cs="仿宋" w:hint="eastAsia"/>
            <w:lang w:eastAsia="zh-CN"/>
          </w:rPr>
          <w:t>(六)、特殊环境影响分析</w:t>
        </w:r>
        <w:r>
          <w:tab/>
        </w:r>
        <w:r>
          <w:fldChar w:fldCharType="begin"/>
        </w:r>
        <w:r>
          <w:instrText xml:space="preserve"> PAGEREF _Toc6912 \h </w:instrText>
        </w:r>
        <w:r>
          <w:fldChar w:fldCharType="separate"/>
        </w:r>
        <w:r>
          <w:t>35</w:t>
        </w:r>
        <w:r>
          <w:fldChar w:fldCharType="end"/>
        </w:r>
      </w:hyperlink>
    </w:p>
    <w:p>
      <w:pPr>
        <w:pStyle w:val="TOC2"/>
        <w:tabs>
          <w:tab w:val="right" w:leader="dot" w:pos="8306"/>
        </w:tabs>
      </w:pPr>
      <w:hyperlink w:anchor="_Toc8399" w:history="1">
        <w:r>
          <w:rPr>
            <w:rFonts w:ascii="仿宋" w:eastAsia="仿宋" w:hAnsi="仿宋" w:cs="仿宋" w:hint="eastAsia"/>
            <w:lang w:eastAsia="zh-CN"/>
          </w:rPr>
          <w:t>(七)、清洁生产</w:t>
        </w:r>
        <w:r>
          <w:tab/>
        </w:r>
        <w:r>
          <w:fldChar w:fldCharType="begin"/>
        </w:r>
        <w:r>
          <w:instrText xml:space="preserve"> PAGEREF _Toc8399 \h </w:instrText>
        </w:r>
        <w:r>
          <w:fldChar w:fldCharType="separate"/>
        </w:r>
        <w:r>
          <w:t>36</w:t>
        </w:r>
        <w:r>
          <w:fldChar w:fldCharType="end"/>
        </w:r>
      </w:hyperlink>
    </w:p>
    <w:p>
      <w:pPr>
        <w:pStyle w:val="TOC2"/>
        <w:tabs>
          <w:tab w:val="right" w:leader="dot" w:pos="8306"/>
        </w:tabs>
      </w:pPr>
      <w:hyperlink w:anchor="_Toc22620" w:history="1">
        <w:r>
          <w:rPr>
            <w:rFonts w:ascii="仿宋" w:eastAsia="仿宋" w:hAnsi="仿宋" w:cs="仿宋" w:hint="eastAsia"/>
            <w:lang w:eastAsia="zh-CN"/>
          </w:rPr>
          <w:t>(八)、环境保护综合评价</w:t>
        </w:r>
        <w:r>
          <w:tab/>
        </w:r>
        <w:r>
          <w:fldChar w:fldCharType="begin"/>
        </w:r>
        <w:r>
          <w:instrText xml:space="preserve"> PAGEREF _Toc22620 \h </w:instrText>
        </w:r>
        <w:r>
          <w:fldChar w:fldCharType="separate"/>
        </w:r>
        <w:r>
          <w:t>37</w:t>
        </w:r>
        <w:r>
          <w:fldChar w:fldCharType="end"/>
        </w:r>
      </w:hyperlink>
    </w:p>
    <w:p>
      <w:pPr>
        <w:pStyle w:val="TOC1"/>
        <w:tabs>
          <w:tab w:val="right" w:leader="dot" w:pos="8306"/>
        </w:tabs>
      </w:pPr>
      <w:hyperlink w:anchor="_Toc15415" w:history="1">
        <w:r>
          <w:rPr>
            <w:rFonts w:ascii="仿宋" w:eastAsia="仿宋" w:hAnsi="仿宋" w:cs="仿宋" w:hint="eastAsia"/>
            <w:lang w:eastAsia="zh-CN"/>
          </w:rPr>
          <w:t>九、超细合金粉末项目经营效益</w:t>
        </w:r>
        <w:r>
          <w:tab/>
        </w:r>
        <w:r>
          <w:fldChar w:fldCharType="begin"/>
        </w:r>
        <w:r>
          <w:instrText xml:space="preserve"> PAGEREF _Toc15415 \h </w:instrText>
        </w:r>
        <w:r>
          <w:fldChar w:fldCharType="separate"/>
        </w:r>
        <w:r>
          <w:t>38</w:t>
        </w:r>
        <w:r>
          <w:fldChar w:fldCharType="end"/>
        </w:r>
      </w:hyperlink>
    </w:p>
    <w:p>
      <w:pPr>
        <w:pStyle w:val="TOC2"/>
        <w:tabs>
          <w:tab w:val="right" w:leader="dot" w:pos="8306"/>
        </w:tabs>
      </w:pPr>
      <w:hyperlink w:anchor="_Toc213" w:history="1">
        <w:r>
          <w:rPr>
            <w:rFonts w:ascii="仿宋" w:eastAsia="仿宋" w:hAnsi="仿宋" w:cs="仿宋" w:hint="eastAsia"/>
            <w:lang w:eastAsia="zh-CN"/>
          </w:rPr>
          <w:t>(一)、经济评价财务测算</w:t>
        </w:r>
        <w:r>
          <w:tab/>
        </w:r>
        <w:r>
          <w:fldChar w:fldCharType="begin"/>
        </w:r>
        <w:r>
          <w:instrText xml:space="preserve"> PAGEREF _Toc213 \h </w:instrText>
        </w:r>
        <w:r>
          <w:fldChar w:fldCharType="separate"/>
        </w:r>
        <w:r>
          <w:t>38</w:t>
        </w:r>
        <w:r>
          <w:fldChar w:fldCharType="end"/>
        </w:r>
      </w:hyperlink>
    </w:p>
    <w:p>
      <w:pPr>
        <w:pStyle w:val="TOC2"/>
        <w:tabs>
          <w:tab w:val="right" w:leader="dot" w:pos="8306"/>
        </w:tabs>
      </w:pPr>
      <w:hyperlink w:anchor="_Toc29531" w:history="1">
        <w:r>
          <w:rPr>
            <w:rFonts w:ascii="仿宋" w:eastAsia="仿宋" w:hAnsi="仿宋" w:cs="仿宋" w:hint="eastAsia"/>
            <w:lang w:eastAsia="zh-CN"/>
          </w:rPr>
          <w:t>(二)、超细合金粉末项目盈利能力分析</w:t>
        </w:r>
        <w:r>
          <w:tab/>
        </w:r>
        <w:r>
          <w:fldChar w:fldCharType="begin"/>
        </w:r>
        <w:r>
          <w:instrText xml:space="preserve"> PAGEREF _Toc29531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82" w:history="1">
        <w:r>
          <w:rPr>
            <w:rFonts w:ascii="仿宋" w:eastAsia="仿宋" w:hAnsi="仿宋" w:cs="仿宋" w:hint="eastAsia"/>
            <w:lang w:eastAsia="zh-CN"/>
          </w:rPr>
          <w:t>十、超细合金粉末项目创新与研发</w:t>
        </w:r>
        <w:r>
          <w:tab/>
        </w:r>
        <w:r>
          <w:fldChar w:fldCharType="begin"/>
        </w:r>
        <w:r>
          <w:instrText xml:space="preserve"> PAGEREF _Toc26582 \h </w:instrText>
        </w:r>
        <w:r>
          <w:fldChar w:fldCharType="separate"/>
        </w:r>
        <w:r>
          <w:t>40</w:t>
        </w:r>
        <w:r>
          <w:fldChar w:fldCharType="end"/>
        </w:r>
      </w:hyperlink>
    </w:p>
    <w:p>
      <w:pPr>
        <w:pStyle w:val="TOC2"/>
        <w:tabs>
          <w:tab w:val="right" w:leader="dot" w:pos="8306"/>
        </w:tabs>
      </w:pPr>
      <w:hyperlink w:anchor="_Toc16051" w:history="1">
        <w:r>
          <w:rPr>
            <w:rFonts w:ascii="仿宋" w:eastAsia="仿宋" w:hAnsi="仿宋" w:cs="仿宋" w:hint="eastAsia"/>
            <w:lang w:eastAsia="zh-CN"/>
          </w:rPr>
          <w:t>(一)、创新策略与方向</w:t>
        </w:r>
        <w:r>
          <w:tab/>
        </w:r>
        <w:r>
          <w:fldChar w:fldCharType="begin"/>
        </w:r>
        <w:r>
          <w:instrText xml:space="preserve"> PAGEREF _Toc16051 \h </w:instrText>
        </w:r>
        <w:r>
          <w:fldChar w:fldCharType="separate"/>
        </w:r>
        <w:r>
          <w:t>40</w:t>
        </w:r>
        <w:r>
          <w:fldChar w:fldCharType="end"/>
        </w:r>
      </w:hyperlink>
    </w:p>
    <w:p>
      <w:pPr>
        <w:pStyle w:val="TOC2"/>
        <w:tabs>
          <w:tab w:val="right" w:leader="dot" w:pos="8306"/>
        </w:tabs>
      </w:pPr>
      <w:hyperlink w:anchor="_Toc5090" w:history="1">
        <w:r>
          <w:rPr>
            <w:rFonts w:ascii="仿宋" w:eastAsia="仿宋" w:hAnsi="仿宋" w:cs="仿宋" w:hint="eastAsia"/>
            <w:lang w:eastAsia="zh-CN"/>
          </w:rPr>
          <w:t>(二)、研发规划与投入</w:t>
        </w:r>
        <w:r>
          <w:tab/>
        </w:r>
        <w:r>
          <w:fldChar w:fldCharType="begin"/>
        </w:r>
        <w:r>
          <w:instrText xml:space="preserve"> PAGEREF _Toc5090 \h </w:instrText>
        </w:r>
        <w:r>
          <w:fldChar w:fldCharType="separate"/>
        </w:r>
        <w:r>
          <w:t>42</w:t>
        </w:r>
        <w:r>
          <w:fldChar w:fldCharType="end"/>
        </w:r>
      </w:hyperlink>
    </w:p>
    <w:p>
      <w:pPr>
        <w:pStyle w:val="TOC1"/>
        <w:tabs>
          <w:tab w:val="right" w:leader="dot" w:pos="8306"/>
        </w:tabs>
      </w:pPr>
      <w:hyperlink w:anchor="_Toc25329" w:history="1">
        <w:r>
          <w:rPr>
            <w:rFonts w:ascii="仿宋" w:eastAsia="仿宋" w:hAnsi="仿宋" w:cs="仿宋" w:hint="eastAsia"/>
            <w:lang w:eastAsia="zh-CN"/>
          </w:rPr>
          <w:t>十一、超细合金粉末项目技术管理</w:t>
        </w:r>
        <w:r>
          <w:tab/>
        </w:r>
        <w:r>
          <w:fldChar w:fldCharType="begin"/>
        </w:r>
        <w:r>
          <w:instrText xml:space="preserve"> PAGEREF _Toc25329 \h </w:instrText>
        </w:r>
        <w:r>
          <w:fldChar w:fldCharType="separate"/>
        </w:r>
        <w:r>
          <w:t>43</w:t>
        </w:r>
        <w:r>
          <w:fldChar w:fldCharType="end"/>
        </w:r>
      </w:hyperlink>
    </w:p>
    <w:p>
      <w:pPr>
        <w:pStyle w:val="TOC2"/>
        <w:tabs>
          <w:tab w:val="right" w:leader="dot" w:pos="8306"/>
        </w:tabs>
      </w:pPr>
      <w:hyperlink w:anchor="_Toc13853" w:history="1">
        <w:r>
          <w:rPr>
            <w:rFonts w:ascii="仿宋" w:eastAsia="仿宋" w:hAnsi="仿宋" w:cs="仿宋" w:hint="eastAsia"/>
            <w:lang w:eastAsia="zh-CN"/>
          </w:rPr>
          <w:t>(一)、技术方案选用方向</w:t>
        </w:r>
        <w:r>
          <w:tab/>
        </w:r>
        <w:r>
          <w:fldChar w:fldCharType="begin"/>
        </w:r>
        <w:r>
          <w:instrText xml:space="preserve"> PAGEREF _Toc13853 \h </w:instrText>
        </w:r>
        <w:r>
          <w:fldChar w:fldCharType="separate"/>
        </w:r>
        <w:r>
          <w:t>43</w:t>
        </w:r>
        <w:r>
          <w:fldChar w:fldCharType="end"/>
        </w:r>
      </w:hyperlink>
    </w:p>
    <w:p>
      <w:pPr>
        <w:pStyle w:val="TOC2"/>
        <w:tabs>
          <w:tab w:val="right" w:leader="dot" w:pos="8306"/>
        </w:tabs>
      </w:pPr>
      <w:hyperlink w:anchor="_Toc14080" w:history="1">
        <w:r>
          <w:rPr>
            <w:rFonts w:ascii="仿宋" w:eastAsia="仿宋" w:hAnsi="仿宋" w:cs="仿宋" w:hint="eastAsia"/>
            <w:lang w:eastAsia="zh-CN"/>
          </w:rPr>
          <w:t>(二)、工艺技术方案选用原则</w:t>
        </w:r>
        <w:r>
          <w:tab/>
        </w:r>
        <w:r>
          <w:fldChar w:fldCharType="begin"/>
        </w:r>
        <w:r>
          <w:instrText xml:space="preserve"> PAGEREF _Toc14080 \h </w:instrText>
        </w:r>
        <w:r>
          <w:fldChar w:fldCharType="separate"/>
        </w:r>
        <w:r>
          <w:t>45</w:t>
        </w:r>
        <w:r>
          <w:fldChar w:fldCharType="end"/>
        </w:r>
      </w:hyperlink>
    </w:p>
    <w:p>
      <w:pPr>
        <w:pStyle w:val="TOC2"/>
        <w:tabs>
          <w:tab w:val="right" w:leader="dot" w:pos="8306"/>
        </w:tabs>
      </w:pPr>
      <w:hyperlink w:anchor="_Toc21200" w:history="1">
        <w:r>
          <w:rPr>
            <w:rFonts w:ascii="仿宋" w:eastAsia="仿宋" w:hAnsi="仿宋" w:cs="仿宋" w:hint="eastAsia"/>
            <w:lang w:eastAsia="zh-CN"/>
          </w:rPr>
          <w:t>(三)、工艺技术方案要求</w:t>
        </w:r>
        <w:r>
          <w:tab/>
        </w:r>
        <w:r>
          <w:fldChar w:fldCharType="begin"/>
        </w:r>
        <w:r>
          <w:instrText xml:space="preserve"> PAGEREF _Toc21200 \h </w:instrText>
        </w:r>
        <w:r>
          <w:fldChar w:fldCharType="separate"/>
        </w:r>
        <w:r>
          <w:t>47</w:t>
        </w:r>
        <w:r>
          <w:fldChar w:fldCharType="end"/>
        </w:r>
      </w:hyperlink>
    </w:p>
    <w:p>
      <w:pPr>
        <w:pStyle w:val="TOC1"/>
        <w:tabs>
          <w:tab w:val="right" w:leader="dot" w:pos="8306"/>
        </w:tabs>
      </w:pPr>
      <w:hyperlink w:anchor="_Toc15077" w:history="1">
        <w:r>
          <w:rPr>
            <w:rFonts w:ascii="仿宋" w:eastAsia="仿宋" w:hAnsi="仿宋" w:cs="仿宋" w:hint="eastAsia"/>
            <w:lang w:eastAsia="zh-CN"/>
          </w:rPr>
          <w:t>十二、超细合金粉末项目计划安排</w:t>
        </w:r>
        <w:r>
          <w:tab/>
        </w:r>
        <w:r>
          <w:fldChar w:fldCharType="begin"/>
        </w:r>
        <w:r>
          <w:instrText xml:space="preserve"> PAGEREF _Toc15077 \h </w:instrText>
        </w:r>
        <w:r>
          <w:fldChar w:fldCharType="separate"/>
        </w:r>
        <w:r>
          <w:t>50</w:t>
        </w:r>
        <w:r>
          <w:fldChar w:fldCharType="end"/>
        </w:r>
      </w:hyperlink>
    </w:p>
    <w:p>
      <w:pPr>
        <w:pStyle w:val="TOC2"/>
        <w:tabs>
          <w:tab w:val="right" w:leader="dot" w:pos="8306"/>
        </w:tabs>
      </w:pPr>
      <w:hyperlink w:anchor="_Toc19272" w:history="1">
        <w:r>
          <w:rPr>
            <w:rFonts w:ascii="仿宋" w:eastAsia="仿宋" w:hAnsi="仿宋" w:cs="仿宋" w:hint="eastAsia"/>
            <w:lang w:eastAsia="zh-CN"/>
          </w:rPr>
          <w:t>(一)、建设周期</w:t>
        </w:r>
        <w:r>
          <w:tab/>
        </w:r>
        <w:r>
          <w:fldChar w:fldCharType="begin"/>
        </w:r>
        <w:r>
          <w:instrText xml:space="preserve"> PAGEREF _Toc19272 \h </w:instrText>
        </w:r>
        <w:r>
          <w:fldChar w:fldCharType="separate"/>
        </w:r>
        <w:r>
          <w:t>50</w:t>
        </w:r>
        <w:r>
          <w:fldChar w:fldCharType="end"/>
        </w:r>
      </w:hyperlink>
    </w:p>
    <w:p>
      <w:pPr>
        <w:pStyle w:val="TOC2"/>
        <w:tabs>
          <w:tab w:val="right" w:leader="dot" w:pos="8306"/>
        </w:tabs>
      </w:pPr>
      <w:hyperlink w:anchor="_Toc3756" w:history="1">
        <w:r>
          <w:rPr>
            <w:rFonts w:ascii="仿宋" w:eastAsia="仿宋" w:hAnsi="仿宋" w:cs="仿宋" w:hint="eastAsia"/>
            <w:lang w:eastAsia="zh-CN"/>
          </w:rPr>
          <w:t>(二)、建设进度</w:t>
        </w:r>
        <w:r>
          <w:tab/>
        </w:r>
        <w:r>
          <w:fldChar w:fldCharType="begin"/>
        </w:r>
        <w:r>
          <w:instrText xml:space="preserve"> PAGEREF _Toc3756 \h </w:instrText>
        </w:r>
        <w:r>
          <w:fldChar w:fldCharType="separate"/>
        </w:r>
        <w:r>
          <w:t>50</w:t>
        </w:r>
        <w:r>
          <w:fldChar w:fldCharType="end"/>
        </w:r>
      </w:hyperlink>
    </w:p>
    <w:p>
      <w:pPr>
        <w:pStyle w:val="TOC2"/>
        <w:tabs>
          <w:tab w:val="right" w:leader="dot" w:pos="8306"/>
        </w:tabs>
      </w:pPr>
      <w:hyperlink w:anchor="_Toc15239" w:history="1">
        <w:r>
          <w:rPr>
            <w:rFonts w:ascii="仿宋" w:eastAsia="仿宋" w:hAnsi="仿宋" w:cs="仿宋" w:hint="eastAsia"/>
            <w:lang w:eastAsia="zh-CN"/>
          </w:rPr>
          <w:t>(三)、进度安排注意事项</w:t>
        </w:r>
        <w:r>
          <w:tab/>
        </w:r>
        <w:r>
          <w:fldChar w:fldCharType="begin"/>
        </w:r>
        <w:r>
          <w:instrText xml:space="preserve"> PAGEREF _Toc15239 \h </w:instrText>
        </w:r>
        <w:r>
          <w:fldChar w:fldCharType="separate"/>
        </w:r>
        <w:r>
          <w:t>51</w:t>
        </w:r>
        <w:r>
          <w:fldChar w:fldCharType="end"/>
        </w:r>
      </w:hyperlink>
    </w:p>
    <w:p>
      <w:pPr>
        <w:pStyle w:val="TOC2"/>
        <w:tabs>
          <w:tab w:val="right" w:leader="dot" w:pos="8306"/>
        </w:tabs>
      </w:pPr>
      <w:hyperlink w:anchor="_Toc4559" w:history="1">
        <w:r>
          <w:rPr>
            <w:rFonts w:ascii="仿宋" w:eastAsia="仿宋" w:hAnsi="仿宋" w:cs="仿宋" w:hint="eastAsia"/>
            <w:lang w:eastAsia="zh-CN"/>
          </w:rPr>
          <w:t>(四)、人力资源配置</w:t>
        </w:r>
        <w:r>
          <w:tab/>
        </w:r>
        <w:r>
          <w:fldChar w:fldCharType="begin"/>
        </w:r>
        <w:r>
          <w:instrText xml:space="preserve"> PAGEREF _Toc4559 \h </w:instrText>
        </w:r>
        <w:r>
          <w:fldChar w:fldCharType="separate"/>
        </w:r>
        <w:r>
          <w:t>53</w:t>
        </w:r>
        <w:r>
          <w:fldChar w:fldCharType="end"/>
        </w:r>
      </w:hyperlink>
    </w:p>
    <w:p>
      <w:pPr>
        <w:pStyle w:val="TOC1"/>
        <w:tabs>
          <w:tab w:val="right" w:leader="dot" w:pos="8306"/>
        </w:tabs>
      </w:pPr>
      <w:hyperlink w:anchor="_Toc29341" w:history="1">
        <w:r>
          <w:rPr>
            <w:rFonts w:ascii="仿宋" w:eastAsia="仿宋" w:hAnsi="仿宋" w:cs="仿宋" w:hint="eastAsia"/>
            <w:lang w:eastAsia="zh-CN"/>
          </w:rPr>
          <w:t>十三、风险识别与分类</w:t>
        </w:r>
        <w:r>
          <w:tab/>
        </w:r>
        <w:r>
          <w:fldChar w:fldCharType="begin"/>
        </w:r>
        <w:r>
          <w:instrText xml:space="preserve"> PAGEREF _Toc29341 \h </w:instrText>
        </w:r>
        <w:r>
          <w:fldChar w:fldCharType="separate"/>
        </w:r>
        <w:r>
          <w:t>54</w:t>
        </w:r>
        <w:r>
          <w:fldChar w:fldCharType="end"/>
        </w:r>
      </w:hyperlink>
    </w:p>
    <w:p>
      <w:pPr>
        <w:pStyle w:val="TOC2"/>
        <w:tabs>
          <w:tab w:val="right" w:leader="dot" w:pos="8306"/>
        </w:tabs>
      </w:pPr>
      <w:hyperlink w:anchor="_Toc30388" w:history="1">
        <w:r>
          <w:rPr>
            <w:rFonts w:ascii="仿宋" w:eastAsia="仿宋" w:hAnsi="仿宋" w:cs="仿宋" w:hint="eastAsia"/>
            <w:lang w:eastAsia="zh-CN"/>
          </w:rPr>
          <w:t>(一)、风险识别</w:t>
        </w:r>
        <w:r>
          <w:tab/>
        </w:r>
        <w:r>
          <w:fldChar w:fldCharType="begin"/>
        </w:r>
        <w:r>
          <w:instrText xml:space="preserve"> PAGEREF _Toc30388 \h </w:instrText>
        </w:r>
        <w:r>
          <w:fldChar w:fldCharType="separate"/>
        </w:r>
        <w:r>
          <w:t>54</w:t>
        </w:r>
        <w:r>
          <w:fldChar w:fldCharType="end"/>
        </w:r>
      </w:hyperlink>
    </w:p>
    <w:p>
      <w:pPr>
        <w:pStyle w:val="TOC2"/>
        <w:tabs>
          <w:tab w:val="right" w:leader="dot" w:pos="8306"/>
        </w:tabs>
      </w:pPr>
      <w:hyperlink w:anchor="_Toc17057" w:history="1">
        <w:r>
          <w:rPr>
            <w:rFonts w:ascii="仿宋" w:eastAsia="仿宋" w:hAnsi="仿宋" w:cs="仿宋" w:hint="eastAsia"/>
            <w:lang w:eastAsia="zh-CN"/>
          </w:rPr>
          <w:t>(二)、风险分类</w:t>
        </w:r>
        <w:r>
          <w:tab/>
        </w:r>
        <w:r>
          <w:fldChar w:fldCharType="begin"/>
        </w:r>
        <w:r>
          <w:instrText xml:space="preserve"> PAGEREF _Toc17057 \h </w:instrText>
        </w:r>
        <w:r>
          <w:fldChar w:fldCharType="separate"/>
        </w:r>
        <w:r>
          <w:t>55</w:t>
        </w:r>
        <w:r>
          <w:fldChar w:fldCharType="end"/>
        </w:r>
      </w:hyperlink>
    </w:p>
    <w:p>
      <w:pPr>
        <w:pStyle w:val="TOC1"/>
        <w:tabs>
          <w:tab w:val="right" w:leader="dot" w:pos="8306"/>
        </w:tabs>
      </w:pPr>
      <w:hyperlink w:anchor="_Toc13106" w:history="1">
        <w:r>
          <w:rPr>
            <w:rFonts w:ascii="仿宋" w:eastAsia="仿宋" w:hAnsi="仿宋" w:cs="仿宋" w:hint="eastAsia"/>
            <w:lang w:eastAsia="zh-CN"/>
          </w:rPr>
          <w:t>十四、超细合金粉末项目工程方案分析</w:t>
        </w:r>
        <w:r>
          <w:tab/>
        </w:r>
        <w:r>
          <w:fldChar w:fldCharType="begin"/>
        </w:r>
        <w:r>
          <w:instrText xml:space="preserve"> PAGEREF _Toc13106 \h </w:instrText>
        </w:r>
        <w:r>
          <w:fldChar w:fldCharType="separate"/>
        </w:r>
        <w:r>
          <w:t>57</w:t>
        </w:r>
        <w:r>
          <w:fldChar w:fldCharType="end"/>
        </w:r>
      </w:hyperlink>
    </w:p>
    <w:p>
      <w:pPr>
        <w:pStyle w:val="TOC2"/>
        <w:tabs>
          <w:tab w:val="right" w:leader="dot" w:pos="8306"/>
        </w:tabs>
      </w:pPr>
      <w:hyperlink w:anchor="_Toc3494" w:history="1">
        <w:r>
          <w:rPr>
            <w:rFonts w:ascii="仿宋" w:eastAsia="仿宋" w:hAnsi="仿宋" w:cs="仿宋" w:hint="eastAsia"/>
            <w:lang w:eastAsia="zh-CN"/>
          </w:rPr>
          <w:t>(一)、建筑工程设计原则</w:t>
        </w:r>
        <w:r>
          <w:tab/>
        </w:r>
        <w:r>
          <w:fldChar w:fldCharType="begin"/>
        </w:r>
        <w:r>
          <w:instrText xml:space="preserve"> PAGEREF _Toc3494 \h </w:instrText>
        </w:r>
        <w:r>
          <w:fldChar w:fldCharType="separate"/>
        </w:r>
        <w:r>
          <w:t>57</w:t>
        </w:r>
        <w:r>
          <w:fldChar w:fldCharType="end"/>
        </w:r>
      </w:hyperlink>
    </w:p>
    <w:p>
      <w:pPr>
        <w:pStyle w:val="TOC2"/>
        <w:tabs>
          <w:tab w:val="right" w:leader="dot" w:pos="8306"/>
        </w:tabs>
      </w:pPr>
      <w:hyperlink w:anchor="_Toc15942" w:history="1">
        <w:r>
          <w:rPr>
            <w:rFonts w:ascii="仿宋" w:eastAsia="仿宋" w:hAnsi="仿宋" w:cs="仿宋" w:hint="eastAsia"/>
            <w:lang w:eastAsia="zh-CN"/>
          </w:rPr>
          <w:t>(二)、土建工程建设指标</w:t>
        </w:r>
        <w:r>
          <w:tab/>
        </w:r>
        <w:r>
          <w:fldChar w:fldCharType="begin"/>
        </w:r>
        <w:r>
          <w:instrText xml:space="preserve"> PAGEREF _Toc15942 \h </w:instrText>
        </w:r>
        <w:r>
          <w:fldChar w:fldCharType="separate"/>
        </w:r>
        <w:r>
          <w:t>60</w:t>
        </w:r>
        <w:r>
          <w:fldChar w:fldCharType="end"/>
        </w:r>
      </w:hyperlink>
    </w:p>
    <w:p>
      <w:pPr>
        <w:pStyle w:val="TOC1"/>
        <w:tabs>
          <w:tab w:val="right" w:leader="dot" w:pos="8306"/>
        </w:tabs>
      </w:pPr>
      <w:hyperlink w:anchor="_Toc24350" w:history="1">
        <w:r>
          <w:rPr>
            <w:rFonts w:ascii="仿宋" w:eastAsia="仿宋" w:hAnsi="仿宋" w:cs="仿宋" w:hint="eastAsia"/>
            <w:lang w:eastAsia="zh-CN"/>
          </w:rPr>
          <w:t>十五、供应链管理</w:t>
        </w:r>
        <w:r>
          <w:tab/>
        </w:r>
        <w:r>
          <w:fldChar w:fldCharType="begin"/>
        </w:r>
        <w:r>
          <w:instrText xml:space="preserve"> PAGEREF _Toc24350 \h </w:instrText>
        </w:r>
        <w:r>
          <w:fldChar w:fldCharType="separate"/>
        </w:r>
        <w:r>
          <w:t>62</w:t>
        </w:r>
        <w:r>
          <w:fldChar w:fldCharType="end"/>
        </w:r>
      </w:hyperlink>
    </w:p>
    <w:p>
      <w:pPr>
        <w:pStyle w:val="TOC2"/>
        <w:tabs>
          <w:tab w:val="right" w:leader="dot" w:pos="8306"/>
        </w:tabs>
      </w:pPr>
      <w:hyperlink w:anchor="_Toc19547" w:history="1">
        <w:r>
          <w:rPr>
            <w:rFonts w:ascii="仿宋" w:eastAsia="仿宋" w:hAnsi="仿宋" w:cs="仿宋" w:hint="eastAsia"/>
            <w:lang w:eastAsia="zh-CN"/>
          </w:rPr>
          <w:t>(一)、供应链战略规划</w:t>
        </w:r>
        <w:r>
          <w:tab/>
        </w:r>
        <w:r>
          <w:fldChar w:fldCharType="begin"/>
        </w:r>
        <w:r>
          <w:instrText xml:space="preserve"> PAGEREF _Toc19547 \h </w:instrText>
        </w:r>
        <w:r>
          <w:fldChar w:fldCharType="separate"/>
        </w:r>
        <w:r>
          <w:t>62</w:t>
        </w:r>
        <w:r>
          <w:fldChar w:fldCharType="end"/>
        </w:r>
      </w:hyperlink>
    </w:p>
    <w:p>
      <w:pPr>
        <w:pStyle w:val="TOC2"/>
        <w:tabs>
          <w:tab w:val="right" w:leader="dot" w:pos="8306"/>
        </w:tabs>
      </w:pPr>
      <w:hyperlink w:anchor="_Toc7559" w:history="1">
        <w:r>
          <w:rPr>
            <w:rFonts w:ascii="仿宋" w:eastAsia="仿宋" w:hAnsi="仿宋" w:cs="仿宋" w:hint="eastAsia"/>
            <w:lang w:eastAsia="zh-CN"/>
          </w:rPr>
          <w:t>(二)、供应商选择与合作</w:t>
        </w:r>
        <w:r>
          <w:tab/>
        </w:r>
        <w:r>
          <w:fldChar w:fldCharType="begin"/>
        </w:r>
        <w:r>
          <w:instrText xml:space="preserve"> PAGEREF _Toc7559 \h </w:instrText>
        </w:r>
        <w:r>
          <w:fldChar w:fldCharType="separate"/>
        </w:r>
        <w:r>
          <w:t>64</w:t>
        </w:r>
        <w:r>
          <w:fldChar w:fldCharType="end"/>
        </w:r>
      </w:hyperlink>
    </w:p>
    <w:p>
      <w:pPr>
        <w:pStyle w:val="TOC2"/>
        <w:tabs>
          <w:tab w:val="right" w:leader="dot" w:pos="8306"/>
        </w:tabs>
      </w:pPr>
      <w:hyperlink w:anchor="_Toc1739" w:history="1">
        <w:r>
          <w:rPr>
            <w:rFonts w:ascii="仿宋" w:eastAsia="仿宋" w:hAnsi="仿宋" w:cs="仿宋" w:hint="eastAsia"/>
            <w:lang w:eastAsia="zh-CN"/>
          </w:rPr>
          <w:t>(三)、物流与库存管理</w:t>
        </w:r>
        <w:r>
          <w:tab/>
        </w:r>
        <w:r>
          <w:fldChar w:fldCharType="begin"/>
        </w:r>
        <w:r>
          <w:instrText xml:space="preserve"> PAGEREF _Toc1739 \h </w:instrText>
        </w:r>
        <w:r>
          <w:fldChar w:fldCharType="separate"/>
        </w:r>
        <w:r>
          <w:t>65</w:t>
        </w:r>
        <w:r>
          <w:fldChar w:fldCharType="end"/>
        </w:r>
      </w:hyperlink>
    </w:p>
    <w:p>
      <w:pPr>
        <w:pStyle w:val="TOC1"/>
        <w:tabs>
          <w:tab w:val="right" w:leader="dot" w:pos="8306"/>
        </w:tabs>
      </w:pPr>
      <w:hyperlink w:anchor="_Toc32345" w:history="1">
        <w:r>
          <w:rPr>
            <w:rFonts w:ascii="仿宋" w:eastAsia="仿宋" w:hAnsi="仿宋" w:cs="仿宋" w:hint="eastAsia"/>
            <w:lang w:eastAsia="zh-CN"/>
          </w:rPr>
          <w:t>十六、质量管理体系</w:t>
        </w:r>
        <w:r>
          <w:tab/>
        </w:r>
        <w:r>
          <w:fldChar w:fldCharType="begin"/>
        </w:r>
        <w:r>
          <w:instrText xml:space="preserve"> PAGEREF _Toc32345 \h </w:instrText>
        </w:r>
        <w:r>
          <w:fldChar w:fldCharType="separate"/>
        </w:r>
        <w:r>
          <w:t>66</w:t>
        </w:r>
        <w:r>
          <w:fldChar w:fldCharType="end"/>
        </w:r>
      </w:hyperlink>
    </w:p>
    <w:p>
      <w:pPr>
        <w:pStyle w:val="TOC2"/>
        <w:tabs>
          <w:tab w:val="right" w:leader="dot" w:pos="8306"/>
        </w:tabs>
      </w:pPr>
      <w:hyperlink w:anchor="_Toc24716" w:history="1">
        <w:r>
          <w:rPr>
            <w:rFonts w:ascii="仿宋" w:eastAsia="仿宋" w:hAnsi="仿宋" w:cs="仿宋" w:hint="eastAsia"/>
            <w:lang w:eastAsia="zh-CN"/>
          </w:rPr>
          <w:t>(一)、质量目标与方针</w:t>
        </w:r>
        <w:r>
          <w:tab/>
        </w:r>
        <w:r>
          <w:fldChar w:fldCharType="begin"/>
        </w:r>
        <w:r>
          <w:instrText xml:space="preserve"> PAGEREF _Toc24716 \h </w:instrText>
        </w:r>
        <w:r>
          <w:fldChar w:fldCharType="separate"/>
        </w:r>
        <w:r>
          <w:t>66</w:t>
        </w:r>
        <w:r>
          <w:fldChar w:fldCharType="end"/>
        </w:r>
      </w:hyperlink>
    </w:p>
    <w:p>
      <w:pPr>
        <w:pStyle w:val="TOC2"/>
        <w:tabs>
          <w:tab w:val="right" w:leader="dot" w:pos="8306"/>
        </w:tabs>
      </w:pPr>
      <w:hyperlink w:anchor="_Toc30350" w:history="1">
        <w:r>
          <w:rPr>
            <w:rFonts w:ascii="仿宋" w:eastAsia="仿宋" w:hAnsi="仿宋" w:cs="仿宋" w:hint="eastAsia"/>
            <w:lang w:eastAsia="zh-CN"/>
          </w:rPr>
          <w:t>(二)、质量管理责任</w:t>
        </w:r>
        <w:r>
          <w:tab/>
        </w:r>
        <w:r>
          <w:fldChar w:fldCharType="begin"/>
        </w:r>
        <w:r>
          <w:instrText xml:space="preserve"> PAGEREF _Toc30350 \h </w:instrText>
        </w:r>
        <w:r>
          <w:fldChar w:fldCharType="separate"/>
        </w:r>
        <w:r>
          <w:t>67</w:t>
        </w:r>
        <w:r>
          <w:fldChar w:fldCharType="end"/>
        </w:r>
      </w:hyperlink>
    </w:p>
    <w:p>
      <w:pPr>
        <w:pStyle w:val="TOC2"/>
        <w:tabs>
          <w:tab w:val="right" w:leader="dot" w:pos="8306"/>
        </w:tabs>
      </w:pPr>
      <w:hyperlink w:anchor="_Toc31013" w:history="1">
        <w:r>
          <w:rPr>
            <w:rFonts w:ascii="仿宋" w:eastAsia="仿宋" w:hAnsi="仿宋" w:cs="仿宋" w:hint="eastAsia"/>
            <w:lang w:eastAsia="zh-CN"/>
          </w:rPr>
          <w:t>(三)、质量管理体系文件</w:t>
        </w:r>
        <w:r>
          <w:tab/>
        </w:r>
        <w:r>
          <w:fldChar w:fldCharType="begin"/>
        </w:r>
        <w:r>
          <w:instrText xml:space="preserve"> PAGEREF _Toc31013 \h </w:instrText>
        </w:r>
        <w:r>
          <w:fldChar w:fldCharType="separate"/>
        </w:r>
        <w:r>
          <w:t>69</w:t>
        </w:r>
        <w:r>
          <w:fldChar w:fldCharType="end"/>
        </w:r>
      </w:hyperlink>
    </w:p>
    <w:p>
      <w:pPr>
        <w:pStyle w:val="TOC2"/>
        <w:tabs>
          <w:tab w:val="right" w:leader="dot" w:pos="8306"/>
        </w:tabs>
      </w:pPr>
      <w:hyperlink w:anchor="_Toc29754" w:history="1">
        <w:r>
          <w:rPr>
            <w:rFonts w:ascii="仿宋" w:eastAsia="仿宋" w:hAnsi="仿宋" w:cs="仿宋" w:hint="eastAsia"/>
            <w:lang w:eastAsia="zh-CN"/>
          </w:rPr>
          <w:t>(四)、质量培训与教育</w:t>
        </w:r>
        <w:r>
          <w:tab/>
        </w:r>
        <w:r>
          <w:fldChar w:fldCharType="begin"/>
        </w:r>
        <w:r>
          <w:instrText xml:space="preserve"> PAGEREF _Toc29754 \h </w:instrText>
        </w:r>
        <w:r>
          <w:fldChar w:fldCharType="separate"/>
        </w:r>
        <w:r>
          <w:t>71</w:t>
        </w:r>
        <w:r>
          <w:fldChar w:fldCharType="end"/>
        </w:r>
      </w:hyperlink>
    </w:p>
    <w:p>
      <w:pPr>
        <w:pStyle w:val="TOC2"/>
        <w:tabs>
          <w:tab w:val="right" w:leader="dot" w:pos="8306"/>
        </w:tabs>
      </w:pPr>
      <w:hyperlink w:anchor="_Toc18522" w:history="1">
        <w:r>
          <w:rPr>
            <w:rFonts w:ascii="仿宋" w:eastAsia="仿宋" w:hAnsi="仿宋" w:cs="仿宋" w:hint="eastAsia"/>
            <w:lang w:eastAsia="zh-CN"/>
          </w:rPr>
          <w:t>(五)、质量审核与评价</w:t>
        </w:r>
        <w:r>
          <w:tab/>
        </w:r>
        <w:r>
          <w:fldChar w:fldCharType="begin"/>
        </w:r>
        <w:r>
          <w:instrText xml:space="preserve"> PAGEREF _Toc18522 \h </w:instrText>
        </w:r>
        <w:r>
          <w:fldChar w:fldCharType="separate"/>
        </w:r>
        <w:r>
          <w:t>72</w:t>
        </w:r>
        <w:r>
          <w:fldChar w:fldCharType="end"/>
        </w:r>
      </w:hyperlink>
    </w:p>
    <w:p>
      <w:pPr>
        <w:pStyle w:val="TOC2"/>
        <w:tabs>
          <w:tab w:val="right" w:leader="dot" w:pos="8306"/>
        </w:tabs>
      </w:pPr>
      <w:hyperlink w:anchor="_Toc21004" w:history="1">
        <w:r>
          <w:rPr>
            <w:rFonts w:ascii="仿宋" w:eastAsia="仿宋" w:hAnsi="仿宋" w:cs="仿宋" w:hint="eastAsia"/>
            <w:lang w:eastAsia="zh-CN"/>
          </w:rPr>
          <w:t>(六)、不符合与纠正措施</w:t>
        </w:r>
        <w:r>
          <w:tab/>
        </w:r>
        <w:r>
          <w:fldChar w:fldCharType="begin"/>
        </w:r>
        <w:r>
          <w:instrText xml:space="preserve"> PAGEREF _Toc21004 \h </w:instrText>
        </w:r>
        <w:r>
          <w:fldChar w:fldCharType="separate"/>
        </w:r>
        <w:r>
          <w:t>73</w:t>
        </w:r>
        <w:r>
          <w:fldChar w:fldCharType="end"/>
        </w:r>
      </w:hyperlink>
    </w:p>
    <w:p>
      <w:pPr>
        <w:pStyle w:val="TOC1"/>
        <w:tabs>
          <w:tab w:val="right" w:leader="dot" w:pos="8306"/>
        </w:tabs>
      </w:pPr>
      <w:hyperlink w:anchor="_Toc24629" w:history="1">
        <w:r>
          <w:rPr>
            <w:rFonts w:ascii="仿宋" w:eastAsia="仿宋" w:hAnsi="仿宋" w:cs="仿宋" w:hint="eastAsia"/>
            <w:lang w:eastAsia="zh-CN"/>
          </w:rPr>
          <w:t>十七、超细合金粉末项目治理与监督</w:t>
        </w:r>
        <w:r>
          <w:tab/>
        </w:r>
        <w:r>
          <w:fldChar w:fldCharType="begin"/>
        </w:r>
        <w:r>
          <w:instrText xml:space="preserve"> PAGEREF _Toc24629 \h </w:instrText>
        </w:r>
        <w:r>
          <w:fldChar w:fldCharType="separate"/>
        </w:r>
        <w:r>
          <w:t>74</w:t>
        </w:r>
        <w:r>
          <w:fldChar w:fldCharType="end"/>
        </w:r>
      </w:hyperlink>
    </w:p>
    <w:p>
      <w:pPr>
        <w:pStyle w:val="TOC2"/>
        <w:tabs>
          <w:tab w:val="right" w:leader="dot" w:pos="8306"/>
        </w:tabs>
      </w:pPr>
      <w:hyperlink w:anchor="_Toc15278" w:history="1">
        <w:r>
          <w:rPr>
            <w:rFonts w:ascii="仿宋" w:eastAsia="仿宋" w:hAnsi="仿宋" w:cs="仿宋" w:hint="eastAsia"/>
            <w:lang w:eastAsia="zh-CN"/>
          </w:rPr>
          <w:t>(一)、超细合金粉末项目治理结构</w:t>
        </w:r>
        <w:r>
          <w:tab/>
        </w:r>
        <w:r>
          <w:fldChar w:fldCharType="begin"/>
        </w:r>
        <w:r>
          <w:instrText xml:space="preserve"> PAGEREF _Toc15278 \h </w:instrText>
        </w:r>
        <w:r>
          <w:fldChar w:fldCharType="separate"/>
        </w:r>
        <w:r>
          <w:t>74</w:t>
        </w:r>
        <w:r>
          <w:fldChar w:fldCharType="end"/>
        </w:r>
      </w:hyperlink>
    </w:p>
    <w:p>
      <w:pPr>
        <w:pStyle w:val="TOC2"/>
        <w:tabs>
          <w:tab w:val="right" w:leader="dot" w:pos="8306"/>
        </w:tabs>
      </w:pPr>
      <w:hyperlink w:anchor="_Toc16468" w:history="1">
        <w:r>
          <w:rPr>
            <w:rFonts w:ascii="仿宋" w:eastAsia="仿宋" w:hAnsi="仿宋" w:cs="仿宋" w:hint="eastAsia"/>
            <w:lang w:eastAsia="zh-CN"/>
          </w:rPr>
          <w:t>(二)、监督与审计</w:t>
        </w:r>
        <w:r>
          <w:tab/>
        </w:r>
        <w:r>
          <w:fldChar w:fldCharType="begin"/>
        </w:r>
        <w:r>
          <w:instrText xml:space="preserve"> PAGEREF _Toc16468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9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8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技术管理特点体现在其创新导向。通过引入最先进的技术趋势和解决方案，超细合金粉末项目致力于提升科技含量、提高质量和效率水平。这意味着我们将采用最新的工具和方法，确保超细合金粉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细合金粉末项目技术管理的显著特征。通过整合不同领域的技术资源，我们实现了跨学科的协同工作。这有助于优化技术架构，提高整体效能。此外，整合性策略还促进了不同技术团队之间的紧密沟通和高效合作，确保超细合金粉末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细合金粉末项目所采用的技术。通过不断优化技术方案，超细合金粉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细合金粉末项目团队将在超细合金粉末项目初期识别可能的技术风险，并采取相应的预防和应对措施。通过建立健全的风险评估机制，超细合金粉末项目能够在实施过程中及时发现并解决潜在的技术问题，保障超细合金粉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细合金粉末项目中，技术将成为超细合金粉末项目成功的有力支持。这一深度剖析揭示了技术管理在超细合金粉末项目实施中的关键作用，为超细合金粉末项目的技术基础奠定了坚实的基础。</w:t>
      </w:r>
    </w:p>
    <w:p>
      <w:pPr>
        <w:pStyle w:val="Heading2"/>
        <w:ind w:firstLine="560" w:firstLineChars="200"/>
        <w:rPr>
          <w:rFonts w:ascii="仿宋" w:eastAsia="仿宋" w:hAnsi="仿宋" w:cs="仿宋" w:hint="eastAsia"/>
          <w:sz w:val="28"/>
          <w:lang w:eastAsia="zh-CN"/>
        </w:rPr>
      </w:pPr>
      <w:bookmarkStart w:id="4" w:name="_Toc15618"/>
      <w:r>
        <w:rPr>
          <w:rFonts w:ascii="仿宋" w:eastAsia="仿宋" w:hAnsi="仿宋" w:cs="仿宋" w:hint="eastAsia"/>
          <w:sz w:val="28"/>
          <w:lang w:eastAsia="zh-CN"/>
        </w:rPr>
        <w:t>(二)、超细合金粉末项目工艺技术设计方案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细合金粉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细合金粉末项目将严格按照相关行业规范要求进行组织。通过有效控制产品质量，超细合金粉末项目将致力于为顾客提供优质的超细合金粉末项目产品和良好的服务。这体现了超细合金粉末项目对于生产活动合规性和质量标准的高度重视，为超细合金粉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细合金粉末项目注重生态效益和清洁生产原则。超细合金粉末项目建设将紧密结合地方特色经济发展，与社会经济发展规划和区域环境保护规划方案相协调一致。通过与当地区域自然生态系统的结合，超细合金粉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细合金粉末项目产品具有多样化的客户需求和个性化的特点。因此，超细合金粉末项目产品规格品种多样，且单批生产数量较小。为满足这一特点，超细合金粉末项目承办单位将建设先进的柔性制造生产线。通过广泛应用柔性制造技术，超细合金粉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细合金粉末项目采用的技术具有较高的技术含量和自动化水平，处于国内先进水平。这一技术选用不仅体现了对生产效率、质量和环境友好性的高标准要求，同时为超细合金粉末项目的可持续发展奠定了坚实的基础。</w:t>
      </w:r>
    </w:p>
    <w:p>
      <w:pPr>
        <w:pStyle w:val="Heading2"/>
        <w:ind w:firstLine="560" w:firstLineChars="200"/>
        <w:rPr>
          <w:rFonts w:ascii="仿宋" w:eastAsia="仿宋" w:hAnsi="仿宋" w:cs="仿宋" w:hint="eastAsia"/>
          <w:sz w:val="28"/>
          <w:lang w:eastAsia="zh-CN"/>
        </w:rPr>
      </w:pPr>
      <w:bookmarkStart w:id="5" w:name="_Toc286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为确保超细合金粉末项目的高效生产和技术实施，我们制定了一套精心设计的设备选型方案，以满足超细合金粉末项目生产、质量和环保的要求。该方案的主要特点如下：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细合金粉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针对超细合金粉末项目产品的多样性和小批量生产的特点，我们将建设柔性制造生产线。通过在设备选型中考虑柔性制造技术，可以灵活应对不同产品规格和生产需求，实现生产线的高度灵活性和适应性。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97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602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超细合金粉末项目的主要产品是XXXX，预计年产值为XXX万元。这一产品在市场中占据着重要的地位，其广泛的应用范围使得该超细合金粉末项目的市场前景非常广阔。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超细合金粉末项目的xxx产品作为重要的原材料之一，将在多个领域发挥关键作用。其在建筑、交通、能源等方面的广泛应用将为整个产业链提供强大的支持，形成产业协同效应。超细合金粉末项目的年产值XXX万XXX万XXX万万元不仅反映了其在市场上的巨大潜力，更预示着它对国民经济的积极贡献。这种关联度高、涉及面广的产业关系，使得该超细合金粉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876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总征地面积为XXXX平方米，相当于约XX.XX亩，其中净用地面积为XXXX平方米，红线范围内相当于约XX.XX亩。这一用地规模充分考虑了超细合金粉末项目的建设需求，保障了超细合金粉末项目在合适的空间内得以充分发展。超细合金粉末项目规划的总建筑面积为XXXX平方米，其中主体工程建设占XXXX平方米，计容建筑面积达XXXX平方米。预计建筑工程的投资将达到XXXX万元，为超细合金粉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购置的设备共计XXXX台（套），设备购置费用为XXXX万元。这一设备购置计划充分考虑到超细合金粉末项目的生产需求和技术要求，确保了超细合金粉末项目在生产运营中具备先进的技术装备和高效的生产能力。设备的合理配置将为超细合金粉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超细合金粉末项目计划总投资为XXXX万元，预计年实现营业收入为XXXX万元。这一产能规模的设定旨在确保超细合金粉末项目能够在投资与回报之间取得平衡，实现长期可持续的发展。超细合金粉末项目的总投资充分考虑到各个方面的需求，包括用地建设、设备购置等多个环节，以确保超细合金粉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316"/>
      <w:r>
        <w:rPr>
          <w:rFonts w:ascii="仿宋" w:eastAsia="仿宋" w:hAnsi="仿宋" w:cs="仿宋" w:hint="eastAsia"/>
          <w:sz w:val="28"/>
          <w:lang w:eastAsia="zh-CN"/>
        </w:rPr>
        <w:t>三、超细合金粉末项目文档管理</w:t>
      </w:r>
      <w:bookmarkEnd w:id="9"/>
    </w:p>
    <w:p>
      <w:pPr>
        <w:pStyle w:val="Heading2"/>
        <w:rPr>
          <w:rFonts w:ascii="仿宋" w:eastAsia="仿宋" w:hAnsi="仿宋" w:cs="仿宋" w:hint="eastAsia"/>
          <w:lang w:eastAsia="zh-CN"/>
        </w:rPr>
      </w:pPr>
      <w:bookmarkStart w:id="10" w:name="_Toc2090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超细合金粉末项目高度重视文档的质量和准确性，以支持超细合金粉末项目的各项活动和决策。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文档的编制始于超细合金粉末项目计划的初期，我们制定了详细的文档编制计划，明确了每个文档的内容、格式和编写责任人。在超细合金粉末项目启动阶段，我们首先编制了超细合金粉末项目章程，明确定义了超细合金粉末项目的目标、范围、风险等关键要素。随后，超细合金粉末项目团队根据计划陆续编制了需求文档、设计文档、测试文档等各类文档，确保超细合金粉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细合金粉末项目管理中的重要环节，旨在确保超细合金粉末项目文档符合质量标准和超细合金粉末项目需求。在超细合金粉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细合金粉末项目相关利益方和专业领域的专家对文档进行独立审查。这有助于获取更全面、客观的反馈，确保超细合金粉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超细合金粉末项目在文档编制与审查方面建立了严格的管理机制，通过规范的流程和多维度的审查，确保超细合金粉末项目文档的质量、准确性和可靠性，为超细合金粉末项目的顺利推进提供了有力支持。</w:t>
      </w:r>
    </w:p>
    <w:p>
      <w:pPr>
        <w:pStyle w:val="Heading2"/>
        <w:ind w:firstLine="560" w:firstLineChars="200"/>
        <w:rPr>
          <w:rFonts w:ascii="仿宋" w:eastAsia="仿宋" w:hAnsi="仿宋" w:cs="仿宋" w:hint="eastAsia"/>
          <w:sz w:val="28"/>
          <w:lang w:eastAsia="zh-CN"/>
        </w:rPr>
      </w:pPr>
      <w:bookmarkStart w:id="11" w:name="_Toc2914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我们通过多渠道发布文档，包括电子邮件、超细合金粉末项目管理平台、内部网站等，以满足不同团队成员的偏好和需求。多渠道发布确保了信息的全面覆盖。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我们采用了精细的权限控制，确保只有授权人员可以访问敏感信息。这种安全措施保护了超细合金粉末项目文档的机密性，防止了未经授权的信息泄露。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187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细合金粉末项目生命周期中一个至关重要的环节，直接关系到超细合金粉末项目信息的长期保存和历史记录的完整性。在超细合金粉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5943"/>
      <w:r>
        <w:rPr>
          <w:rFonts w:ascii="仿宋" w:eastAsia="仿宋" w:hAnsi="仿宋" w:cs="仿宋" w:hint="eastAsia"/>
          <w:sz w:val="28"/>
          <w:lang w:eastAsia="zh-CN"/>
        </w:rPr>
        <w:t>四、超细合金粉末项目绩效评估</w:t>
      </w:r>
      <w:bookmarkEnd w:id="13"/>
    </w:p>
    <w:p>
      <w:pPr>
        <w:pStyle w:val="Heading2"/>
        <w:rPr>
          <w:rFonts w:ascii="仿宋" w:eastAsia="仿宋" w:hAnsi="仿宋" w:cs="仿宋" w:hint="eastAsia"/>
          <w:lang w:eastAsia="zh-CN"/>
        </w:rPr>
      </w:pPr>
      <w:bookmarkStart w:id="14" w:name="_Toc2842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中，我们设计了一套全面的绩效评估指标，以确保超细合金粉末项目的可控和成功交付。这些指标跨足超细合金粉末项目目标、成本、进度和质量等多个维度，为我们提供了全面洞察超细合金粉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目标达成率是我们关注的首要指标。我们设定了明确的目标，并通过定期监测和评估，迅速发现并应对潜在的目标偏差。这为超细合金粉末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成本绩效是另一个核心关注点。通过实际成本与预算成本的对比分析，我们深入了解成本差异的原因，及时调整资源分配，保持超细合金粉末项目在经济效益方面的合理水平。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进度作为关键的绩效指标之一，得到了精心的关注。我们制定了详细的超细合金粉末项目进度计划，并设立了进度符合度指标，确保实际进度与计划进度保持一致。这使我们能够快速发现和解决潜在的进度问题，保持超细合金粉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细合金粉末项目绩效的不可或缺的一环。我们引入了一系列的质量标准和客户满意度指标，以确保超细合金粉末项目交付的成果在质量上达到或超越预期水平。通过持续监测这些指标，我们努力提升超细合金粉末项目整体质量水平，为超细合金粉末项目的成功交付提供有力保障。通过这些科学且全面的绩效评估，我们能够更好地引导超细合金粉末项目的持续改进，确保超细合金粉末项目目标的顺利达成。</w:t>
      </w:r>
    </w:p>
    <w:p>
      <w:pPr>
        <w:pStyle w:val="Heading2"/>
        <w:ind w:firstLine="560" w:firstLineChars="200"/>
        <w:rPr>
          <w:rFonts w:ascii="仿宋" w:eastAsia="仿宋" w:hAnsi="仿宋" w:cs="仿宋" w:hint="eastAsia"/>
          <w:sz w:val="28"/>
          <w:lang w:eastAsia="zh-CN"/>
        </w:rPr>
      </w:pPr>
      <w:bookmarkStart w:id="15" w:name="_Toc1071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绩效评估是超细合金粉末项目中的关键环节，为确保超细合金粉末项目达到预期目标，我们采用了多层次、多维度的绩效评估方法。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细合金粉末项目的战略目标对齐，确保每个决策和行动都与超细合金粉末项目整体目标保持一致。团队会定期召开战略对齐会议，审视当前工作与超细合金粉末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细合金粉末项目进度、质量、成本和风险等方面。这些指标通过数据收集和分析，为超细合金粉末项目管理团队提供了客观的评估依据。例如，我们通过超细合金粉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绩效评估不仅仅停留在超细合金粉末项目内部，还考虑了超细合金粉末项目对外部环境的影响。我们定期进行干系人满意度调查，以了解各利益相关方对超细合金粉末项目的期望和满意度，并及时做出调整。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这种多层次、多角度的绩效评估方法，使得我们能够全面了解超细合金粉末项目的运行状态，及时做出调整，确保超细合金粉末项目在不断变化的环境中保持稳健前行。</w:t>
      </w:r>
    </w:p>
    <w:p>
      <w:pPr>
        <w:pStyle w:val="Heading2"/>
        <w:ind w:firstLine="560" w:firstLineChars="200"/>
        <w:rPr>
          <w:rFonts w:ascii="仿宋" w:eastAsia="仿宋" w:hAnsi="仿宋" w:cs="仿宋" w:hint="eastAsia"/>
          <w:sz w:val="28"/>
          <w:lang w:eastAsia="zh-CN"/>
        </w:rPr>
      </w:pPr>
      <w:bookmarkStart w:id="16" w:name="_Toc187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为了确保超细合金粉末项目的有效管理和不断优化，我们采用了精心设计的绩效评估周期。这个周期旨在实现灵活、实时和全面的评估，以适应超细合金粉末项目执行中的各种挑战。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细合金粉末项目的不同需求，分为短期、中期和长期。短期评估关注每个迭代或工作周期，以及时发现和解决当前任务中的问题。中期评估涵盖几个迭代，深入了解整体超细合金粉末项目的趋势和性能。长期评估则着眼于整个超细合金粉末项目阶段，确保超细合金粉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细合金粉末项目管理工具和协作平台，团队成员能够随时更新和分享超细合金粉末项目数据。这种实时性的反馈机制使我们能够及时察觉潜在问题，快速调整，保持超细合金粉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细合金粉末项目的决策制定密不可分。每个周期的超细合金粉末项目回顾会议成为集体总结经验、识别问题深层次原因并找到创新解决方案的平台。这种定期的反思与调整机制使超细合金粉末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7418"/>
      <w:r>
        <w:rPr>
          <w:rFonts w:ascii="仿宋" w:eastAsia="仿宋" w:hAnsi="仿宋" w:cs="仿宋" w:hint="eastAsia"/>
          <w:sz w:val="28"/>
          <w:lang w:eastAsia="zh-CN"/>
        </w:rPr>
        <w:t>五、超细合金粉末项目土建工程</w:t>
      </w:r>
      <w:bookmarkEnd w:id="17"/>
    </w:p>
    <w:p>
      <w:pPr>
        <w:pStyle w:val="Heading2"/>
        <w:rPr>
          <w:rFonts w:ascii="仿宋" w:eastAsia="仿宋" w:hAnsi="仿宋" w:cs="仿宋" w:hint="eastAsia"/>
          <w:lang w:eastAsia="zh-CN"/>
        </w:rPr>
      </w:pPr>
      <w:bookmarkStart w:id="18" w:name="_Toc2094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在超细合金粉末项目的建筑工程设计中，我们将秉承一系列重要的设计原则，以确保超细合金粉末项目建筑在功能、美观、可持续性等方面达到最佳效果。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首要原则是确保建筑的功能性得到最大化的发挥。我们将充分理解超细合金粉末项目的实际需求，合理布局各个功能区域，保证建筑在满足业务需求的同时，提供高效的工作环境。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在建筑设计中，我们将综合考虑建设和运营成本。通过精细的经济效益分析，确保设计方案在高效利用资源的同时，对超细合金粉末项目的长期盈利能力有积极的贡献。</w:t>
      </w:r>
    </w:p>
    <w:p>
      <w:pPr>
        <w:pStyle w:val="Heading2"/>
        <w:ind w:firstLine="560" w:firstLineChars="200"/>
        <w:rPr>
          <w:rFonts w:ascii="仿宋" w:eastAsia="仿宋" w:hAnsi="仿宋" w:cs="仿宋" w:hint="eastAsia"/>
          <w:sz w:val="28"/>
          <w:lang w:eastAsia="zh-CN"/>
        </w:rPr>
      </w:pPr>
      <w:bookmarkStart w:id="19" w:name="_Toc2129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https://d.book118.com/238056024113006045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CC4EF6"/>
    <w:rsid w:val="2ECC4E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5602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2024-03-03T22:30:00Z</dcterms:created>
  <dcterms:modified xsi:type="dcterms:W3CDTF">2024-03-03T22:31:19Z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07AD9EBF3561470F8780C4698F0F6426_11</vt:lpwstr>
  </property>
  <property fmtid="{D5CDD505-2E9C-101B-9397-08002B2CF9AE}" pid="3" name="KSOProductBuildVer">
    <vt:lpwstr>2052-12.1.0.16388</vt:lpwstr>
  </property>
</Properties>
</file>