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变压器项目规划设计纲要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13" w:history="1">
        <w:r>
          <w:rPr>
            <w:rFonts w:ascii="仿宋" w:eastAsia="仿宋" w:hAnsi="仿宋" w:cs="仿宋" w:hint="eastAsia"/>
            <w:lang w:eastAsia="zh-CN"/>
          </w:rPr>
          <w:t>前言</w:t>
        </w:r>
        <w:r>
          <w:tab/>
        </w:r>
        <w:r>
          <w:fldChar w:fldCharType="begin"/>
        </w:r>
        <w:r>
          <w:instrText xml:space="preserve"> PAGEREF _Toc19913 \h </w:instrText>
        </w:r>
        <w:r>
          <w:fldChar w:fldCharType="separate"/>
        </w:r>
        <w:r>
          <w:t>3</w:t>
        </w:r>
        <w:r>
          <w:fldChar w:fldCharType="end"/>
        </w:r>
      </w:hyperlink>
    </w:p>
    <w:p>
      <w:pPr>
        <w:pStyle w:val="TOC1"/>
        <w:tabs>
          <w:tab w:val="right" w:leader="dot" w:pos="8306"/>
        </w:tabs>
      </w:pPr>
      <w:hyperlink w:anchor="_Toc31487" w:history="1">
        <w:r>
          <w:rPr>
            <w:rFonts w:ascii="仿宋" w:eastAsia="仿宋" w:hAnsi="仿宋" w:cs="仿宋" w:hint="eastAsia"/>
            <w:lang w:eastAsia="zh-CN"/>
          </w:rPr>
          <w:t>一、工艺说明</w:t>
        </w:r>
        <w:r>
          <w:tab/>
        </w:r>
        <w:r>
          <w:fldChar w:fldCharType="begin"/>
        </w:r>
        <w:r>
          <w:instrText xml:space="preserve"> PAGEREF _Toc31487 \h </w:instrText>
        </w:r>
        <w:r>
          <w:fldChar w:fldCharType="separate"/>
        </w:r>
        <w:r>
          <w:t>3</w:t>
        </w:r>
        <w:r>
          <w:fldChar w:fldCharType="end"/>
        </w:r>
      </w:hyperlink>
    </w:p>
    <w:p>
      <w:pPr>
        <w:pStyle w:val="TOC2"/>
        <w:tabs>
          <w:tab w:val="right" w:leader="dot" w:pos="8306"/>
        </w:tabs>
      </w:pPr>
      <w:hyperlink w:anchor="_Toc24794" w:history="1">
        <w:r>
          <w:rPr>
            <w:rFonts w:ascii="仿宋" w:eastAsia="仿宋" w:hAnsi="仿宋" w:cs="仿宋" w:hint="eastAsia"/>
            <w:lang w:eastAsia="zh-CN"/>
          </w:rPr>
          <w:t>(一)、技术管理特点</w:t>
        </w:r>
        <w:r>
          <w:tab/>
        </w:r>
        <w:r>
          <w:fldChar w:fldCharType="begin"/>
        </w:r>
        <w:r>
          <w:instrText xml:space="preserve"> PAGEREF _Toc24794 \h </w:instrText>
        </w:r>
        <w:r>
          <w:fldChar w:fldCharType="separate"/>
        </w:r>
        <w:r>
          <w:t>3</w:t>
        </w:r>
        <w:r>
          <w:fldChar w:fldCharType="end"/>
        </w:r>
      </w:hyperlink>
    </w:p>
    <w:p>
      <w:pPr>
        <w:pStyle w:val="TOC2"/>
        <w:tabs>
          <w:tab w:val="right" w:leader="dot" w:pos="8306"/>
        </w:tabs>
      </w:pPr>
      <w:hyperlink w:anchor="_Toc20873" w:history="1">
        <w:r>
          <w:rPr>
            <w:rFonts w:ascii="仿宋" w:eastAsia="仿宋" w:hAnsi="仿宋" w:cs="仿宋" w:hint="eastAsia"/>
            <w:lang w:eastAsia="zh-CN"/>
          </w:rPr>
          <w:t>(二)、变压器项目工艺技术设计方案</w:t>
        </w:r>
        <w:r>
          <w:tab/>
        </w:r>
        <w:r>
          <w:fldChar w:fldCharType="begin"/>
        </w:r>
        <w:r>
          <w:instrText xml:space="preserve"> PAGEREF _Toc20873 \h </w:instrText>
        </w:r>
        <w:r>
          <w:fldChar w:fldCharType="separate"/>
        </w:r>
        <w:r>
          <w:t>4</w:t>
        </w:r>
        <w:r>
          <w:fldChar w:fldCharType="end"/>
        </w:r>
      </w:hyperlink>
    </w:p>
    <w:p>
      <w:pPr>
        <w:pStyle w:val="TOC2"/>
        <w:tabs>
          <w:tab w:val="right" w:leader="dot" w:pos="8306"/>
        </w:tabs>
      </w:pPr>
      <w:hyperlink w:anchor="_Toc6317" w:history="1">
        <w:r>
          <w:rPr>
            <w:rFonts w:ascii="仿宋" w:eastAsia="仿宋" w:hAnsi="仿宋" w:cs="仿宋" w:hint="eastAsia"/>
            <w:lang w:eastAsia="zh-CN"/>
          </w:rPr>
          <w:t>(三)、设备选型方案</w:t>
        </w:r>
        <w:r>
          <w:tab/>
        </w:r>
        <w:r>
          <w:fldChar w:fldCharType="begin"/>
        </w:r>
        <w:r>
          <w:instrText xml:space="preserve"> PAGEREF _Toc6317 \h </w:instrText>
        </w:r>
        <w:r>
          <w:fldChar w:fldCharType="separate"/>
        </w:r>
        <w:r>
          <w:t>5</w:t>
        </w:r>
        <w:r>
          <w:fldChar w:fldCharType="end"/>
        </w:r>
      </w:hyperlink>
    </w:p>
    <w:p>
      <w:pPr>
        <w:pStyle w:val="TOC1"/>
        <w:tabs>
          <w:tab w:val="right" w:leader="dot" w:pos="8306"/>
        </w:tabs>
      </w:pPr>
      <w:hyperlink w:anchor="_Toc14296" w:history="1">
        <w:r>
          <w:rPr>
            <w:rFonts w:ascii="仿宋" w:eastAsia="仿宋" w:hAnsi="仿宋" w:cs="仿宋" w:hint="eastAsia"/>
            <w:lang w:eastAsia="zh-CN"/>
          </w:rPr>
          <w:t>二、变压器项目文档管理</w:t>
        </w:r>
        <w:r>
          <w:tab/>
        </w:r>
        <w:r>
          <w:fldChar w:fldCharType="begin"/>
        </w:r>
        <w:r>
          <w:instrText xml:space="preserve"> PAGEREF _Toc14296 \h </w:instrText>
        </w:r>
        <w:r>
          <w:fldChar w:fldCharType="separate"/>
        </w:r>
        <w:r>
          <w:t>7</w:t>
        </w:r>
        <w:r>
          <w:fldChar w:fldCharType="end"/>
        </w:r>
      </w:hyperlink>
    </w:p>
    <w:p>
      <w:pPr>
        <w:pStyle w:val="TOC2"/>
        <w:tabs>
          <w:tab w:val="right" w:leader="dot" w:pos="8306"/>
        </w:tabs>
      </w:pPr>
      <w:hyperlink w:anchor="_Toc31740" w:history="1">
        <w:r>
          <w:rPr>
            <w:rFonts w:ascii="仿宋" w:eastAsia="仿宋" w:hAnsi="仿宋" w:cs="仿宋" w:hint="eastAsia"/>
            <w:lang w:eastAsia="zh-CN"/>
          </w:rPr>
          <w:t>(一)、文档编制与审查</w:t>
        </w:r>
        <w:r>
          <w:tab/>
        </w:r>
        <w:r>
          <w:fldChar w:fldCharType="begin"/>
        </w:r>
        <w:r>
          <w:instrText xml:space="preserve"> PAGEREF _Toc31740 \h </w:instrText>
        </w:r>
        <w:r>
          <w:fldChar w:fldCharType="separate"/>
        </w:r>
        <w:r>
          <w:t>7</w:t>
        </w:r>
        <w:r>
          <w:fldChar w:fldCharType="end"/>
        </w:r>
      </w:hyperlink>
    </w:p>
    <w:p>
      <w:pPr>
        <w:pStyle w:val="TOC2"/>
        <w:tabs>
          <w:tab w:val="right" w:leader="dot" w:pos="8306"/>
        </w:tabs>
      </w:pPr>
      <w:hyperlink w:anchor="_Toc3154" w:history="1">
        <w:r>
          <w:rPr>
            <w:rFonts w:ascii="仿宋" w:eastAsia="仿宋" w:hAnsi="仿宋" w:cs="仿宋" w:hint="eastAsia"/>
            <w:lang w:eastAsia="zh-CN"/>
          </w:rPr>
          <w:t>(二)、文档发布与分发</w:t>
        </w:r>
        <w:r>
          <w:tab/>
        </w:r>
        <w:r>
          <w:fldChar w:fldCharType="begin"/>
        </w:r>
        <w:r>
          <w:instrText xml:space="preserve"> PAGEREF _Toc3154 \h </w:instrText>
        </w:r>
        <w:r>
          <w:fldChar w:fldCharType="separate"/>
        </w:r>
        <w:r>
          <w:t>8</w:t>
        </w:r>
        <w:r>
          <w:fldChar w:fldCharType="end"/>
        </w:r>
      </w:hyperlink>
    </w:p>
    <w:p>
      <w:pPr>
        <w:pStyle w:val="TOC2"/>
        <w:tabs>
          <w:tab w:val="right" w:leader="dot" w:pos="8306"/>
        </w:tabs>
      </w:pPr>
      <w:hyperlink w:anchor="_Toc16378" w:history="1">
        <w:r>
          <w:rPr>
            <w:rFonts w:ascii="仿宋" w:eastAsia="仿宋" w:hAnsi="仿宋" w:cs="仿宋" w:hint="eastAsia"/>
            <w:lang w:eastAsia="zh-CN"/>
          </w:rPr>
          <w:t>(三)、文档存档与归档</w:t>
        </w:r>
        <w:r>
          <w:tab/>
        </w:r>
        <w:r>
          <w:fldChar w:fldCharType="begin"/>
        </w:r>
        <w:r>
          <w:instrText xml:space="preserve"> PAGEREF _Toc16378 \h </w:instrText>
        </w:r>
        <w:r>
          <w:fldChar w:fldCharType="separate"/>
        </w:r>
        <w:r>
          <w:t>9</w:t>
        </w:r>
        <w:r>
          <w:fldChar w:fldCharType="end"/>
        </w:r>
      </w:hyperlink>
    </w:p>
    <w:p>
      <w:pPr>
        <w:pStyle w:val="TOC1"/>
        <w:tabs>
          <w:tab w:val="right" w:leader="dot" w:pos="8306"/>
        </w:tabs>
      </w:pPr>
      <w:hyperlink w:anchor="_Toc17973" w:history="1">
        <w:r>
          <w:rPr>
            <w:rFonts w:ascii="仿宋" w:eastAsia="仿宋" w:hAnsi="仿宋" w:cs="仿宋" w:hint="eastAsia"/>
            <w:lang w:eastAsia="zh-CN"/>
          </w:rPr>
          <w:t>三、变压器项目可持续发展</w:t>
        </w:r>
        <w:r>
          <w:tab/>
        </w:r>
        <w:r>
          <w:fldChar w:fldCharType="begin"/>
        </w:r>
        <w:r>
          <w:instrText xml:space="preserve"> PAGEREF _Toc17973 \h </w:instrText>
        </w:r>
        <w:r>
          <w:fldChar w:fldCharType="separate"/>
        </w:r>
        <w:r>
          <w:t>10</w:t>
        </w:r>
        <w:r>
          <w:fldChar w:fldCharType="end"/>
        </w:r>
      </w:hyperlink>
    </w:p>
    <w:p>
      <w:pPr>
        <w:pStyle w:val="TOC2"/>
        <w:tabs>
          <w:tab w:val="right" w:leader="dot" w:pos="8306"/>
        </w:tabs>
      </w:pPr>
      <w:hyperlink w:anchor="_Toc8798" w:history="1">
        <w:r>
          <w:rPr>
            <w:rFonts w:ascii="仿宋" w:eastAsia="仿宋" w:hAnsi="仿宋" w:cs="仿宋" w:hint="eastAsia"/>
            <w:lang w:eastAsia="zh-CN"/>
          </w:rPr>
          <w:t>(一)、可持续战略与实践</w:t>
        </w:r>
        <w:r>
          <w:tab/>
        </w:r>
        <w:r>
          <w:fldChar w:fldCharType="begin"/>
        </w:r>
        <w:r>
          <w:instrText xml:space="preserve"> PAGEREF _Toc8798 \h </w:instrText>
        </w:r>
        <w:r>
          <w:fldChar w:fldCharType="separate"/>
        </w:r>
        <w:r>
          <w:t>10</w:t>
        </w:r>
        <w:r>
          <w:fldChar w:fldCharType="end"/>
        </w:r>
      </w:hyperlink>
    </w:p>
    <w:p>
      <w:pPr>
        <w:pStyle w:val="TOC2"/>
        <w:tabs>
          <w:tab w:val="right" w:leader="dot" w:pos="8306"/>
        </w:tabs>
      </w:pPr>
      <w:hyperlink w:anchor="_Toc2565" w:history="1">
        <w:r>
          <w:rPr>
            <w:rFonts w:ascii="仿宋" w:eastAsia="仿宋" w:hAnsi="仿宋" w:cs="仿宋" w:hint="eastAsia"/>
            <w:lang w:eastAsia="zh-CN"/>
          </w:rPr>
          <w:t>(二)、环保与社会责任</w:t>
        </w:r>
        <w:r>
          <w:tab/>
        </w:r>
        <w:r>
          <w:fldChar w:fldCharType="begin"/>
        </w:r>
        <w:r>
          <w:instrText xml:space="preserve"> PAGEREF _Toc2565 \h </w:instrText>
        </w:r>
        <w:r>
          <w:fldChar w:fldCharType="separate"/>
        </w:r>
        <w:r>
          <w:t>11</w:t>
        </w:r>
        <w:r>
          <w:fldChar w:fldCharType="end"/>
        </w:r>
      </w:hyperlink>
    </w:p>
    <w:p>
      <w:pPr>
        <w:pStyle w:val="TOC1"/>
        <w:tabs>
          <w:tab w:val="right" w:leader="dot" w:pos="8306"/>
        </w:tabs>
      </w:pPr>
      <w:hyperlink w:anchor="_Toc17567" w:history="1">
        <w:r>
          <w:rPr>
            <w:rFonts w:ascii="仿宋" w:eastAsia="仿宋" w:hAnsi="仿宋" w:cs="仿宋" w:hint="eastAsia"/>
            <w:lang w:eastAsia="zh-CN"/>
          </w:rPr>
          <w:t>四、变压器项目建设背景及必要性分析</w:t>
        </w:r>
        <w:r>
          <w:tab/>
        </w:r>
        <w:r>
          <w:fldChar w:fldCharType="begin"/>
        </w:r>
        <w:r>
          <w:instrText xml:space="preserve"> PAGEREF _Toc17567 \h </w:instrText>
        </w:r>
        <w:r>
          <w:fldChar w:fldCharType="separate"/>
        </w:r>
        <w:r>
          <w:t>12</w:t>
        </w:r>
        <w:r>
          <w:fldChar w:fldCharType="end"/>
        </w:r>
      </w:hyperlink>
    </w:p>
    <w:p>
      <w:pPr>
        <w:pStyle w:val="TOC2"/>
        <w:tabs>
          <w:tab w:val="right" w:leader="dot" w:pos="8306"/>
        </w:tabs>
      </w:pPr>
      <w:hyperlink w:anchor="_Toc20055" w:history="1">
        <w:r>
          <w:rPr>
            <w:rFonts w:ascii="仿宋" w:eastAsia="仿宋" w:hAnsi="仿宋" w:cs="仿宋" w:hint="eastAsia"/>
            <w:lang w:eastAsia="zh-CN"/>
          </w:rPr>
          <w:t>(一)、变压器项目背景分析</w:t>
        </w:r>
        <w:r>
          <w:tab/>
        </w:r>
        <w:r>
          <w:fldChar w:fldCharType="begin"/>
        </w:r>
        <w:r>
          <w:instrText xml:space="preserve"> PAGEREF _Toc20055 \h </w:instrText>
        </w:r>
        <w:r>
          <w:fldChar w:fldCharType="separate"/>
        </w:r>
        <w:r>
          <w:t>12</w:t>
        </w:r>
        <w:r>
          <w:fldChar w:fldCharType="end"/>
        </w:r>
      </w:hyperlink>
    </w:p>
    <w:p>
      <w:pPr>
        <w:pStyle w:val="TOC2"/>
        <w:tabs>
          <w:tab w:val="right" w:leader="dot" w:pos="8306"/>
        </w:tabs>
      </w:pPr>
      <w:hyperlink w:anchor="_Toc6666" w:history="1">
        <w:r>
          <w:rPr>
            <w:rFonts w:ascii="仿宋" w:eastAsia="仿宋" w:hAnsi="仿宋" w:cs="仿宋" w:hint="eastAsia"/>
            <w:lang w:eastAsia="zh-CN"/>
          </w:rPr>
          <w:t>(二)、变压器项目建设必要性分析</w:t>
        </w:r>
        <w:r>
          <w:tab/>
        </w:r>
        <w:r>
          <w:fldChar w:fldCharType="begin"/>
        </w:r>
        <w:r>
          <w:instrText xml:space="preserve"> PAGEREF _Toc6666 \h </w:instrText>
        </w:r>
        <w:r>
          <w:fldChar w:fldCharType="separate"/>
        </w:r>
        <w:r>
          <w:t>13</w:t>
        </w:r>
        <w:r>
          <w:fldChar w:fldCharType="end"/>
        </w:r>
      </w:hyperlink>
    </w:p>
    <w:p>
      <w:pPr>
        <w:pStyle w:val="TOC1"/>
        <w:tabs>
          <w:tab w:val="right" w:leader="dot" w:pos="8306"/>
        </w:tabs>
      </w:pPr>
      <w:hyperlink w:anchor="_Toc31756" w:history="1">
        <w:r>
          <w:rPr>
            <w:rFonts w:ascii="仿宋" w:eastAsia="仿宋" w:hAnsi="仿宋" w:cs="仿宋" w:hint="eastAsia"/>
            <w:lang w:eastAsia="zh-CN"/>
          </w:rPr>
          <w:t>五、市场分析、调研</w:t>
        </w:r>
        <w:r>
          <w:tab/>
        </w:r>
        <w:r>
          <w:fldChar w:fldCharType="begin"/>
        </w:r>
        <w:r>
          <w:instrText xml:space="preserve"> PAGEREF _Toc31756 \h </w:instrText>
        </w:r>
        <w:r>
          <w:fldChar w:fldCharType="separate"/>
        </w:r>
        <w:r>
          <w:t>15</w:t>
        </w:r>
        <w:r>
          <w:fldChar w:fldCharType="end"/>
        </w:r>
      </w:hyperlink>
    </w:p>
    <w:p>
      <w:pPr>
        <w:pStyle w:val="TOC2"/>
        <w:tabs>
          <w:tab w:val="right" w:leader="dot" w:pos="8306"/>
        </w:tabs>
      </w:pPr>
      <w:hyperlink w:anchor="_Toc18340" w:history="1">
        <w:r>
          <w:rPr>
            <w:rFonts w:ascii="仿宋" w:eastAsia="仿宋" w:hAnsi="仿宋" w:cs="仿宋" w:hint="eastAsia"/>
            <w:lang w:eastAsia="zh-CN"/>
          </w:rPr>
          <w:t>(一)、变压器行业分析</w:t>
        </w:r>
        <w:r>
          <w:tab/>
        </w:r>
        <w:r>
          <w:fldChar w:fldCharType="begin"/>
        </w:r>
        <w:r>
          <w:instrText xml:space="preserve"> PAGEREF _Toc18340 \h </w:instrText>
        </w:r>
        <w:r>
          <w:fldChar w:fldCharType="separate"/>
        </w:r>
        <w:r>
          <w:t>15</w:t>
        </w:r>
        <w:r>
          <w:fldChar w:fldCharType="end"/>
        </w:r>
      </w:hyperlink>
    </w:p>
    <w:p>
      <w:pPr>
        <w:pStyle w:val="TOC2"/>
        <w:tabs>
          <w:tab w:val="right" w:leader="dot" w:pos="8306"/>
        </w:tabs>
      </w:pPr>
      <w:hyperlink w:anchor="_Toc3379" w:history="1">
        <w:r>
          <w:rPr>
            <w:rFonts w:ascii="仿宋" w:eastAsia="仿宋" w:hAnsi="仿宋" w:cs="仿宋" w:hint="eastAsia"/>
            <w:lang w:eastAsia="zh-CN"/>
          </w:rPr>
          <w:t>(二)、变压器市场分析预测</w:t>
        </w:r>
        <w:r>
          <w:tab/>
        </w:r>
        <w:r>
          <w:fldChar w:fldCharType="begin"/>
        </w:r>
        <w:r>
          <w:instrText xml:space="preserve"> PAGEREF _Toc3379 \h </w:instrText>
        </w:r>
        <w:r>
          <w:fldChar w:fldCharType="separate"/>
        </w:r>
        <w:r>
          <w:t>15</w:t>
        </w:r>
        <w:r>
          <w:fldChar w:fldCharType="end"/>
        </w:r>
      </w:hyperlink>
    </w:p>
    <w:p>
      <w:pPr>
        <w:pStyle w:val="TOC1"/>
        <w:tabs>
          <w:tab w:val="right" w:leader="dot" w:pos="8306"/>
        </w:tabs>
      </w:pPr>
      <w:hyperlink w:anchor="_Toc3056" w:history="1">
        <w:r>
          <w:rPr>
            <w:rFonts w:ascii="仿宋" w:eastAsia="仿宋" w:hAnsi="仿宋" w:cs="仿宋" w:hint="eastAsia"/>
            <w:lang w:eastAsia="zh-CN"/>
          </w:rPr>
          <w:t>六、变压器项目危机管理</w:t>
        </w:r>
        <w:r>
          <w:tab/>
        </w:r>
        <w:r>
          <w:fldChar w:fldCharType="begin"/>
        </w:r>
        <w:r>
          <w:instrText xml:space="preserve"> PAGEREF _Toc3056 \h </w:instrText>
        </w:r>
        <w:r>
          <w:fldChar w:fldCharType="separate"/>
        </w:r>
        <w:r>
          <w:t>16</w:t>
        </w:r>
        <w:r>
          <w:fldChar w:fldCharType="end"/>
        </w:r>
      </w:hyperlink>
    </w:p>
    <w:p>
      <w:pPr>
        <w:pStyle w:val="TOC2"/>
        <w:tabs>
          <w:tab w:val="right" w:leader="dot" w:pos="8306"/>
        </w:tabs>
      </w:pPr>
      <w:hyperlink w:anchor="_Toc2092" w:history="1">
        <w:r>
          <w:rPr>
            <w:rFonts w:ascii="仿宋" w:eastAsia="仿宋" w:hAnsi="仿宋" w:cs="仿宋" w:hint="eastAsia"/>
            <w:lang w:eastAsia="zh-CN"/>
          </w:rPr>
          <w:t>(一)、危机预警与识别</w:t>
        </w:r>
        <w:r>
          <w:tab/>
        </w:r>
        <w:r>
          <w:fldChar w:fldCharType="begin"/>
        </w:r>
        <w:r>
          <w:instrText xml:space="preserve"> PAGEREF _Toc2092 \h </w:instrText>
        </w:r>
        <w:r>
          <w:fldChar w:fldCharType="separate"/>
        </w:r>
        <w:r>
          <w:t>16</w:t>
        </w:r>
        <w:r>
          <w:fldChar w:fldCharType="end"/>
        </w:r>
      </w:hyperlink>
    </w:p>
    <w:p>
      <w:pPr>
        <w:pStyle w:val="TOC2"/>
        <w:tabs>
          <w:tab w:val="right" w:leader="dot" w:pos="8306"/>
        </w:tabs>
      </w:pPr>
      <w:hyperlink w:anchor="_Toc13840" w:history="1">
        <w:r>
          <w:rPr>
            <w:rFonts w:ascii="仿宋" w:eastAsia="仿宋" w:hAnsi="仿宋" w:cs="仿宋" w:hint="eastAsia"/>
            <w:lang w:eastAsia="zh-CN"/>
          </w:rPr>
          <w:t>(二)、危机应对与恢复</w:t>
        </w:r>
        <w:r>
          <w:tab/>
        </w:r>
        <w:r>
          <w:fldChar w:fldCharType="begin"/>
        </w:r>
        <w:r>
          <w:instrText xml:space="preserve"> PAGEREF _Toc13840 \h </w:instrText>
        </w:r>
        <w:r>
          <w:fldChar w:fldCharType="separate"/>
        </w:r>
        <w:r>
          <w:t>17</w:t>
        </w:r>
        <w:r>
          <w:fldChar w:fldCharType="end"/>
        </w:r>
      </w:hyperlink>
    </w:p>
    <w:p>
      <w:pPr>
        <w:pStyle w:val="TOC1"/>
        <w:tabs>
          <w:tab w:val="right" w:leader="dot" w:pos="8306"/>
        </w:tabs>
      </w:pPr>
      <w:hyperlink w:anchor="_Toc24776" w:history="1">
        <w:r>
          <w:rPr>
            <w:rFonts w:ascii="仿宋" w:eastAsia="仿宋" w:hAnsi="仿宋" w:cs="仿宋" w:hint="eastAsia"/>
            <w:lang w:eastAsia="zh-CN"/>
          </w:rPr>
          <w:t>七、变压器项目人力资源管理</w:t>
        </w:r>
        <w:r>
          <w:tab/>
        </w:r>
        <w:r>
          <w:fldChar w:fldCharType="begin"/>
        </w:r>
        <w:r>
          <w:instrText xml:space="preserve"> PAGEREF _Toc24776 \h </w:instrText>
        </w:r>
        <w:r>
          <w:fldChar w:fldCharType="separate"/>
        </w:r>
        <w:r>
          <w:t>19</w:t>
        </w:r>
        <w:r>
          <w:fldChar w:fldCharType="end"/>
        </w:r>
      </w:hyperlink>
    </w:p>
    <w:p>
      <w:pPr>
        <w:pStyle w:val="TOC2"/>
        <w:tabs>
          <w:tab w:val="right" w:leader="dot" w:pos="8306"/>
        </w:tabs>
      </w:pPr>
      <w:hyperlink w:anchor="_Toc12005" w:history="1">
        <w:r>
          <w:rPr>
            <w:rFonts w:ascii="仿宋" w:eastAsia="仿宋" w:hAnsi="仿宋" w:cs="仿宋" w:hint="eastAsia"/>
            <w:lang w:eastAsia="zh-CN"/>
          </w:rPr>
          <w:t>(一)、建立健全的预算管理制度</w:t>
        </w:r>
        <w:r>
          <w:tab/>
        </w:r>
        <w:r>
          <w:fldChar w:fldCharType="begin"/>
        </w:r>
        <w:r>
          <w:instrText xml:space="preserve"> PAGEREF _Toc12005 \h </w:instrText>
        </w:r>
        <w:r>
          <w:fldChar w:fldCharType="separate"/>
        </w:r>
        <w:r>
          <w:t>19</w:t>
        </w:r>
        <w:r>
          <w:fldChar w:fldCharType="end"/>
        </w:r>
      </w:hyperlink>
    </w:p>
    <w:p>
      <w:pPr>
        <w:pStyle w:val="TOC2"/>
        <w:tabs>
          <w:tab w:val="right" w:leader="dot" w:pos="8306"/>
        </w:tabs>
      </w:pPr>
      <w:hyperlink w:anchor="_Toc22387" w:history="1">
        <w:r>
          <w:rPr>
            <w:rFonts w:ascii="仿宋" w:eastAsia="仿宋" w:hAnsi="仿宋" w:cs="仿宋" w:hint="eastAsia"/>
            <w:lang w:eastAsia="zh-CN"/>
          </w:rPr>
          <w:t>(二)、加强资金流动监控</w:t>
        </w:r>
        <w:r>
          <w:tab/>
        </w:r>
        <w:r>
          <w:fldChar w:fldCharType="begin"/>
        </w:r>
        <w:r>
          <w:instrText xml:space="preserve"> PAGEREF _Toc22387 \h </w:instrText>
        </w:r>
        <w:r>
          <w:fldChar w:fldCharType="separate"/>
        </w:r>
        <w:r>
          <w:t>20</w:t>
        </w:r>
        <w:r>
          <w:fldChar w:fldCharType="end"/>
        </w:r>
      </w:hyperlink>
    </w:p>
    <w:p>
      <w:pPr>
        <w:pStyle w:val="TOC2"/>
        <w:tabs>
          <w:tab w:val="right" w:leader="dot" w:pos="8306"/>
        </w:tabs>
      </w:pPr>
      <w:hyperlink w:anchor="_Toc27659" w:history="1">
        <w:r>
          <w:rPr>
            <w:rFonts w:ascii="仿宋" w:eastAsia="仿宋" w:hAnsi="仿宋" w:cs="仿宋" w:hint="eastAsia"/>
            <w:lang w:eastAsia="zh-CN"/>
          </w:rPr>
          <w:t>(三)、制定完善的风险控制机制</w:t>
        </w:r>
        <w:r>
          <w:tab/>
        </w:r>
        <w:r>
          <w:fldChar w:fldCharType="begin"/>
        </w:r>
        <w:r>
          <w:instrText xml:space="preserve"> PAGEREF _Toc27659 \h </w:instrText>
        </w:r>
        <w:r>
          <w:fldChar w:fldCharType="separate"/>
        </w:r>
        <w:r>
          <w:t>21</w:t>
        </w:r>
        <w:r>
          <w:fldChar w:fldCharType="end"/>
        </w:r>
      </w:hyperlink>
    </w:p>
    <w:p>
      <w:pPr>
        <w:pStyle w:val="TOC2"/>
        <w:tabs>
          <w:tab w:val="right" w:leader="dot" w:pos="8306"/>
        </w:tabs>
      </w:pPr>
      <w:hyperlink w:anchor="_Toc28335" w:history="1">
        <w:r>
          <w:rPr>
            <w:rFonts w:ascii="仿宋" w:eastAsia="仿宋" w:hAnsi="仿宋" w:cs="仿宋" w:hint="eastAsia"/>
            <w:lang w:eastAsia="zh-CN"/>
          </w:rPr>
          <w:t>(四)、优化成本管理</w:t>
        </w:r>
        <w:r>
          <w:tab/>
        </w:r>
        <w:r>
          <w:fldChar w:fldCharType="begin"/>
        </w:r>
        <w:r>
          <w:instrText xml:space="preserve"> PAGEREF _Toc28335 \h </w:instrText>
        </w:r>
        <w:r>
          <w:fldChar w:fldCharType="separate"/>
        </w:r>
        <w:r>
          <w:t>23</w:t>
        </w:r>
        <w:r>
          <w:fldChar w:fldCharType="end"/>
        </w:r>
      </w:hyperlink>
    </w:p>
    <w:p>
      <w:pPr>
        <w:pStyle w:val="TOC1"/>
        <w:tabs>
          <w:tab w:val="right" w:leader="dot" w:pos="8306"/>
        </w:tabs>
      </w:pPr>
      <w:hyperlink w:anchor="_Toc9195" w:history="1">
        <w:r>
          <w:rPr>
            <w:rFonts w:ascii="仿宋" w:eastAsia="仿宋" w:hAnsi="仿宋" w:cs="仿宋" w:hint="eastAsia"/>
            <w:lang w:eastAsia="zh-CN"/>
          </w:rPr>
          <w:t>八、变压器项目计划安排</w:t>
        </w:r>
        <w:r>
          <w:tab/>
        </w:r>
        <w:r>
          <w:fldChar w:fldCharType="begin"/>
        </w:r>
        <w:r>
          <w:instrText xml:space="preserve"> PAGEREF _Toc9195 \h </w:instrText>
        </w:r>
        <w:r>
          <w:fldChar w:fldCharType="separate"/>
        </w:r>
        <w:r>
          <w:t>24</w:t>
        </w:r>
        <w:r>
          <w:fldChar w:fldCharType="end"/>
        </w:r>
      </w:hyperlink>
    </w:p>
    <w:p>
      <w:pPr>
        <w:pStyle w:val="TOC2"/>
        <w:tabs>
          <w:tab w:val="right" w:leader="dot" w:pos="8306"/>
        </w:tabs>
      </w:pPr>
      <w:hyperlink w:anchor="_Toc4459" w:history="1">
        <w:r>
          <w:rPr>
            <w:rFonts w:ascii="仿宋" w:eastAsia="仿宋" w:hAnsi="仿宋" w:cs="仿宋" w:hint="eastAsia"/>
            <w:lang w:eastAsia="zh-CN"/>
          </w:rPr>
          <w:t>(一)、建设周期</w:t>
        </w:r>
        <w:r>
          <w:tab/>
        </w:r>
        <w:r>
          <w:fldChar w:fldCharType="begin"/>
        </w:r>
        <w:r>
          <w:instrText xml:space="preserve"> PAGEREF _Toc4459 \h </w:instrText>
        </w:r>
        <w:r>
          <w:fldChar w:fldCharType="separate"/>
        </w:r>
        <w:r>
          <w:t>24</w:t>
        </w:r>
        <w:r>
          <w:fldChar w:fldCharType="end"/>
        </w:r>
      </w:hyperlink>
    </w:p>
    <w:p>
      <w:pPr>
        <w:pStyle w:val="TOC2"/>
        <w:tabs>
          <w:tab w:val="right" w:leader="dot" w:pos="8306"/>
        </w:tabs>
      </w:pPr>
      <w:hyperlink w:anchor="_Toc4928" w:history="1">
        <w:r>
          <w:rPr>
            <w:rFonts w:ascii="仿宋" w:eastAsia="仿宋" w:hAnsi="仿宋" w:cs="仿宋" w:hint="eastAsia"/>
            <w:lang w:eastAsia="zh-CN"/>
          </w:rPr>
          <w:t>(二)、建设进度</w:t>
        </w:r>
        <w:r>
          <w:tab/>
        </w:r>
        <w:r>
          <w:fldChar w:fldCharType="begin"/>
        </w:r>
        <w:r>
          <w:instrText xml:space="preserve"> PAGEREF _Toc4928 \h </w:instrText>
        </w:r>
        <w:r>
          <w:fldChar w:fldCharType="separate"/>
        </w:r>
        <w:r>
          <w:t>25</w:t>
        </w:r>
        <w:r>
          <w:fldChar w:fldCharType="end"/>
        </w:r>
      </w:hyperlink>
    </w:p>
    <w:p>
      <w:pPr>
        <w:pStyle w:val="TOC2"/>
        <w:tabs>
          <w:tab w:val="right" w:leader="dot" w:pos="8306"/>
        </w:tabs>
      </w:pPr>
      <w:hyperlink w:anchor="_Toc6388" w:history="1">
        <w:r>
          <w:rPr>
            <w:rFonts w:ascii="仿宋" w:eastAsia="仿宋" w:hAnsi="仿宋" w:cs="仿宋" w:hint="eastAsia"/>
            <w:lang w:eastAsia="zh-CN"/>
          </w:rPr>
          <w:t>(三)、进度安排注意事项</w:t>
        </w:r>
        <w:r>
          <w:tab/>
        </w:r>
        <w:r>
          <w:fldChar w:fldCharType="begin"/>
        </w:r>
        <w:r>
          <w:instrText xml:space="preserve"> PAGEREF _Toc6388 \h </w:instrText>
        </w:r>
        <w:r>
          <w:fldChar w:fldCharType="separate"/>
        </w:r>
        <w:r>
          <w:t>26</w:t>
        </w:r>
        <w:r>
          <w:fldChar w:fldCharType="end"/>
        </w:r>
      </w:hyperlink>
    </w:p>
    <w:p>
      <w:pPr>
        <w:pStyle w:val="TOC2"/>
        <w:tabs>
          <w:tab w:val="right" w:leader="dot" w:pos="8306"/>
        </w:tabs>
      </w:pPr>
      <w:hyperlink w:anchor="_Toc26547" w:history="1">
        <w:r>
          <w:rPr>
            <w:rFonts w:ascii="仿宋" w:eastAsia="仿宋" w:hAnsi="仿宋" w:cs="仿宋" w:hint="eastAsia"/>
            <w:lang w:eastAsia="zh-CN"/>
          </w:rPr>
          <w:t>(四)、人力资源配置</w:t>
        </w:r>
        <w:r>
          <w:tab/>
        </w:r>
        <w:r>
          <w:fldChar w:fldCharType="begin"/>
        </w:r>
        <w:r>
          <w:instrText xml:space="preserve"> PAGEREF _Toc26547 \h </w:instrText>
        </w:r>
        <w:r>
          <w:fldChar w:fldCharType="separate"/>
        </w:r>
        <w:r>
          <w:t>27</w:t>
        </w:r>
        <w:r>
          <w:fldChar w:fldCharType="end"/>
        </w:r>
      </w:hyperlink>
    </w:p>
    <w:p>
      <w:pPr>
        <w:pStyle w:val="TOC1"/>
        <w:tabs>
          <w:tab w:val="right" w:leader="dot" w:pos="8306"/>
        </w:tabs>
      </w:pPr>
      <w:hyperlink w:anchor="_Toc6036" w:history="1">
        <w:r>
          <w:rPr>
            <w:rFonts w:ascii="仿宋" w:eastAsia="仿宋" w:hAnsi="仿宋" w:cs="仿宋" w:hint="eastAsia"/>
            <w:lang w:eastAsia="zh-CN"/>
          </w:rPr>
          <w:t>九、变压器项目风险管理</w:t>
        </w:r>
        <w:r>
          <w:tab/>
        </w:r>
        <w:r>
          <w:fldChar w:fldCharType="begin"/>
        </w:r>
        <w:r>
          <w:instrText xml:space="preserve"> PAGEREF _Toc6036 \h </w:instrText>
        </w:r>
        <w:r>
          <w:fldChar w:fldCharType="separate"/>
        </w:r>
        <w:r>
          <w:t>28</w:t>
        </w:r>
        <w:r>
          <w:fldChar w:fldCharType="end"/>
        </w:r>
      </w:hyperlink>
    </w:p>
    <w:p>
      <w:pPr>
        <w:pStyle w:val="TOC2"/>
        <w:tabs>
          <w:tab w:val="right" w:leader="dot" w:pos="8306"/>
        </w:tabs>
      </w:pPr>
      <w:hyperlink w:anchor="_Toc16517" w:history="1">
        <w:r>
          <w:rPr>
            <w:rFonts w:ascii="仿宋" w:eastAsia="仿宋" w:hAnsi="仿宋" w:cs="仿宋" w:hint="eastAsia"/>
            <w:lang w:eastAsia="zh-CN"/>
          </w:rPr>
          <w:t>(一)、风险识别与评估</w:t>
        </w:r>
        <w:r>
          <w:tab/>
        </w:r>
        <w:r>
          <w:fldChar w:fldCharType="begin"/>
        </w:r>
        <w:r>
          <w:instrText xml:space="preserve"> PAGEREF _Toc16517 \h </w:instrText>
        </w:r>
        <w:r>
          <w:fldChar w:fldCharType="separate"/>
        </w:r>
        <w:r>
          <w:t>28</w:t>
        </w:r>
        <w:r>
          <w:fldChar w:fldCharType="end"/>
        </w:r>
      </w:hyperlink>
    </w:p>
    <w:p>
      <w:pPr>
        <w:pStyle w:val="TOC2"/>
        <w:tabs>
          <w:tab w:val="right" w:leader="dot" w:pos="8306"/>
        </w:tabs>
      </w:pPr>
      <w:hyperlink w:anchor="_Toc13604" w:history="1">
        <w:r>
          <w:rPr>
            <w:rFonts w:ascii="仿宋" w:eastAsia="仿宋" w:hAnsi="仿宋" w:cs="仿宋" w:hint="eastAsia"/>
            <w:lang w:eastAsia="zh-CN"/>
          </w:rPr>
          <w:t>(二)、风险应对策略</w:t>
        </w:r>
        <w:r>
          <w:tab/>
        </w:r>
        <w:r>
          <w:fldChar w:fldCharType="begin"/>
        </w:r>
        <w:r>
          <w:instrText xml:space="preserve"> PAGEREF _Toc13604 \h </w:instrText>
        </w:r>
        <w:r>
          <w:fldChar w:fldCharType="separate"/>
        </w:r>
        <w:r>
          <w:t>29</w:t>
        </w:r>
        <w:r>
          <w:fldChar w:fldCharType="end"/>
        </w:r>
      </w:hyperlink>
    </w:p>
    <w:p>
      <w:pPr>
        <w:pStyle w:val="TOC2"/>
        <w:tabs>
          <w:tab w:val="right" w:leader="dot" w:pos="8306"/>
        </w:tabs>
      </w:pPr>
      <w:hyperlink w:anchor="_Toc32096" w:history="1">
        <w:r>
          <w:rPr>
            <w:rFonts w:ascii="仿宋" w:eastAsia="仿宋" w:hAnsi="仿宋" w:cs="仿宋" w:hint="eastAsia"/>
            <w:lang w:eastAsia="zh-CN"/>
          </w:rPr>
          <w:t>(三)、风险监控与控制</w:t>
        </w:r>
        <w:r>
          <w:tab/>
        </w:r>
        <w:r>
          <w:fldChar w:fldCharType="begin"/>
        </w:r>
        <w:r>
          <w:instrText xml:space="preserve"> PAGEREF _Toc32096 \h </w:instrText>
        </w:r>
        <w:r>
          <w:fldChar w:fldCharType="separate"/>
        </w:r>
        <w:r>
          <w:t>31</w:t>
        </w:r>
        <w:r>
          <w:fldChar w:fldCharType="end"/>
        </w:r>
      </w:hyperlink>
    </w:p>
    <w:p>
      <w:pPr>
        <w:pStyle w:val="TOC1"/>
        <w:tabs>
          <w:tab w:val="right" w:leader="dot" w:pos="8306"/>
        </w:tabs>
      </w:pPr>
      <w:hyperlink w:anchor="_Toc5393" w:history="1">
        <w:r>
          <w:rPr>
            <w:rFonts w:ascii="仿宋" w:eastAsia="仿宋" w:hAnsi="仿宋" w:cs="仿宋" w:hint="eastAsia"/>
            <w:lang w:eastAsia="zh-CN"/>
          </w:rPr>
          <w:t>十、变压器项目投资规划</w:t>
        </w:r>
        <w:r>
          <w:tab/>
        </w:r>
        <w:r>
          <w:fldChar w:fldCharType="begin"/>
        </w:r>
        <w:r>
          <w:instrText xml:space="preserve"> PAGEREF _Toc5393 \h </w:instrText>
        </w:r>
        <w:r>
          <w:fldChar w:fldCharType="separate"/>
        </w:r>
        <w:r>
          <w:t>32</w:t>
        </w:r>
        <w:r>
          <w:fldChar w:fldCharType="end"/>
        </w:r>
      </w:hyperlink>
    </w:p>
    <w:p>
      <w:pPr>
        <w:pStyle w:val="TOC2"/>
        <w:tabs>
          <w:tab w:val="right" w:leader="dot" w:pos="8306"/>
        </w:tabs>
      </w:pPr>
      <w:hyperlink w:anchor="_Toc5310" w:history="1">
        <w:r>
          <w:rPr>
            <w:rFonts w:ascii="仿宋" w:eastAsia="仿宋" w:hAnsi="仿宋" w:cs="仿宋" w:hint="eastAsia"/>
            <w:lang w:eastAsia="zh-CN"/>
          </w:rPr>
          <w:t>(一)、变压器项目总投资估算</w:t>
        </w:r>
        <w:r>
          <w:tab/>
        </w:r>
        <w:r>
          <w:fldChar w:fldCharType="begin"/>
        </w:r>
        <w:r>
          <w:instrText xml:space="preserve"> PAGEREF _Toc5310 \h </w:instrText>
        </w:r>
        <w:r>
          <w:fldChar w:fldCharType="separate"/>
        </w:r>
        <w:r>
          <w:t>32</w:t>
        </w:r>
        <w:r>
          <w:fldChar w:fldCharType="end"/>
        </w:r>
      </w:hyperlink>
    </w:p>
    <w:p>
      <w:pPr>
        <w:pStyle w:val="TOC2"/>
        <w:tabs>
          <w:tab w:val="right" w:leader="dot" w:pos="8306"/>
        </w:tabs>
      </w:pPr>
      <w:hyperlink w:anchor="_Toc14759" w:history="1">
        <w:r>
          <w:rPr>
            <w:rFonts w:ascii="仿宋" w:eastAsia="仿宋" w:hAnsi="仿宋" w:cs="仿宋" w:hint="eastAsia"/>
            <w:lang w:eastAsia="zh-CN"/>
          </w:rPr>
          <w:t>(二)、资金筹措</w:t>
        </w:r>
        <w:r>
          <w:tab/>
        </w:r>
        <w:r>
          <w:fldChar w:fldCharType="begin"/>
        </w:r>
        <w:r>
          <w:instrText xml:space="preserve"> PAGEREF _Toc14759 \h </w:instrText>
        </w:r>
        <w:r>
          <w:fldChar w:fldCharType="separate"/>
        </w:r>
        <w:r>
          <w:t>33</w:t>
        </w:r>
        <w:r>
          <w:fldChar w:fldCharType="end"/>
        </w:r>
      </w:hyperlink>
    </w:p>
    <w:p>
      <w:pPr>
        <w:pStyle w:val="TOC1"/>
        <w:tabs>
          <w:tab w:val="right" w:leader="dot" w:pos="8306"/>
        </w:tabs>
      </w:pPr>
      <w:hyperlink w:anchor="_Toc13966" w:history="1">
        <w:r>
          <w:rPr>
            <w:rFonts w:ascii="仿宋" w:eastAsia="仿宋" w:hAnsi="仿宋" w:cs="仿宋" w:hint="eastAsia"/>
            <w:lang w:eastAsia="zh-CN"/>
          </w:rPr>
          <w:t>十一、生产安全保护</w:t>
        </w:r>
        <w:r>
          <w:tab/>
        </w:r>
        <w:r>
          <w:fldChar w:fldCharType="begin"/>
        </w:r>
        <w:r>
          <w:instrText xml:space="preserve"> PAGEREF _Toc13966 \h </w:instrText>
        </w:r>
        <w:r>
          <w:fldChar w:fldCharType="separate"/>
        </w:r>
        <w:r>
          <w:t>34</w:t>
        </w:r>
        <w:r>
          <w:fldChar w:fldCharType="end"/>
        </w:r>
      </w:hyperlink>
    </w:p>
    <w:p>
      <w:pPr>
        <w:pStyle w:val="TOC2"/>
        <w:tabs>
          <w:tab w:val="right" w:leader="dot" w:pos="8306"/>
        </w:tabs>
      </w:pPr>
      <w:hyperlink w:anchor="_Toc13986" w:history="1">
        <w:r>
          <w:rPr>
            <w:rFonts w:ascii="仿宋" w:eastAsia="仿宋" w:hAnsi="仿宋" w:cs="仿宋" w:hint="eastAsia"/>
            <w:lang w:eastAsia="zh-CN"/>
          </w:rPr>
          <w:t>(一)、消防安全</w:t>
        </w:r>
        <w:r>
          <w:tab/>
        </w:r>
        <w:r>
          <w:fldChar w:fldCharType="begin"/>
        </w:r>
        <w:r>
          <w:instrText xml:space="preserve"> PAGEREF _Toc13986 \h </w:instrText>
        </w:r>
        <w:r>
          <w:fldChar w:fldCharType="separate"/>
        </w:r>
        <w:r>
          <w:t>34</w:t>
        </w:r>
        <w:r>
          <w:fldChar w:fldCharType="end"/>
        </w:r>
      </w:hyperlink>
    </w:p>
    <w:p>
      <w:pPr>
        <w:pStyle w:val="TOC2"/>
        <w:tabs>
          <w:tab w:val="right" w:leader="dot" w:pos="8306"/>
        </w:tabs>
      </w:pPr>
      <w:hyperlink w:anchor="_Toc25854" w:history="1">
        <w:r>
          <w:rPr>
            <w:rFonts w:ascii="仿宋" w:eastAsia="仿宋" w:hAnsi="仿宋" w:cs="仿宋" w:hint="eastAsia"/>
            <w:lang w:eastAsia="zh-CN"/>
          </w:rPr>
          <w:t>(二)、防火防爆总图布置措施</w:t>
        </w:r>
        <w:r>
          <w:tab/>
        </w:r>
        <w:r>
          <w:fldChar w:fldCharType="begin"/>
        </w:r>
        <w:r>
          <w:instrText xml:space="preserve"> PAGEREF _Toc25854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40" w:history="1">
        <w:r>
          <w:rPr>
            <w:rFonts w:ascii="仿宋" w:eastAsia="仿宋" w:hAnsi="仿宋" w:cs="仿宋" w:hint="eastAsia"/>
            <w:lang w:eastAsia="zh-CN"/>
          </w:rPr>
          <w:t>(三)、自然灾害防范措施</w:t>
        </w:r>
        <w:r>
          <w:tab/>
        </w:r>
        <w:r>
          <w:fldChar w:fldCharType="begin"/>
        </w:r>
        <w:r>
          <w:instrText xml:space="preserve"> PAGEREF _Toc21840 \h </w:instrText>
        </w:r>
        <w:r>
          <w:fldChar w:fldCharType="separate"/>
        </w:r>
        <w:r>
          <w:t>36</w:t>
        </w:r>
        <w:r>
          <w:fldChar w:fldCharType="end"/>
        </w:r>
      </w:hyperlink>
    </w:p>
    <w:p>
      <w:pPr>
        <w:pStyle w:val="TOC2"/>
        <w:tabs>
          <w:tab w:val="right" w:leader="dot" w:pos="8306"/>
        </w:tabs>
      </w:pPr>
      <w:hyperlink w:anchor="_Toc15507" w:history="1">
        <w:r>
          <w:rPr>
            <w:rFonts w:ascii="仿宋" w:eastAsia="仿宋" w:hAnsi="仿宋" w:cs="仿宋" w:hint="eastAsia"/>
            <w:lang w:eastAsia="zh-CN"/>
          </w:rPr>
          <w:t>(四)、安全色及安全标志使用要求</w:t>
        </w:r>
        <w:r>
          <w:tab/>
        </w:r>
        <w:r>
          <w:fldChar w:fldCharType="begin"/>
        </w:r>
        <w:r>
          <w:instrText xml:space="preserve"> PAGEREF _Toc15507 \h </w:instrText>
        </w:r>
        <w:r>
          <w:fldChar w:fldCharType="separate"/>
        </w:r>
        <w:r>
          <w:t>37</w:t>
        </w:r>
        <w:r>
          <w:fldChar w:fldCharType="end"/>
        </w:r>
      </w:hyperlink>
    </w:p>
    <w:p>
      <w:pPr>
        <w:pStyle w:val="TOC2"/>
        <w:tabs>
          <w:tab w:val="right" w:leader="dot" w:pos="8306"/>
        </w:tabs>
      </w:pPr>
      <w:hyperlink w:anchor="_Toc7890" w:history="1">
        <w:r>
          <w:rPr>
            <w:rFonts w:ascii="仿宋" w:eastAsia="仿宋" w:hAnsi="仿宋" w:cs="仿宋" w:hint="eastAsia"/>
            <w:lang w:eastAsia="zh-CN"/>
          </w:rPr>
          <w:t>(五)、防尘防毒措施</w:t>
        </w:r>
        <w:r>
          <w:tab/>
        </w:r>
        <w:r>
          <w:fldChar w:fldCharType="begin"/>
        </w:r>
        <w:r>
          <w:instrText xml:space="preserve"> PAGEREF _Toc7890 \h </w:instrText>
        </w:r>
        <w:r>
          <w:fldChar w:fldCharType="separate"/>
        </w:r>
        <w:r>
          <w:t>38</w:t>
        </w:r>
        <w:r>
          <w:fldChar w:fldCharType="end"/>
        </w:r>
      </w:hyperlink>
    </w:p>
    <w:p>
      <w:pPr>
        <w:pStyle w:val="TOC2"/>
        <w:tabs>
          <w:tab w:val="right" w:leader="dot" w:pos="8306"/>
        </w:tabs>
      </w:pPr>
      <w:hyperlink w:anchor="_Toc11760" w:history="1">
        <w:r>
          <w:rPr>
            <w:rFonts w:ascii="仿宋" w:eastAsia="仿宋" w:hAnsi="仿宋" w:cs="仿宋" w:hint="eastAsia"/>
            <w:lang w:eastAsia="zh-CN"/>
          </w:rPr>
          <w:t>(六)、防静电、触电防护及防雷措施</w:t>
        </w:r>
        <w:r>
          <w:tab/>
        </w:r>
        <w:r>
          <w:fldChar w:fldCharType="begin"/>
        </w:r>
        <w:r>
          <w:instrText xml:space="preserve"> PAGEREF _Toc11760 \h </w:instrText>
        </w:r>
        <w:r>
          <w:fldChar w:fldCharType="separate"/>
        </w:r>
        <w:r>
          <w:t>39</w:t>
        </w:r>
        <w:r>
          <w:fldChar w:fldCharType="end"/>
        </w:r>
      </w:hyperlink>
    </w:p>
    <w:p>
      <w:pPr>
        <w:pStyle w:val="TOC2"/>
        <w:tabs>
          <w:tab w:val="right" w:leader="dot" w:pos="8306"/>
        </w:tabs>
      </w:pPr>
      <w:hyperlink w:anchor="_Toc9523" w:history="1">
        <w:r>
          <w:rPr>
            <w:rFonts w:ascii="仿宋" w:eastAsia="仿宋" w:hAnsi="仿宋" w:cs="仿宋" w:hint="eastAsia"/>
            <w:lang w:eastAsia="zh-CN"/>
          </w:rPr>
          <w:t>(七)、机械设备安全保障措施</w:t>
        </w:r>
        <w:r>
          <w:tab/>
        </w:r>
        <w:r>
          <w:fldChar w:fldCharType="begin"/>
        </w:r>
        <w:r>
          <w:instrText xml:space="preserve"> PAGEREF _Toc9523 \h </w:instrText>
        </w:r>
        <w:r>
          <w:fldChar w:fldCharType="separate"/>
        </w:r>
        <w:r>
          <w:t>40</w:t>
        </w:r>
        <w:r>
          <w:fldChar w:fldCharType="end"/>
        </w:r>
      </w:hyperlink>
    </w:p>
    <w:p>
      <w:pPr>
        <w:pStyle w:val="TOC1"/>
        <w:tabs>
          <w:tab w:val="right" w:leader="dot" w:pos="8306"/>
        </w:tabs>
      </w:pPr>
      <w:hyperlink w:anchor="_Toc16132" w:history="1">
        <w:r>
          <w:rPr>
            <w:rFonts w:ascii="仿宋" w:eastAsia="仿宋" w:hAnsi="仿宋" w:cs="仿宋" w:hint="eastAsia"/>
            <w:lang w:eastAsia="zh-CN"/>
          </w:rPr>
          <w:t>十二、变压器项目财务管理</w:t>
        </w:r>
        <w:r>
          <w:tab/>
        </w:r>
        <w:r>
          <w:fldChar w:fldCharType="begin"/>
        </w:r>
        <w:r>
          <w:instrText xml:space="preserve"> PAGEREF _Toc16132 \h </w:instrText>
        </w:r>
        <w:r>
          <w:fldChar w:fldCharType="separate"/>
        </w:r>
        <w:r>
          <w:t>42</w:t>
        </w:r>
        <w:r>
          <w:fldChar w:fldCharType="end"/>
        </w:r>
      </w:hyperlink>
    </w:p>
    <w:p>
      <w:pPr>
        <w:pStyle w:val="TOC2"/>
        <w:tabs>
          <w:tab w:val="right" w:leader="dot" w:pos="8306"/>
        </w:tabs>
      </w:pPr>
      <w:hyperlink w:anchor="_Toc27250" w:history="1">
        <w:r>
          <w:rPr>
            <w:rFonts w:ascii="仿宋" w:eastAsia="仿宋" w:hAnsi="仿宋" w:cs="仿宋" w:hint="eastAsia"/>
            <w:lang w:eastAsia="zh-CN"/>
          </w:rPr>
          <w:t>(一)、资金需求大</w:t>
        </w:r>
        <w:r>
          <w:tab/>
        </w:r>
        <w:r>
          <w:fldChar w:fldCharType="begin"/>
        </w:r>
        <w:r>
          <w:instrText xml:space="preserve"> PAGEREF _Toc27250 \h </w:instrText>
        </w:r>
        <w:r>
          <w:fldChar w:fldCharType="separate"/>
        </w:r>
        <w:r>
          <w:t>42</w:t>
        </w:r>
        <w:r>
          <w:fldChar w:fldCharType="end"/>
        </w:r>
      </w:hyperlink>
    </w:p>
    <w:p>
      <w:pPr>
        <w:pStyle w:val="TOC2"/>
        <w:tabs>
          <w:tab w:val="right" w:leader="dot" w:pos="8306"/>
        </w:tabs>
      </w:pPr>
      <w:hyperlink w:anchor="_Toc22134" w:history="1">
        <w:r>
          <w:rPr>
            <w:rFonts w:ascii="仿宋" w:eastAsia="仿宋" w:hAnsi="仿宋" w:cs="仿宋" w:hint="eastAsia"/>
            <w:lang w:eastAsia="zh-CN"/>
          </w:rPr>
          <w:t>(二)、研发周期长</w:t>
        </w:r>
        <w:r>
          <w:tab/>
        </w:r>
        <w:r>
          <w:fldChar w:fldCharType="begin"/>
        </w:r>
        <w:r>
          <w:instrText xml:space="preserve"> PAGEREF _Toc22134 \h </w:instrText>
        </w:r>
        <w:r>
          <w:fldChar w:fldCharType="separate"/>
        </w:r>
        <w:r>
          <w:t>43</w:t>
        </w:r>
        <w:r>
          <w:fldChar w:fldCharType="end"/>
        </w:r>
      </w:hyperlink>
    </w:p>
    <w:p>
      <w:pPr>
        <w:pStyle w:val="TOC2"/>
        <w:tabs>
          <w:tab w:val="right" w:leader="dot" w:pos="8306"/>
        </w:tabs>
      </w:pPr>
      <w:hyperlink w:anchor="_Toc31927" w:history="1">
        <w:r>
          <w:rPr>
            <w:rFonts w:ascii="仿宋" w:eastAsia="仿宋" w:hAnsi="仿宋" w:cs="仿宋" w:hint="eastAsia"/>
            <w:lang w:eastAsia="zh-CN"/>
          </w:rPr>
          <w:t>(三)、市场风险大</w:t>
        </w:r>
        <w:r>
          <w:tab/>
        </w:r>
        <w:r>
          <w:fldChar w:fldCharType="begin"/>
        </w:r>
        <w:r>
          <w:instrText xml:space="preserve"> PAGEREF _Toc31927 \h </w:instrText>
        </w:r>
        <w:r>
          <w:fldChar w:fldCharType="separate"/>
        </w:r>
        <w:r>
          <w:t>44</w:t>
        </w:r>
        <w:r>
          <w:fldChar w:fldCharType="end"/>
        </w:r>
      </w:hyperlink>
    </w:p>
    <w:p>
      <w:pPr>
        <w:pStyle w:val="TOC2"/>
        <w:tabs>
          <w:tab w:val="right" w:leader="dot" w:pos="8306"/>
        </w:tabs>
      </w:pPr>
      <w:hyperlink w:anchor="_Toc27516" w:history="1">
        <w:r>
          <w:rPr>
            <w:rFonts w:ascii="仿宋" w:eastAsia="仿宋" w:hAnsi="仿宋" w:cs="仿宋" w:hint="eastAsia"/>
            <w:lang w:eastAsia="zh-CN"/>
          </w:rPr>
          <w:t>(四)、利润率高</w:t>
        </w:r>
        <w:r>
          <w:tab/>
        </w:r>
        <w:r>
          <w:fldChar w:fldCharType="begin"/>
        </w:r>
        <w:r>
          <w:instrText xml:space="preserve"> PAGEREF _Toc27516 \h </w:instrText>
        </w:r>
        <w:r>
          <w:fldChar w:fldCharType="separate"/>
        </w:r>
        <w:r>
          <w:t>47</w:t>
        </w:r>
        <w:r>
          <w:fldChar w:fldCharType="end"/>
        </w:r>
      </w:hyperlink>
    </w:p>
    <w:p>
      <w:pPr>
        <w:pStyle w:val="TOC1"/>
        <w:tabs>
          <w:tab w:val="right" w:leader="dot" w:pos="8306"/>
        </w:tabs>
      </w:pPr>
      <w:hyperlink w:anchor="_Toc22853" w:history="1">
        <w:r>
          <w:rPr>
            <w:rFonts w:ascii="仿宋" w:eastAsia="仿宋" w:hAnsi="仿宋" w:cs="仿宋" w:hint="eastAsia"/>
            <w:lang w:eastAsia="zh-CN"/>
          </w:rPr>
          <w:t>十三、质量管理体系</w:t>
        </w:r>
        <w:r>
          <w:tab/>
        </w:r>
        <w:r>
          <w:fldChar w:fldCharType="begin"/>
        </w:r>
        <w:r>
          <w:instrText xml:space="preserve"> PAGEREF _Toc22853 \h </w:instrText>
        </w:r>
        <w:r>
          <w:fldChar w:fldCharType="separate"/>
        </w:r>
        <w:r>
          <w:t>49</w:t>
        </w:r>
        <w:r>
          <w:fldChar w:fldCharType="end"/>
        </w:r>
      </w:hyperlink>
    </w:p>
    <w:p>
      <w:pPr>
        <w:pStyle w:val="TOC2"/>
        <w:tabs>
          <w:tab w:val="right" w:leader="dot" w:pos="8306"/>
        </w:tabs>
      </w:pPr>
      <w:hyperlink w:anchor="_Toc1423" w:history="1">
        <w:r>
          <w:rPr>
            <w:rFonts w:ascii="仿宋" w:eastAsia="仿宋" w:hAnsi="仿宋" w:cs="仿宋" w:hint="eastAsia"/>
            <w:lang w:eastAsia="zh-CN"/>
          </w:rPr>
          <w:t>(一)、质量目标与方针</w:t>
        </w:r>
        <w:r>
          <w:tab/>
        </w:r>
        <w:r>
          <w:fldChar w:fldCharType="begin"/>
        </w:r>
        <w:r>
          <w:instrText xml:space="preserve"> PAGEREF _Toc1423 \h </w:instrText>
        </w:r>
        <w:r>
          <w:fldChar w:fldCharType="separate"/>
        </w:r>
        <w:r>
          <w:t>49</w:t>
        </w:r>
        <w:r>
          <w:fldChar w:fldCharType="end"/>
        </w:r>
      </w:hyperlink>
    </w:p>
    <w:p>
      <w:pPr>
        <w:pStyle w:val="TOC2"/>
        <w:tabs>
          <w:tab w:val="right" w:leader="dot" w:pos="8306"/>
        </w:tabs>
      </w:pPr>
      <w:hyperlink w:anchor="_Toc29676" w:history="1">
        <w:r>
          <w:rPr>
            <w:rFonts w:ascii="仿宋" w:eastAsia="仿宋" w:hAnsi="仿宋" w:cs="仿宋" w:hint="eastAsia"/>
            <w:lang w:eastAsia="zh-CN"/>
          </w:rPr>
          <w:t>(二)、质量管理责任</w:t>
        </w:r>
        <w:r>
          <w:tab/>
        </w:r>
        <w:r>
          <w:fldChar w:fldCharType="begin"/>
        </w:r>
        <w:r>
          <w:instrText xml:space="preserve"> PAGEREF _Toc29676 \h </w:instrText>
        </w:r>
        <w:r>
          <w:fldChar w:fldCharType="separate"/>
        </w:r>
        <w:r>
          <w:t>50</w:t>
        </w:r>
        <w:r>
          <w:fldChar w:fldCharType="end"/>
        </w:r>
      </w:hyperlink>
    </w:p>
    <w:p>
      <w:pPr>
        <w:pStyle w:val="TOC2"/>
        <w:tabs>
          <w:tab w:val="right" w:leader="dot" w:pos="8306"/>
        </w:tabs>
      </w:pPr>
      <w:hyperlink w:anchor="_Toc4760" w:history="1">
        <w:r>
          <w:rPr>
            <w:rFonts w:ascii="仿宋" w:eastAsia="仿宋" w:hAnsi="仿宋" w:cs="仿宋" w:hint="eastAsia"/>
            <w:lang w:eastAsia="zh-CN"/>
          </w:rPr>
          <w:t>(三)、质量管理体系文件</w:t>
        </w:r>
        <w:r>
          <w:tab/>
        </w:r>
        <w:r>
          <w:fldChar w:fldCharType="begin"/>
        </w:r>
        <w:r>
          <w:instrText xml:space="preserve"> PAGEREF _Toc4760 \h </w:instrText>
        </w:r>
        <w:r>
          <w:fldChar w:fldCharType="separate"/>
        </w:r>
        <w:r>
          <w:t>51</w:t>
        </w:r>
        <w:r>
          <w:fldChar w:fldCharType="end"/>
        </w:r>
      </w:hyperlink>
    </w:p>
    <w:p>
      <w:pPr>
        <w:pStyle w:val="TOC2"/>
        <w:tabs>
          <w:tab w:val="right" w:leader="dot" w:pos="8306"/>
        </w:tabs>
      </w:pPr>
      <w:hyperlink w:anchor="_Toc28413" w:history="1">
        <w:r>
          <w:rPr>
            <w:rFonts w:ascii="仿宋" w:eastAsia="仿宋" w:hAnsi="仿宋" w:cs="仿宋" w:hint="eastAsia"/>
            <w:lang w:eastAsia="zh-CN"/>
          </w:rPr>
          <w:t>(四)、质量培训与教育</w:t>
        </w:r>
        <w:r>
          <w:tab/>
        </w:r>
        <w:r>
          <w:fldChar w:fldCharType="begin"/>
        </w:r>
        <w:r>
          <w:instrText xml:space="preserve"> PAGEREF _Toc28413 \h </w:instrText>
        </w:r>
        <w:r>
          <w:fldChar w:fldCharType="separate"/>
        </w:r>
        <w:r>
          <w:t>53</w:t>
        </w:r>
        <w:r>
          <w:fldChar w:fldCharType="end"/>
        </w:r>
      </w:hyperlink>
    </w:p>
    <w:p>
      <w:pPr>
        <w:pStyle w:val="TOC2"/>
        <w:tabs>
          <w:tab w:val="right" w:leader="dot" w:pos="8306"/>
        </w:tabs>
      </w:pPr>
      <w:hyperlink w:anchor="_Toc3966" w:history="1">
        <w:r>
          <w:rPr>
            <w:rFonts w:ascii="仿宋" w:eastAsia="仿宋" w:hAnsi="仿宋" w:cs="仿宋" w:hint="eastAsia"/>
            <w:lang w:eastAsia="zh-CN"/>
          </w:rPr>
          <w:t>(五)、质量审核与评价</w:t>
        </w:r>
        <w:r>
          <w:tab/>
        </w:r>
        <w:r>
          <w:fldChar w:fldCharType="begin"/>
        </w:r>
        <w:r>
          <w:instrText xml:space="preserve"> PAGEREF _Toc3966 \h </w:instrText>
        </w:r>
        <w:r>
          <w:fldChar w:fldCharType="separate"/>
        </w:r>
        <w:r>
          <w:t>54</w:t>
        </w:r>
        <w:r>
          <w:fldChar w:fldCharType="end"/>
        </w:r>
      </w:hyperlink>
    </w:p>
    <w:p>
      <w:pPr>
        <w:pStyle w:val="TOC2"/>
        <w:tabs>
          <w:tab w:val="right" w:leader="dot" w:pos="8306"/>
        </w:tabs>
      </w:pPr>
      <w:hyperlink w:anchor="_Toc12318" w:history="1">
        <w:r>
          <w:rPr>
            <w:rFonts w:ascii="仿宋" w:eastAsia="仿宋" w:hAnsi="仿宋" w:cs="仿宋" w:hint="eastAsia"/>
            <w:lang w:eastAsia="zh-CN"/>
          </w:rPr>
          <w:t>(六)、不符合与纠正措施</w:t>
        </w:r>
        <w:r>
          <w:tab/>
        </w:r>
        <w:r>
          <w:fldChar w:fldCharType="begin"/>
        </w:r>
        <w:r>
          <w:instrText xml:space="preserve"> PAGEREF _Toc12318 \h </w:instrText>
        </w:r>
        <w:r>
          <w:fldChar w:fldCharType="separate"/>
        </w:r>
        <w:r>
          <w:t>55</w:t>
        </w:r>
        <w:r>
          <w:fldChar w:fldCharType="end"/>
        </w:r>
      </w:hyperlink>
    </w:p>
    <w:p>
      <w:pPr>
        <w:pStyle w:val="TOC1"/>
        <w:tabs>
          <w:tab w:val="right" w:leader="dot" w:pos="8306"/>
        </w:tabs>
      </w:pPr>
      <w:hyperlink w:anchor="_Toc7750" w:history="1">
        <w:r>
          <w:rPr>
            <w:rFonts w:ascii="仿宋" w:eastAsia="仿宋" w:hAnsi="仿宋" w:cs="仿宋" w:hint="eastAsia"/>
            <w:lang w:eastAsia="zh-CN"/>
          </w:rPr>
          <w:t>十四、营销与推广策略</w:t>
        </w:r>
        <w:r>
          <w:tab/>
        </w:r>
        <w:r>
          <w:fldChar w:fldCharType="begin"/>
        </w:r>
        <w:r>
          <w:instrText xml:space="preserve"> PAGEREF _Toc7750 \h </w:instrText>
        </w:r>
        <w:r>
          <w:fldChar w:fldCharType="separate"/>
        </w:r>
        <w:r>
          <w:t>56</w:t>
        </w:r>
        <w:r>
          <w:fldChar w:fldCharType="end"/>
        </w:r>
      </w:hyperlink>
    </w:p>
    <w:p>
      <w:pPr>
        <w:pStyle w:val="TOC2"/>
        <w:tabs>
          <w:tab w:val="right" w:leader="dot" w:pos="8306"/>
        </w:tabs>
      </w:pPr>
      <w:hyperlink w:anchor="_Toc8294" w:history="1">
        <w:r>
          <w:rPr>
            <w:rFonts w:ascii="仿宋" w:eastAsia="仿宋" w:hAnsi="仿宋" w:cs="仿宋" w:hint="eastAsia"/>
            <w:lang w:eastAsia="zh-CN"/>
          </w:rPr>
          <w:t>(一)、产品/服务定位与特点</w:t>
        </w:r>
        <w:r>
          <w:tab/>
        </w:r>
        <w:r>
          <w:fldChar w:fldCharType="begin"/>
        </w:r>
        <w:r>
          <w:instrText xml:space="preserve"> PAGEREF _Toc8294 \h </w:instrText>
        </w:r>
        <w:r>
          <w:fldChar w:fldCharType="separate"/>
        </w:r>
        <w:r>
          <w:t>56</w:t>
        </w:r>
        <w:r>
          <w:fldChar w:fldCharType="end"/>
        </w:r>
      </w:hyperlink>
    </w:p>
    <w:p>
      <w:pPr>
        <w:pStyle w:val="TOC2"/>
        <w:tabs>
          <w:tab w:val="right" w:leader="dot" w:pos="8306"/>
        </w:tabs>
      </w:pPr>
      <w:hyperlink w:anchor="_Toc15913" w:history="1">
        <w:r>
          <w:rPr>
            <w:rFonts w:ascii="仿宋" w:eastAsia="仿宋" w:hAnsi="仿宋" w:cs="仿宋" w:hint="eastAsia"/>
            <w:lang w:eastAsia="zh-CN"/>
          </w:rPr>
          <w:t>(二)、市场定位与竞争分析</w:t>
        </w:r>
        <w:r>
          <w:tab/>
        </w:r>
        <w:r>
          <w:fldChar w:fldCharType="begin"/>
        </w:r>
        <w:r>
          <w:instrText xml:space="preserve"> PAGEREF _Toc15913 \h </w:instrText>
        </w:r>
        <w:r>
          <w:fldChar w:fldCharType="separate"/>
        </w:r>
        <w:r>
          <w:t>58</w:t>
        </w:r>
        <w:r>
          <w:fldChar w:fldCharType="end"/>
        </w:r>
      </w:hyperlink>
    </w:p>
    <w:p>
      <w:pPr>
        <w:pStyle w:val="TOC2"/>
        <w:tabs>
          <w:tab w:val="right" w:leader="dot" w:pos="8306"/>
        </w:tabs>
      </w:pPr>
      <w:hyperlink w:anchor="_Toc6826" w:history="1">
        <w:r>
          <w:rPr>
            <w:rFonts w:ascii="仿宋" w:eastAsia="仿宋" w:hAnsi="仿宋" w:cs="仿宋" w:hint="eastAsia"/>
            <w:lang w:eastAsia="zh-CN"/>
          </w:rPr>
          <w:t>(三)、营销渠道与策略</w:t>
        </w:r>
        <w:r>
          <w:tab/>
        </w:r>
        <w:r>
          <w:fldChar w:fldCharType="begin"/>
        </w:r>
        <w:r>
          <w:instrText xml:space="preserve"> PAGEREF _Toc6826 \h </w:instrText>
        </w:r>
        <w:r>
          <w:fldChar w:fldCharType="separate"/>
        </w:r>
        <w:r>
          <w:t>59</w:t>
        </w:r>
        <w:r>
          <w:fldChar w:fldCharType="end"/>
        </w:r>
      </w:hyperlink>
    </w:p>
    <w:p>
      <w:pPr>
        <w:pStyle w:val="TOC2"/>
        <w:tabs>
          <w:tab w:val="right" w:leader="dot" w:pos="8306"/>
        </w:tabs>
      </w:pPr>
      <w:hyperlink w:anchor="_Toc15680" w:history="1">
        <w:r>
          <w:rPr>
            <w:rFonts w:ascii="仿宋" w:eastAsia="仿宋" w:hAnsi="仿宋" w:cs="仿宋" w:hint="eastAsia"/>
            <w:lang w:eastAsia="zh-CN"/>
          </w:rPr>
          <w:t>(四)、推广与宣传活动</w:t>
        </w:r>
        <w:r>
          <w:tab/>
        </w:r>
        <w:r>
          <w:fldChar w:fldCharType="begin"/>
        </w:r>
        <w:r>
          <w:instrText xml:space="preserve"> PAGEREF _Toc15680 \h </w:instrText>
        </w:r>
        <w:r>
          <w:fldChar w:fldCharType="separate"/>
        </w:r>
        <w:r>
          <w:t>60</w:t>
        </w:r>
        <w:r>
          <w:fldChar w:fldCharType="end"/>
        </w:r>
      </w:hyperlink>
    </w:p>
    <w:p>
      <w:pPr>
        <w:pStyle w:val="TOC1"/>
        <w:tabs>
          <w:tab w:val="right" w:leader="dot" w:pos="8306"/>
        </w:tabs>
      </w:pPr>
      <w:hyperlink w:anchor="_Toc24802" w:history="1">
        <w:r>
          <w:rPr>
            <w:rFonts w:ascii="仿宋" w:eastAsia="仿宋" w:hAnsi="仿宋" w:cs="仿宋" w:hint="eastAsia"/>
            <w:lang w:eastAsia="zh-CN"/>
          </w:rPr>
          <w:t>十五、风险识别与分类</w:t>
        </w:r>
        <w:r>
          <w:tab/>
        </w:r>
        <w:r>
          <w:fldChar w:fldCharType="begin"/>
        </w:r>
        <w:r>
          <w:instrText xml:space="preserve"> PAGEREF _Toc24802 \h </w:instrText>
        </w:r>
        <w:r>
          <w:fldChar w:fldCharType="separate"/>
        </w:r>
        <w:r>
          <w:t>65</w:t>
        </w:r>
        <w:r>
          <w:fldChar w:fldCharType="end"/>
        </w:r>
      </w:hyperlink>
    </w:p>
    <w:p>
      <w:pPr>
        <w:pStyle w:val="TOC2"/>
        <w:tabs>
          <w:tab w:val="right" w:leader="dot" w:pos="8306"/>
        </w:tabs>
      </w:pPr>
      <w:hyperlink w:anchor="_Toc30911" w:history="1">
        <w:r>
          <w:rPr>
            <w:rFonts w:ascii="仿宋" w:eastAsia="仿宋" w:hAnsi="仿宋" w:cs="仿宋" w:hint="eastAsia"/>
            <w:lang w:eastAsia="zh-CN"/>
          </w:rPr>
          <w:t>(一)、风险识别</w:t>
        </w:r>
        <w:r>
          <w:tab/>
        </w:r>
        <w:r>
          <w:fldChar w:fldCharType="begin"/>
        </w:r>
        <w:r>
          <w:instrText xml:space="preserve"> PAGEREF _Toc30911 \h </w:instrText>
        </w:r>
        <w:r>
          <w:fldChar w:fldCharType="separate"/>
        </w:r>
        <w:r>
          <w:t>65</w:t>
        </w:r>
        <w:r>
          <w:fldChar w:fldCharType="end"/>
        </w:r>
      </w:hyperlink>
    </w:p>
    <w:p>
      <w:pPr>
        <w:pStyle w:val="TOC2"/>
        <w:tabs>
          <w:tab w:val="right" w:leader="dot" w:pos="8306"/>
        </w:tabs>
      </w:pPr>
      <w:hyperlink w:anchor="_Toc31248" w:history="1">
        <w:r>
          <w:rPr>
            <w:rFonts w:ascii="仿宋" w:eastAsia="仿宋" w:hAnsi="仿宋" w:cs="仿宋" w:hint="eastAsia"/>
            <w:lang w:eastAsia="zh-CN"/>
          </w:rPr>
          <w:t>(二)、风险分类</w:t>
        </w:r>
        <w:r>
          <w:tab/>
        </w:r>
        <w:r>
          <w:fldChar w:fldCharType="begin"/>
        </w:r>
        <w:r>
          <w:instrText xml:space="preserve"> PAGEREF _Toc31248 \h </w:instrText>
        </w:r>
        <w:r>
          <w:fldChar w:fldCharType="separate"/>
        </w:r>
        <w:r>
          <w:t>67</w:t>
        </w:r>
        <w:r>
          <w:fldChar w:fldCharType="end"/>
        </w:r>
      </w:hyperlink>
    </w:p>
    <w:p>
      <w:pPr>
        <w:pStyle w:val="TOC1"/>
        <w:tabs>
          <w:tab w:val="right" w:leader="dot" w:pos="8306"/>
        </w:tabs>
      </w:pPr>
      <w:hyperlink w:anchor="_Toc26579" w:history="1">
        <w:r>
          <w:rPr>
            <w:rFonts w:ascii="仿宋" w:eastAsia="仿宋" w:hAnsi="仿宋" w:cs="仿宋" w:hint="eastAsia"/>
            <w:lang w:eastAsia="zh-CN"/>
          </w:rPr>
          <w:t>十六、供应链管理</w:t>
        </w:r>
        <w:r>
          <w:tab/>
        </w:r>
        <w:r>
          <w:fldChar w:fldCharType="begin"/>
        </w:r>
        <w:r>
          <w:instrText xml:space="preserve"> PAGEREF _Toc26579 \h </w:instrText>
        </w:r>
        <w:r>
          <w:fldChar w:fldCharType="separate"/>
        </w:r>
        <w:r>
          <w:t>68</w:t>
        </w:r>
        <w:r>
          <w:fldChar w:fldCharType="end"/>
        </w:r>
      </w:hyperlink>
    </w:p>
    <w:p>
      <w:pPr>
        <w:pStyle w:val="TOC2"/>
        <w:tabs>
          <w:tab w:val="right" w:leader="dot" w:pos="8306"/>
        </w:tabs>
      </w:pPr>
      <w:hyperlink w:anchor="_Toc9237" w:history="1">
        <w:r>
          <w:rPr>
            <w:rFonts w:ascii="仿宋" w:eastAsia="仿宋" w:hAnsi="仿宋" w:cs="仿宋" w:hint="eastAsia"/>
            <w:lang w:eastAsia="zh-CN"/>
          </w:rPr>
          <w:t>(一)、供应链战略规划</w:t>
        </w:r>
        <w:r>
          <w:tab/>
        </w:r>
        <w:r>
          <w:fldChar w:fldCharType="begin"/>
        </w:r>
        <w:r>
          <w:instrText xml:space="preserve"> PAGEREF _Toc9237 \h </w:instrText>
        </w:r>
        <w:r>
          <w:fldChar w:fldCharType="separate"/>
        </w:r>
        <w:r>
          <w:t>68</w:t>
        </w:r>
        <w:r>
          <w:fldChar w:fldCharType="end"/>
        </w:r>
      </w:hyperlink>
    </w:p>
    <w:p>
      <w:pPr>
        <w:pStyle w:val="TOC2"/>
        <w:tabs>
          <w:tab w:val="right" w:leader="dot" w:pos="8306"/>
        </w:tabs>
      </w:pPr>
      <w:hyperlink w:anchor="_Toc3741" w:history="1">
        <w:r>
          <w:rPr>
            <w:rFonts w:ascii="仿宋" w:eastAsia="仿宋" w:hAnsi="仿宋" w:cs="仿宋" w:hint="eastAsia"/>
            <w:lang w:eastAsia="zh-CN"/>
          </w:rPr>
          <w:t>(二)、供应商选择与合作</w:t>
        </w:r>
        <w:r>
          <w:tab/>
        </w:r>
        <w:r>
          <w:fldChar w:fldCharType="begin"/>
        </w:r>
        <w:r>
          <w:instrText xml:space="preserve"> PAGEREF _Toc3741 \h </w:instrText>
        </w:r>
        <w:r>
          <w:fldChar w:fldCharType="separate"/>
        </w:r>
        <w:r>
          <w:t>70</w:t>
        </w:r>
        <w:r>
          <w:fldChar w:fldCharType="end"/>
        </w:r>
      </w:hyperlink>
    </w:p>
    <w:p>
      <w:pPr>
        <w:pStyle w:val="TOC2"/>
        <w:tabs>
          <w:tab w:val="right" w:leader="dot" w:pos="8306"/>
        </w:tabs>
      </w:pPr>
      <w:hyperlink w:anchor="_Toc8522" w:history="1">
        <w:r>
          <w:rPr>
            <w:rFonts w:ascii="仿宋" w:eastAsia="仿宋" w:hAnsi="仿宋" w:cs="仿宋" w:hint="eastAsia"/>
            <w:lang w:eastAsia="zh-CN"/>
          </w:rPr>
          <w:t>(三)、物流与库存管理</w:t>
        </w:r>
        <w:r>
          <w:tab/>
        </w:r>
        <w:r>
          <w:fldChar w:fldCharType="begin"/>
        </w:r>
        <w:r>
          <w:instrText xml:space="preserve"> PAGEREF _Toc8522 \h </w:instrText>
        </w:r>
        <w:r>
          <w:fldChar w:fldCharType="separate"/>
        </w:r>
        <w:r>
          <w:t>71</w:t>
        </w:r>
        <w:r>
          <w:fldChar w:fldCharType="end"/>
        </w:r>
      </w:hyperlink>
    </w:p>
    <w:p>
      <w:pPr>
        <w:pStyle w:val="TOC1"/>
        <w:tabs>
          <w:tab w:val="right" w:leader="dot" w:pos="8306"/>
        </w:tabs>
      </w:pPr>
      <w:hyperlink w:anchor="_Toc8677" w:history="1">
        <w:r>
          <w:rPr>
            <w:rFonts w:ascii="仿宋" w:eastAsia="仿宋" w:hAnsi="仿宋" w:cs="仿宋" w:hint="eastAsia"/>
            <w:lang w:eastAsia="zh-CN"/>
          </w:rPr>
          <w:t>十七、变压器项目实施保障措施</w:t>
        </w:r>
        <w:r>
          <w:tab/>
        </w:r>
        <w:r>
          <w:fldChar w:fldCharType="begin"/>
        </w:r>
        <w:r>
          <w:instrText xml:space="preserve"> PAGEREF _Toc8677 \h </w:instrText>
        </w:r>
        <w:r>
          <w:fldChar w:fldCharType="separate"/>
        </w:r>
        <w:r>
          <w:t>73</w:t>
        </w:r>
        <w:r>
          <w:fldChar w:fldCharType="end"/>
        </w:r>
      </w:hyperlink>
    </w:p>
    <w:p>
      <w:pPr>
        <w:pStyle w:val="TOC2"/>
        <w:tabs>
          <w:tab w:val="right" w:leader="dot" w:pos="8306"/>
        </w:tabs>
      </w:pPr>
      <w:hyperlink w:anchor="_Toc10209" w:history="1">
        <w:r>
          <w:rPr>
            <w:rFonts w:ascii="仿宋" w:eastAsia="仿宋" w:hAnsi="仿宋" w:cs="仿宋" w:hint="eastAsia"/>
            <w:lang w:eastAsia="zh-CN"/>
          </w:rPr>
          <w:t>(一)、变压器项目实施保障机制</w:t>
        </w:r>
        <w:r>
          <w:tab/>
        </w:r>
        <w:r>
          <w:fldChar w:fldCharType="begin"/>
        </w:r>
        <w:r>
          <w:instrText xml:space="preserve"> PAGEREF _Toc10209 \h </w:instrText>
        </w:r>
        <w:r>
          <w:fldChar w:fldCharType="separate"/>
        </w:r>
        <w:r>
          <w:t>73</w:t>
        </w:r>
        <w:r>
          <w:fldChar w:fldCharType="end"/>
        </w:r>
      </w:hyperlink>
    </w:p>
    <w:p>
      <w:pPr>
        <w:pStyle w:val="TOC2"/>
        <w:tabs>
          <w:tab w:val="right" w:leader="dot" w:pos="8306"/>
        </w:tabs>
      </w:pPr>
      <w:hyperlink w:anchor="_Toc10611" w:history="1">
        <w:r>
          <w:rPr>
            <w:rFonts w:ascii="仿宋" w:eastAsia="仿宋" w:hAnsi="仿宋" w:cs="仿宋" w:hint="eastAsia"/>
            <w:lang w:eastAsia="zh-CN"/>
          </w:rPr>
          <w:t>(二)、变压器项目法律合规要求</w:t>
        </w:r>
        <w:r>
          <w:tab/>
        </w:r>
        <w:r>
          <w:fldChar w:fldCharType="begin"/>
        </w:r>
        <w:r>
          <w:instrText xml:space="preserve"> PAGEREF _Toc10611 \h </w:instrText>
        </w:r>
        <w:r>
          <w:fldChar w:fldCharType="separate"/>
        </w:r>
        <w:r>
          <w:t>76</w:t>
        </w:r>
        <w:r>
          <w:fldChar w:fldCharType="end"/>
        </w:r>
      </w:hyperlink>
    </w:p>
    <w:p>
      <w:pPr>
        <w:pStyle w:val="TOC2"/>
        <w:tabs>
          <w:tab w:val="right" w:leader="dot" w:pos="8306"/>
        </w:tabs>
      </w:pPr>
      <w:hyperlink w:anchor="_Toc10588" w:history="1">
        <w:r>
          <w:rPr>
            <w:rFonts w:ascii="仿宋" w:eastAsia="仿宋" w:hAnsi="仿宋" w:cs="仿宋" w:hint="eastAsia"/>
            <w:lang w:eastAsia="zh-CN"/>
          </w:rPr>
          <w:t>(三)、变压器项目合同管理与法律事务</w:t>
        </w:r>
        <w:r>
          <w:tab/>
        </w:r>
        <w:r>
          <w:fldChar w:fldCharType="begin"/>
        </w:r>
        <w:r>
          <w:instrText xml:space="preserve"> PAGEREF _Toc10588 \h </w:instrText>
        </w:r>
        <w:r>
          <w:fldChar w:fldCharType="separate"/>
        </w:r>
        <w:r>
          <w:t>80</w:t>
        </w:r>
        <w:r>
          <w:fldChar w:fldCharType="end"/>
        </w:r>
      </w:hyperlink>
    </w:p>
    <w:p>
      <w:pPr>
        <w:pStyle w:val="TOC2"/>
        <w:tabs>
          <w:tab w:val="right" w:leader="dot" w:pos="8306"/>
        </w:tabs>
      </w:pPr>
      <w:hyperlink w:anchor="_Toc7734" w:history="1">
        <w:r>
          <w:rPr>
            <w:rFonts w:ascii="仿宋" w:eastAsia="仿宋" w:hAnsi="仿宋" w:cs="仿宋" w:hint="eastAsia"/>
            <w:lang w:eastAsia="zh-CN"/>
          </w:rPr>
          <w:t>(四)、变压器项目知识产权保护策略</w:t>
        </w:r>
        <w:r>
          <w:tab/>
        </w:r>
        <w:r>
          <w:fldChar w:fldCharType="begin"/>
        </w:r>
        <w:r>
          <w:instrText xml:space="preserve"> PAGEREF _Toc7734 \h </w:instrText>
        </w:r>
        <w:r>
          <w:fldChar w:fldCharType="separate"/>
        </w:r>
        <w:r>
          <w:t>86</w:t>
        </w:r>
        <w:r>
          <w:fldChar w:fldCharType="end"/>
        </w:r>
      </w:hyperlink>
    </w:p>
    <w:p>
      <w:pPr>
        <w:pStyle w:val="TOC1"/>
        <w:tabs>
          <w:tab w:val="right" w:leader="dot" w:pos="8306"/>
        </w:tabs>
      </w:pPr>
      <w:hyperlink w:anchor="_Toc6805" w:history="1">
        <w:r>
          <w:rPr>
            <w:rFonts w:ascii="仿宋" w:eastAsia="仿宋" w:hAnsi="仿宋" w:cs="仿宋" w:hint="eastAsia"/>
            <w:lang w:eastAsia="zh-CN"/>
          </w:rPr>
          <w:t>十八、利益相关者分析与沟通计划</w:t>
        </w:r>
        <w:r>
          <w:tab/>
        </w:r>
        <w:r>
          <w:fldChar w:fldCharType="begin"/>
        </w:r>
        <w:r>
          <w:instrText xml:space="preserve"> PAGEREF _Toc6805 \h </w:instrText>
        </w:r>
        <w:r>
          <w:fldChar w:fldCharType="separate"/>
        </w:r>
        <w:r>
          <w:t>89</w:t>
        </w:r>
        <w:r>
          <w:fldChar w:fldCharType="end"/>
        </w:r>
      </w:hyperlink>
    </w:p>
    <w:p>
      <w:pPr>
        <w:pStyle w:val="TOC2"/>
        <w:tabs>
          <w:tab w:val="right" w:leader="dot" w:pos="8306"/>
        </w:tabs>
      </w:pPr>
      <w:hyperlink w:anchor="_Toc10914" w:history="1">
        <w:r>
          <w:rPr>
            <w:rFonts w:ascii="仿宋" w:eastAsia="仿宋" w:hAnsi="仿宋" w:cs="仿宋" w:hint="eastAsia"/>
            <w:lang w:eastAsia="zh-CN"/>
          </w:rPr>
          <w:t>(一)、利益相关者分析</w:t>
        </w:r>
        <w:r>
          <w:tab/>
        </w:r>
        <w:r>
          <w:fldChar w:fldCharType="begin"/>
        </w:r>
        <w:r>
          <w:instrText xml:space="preserve"> PAGEREF _Toc10914 \h </w:instrText>
        </w:r>
        <w:r>
          <w:fldChar w:fldCharType="separate"/>
        </w:r>
        <w:r>
          <w:t>89</w:t>
        </w:r>
        <w:r>
          <w:fldChar w:fldCharType="end"/>
        </w:r>
      </w:hyperlink>
    </w:p>
    <w:p>
      <w:pPr>
        <w:pStyle w:val="TOC2"/>
        <w:tabs>
          <w:tab w:val="right" w:leader="dot" w:pos="8306"/>
        </w:tabs>
      </w:pPr>
      <w:hyperlink w:anchor="_Toc26925" w:history="1">
        <w:r>
          <w:rPr>
            <w:rFonts w:ascii="仿宋" w:eastAsia="仿宋" w:hAnsi="仿宋" w:cs="仿宋" w:hint="eastAsia"/>
            <w:lang w:eastAsia="zh-CN"/>
          </w:rPr>
          <w:t>(二)、沟通计划</w:t>
        </w:r>
        <w:r>
          <w:tab/>
        </w:r>
        <w:r>
          <w:fldChar w:fldCharType="begin"/>
        </w:r>
        <w:r>
          <w:instrText xml:space="preserve"> PAGEREF _Toc26925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79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变压器项目的技术管理特点体现在其创新导向。通过引入最先进的技术趋势和解决方案，变压器项目致力于提升科技含量、提高质量和效率水平。这意味着我们将采用最新的工具和方法，确保变压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变压器项目技术管理的显著特征。通过整合不同领域的技术资源，我们实现了跨学科的协同工作。这有助于优化技术架构，提高整体效能。此外，整合性策略还促进了不同技术团队之间的紧密沟通和高效合作，确保变压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变压器项目所采用的技术。通过不断优化技术方案，变压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变压器项目团队将在变压器项目初期识别可能的技术风险，并采取相应的预防和应对措施。通过建立健全的风险评估机制，变压器项目能够在实施过程中及时发现并解决潜在的技术问题，保障变压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通过这些独特的技术管理特点，我们确信在变压器项目中，技术将成为变压器项目成功的有力支持。这一深度剖析揭示了技术管理在变压器项目实施中的关键作用，为变压器项目的技术基础奠定了坚实的基础。</w:t>
      </w:r>
    </w:p>
    <w:p>
      <w:pPr>
        <w:pStyle w:val="Heading2"/>
        <w:ind w:firstLine="560" w:firstLineChars="200"/>
        <w:rPr>
          <w:rFonts w:ascii="仿宋" w:eastAsia="仿宋" w:hAnsi="仿宋" w:cs="仿宋" w:hint="eastAsia"/>
          <w:sz w:val="28"/>
          <w:lang w:eastAsia="zh-CN"/>
        </w:rPr>
      </w:pPr>
      <w:bookmarkStart w:id="4" w:name="_Toc20873"/>
      <w:r>
        <w:rPr>
          <w:rFonts w:ascii="仿宋" w:eastAsia="仿宋" w:hAnsi="仿宋" w:cs="仿宋" w:hint="eastAsia"/>
          <w:sz w:val="28"/>
          <w:lang w:eastAsia="zh-CN"/>
        </w:rPr>
        <w:t>(二)、变压器项目工艺技术设计方案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变压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变压器项目将严格按照相关行业规范要求进行组织。通过有效控制产品质量，变压器项目将致力于为顾客提供优质的变压器项目产品和良好的服务。这体现了变压器项目对于生产活动合规性和质量标准的高度重视，为变压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变压器项目注重生态效益和清洁生产原则。变压器项目建设将紧密结合地方特色经济发展，与社会经济发展规划和区域环境保护规划方案相协调一致。通过与当地区域自然生态系统的结合，变压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变压器项目产品具有多样化的客户需求和个性化的特点。因此，变压器项目产品规格品种多样，且单批生产数量较小。为满足这一特点，变压器项目承办单位将建设先进的柔性制造生产线。通过广泛应用柔性制造技术，变压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变压器项目采用的技术具有较高的技术含量和自动化水平，处于国内先进水平。这一技术选用不仅体现了对生产效率、质量和环境友好性的高标准要求，同时为变压器项目的可持续发展奠定了坚实的基础。</w:t>
      </w:r>
    </w:p>
    <w:p>
      <w:pPr>
        <w:pStyle w:val="Heading2"/>
        <w:ind w:firstLine="560" w:firstLineChars="200"/>
        <w:rPr>
          <w:rFonts w:ascii="仿宋" w:eastAsia="仿宋" w:hAnsi="仿宋" w:cs="仿宋" w:hint="eastAsia"/>
          <w:sz w:val="28"/>
          <w:lang w:eastAsia="zh-CN"/>
        </w:rPr>
      </w:pPr>
      <w:bookmarkStart w:id="5" w:name="_Toc631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为确保变压器项目的高效生产和技术实施，我们制定了一套精心设计的设备选型方案，以满足变压器项目生产、质量和环保的要求。该方案的主要特点如下：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变压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针对变压器项目产品的多样性和小批量生产的特点，我们将建设柔性制造生产线。通过在设备选型中考虑柔性制造技术，可以灵活应对不同产品规格和生产需求，实现生产线的高度灵活性和适应性。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296"/>
      <w:r>
        <w:rPr>
          <w:rFonts w:ascii="仿宋" w:eastAsia="仿宋" w:hAnsi="仿宋" w:cs="仿宋" w:hint="eastAsia"/>
          <w:sz w:val="28"/>
          <w:lang w:eastAsia="zh-CN"/>
        </w:rPr>
        <w:t>二、变压器项目文档管理</w:t>
      </w:r>
      <w:bookmarkEnd w:id="6"/>
    </w:p>
    <w:p>
      <w:pPr>
        <w:pStyle w:val="Heading2"/>
        <w:rPr>
          <w:rFonts w:ascii="仿宋" w:eastAsia="仿宋" w:hAnsi="仿宋" w:cs="仿宋" w:hint="eastAsia"/>
          <w:lang w:eastAsia="zh-CN"/>
        </w:rPr>
      </w:pPr>
      <w:bookmarkStart w:id="7" w:name="_Toc3174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变压器项目高度重视文档的质量和准确性，以支持变压器项目的各项活动和决策。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项目文档的编制始于变压器项目计划的初期，我们制定了详细的文档编制计划，明确了每个文档的内容、格式和编写责任人。在变压器项目启动阶段，我们首先编制了变压器项目章程，明确定义了变压器项目的目标、范围、风险等关键要素。随后，变压器项目团队根据计划陆续编制了需求文档、设计文档、测试文档等各类文档，确保变压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变压器项目管理中的重要环节，旨在确保变压器项目文档符合质量标准和变压器项目需求。在变压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除了内部审查，我们还进行了外部审查，邀请变压器项目相关利益方和专业领域的专家对文档进行独立审查。这有助于获取更全面、客观的反馈，确保变压器项目文档不仅符合内部标准，也满足外部需求。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变压器项目在文档编制与审查方面建立了严格的管理机制，通过规范的流程和多维度的审查，确保变压器项目文档的质量、准确性和可靠性，为变压器项目的顺利推进提供了有力支持。</w:t>
      </w:r>
    </w:p>
    <w:p>
      <w:pPr>
        <w:pStyle w:val="Heading2"/>
        <w:ind w:firstLine="560" w:firstLineChars="200"/>
        <w:rPr>
          <w:rFonts w:ascii="仿宋" w:eastAsia="仿宋" w:hAnsi="仿宋" w:cs="仿宋" w:hint="eastAsia"/>
          <w:sz w:val="28"/>
          <w:lang w:eastAsia="zh-CN"/>
        </w:rPr>
      </w:pPr>
      <w:bookmarkStart w:id="8" w:name="_Toc315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我们通过多渠道发布文档，包括电子邮件、变压器项目管理平台、内部网站等，以满足不同团队成员的偏好和需求。多渠道发布确保了信息的全面覆盖。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我们采用了精细的权限控制，确保只有授权人员可以访问敏感信息。这种安全措施保护了变压器项目文档的机密性，防止了未经授权的信息泄露。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637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文档存档与归档是变压器项目生命周期中一个至关重要的环节，直接关系到变压器项目信息的长期保存和历史记录的完整性。在变压器项目中，我们实施了一系列有效的文档存档与归档管理策略：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7973"/>
      <w:r>
        <w:rPr>
          <w:rFonts w:ascii="仿宋" w:eastAsia="仿宋" w:hAnsi="仿宋" w:cs="仿宋" w:hint="eastAsia"/>
          <w:sz w:val="28"/>
          <w:lang w:eastAsia="zh-CN"/>
        </w:rPr>
        <w:t>三、变压器项目可持续发展</w:t>
      </w:r>
      <w:bookmarkEnd w:id="10"/>
    </w:p>
    <w:p>
      <w:pPr>
        <w:pStyle w:val="Heading2"/>
        <w:rPr>
          <w:rFonts w:ascii="仿宋" w:eastAsia="仿宋" w:hAnsi="仿宋" w:cs="仿宋" w:hint="eastAsia"/>
          <w:lang w:eastAsia="zh-CN"/>
        </w:rPr>
      </w:pPr>
      <w:bookmarkStart w:id="11" w:name="_Toc879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项目中，变压器项目团队着眼于未来，明确了可持续发展的战略方向。制定的具体可持续发展目标包括降低资源使用、采用环保技术、最大化社会效益等。这一步骤不仅有助于变压器项目在环保和社会责任方面达到最高标准，也为未来提供了明确的指引，确保变压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可持续实践的融入变压器项目管理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变压器项目管理周期。从变压器项目规划开始，变压器项目团队就考虑了环境和社会的因素。在执行阶段，变压器项目团队积极推动绿色技术的应用，优化资源利用。此外，关注员工的社会责任，通过培训和沟通活动提高员工对可持续发展的认知，使他们能够在日常工作中践行可持续实践。这些举措不仅为变压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56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扎根于变压器项目的可持续发展理念，我们深信环保与社会责任是变压器项目成功的关键支柱。在变压器项目的每一步，我们都致力于通过创新和实践，履行对环境和社会的坚定责任。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项目团队通过引入先进的环保技术、建立高效的废物处理系统以及推动能源节约措施，积极履行环保责任。定期的环保监测和评估确保变压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项目不仅致力于自身可持续发展，还注重对社会的回馈。通过支持社区变压器项目、参与慈善事业、提供培训机会等方式，变压器项目积极履行社会责任。与当地社区建立积极互动，关注员工的工作与生活平衡，以及员工的身心健康，是变压器项目在社会责任层面的关键举措。这样的实践不仅增强了变压器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17567"/>
      <w:r>
        <w:rPr>
          <w:rFonts w:ascii="仿宋" w:eastAsia="仿宋" w:hAnsi="仿宋" w:cs="仿宋" w:hint="eastAsia"/>
          <w:sz w:val="28"/>
          <w:lang w:eastAsia="zh-CN"/>
        </w:rPr>
        <w:t>四、变压器项目建设背景及必要性分析</w:t>
      </w:r>
      <w:bookmarkEnd w:id="13"/>
    </w:p>
    <w:p>
      <w:pPr>
        <w:pStyle w:val="Heading2"/>
        <w:rPr>
          <w:rFonts w:ascii="仿宋" w:eastAsia="仿宋" w:hAnsi="仿宋" w:cs="仿宋" w:hint="eastAsia"/>
          <w:lang w:eastAsia="zh-CN"/>
        </w:rPr>
      </w:pPr>
      <w:bookmarkStart w:id="14" w:name="_Toc20055"/>
      <w:r>
        <w:rPr>
          <w:rFonts w:ascii="仿宋" w:eastAsia="仿宋" w:hAnsi="仿宋" w:cs="仿宋" w:hint="eastAsia"/>
          <w:lang w:eastAsia="zh-CN"/>
        </w:rPr>
        <w:t>(一)、变压器项目背景分析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变压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我们的背景分析将深入挖掘当前行业的发展趋势，通过对竞争态势的全面审视，找到变压器项目在这个潮流中的定位。同时，我们将关注行业内涌现的新兴机遇，以便变压器项目更好地融入行业发展的潮流中。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变压器项目提供了强大的发展动力。我们将聚焦于行业内最新的技术发展趋势，包括但不限于人工智能、大数据分析、物联网等领域。通过深度的技术研究，我们将确保变压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变压器项目发展的源泉。我们将投入更多的精力对市场需求进行深入剖析，超越表面的需求，深入挖掘潜在的市场痛点和机遇。通过对市场需求的细致了解，变压器项目将更有针对性地设计解决方案，满足市场的多样化需求，从而更好地促进变压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变压器项目战略至关重要。我们将对竞争态势进行更为深入的分析，包括但不限于市场份额、产品特点、客户满意度等多个维度。通过深度的竞争分析，变压器项目将能够更准确地把握市场脉搏，制定具有竞争力的变压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变压器项目的发展具有直接的影响。我们将进行更为全面的法规和政策分析，了解行业发展中的潜在法律风险和合规挑战。通过充分了解和遵守相关法规，变压器项目将确保在法律框架内合法合规运营，为变压器项目的稳健发展提供有力支持。</w:t>
      </w:r>
    </w:p>
    <w:p>
      <w:pPr>
        <w:pStyle w:val="Heading2"/>
        <w:ind w:firstLine="560" w:firstLineChars="200"/>
        <w:rPr>
          <w:rFonts w:ascii="仿宋" w:eastAsia="仿宋" w:hAnsi="仿宋" w:cs="仿宋" w:hint="eastAsia"/>
          <w:sz w:val="28"/>
          <w:lang w:eastAsia="zh-CN"/>
        </w:rPr>
      </w:pPr>
      <w:bookmarkStart w:id="15" w:name="_Toc6666"/>
      <w:r>
        <w:rPr>
          <w:rFonts w:ascii="仿宋" w:eastAsia="仿宋" w:hAnsi="仿宋" w:cs="仿宋" w:hint="eastAsia"/>
          <w:sz w:val="28"/>
          <w:lang w:eastAsia="zh-CN"/>
        </w:rPr>
        <w:t>(二)、变压器项目建设必要性分析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项目建设的迫切性源于对行业发展趋势的深刻洞察。我们正处于一个行业变革的时代，科技创新、数字化转型成为企业发展的关键动力。变压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项目建设不仅仅是为了跟上潮流，更是为了通过技术创新推动企业的持续发展。通过引入先进的技术和解决方案，变压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变压器项目的建设成为必然选择，通过提高产品质量、拓展服务领域，从而在竞争中获得更多的机会。变压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变压器项目建设的必要性体现在对客户需求更精准的满足。通过变压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变压器项目建设的背后是对企业持续创新的追求。只有通过不断创新，企业才能在竞争中立于不败之地。变压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175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8340"/>
      <w:r>
        <w:rPr>
          <w:rFonts w:ascii="仿宋" w:eastAsia="仿宋" w:hAnsi="仿宋" w:cs="仿宋" w:hint="eastAsia"/>
          <w:lang w:eastAsia="zh-CN"/>
        </w:rPr>
        <w:t>(一)、变压器行业分析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变压器行业一直以来都是市场的关注焦点。行业内的发展趋势、竞争态势以及潜在机会都对变压器项目的推进产生深远的影响。通过深入研究行业的整体概貌，我们将更好地理解行业的核心特征，为变压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行业，技术一直是推动创新和发展的关键因素。我们将对当前技术趋势进行详尽分析，包括但不限于人工智能、大数据应用、先进制造技术等。这有助于变压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变压器项目成功的基础。我们将对主要竞争对手进行深入研究，包括其市场份额、产品特点、市场定位等。通过全面了解竞争对手的优势和劣势，变压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379"/>
      <w:r>
        <w:rPr>
          <w:rFonts w:ascii="仿宋" w:eastAsia="仿宋" w:hAnsi="仿宋" w:cs="仿宋" w:hint="eastAsia"/>
          <w:sz w:val="28"/>
          <w:lang w:eastAsia="zh-CN"/>
        </w:rPr>
        <w:t>(二)、变压器市场分析预测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通过对市场规模的深入调研，我们将预测变压器市场未来的增长趋势。这包括市场的整体规模、各细分领域的发展趋势等。变压器项目可以根据市场的扩张速度和潜在机会，制定更符合市场需求的发展策略。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了解消费者的需求是市场分析的核心。我们将通过调查研究，深入挖掘目标消费者的需求特点、购买习惯以及对产品和服务的期望。这有助于变压器项目更好地定位目标市场，提供更符合消费者期待的解决方案。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变压器项目实施过程中需要充分考虑的因素。我们将对市场风险进行全面评估，包括但不限于政策法规风险、市场竞争风险、技术变革风险等。通过对潜在风险的深入分析，变压器项目可以制定相应的风险缓解策略，降低不确定性对变压器项目的影响。</w:t>
      </w:r>
    </w:p>
    <w:p>
      <w:pPr>
        <w:pStyle w:val="Heading1"/>
        <w:ind w:firstLine="560" w:firstLineChars="200"/>
        <w:rPr>
          <w:rFonts w:ascii="仿宋" w:eastAsia="仿宋" w:hAnsi="仿宋" w:cs="仿宋" w:hint="eastAsia"/>
          <w:sz w:val="28"/>
          <w:lang w:eastAsia="zh-CN"/>
        </w:rPr>
      </w:pPr>
      <w:bookmarkStart w:id="19" w:name="_Toc3056"/>
      <w:r>
        <w:rPr>
          <w:rFonts w:ascii="仿宋" w:eastAsia="仿宋" w:hAnsi="仿宋" w:cs="仿宋" w:hint="eastAsia"/>
          <w:sz w:val="28"/>
          <w:lang w:eastAsia="zh-CN"/>
        </w:rPr>
        <w:t>六、变压器项目危机管理</w:t>
      </w:r>
      <w:bookmarkEnd w:id="19"/>
    </w:p>
    <w:p>
      <w:pPr>
        <w:pStyle w:val="Heading2"/>
        <w:rPr>
          <w:rFonts w:ascii="仿宋" w:eastAsia="仿宋" w:hAnsi="仿宋" w:cs="仿宋" w:hint="eastAsia"/>
          <w:lang w:eastAsia="zh-CN"/>
        </w:rPr>
      </w:pPr>
      <w:bookmarkStart w:id="20" w:name="_Toc2092"/>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项目危机管理中，危机预警与识别是确保变压器项目稳健运行的核心步骤。通过建立全面的监测机制，变压器项目团队旨在及时发现和理解潜在的风险和危机因素，以便采取及时的预防和应对措施，确保变压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https://d.book118.com/238057050112006043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4279EF"/>
    <w:rsid w:val="0B4279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57050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2024-02-26T20:08:00Z</dcterms:created>
  <dcterms:modified xsi:type="dcterms:W3CDTF">2024-02-26T20:09:17Z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ECCE27422E3D4C22AEBAE4774AA5444C_11</vt:lpwstr>
  </property>
  <property fmtid="{D5CDD505-2E9C-101B-9397-08002B2CF9AE}" pid="3" name="KSOProductBuildVer">
    <vt:lpwstr>2052-12.1.0.16388</vt:lpwstr>
  </property>
</Properties>
</file>