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启辉器项目经营分析报告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776" w:history="1">
        <w:r>
          <w:rPr>
            <w:rFonts w:ascii="仿宋" w:eastAsia="仿宋" w:hAnsi="仿宋" w:cs="仿宋" w:hint="eastAsia"/>
            <w:lang w:val="en-US"/>
          </w:rPr>
          <w:t>序言</w:t>
        </w:r>
        <w:r>
          <w:tab/>
        </w:r>
        <w:r>
          <w:fldChar w:fldCharType="begin"/>
        </w:r>
        <w:r>
          <w:instrText xml:space="preserve"> PAGEREF _Toc29776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199" w:history="1">
        <w:r>
          <w:rPr>
            <w:rFonts w:ascii="仿宋" w:eastAsia="仿宋" w:hAnsi="仿宋" w:cs="仿宋" w:hint="eastAsia"/>
            <w:lang w:val="en-US"/>
          </w:rPr>
          <w:t>一、产品规划</w:t>
        </w:r>
        <w:r>
          <w:tab/>
        </w:r>
        <w:r>
          <w:fldChar w:fldCharType="begin"/>
        </w:r>
        <w:r>
          <w:instrText xml:space="preserve"> PAGEREF _Toc7199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85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_Toc28685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69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_Toc31269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088" w:history="1">
        <w:r>
          <w:rPr>
            <w:rFonts w:ascii="仿宋" w:eastAsia="仿宋" w:hAnsi="仿宋" w:cs="仿宋" w:hint="eastAsia"/>
            <w:lang w:val="en-US"/>
          </w:rPr>
          <w:t>二、战略风险的含义及分类</w:t>
        </w:r>
        <w:r>
          <w:tab/>
        </w:r>
        <w:r>
          <w:fldChar w:fldCharType="begin"/>
        </w:r>
        <w:r>
          <w:instrText xml:space="preserve"> PAGEREF _Toc21088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79" w:history="1">
        <w:r>
          <w:rPr>
            <w:rFonts w:ascii="仿宋" w:eastAsia="仿宋" w:hAnsi="仿宋" w:cs="仿宋" w:hint="eastAsia"/>
            <w:lang w:val="en-US"/>
          </w:rPr>
          <w:t>(一)、战略风险的定义</w:t>
        </w:r>
        <w:r>
          <w:tab/>
        </w:r>
        <w:r>
          <w:fldChar w:fldCharType="begin"/>
        </w:r>
        <w:r>
          <w:instrText xml:space="preserve"> PAGEREF _Toc3479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22" w:history="1">
        <w:r>
          <w:rPr>
            <w:rFonts w:ascii="仿宋" w:eastAsia="仿宋" w:hAnsi="仿宋" w:cs="仿宋" w:hint="eastAsia"/>
            <w:lang w:val="en-US"/>
          </w:rPr>
          <w:t>(二)、启辉器行业企业战略风险的分类</w:t>
        </w:r>
        <w:r>
          <w:tab/>
        </w:r>
        <w:r>
          <w:fldChar w:fldCharType="begin"/>
        </w:r>
        <w:r>
          <w:instrText xml:space="preserve"> PAGEREF _Toc23022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037" w:history="1">
        <w:r>
          <w:rPr>
            <w:rFonts w:ascii="仿宋" w:eastAsia="仿宋" w:hAnsi="仿宋" w:cs="仿宋" w:hint="eastAsia"/>
            <w:lang w:val="en-US"/>
          </w:rPr>
          <w:t>三、启辉器项目投资主体概况</w:t>
        </w:r>
        <w:r>
          <w:tab/>
        </w:r>
        <w:r>
          <w:fldChar w:fldCharType="begin"/>
        </w:r>
        <w:r>
          <w:instrText xml:space="preserve"> PAGEREF _Toc24037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36" w:history="1">
        <w:r>
          <w:rPr>
            <w:rFonts w:ascii="仿宋" w:eastAsia="仿宋" w:hAnsi="仿宋" w:cs="仿宋" w:hint="eastAsia"/>
            <w:lang w:val="en-US"/>
          </w:rPr>
          <w:t>(一)、公司概要</w:t>
        </w:r>
        <w:r>
          <w:tab/>
        </w:r>
        <w:r>
          <w:fldChar w:fldCharType="begin"/>
        </w:r>
        <w:r>
          <w:instrText xml:space="preserve"> PAGEREF _Toc11836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46" w:history="1">
        <w:r>
          <w:rPr>
            <w:rFonts w:ascii="仿宋" w:eastAsia="仿宋" w:hAnsi="仿宋" w:cs="仿宋" w:hint="eastAsia"/>
            <w:lang w:val="en-US"/>
          </w:rPr>
          <w:t>(二)、公司简介</w:t>
        </w:r>
        <w:r>
          <w:tab/>
        </w:r>
        <w:r>
          <w:fldChar w:fldCharType="begin"/>
        </w:r>
        <w:r>
          <w:instrText xml:space="preserve"> PAGEREF _Toc8946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76" w:history="1">
        <w:r>
          <w:rPr>
            <w:rFonts w:ascii="仿宋" w:eastAsia="仿宋" w:hAnsi="仿宋" w:cs="仿宋" w:hint="eastAsia"/>
            <w:lang w:val="en-US"/>
          </w:rPr>
          <w:t>(三)、财务概况</w:t>
        </w:r>
        <w:r>
          <w:tab/>
        </w:r>
        <w:r>
          <w:fldChar w:fldCharType="begin"/>
        </w:r>
        <w:r>
          <w:instrText xml:space="preserve"> PAGEREF _Toc25676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31" w:history="1">
        <w:r>
          <w:rPr>
            <w:rFonts w:ascii="仿宋" w:eastAsia="仿宋" w:hAnsi="仿宋" w:cs="仿宋" w:hint="eastAsia"/>
            <w:lang w:val="en-US"/>
          </w:rPr>
          <w:t>(四)、核心管理层介绍</w:t>
        </w:r>
        <w:r>
          <w:tab/>
        </w:r>
        <w:r>
          <w:fldChar w:fldCharType="begin"/>
        </w:r>
        <w:r>
          <w:instrText xml:space="preserve"> PAGEREF _Toc4031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97" w:history="1">
        <w:r>
          <w:rPr>
            <w:rFonts w:ascii="仿宋" w:eastAsia="仿宋" w:hAnsi="仿宋" w:cs="仿宋" w:hint="eastAsia"/>
            <w:lang w:val="en-US"/>
          </w:rPr>
          <w:t>四、资源开发及综合利用分析</w:t>
        </w:r>
        <w:r>
          <w:tab/>
        </w:r>
        <w:r>
          <w:fldChar w:fldCharType="begin"/>
        </w:r>
        <w:r>
          <w:instrText xml:space="preserve"> PAGEREF _Toc5397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22" w:history="1">
        <w:r>
          <w:rPr>
            <w:rFonts w:ascii="仿宋" w:eastAsia="仿宋" w:hAnsi="仿宋" w:cs="仿宋" w:hint="eastAsia"/>
            <w:lang w:val="en-US"/>
          </w:rPr>
          <w:t>(一)、资源开发方案</w:t>
        </w:r>
        <w:r>
          <w:tab/>
        </w:r>
        <w:r>
          <w:fldChar w:fldCharType="begin"/>
        </w:r>
        <w:r>
          <w:instrText xml:space="preserve"> PAGEREF _Toc11122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85" w:history="1">
        <w:r>
          <w:rPr>
            <w:rFonts w:ascii="仿宋" w:eastAsia="仿宋" w:hAnsi="仿宋" w:cs="仿宋" w:hint="eastAsia"/>
            <w:lang w:val="en-US"/>
          </w:rPr>
          <w:t>(二)、资源利用方案</w:t>
        </w:r>
        <w:r>
          <w:tab/>
        </w:r>
        <w:r>
          <w:fldChar w:fldCharType="begin"/>
        </w:r>
        <w:r>
          <w:instrText xml:space="preserve"> PAGEREF _Toc31985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03" w:history="1">
        <w:r>
          <w:rPr>
            <w:rFonts w:ascii="仿宋" w:eastAsia="仿宋" w:hAnsi="仿宋" w:cs="仿宋" w:hint="eastAsia"/>
            <w:lang w:val="en-US"/>
          </w:rPr>
          <w:t>(三)、资源节约措施</w:t>
        </w:r>
        <w:r>
          <w:tab/>
        </w:r>
        <w:r>
          <w:fldChar w:fldCharType="begin"/>
        </w:r>
        <w:r>
          <w:instrText xml:space="preserve"> PAGEREF _Toc29603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09" w:history="1">
        <w:r>
          <w:rPr>
            <w:rFonts w:ascii="仿宋" w:eastAsia="仿宋" w:hAnsi="仿宋" w:cs="仿宋" w:hint="eastAsia"/>
            <w:lang w:val="en-US"/>
          </w:rPr>
          <w:t>五、事故原因分析及事故后果预测</w:t>
        </w:r>
        <w:r>
          <w:tab/>
        </w:r>
        <w:r>
          <w:fldChar w:fldCharType="begin"/>
        </w:r>
        <w:r>
          <w:instrText xml:space="preserve"> PAGEREF _Toc4909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83" w:history="1">
        <w:r>
          <w:rPr>
            <w:rFonts w:ascii="仿宋" w:eastAsia="仿宋" w:hAnsi="仿宋" w:cs="仿宋" w:hint="eastAsia"/>
            <w:lang w:val="en-US"/>
          </w:rPr>
          <w:t>(一)、事故案例及原因分析</w:t>
        </w:r>
        <w:r>
          <w:tab/>
        </w:r>
        <w:r>
          <w:fldChar w:fldCharType="begin"/>
        </w:r>
        <w:r>
          <w:instrText xml:space="preserve"> PAGEREF _Toc6683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47" w:history="1">
        <w:r>
          <w:rPr>
            <w:rFonts w:ascii="仿宋" w:eastAsia="仿宋" w:hAnsi="仿宋" w:cs="仿宋" w:hint="eastAsia"/>
            <w:lang w:val="en-US"/>
          </w:rPr>
          <w:t>(二)、事故后果预测</w:t>
        </w:r>
        <w:r>
          <w:tab/>
        </w:r>
        <w:r>
          <w:fldChar w:fldCharType="begin"/>
        </w:r>
        <w:r>
          <w:instrText xml:space="preserve"> PAGEREF _Toc17247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49" w:history="1">
        <w:r>
          <w:rPr>
            <w:rFonts w:ascii="仿宋" w:eastAsia="仿宋" w:hAnsi="仿宋" w:cs="仿宋" w:hint="eastAsia"/>
            <w:lang w:val="en-US"/>
          </w:rPr>
          <w:t>六、启辉器行业背景分析</w:t>
        </w:r>
        <w:r>
          <w:tab/>
        </w:r>
        <w:r>
          <w:fldChar w:fldCharType="begin"/>
        </w:r>
        <w:r>
          <w:instrText xml:space="preserve"> PAGEREF _Toc349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06" w:history="1">
        <w:r>
          <w:rPr>
            <w:rFonts w:ascii="仿宋" w:eastAsia="仿宋" w:hAnsi="仿宋" w:cs="仿宋" w:hint="eastAsia"/>
            <w:lang w:val="en-US"/>
          </w:rPr>
          <w:t>(一)、启辉器行业背景分析</w:t>
        </w:r>
        <w:r>
          <w:tab/>
        </w:r>
        <w:r>
          <w:fldChar w:fldCharType="begin"/>
        </w:r>
        <w:r>
          <w:instrText xml:space="preserve"> PAGEREF _Toc32306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393" w:history="1">
        <w:r>
          <w:rPr>
            <w:rFonts w:ascii="仿宋" w:eastAsia="仿宋" w:hAnsi="仿宋" w:cs="仿宋" w:hint="eastAsia"/>
            <w:lang w:val="en-US"/>
          </w:rPr>
          <w:t>七、人才队伍建设</w:t>
        </w:r>
        <w:r>
          <w:tab/>
        </w:r>
        <w:r>
          <w:fldChar w:fldCharType="begin"/>
        </w:r>
        <w:r>
          <w:instrText xml:space="preserve"> PAGEREF _Toc30393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58" w:history="1">
        <w:r>
          <w:rPr>
            <w:rFonts w:ascii="仿宋" w:eastAsia="仿宋" w:hAnsi="仿宋" w:cs="仿宋" w:hint="eastAsia"/>
            <w:lang w:val="en-US"/>
          </w:rPr>
          <w:t>(一)、人才引进与培养计划</w:t>
        </w:r>
        <w:r>
          <w:tab/>
        </w:r>
        <w:r>
          <w:fldChar w:fldCharType="begin"/>
        </w:r>
        <w:r>
          <w:instrText xml:space="preserve"> PAGEREF _Toc17858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94" w:history="1">
        <w:r>
          <w:rPr>
            <w:rFonts w:ascii="仿宋" w:eastAsia="仿宋" w:hAnsi="仿宋" w:cs="仿宋" w:hint="eastAsia"/>
            <w:lang w:val="en-US"/>
          </w:rPr>
          <w:t>(二)、员工激励与福利政策</w:t>
        </w:r>
        <w:r>
          <w:tab/>
        </w:r>
        <w:r>
          <w:fldChar w:fldCharType="begin"/>
        </w:r>
        <w:r>
          <w:instrText xml:space="preserve"> PAGEREF _Toc23994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94" w:history="1">
        <w:r>
          <w:rPr>
            <w:rFonts w:ascii="仿宋" w:eastAsia="仿宋" w:hAnsi="仿宋" w:cs="仿宋" w:hint="eastAsia"/>
            <w:lang w:val="en-US"/>
          </w:rPr>
          <w:t>(三)、团队建设与管理</w:t>
        </w:r>
        <w:r>
          <w:tab/>
        </w:r>
        <w:r>
          <w:fldChar w:fldCharType="begin"/>
        </w:r>
        <w:r>
          <w:instrText xml:space="preserve"> PAGEREF _Toc14794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4612" w:history="1">
        <w:r>
          <w:rPr>
            <w:rFonts w:ascii="仿宋" w:eastAsia="仿宋" w:hAnsi="仿宋" w:cs="仿宋" w:hint="eastAsia"/>
            <w:lang w:val="en-US"/>
          </w:rPr>
          <w:t>八、劳动安全评价</w:t>
        </w:r>
        <w:r>
          <w:tab/>
        </w:r>
        <w:r>
          <w:fldChar w:fldCharType="begin"/>
        </w:r>
        <w:r>
          <w:instrText xml:space="preserve"> PAGEREF _Toc24612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6" w:history="1">
        <w:r>
          <w:rPr>
            <w:rFonts w:ascii="仿宋" w:eastAsia="仿宋" w:hAnsi="仿宋" w:cs="仿宋" w:hint="eastAsia"/>
            <w:lang w:val="en-US"/>
          </w:rPr>
          <w:t>(一)、设计依据</w:t>
        </w:r>
        <w:r>
          <w:tab/>
        </w:r>
        <w:r>
          <w:fldChar w:fldCharType="begin"/>
        </w:r>
        <w:r>
          <w:instrText xml:space="preserve"> PAGEREF _Toc2596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20" w:history="1">
        <w:r>
          <w:rPr>
            <w:rFonts w:ascii="仿宋" w:eastAsia="仿宋" w:hAnsi="仿宋" w:cs="仿宋" w:hint="eastAsia"/>
            <w:lang w:val="en-US"/>
          </w:rPr>
          <w:t>(二)、主要防范措施</w:t>
        </w:r>
        <w:r>
          <w:tab/>
        </w:r>
        <w:r>
          <w:fldChar w:fldCharType="begin"/>
        </w:r>
        <w:r>
          <w:instrText xml:space="preserve"> PAGEREF _Toc3820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63" w:history="1">
        <w:r>
          <w:rPr>
            <w:rFonts w:ascii="仿宋" w:eastAsia="仿宋" w:hAnsi="仿宋" w:cs="仿宋" w:hint="eastAsia"/>
            <w:lang w:val="en-US"/>
          </w:rPr>
          <w:t>(三)、劳动安全预期效果评价</w:t>
        </w:r>
        <w:r>
          <w:tab/>
        </w:r>
        <w:r>
          <w:fldChar w:fldCharType="begin"/>
        </w:r>
        <w:r>
          <w:instrText xml:space="preserve"> PAGEREF _Toc10863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3" w:history="1">
        <w:r>
          <w:rPr>
            <w:rFonts w:ascii="仿宋" w:eastAsia="仿宋" w:hAnsi="仿宋" w:cs="仿宋" w:hint="eastAsia"/>
            <w:lang w:val="en-US"/>
          </w:rPr>
          <w:t>九、投资背景及必要性分析</w:t>
        </w:r>
        <w:r>
          <w:tab/>
        </w:r>
        <w:r>
          <w:fldChar w:fldCharType="begin"/>
        </w:r>
        <w:r>
          <w:instrText xml:space="preserve"> PAGEREF _Toc963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04" w:history="1">
        <w:r>
          <w:rPr>
            <w:rFonts w:ascii="仿宋" w:eastAsia="仿宋" w:hAnsi="仿宋" w:cs="仿宋" w:hint="eastAsia"/>
            <w:lang w:val="en-US"/>
          </w:rPr>
          <w:t>(一)、启辉器项目承办单位背景分析</w:t>
        </w:r>
        <w:r>
          <w:tab/>
        </w:r>
        <w:r>
          <w:fldChar w:fldCharType="begin"/>
        </w:r>
        <w:r>
          <w:instrText xml:space="preserve"> PAGEREF _Toc14304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27" w:history="1">
        <w:r>
          <w:rPr>
            <w:rFonts w:ascii="仿宋" w:eastAsia="仿宋" w:hAnsi="仿宋" w:cs="仿宋" w:hint="eastAsia"/>
            <w:lang w:val="en-US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_Toc20527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69" w:history="1">
        <w:r>
          <w:rPr>
            <w:rFonts w:ascii="仿宋" w:eastAsia="仿宋" w:hAnsi="仿宋" w:cs="仿宋" w:hint="eastAsia"/>
            <w:lang w:val="en-US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_Toc19069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5" w:history="1">
        <w:r>
          <w:rPr>
            <w:rFonts w:ascii="仿宋" w:eastAsia="仿宋" w:hAnsi="仿宋" w:cs="仿宋" w:hint="eastAsia"/>
            <w:lang w:val="en-US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_Toc11855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41" w:history="1">
        <w:r>
          <w:rPr>
            <w:rFonts w:ascii="仿宋" w:eastAsia="仿宋" w:hAnsi="仿宋" w:cs="仿宋" w:hint="eastAsia"/>
            <w:lang w:val="en-US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_Toc30041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05" w:history="1">
        <w:r>
          <w:rPr>
            <w:rFonts w:ascii="仿宋" w:eastAsia="仿宋" w:hAnsi="仿宋" w:cs="仿宋" w:hint="eastAsia"/>
            <w:lang w:val="en-US"/>
          </w:rPr>
          <w:t>(六)、启辉器项目必要性分析</w:t>
        </w:r>
        <w:r>
          <w:tab/>
        </w:r>
        <w:r>
          <w:fldChar w:fldCharType="begin"/>
        </w:r>
        <w:r>
          <w:instrText xml:space="preserve"> PAGEREF _Toc18605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513" w:history="1">
        <w:r>
          <w:rPr>
            <w:rFonts w:ascii="仿宋" w:eastAsia="仿宋" w:hAnsi="仿宋" w:cs="仿宋" w:hint="eastAsia"/>
            <w:lang w:val="en-US"/>
          </w:rPr>
          <w:t>十、财务报告与透明度</w:t>
        </w:r>
        <w:r>
          <w:tab/>
        </w:r>
        <w:r>
          <w:fldChar w:fldCharType="begin"/>
        </w:r>
        <w:r>
          <w:instrText xml:space="preserve"> PAGEREF _Toc5513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01" w:history="1">
        <w:r>
          <w:rPr>
            <w:rFonts w:ascii="仿宋" w:eastAsia="仿宋" w:hAnsi="仿宋" w:cs="仿宋" w:hint="eastAsia"/>
            <w:lang w:val="en-US"/>
          </w:rPr>
          <w:t>(一)、财务报告规范与频率</w:t>
        </w:r>
        <w:r>
          <w:tab/>
        </w:r>
        <w:r>
          <w:fldChar w:fldCharType="begin"/>
        </w:r>
        <w:r>
          <w:instrText xml:space="preserve"> PAGEREF _Toc23001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47" w:history="1">
        <w:r>
          <w:rPr>
            <w:rFonts w:ascii="仿宋" w:eastAsia="仿宋" w:hAnsi="仿宋" w:cs="仿宋" w:hint="eastAsia"/>
            <w:lang w:val="en-US"/>
          </w:rPr>
          <w:t>(二)、审计程序与内部控制</w:t>
        </w:r>
        <w:r>
          <w:tab/>
        </w:r>
        <w:r>
          <w:fldChar w:fldCharType="begin"/>
        </w:r>
        <w:r>
          <w:instrText xml:space="preserve"> PAGEREF _Toc19947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55" w:history="1">
        <w:r>
          <w:rPr>
            <w:rFonts w:ascii="仿宋" w:eastAsia="仿宋" w:hAnsi="仿宋" w:cs="仿宋" w:hint="eastAsia"/>
            <w:lang w:val="en-US"/>
          </w:rPr>
          <w:t>(三)、财务透明度与利益相关方沟通</w:t>
        </w:r>
        <w:r>
          <w:tab/>
        </w:r>
        <w:r>
          <w:fldChar w:fldCharType="begin"/>
        </w:r>
        <w:r>
          <w:instrText xml:space="preserve"> PAGEREF _Toc10655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861" w:history="1">
        <w:r>
          <w:rPr>
            <w:rFonts w:ascii="仿宋" w:eastAsia="仿宋" w:hAnsi="仿宋" w:cs="仿宋" w:hint="eastAsia"/>
            <w:lang w:val="en-US"/>
          </w:rPr>
          <w:t>十一、启辉器市场地位与竞争战略</w:t>
        </w:r>
        <w:r>
          <w:tab/>
        </w:r>
        <w:r>
          <w:fldChar w:fldCharType="begin"/>
        </w:r>
        <w:r>
          <w:instrText xml:space="preserve"> PAGEREF _Toc15861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23" w:history="1">
        <w:r>
          <w:rPr>
            <w:rFonts w:ascii="仿宋" w:eastAsia="仿宋" w:hAnsi="仿宋" w:cs="仿宋" w:hint="eastAsia"/>
            <w:lang w:val="en-US"/>
          </w:rPr>
          <w:t>(一)、公司市场地位</w:t>
        </w:r>
        <w:r>
          <w:tab/>
        </w:r>
        <w:r>
          <w:fldChar w:fldCharType="begin"/>
        </w:r>
        <w:r>
          <w:instrText xml:space="preserve"> PAGEREF _Toc23823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46" w:history="1">
        <w:r>
          <w:rPr>
            <w:rFonts w:ascii="仿宋" w:eastAsia="仿宋" w:hAnsi="仿宋" w:cs="仿宋" w:hint="eastAsia"/>
            <w:lang w:val="en-US"/>
          </w:rPr>
          <w:t>(二)、竞争对手分析</w:t>
        </w:r>
        <w:r>
          <w:tab/>
        </w:r>
        <w:r>
          <w:fldChar w:fldCharType="begin"/>
        </w:r>
        <w:r>
          <w:instrText xml:space="preserve"> PAGEREF _Toc13346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46" w:history="1">
        <w:r>
          <w:rPr>
            <w:rFonts w:ascii="仿宋" w:eastAsia="仿宋" w:hAnsi="仿宋" w:cs="仿宋" w:hint="eastAsia"/>
            <w:lang w:val="en-US"/>
          </w:rPr>
          <w:t>(三)、竞争战略</w:t>
        </w:r>
        <w:r>
          <w:tab/>
        </w:r>
        <w:r>
          <w:fldChar w:fldCharType="begin"/>
        </w:r>
        <w:r>
          <w:instrText xml:space="preserve"> PAGEREF _Toc30646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69" w:history="1">
        <w:r>
          <w:rPr>
            <w:rFonts w:ascii="仿宋" w:eastAsia="仿宋" w:hAnsi="仿宋" w:cs="仿宋" w:hint="eastAsia"/>
            <w:lang w:val="en-US"/>
          </w:rPr>
          <w:t>(四)、市场定位</w:t>
        </w:r>
        <w:r>
          <w:tab/>
        </w:r>
        <w:r>
          <w:fldChar w:fldCharType="begin"/>
        </w:r>
        <w:r>
          <w:instrText xml:space="preserve"> PAGEREF _Toc24769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123" w:history="1">
        <w:r>
          <w:rPr>
            <w:rFonts w:ascii="仿宋" w:eastAsia="仿宋" w:hAnsi="仿宋" w:cs="仿宋" w:hint="eastAsia"/>
            <w:lang w:val="en-US"/>
          </w:rPr>
          <w:t>十二、启辉器项目投资可行性分析</w:t>
        </w:r>
        <w:r>
          <w:tab/>
        </w:r>
        <w:r>
          <w:fldChar w:fldCharType="begin"/>
        </w:r>
        <w:r>
          <w:instrText xml:space="preserve"> PAGEREF _Toc8123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38" w:history="1">
        <w:r>
          <w:rPr>
            <w:rFonts w:ascii="仿宋" w:eastAsia="仿宋" w:hAnsi="仿宋" w:cs="仿宋" w:hint="eastAsia"/>
            <w:lang w:val="en-US"/>
          </w:rPr>
          <w:t>(一)、启辉器项目估算说明</w:t>
        </w:r>
        <w:r>
          <w:tab/>
        </w:r>
        <w:r>
          <w:fldChar w:fldCharType="begin"/>
        </w:r>
        <w:r>
          <w:instrText xml:space="preserve"> PAGEREF _Toc29738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3" w:history="1">
        <w:r>
          <w:rPr>
            <w:rFonts w:ascii="仿宋" w:eastAsia="仿宋" w:hAnsi="仿宋" w:cs="仿宋" w:hint="eastAsia"/>
            <w:lang w:val="en-US"/>
          </w:rPr>
          <w:t>(二)、启辉器项目总投资估算</w:t>
        </w:r>
        <w:r>
          <w:tab/>
        </w:r>
        <w:r>
          <w:fldChar w:fldCharType="begin"/>
        </w:r>
        <w:r>
          <w:instrText xml:space="preserve"> PAGEREF _Toc953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72" w:history="1">
        <w:r>
          <w:rPr>
            <w:rFonts w:ascii="仿宋" w:eastAsia="仿宋" w:hAnsi="仿宋" w:cs="仿宋" w:hint="eastAsia"/>
            <w:lang w:val="en-US"/>
          </w:rPr>
          <w:t>(三)、资金筹措</w:t>
        </w:r>
        <w:r>
          <w:tab/>
        </w:r>
        <w:r>
          <w:fldChar w:fldCharType="begin"/>
        </w:r>
        <w:r>
          <w:instrText xml:space="preserve"> PAGEREF _Toc11172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860" w:history="1">
        <w:r>
          <w:rPr>
            <w:rFonts w:ascii="仿宋" w:eastAsia="仿宋" w:hAnsi="仿宋" w:cs="仿宋" w:hint="eastAsia"/>
            <w:lang w:val="en-US"/>
          </w:rPr>
          <w:t>十三、法规合规与审计</w:t>
        </w:r>
        <w:r>
          <w:tab/>
        </w:r>
        <w:r>
          <w:fldChar w:fldCharType="begin"/>
        </w:r>
        <w:r>
          <w:instrText xml:space="preserve"> PAGEREF _Toc30860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87" w:history="1">
        <w:r>
          <w:rPr>
            <w:rFonts w:ascii="仿宋" w:eastAsia="仿宋" w:hAnsi="仿宋" w:cs="仿宋" w:hint="eastAsia"/>
            <w:lang w:val="en-US"/>
          </w:rPr>
          <w:t>(一)、法规遵从与合规性</w:t>
        </w:r>
        <w:r>
          <w:tab/>
        </w:r>
        <w:r>
          <w:fldChar w:fldCharType="begin"/>
        </w:r>
        <w:r>
          <w:instrText xml:space="preserve"> PAGEREF _Toc10887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27" w:history="1">
        <w:r>
          <w:rPr>
            <w:rFonts w:ascii="仿宋" w:eastAsia="仿宋" w:hAnsi="仿宋" w:cs="仿宋" w:hint="eastAsia"/>
            <w:lang w:val="en-US"/>
          </w:rPr>
          <w:t>(二)、内部审计计划</w:t>
        </w:r>
        <w:r>
          <w:tab/>
        </w:r>
        <w:r>
          <w:fldChar w:fldCharType="begin"/>
        </w:r>
        <w:r>
          <w:instrText xml:space="preserve"> PAGEREF _Toc22127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88" w:history="1">
        <w:r>
          <w:rPr>
            <w:rFonts w:ascii="仿宋" w:eastAsia="仿宋" w:hAnsi="仿宋" w:cs="仿宋" w:hint="eastAsia"/>
            <w:lang w:val="en-US"/>
          </w:rPr>
          <w:t>(三)、外部审计准备</w:t>
        </w:r>
        <w:r>
          <w:tab/>
        </w:r>
        <w:r>
          <w:fldChar w:fldCharType="begin"/>
        </w:r>
        <w:r>
          <w:instrText xml:space="preserve"> PAGEREF _Toc10588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6169" w:history="1">
        <w:r>
          <w:rPr>
            <w:rFonts w:ascii="仿宋" w:eastAsia="仿宋" w:hAnsi="仿宋" w:cs="仿宋" w:hint="eastAsia"/>
            <w:lang w:val="en-US"/>
          </w:rPr>
          <w:t>(四)、审计结果整改</w:t>
        </w:r>
        <w:r>
          <w:tab/>
        </w:r>
        <w:r>
          <w:fldChar w:fldCharType="begin"/>
        </w:r>
        <w:r>
          <w:instrText xml:space="preserve"> PAGEREF _Toc6169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870" w:history="1">
        <w:r>
          <w:rPr>
            <w:rFonts w:ascii="仿宋" w:eastAsia="仿宋" w:hAnsi="仿宋" w:cs="仿宋" w:hint="eastAsia"/>
            <w:lang w:val="en-US"/>
          </w:rPr>
          <w:t>十四、市场预测</w:t>
        </w:r>
        <w:r>
          <w:tab/>
        </w:r>
        <w:r>
          <w:fldChar w:fldCharType="begin"/>
        </w:r>
        <w:r>
          <w:instrText xml:space="preserve"> PAGEREF _Toc4870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55" w:history="1">
        <w:r>
          <w:rPr>
            <w:rFonts w:ascii="仿宋" w:eastAsia="仿宋" w:hAnsi="仿宋" w:cs="仿宋" w:hint="eastAsia"/>
            <w:lang w:val="en-US"/>
          </w:rPr>
          <w:t>(一)、增强资金保障能力</w:t>
        </w:r>
        <w:r>
          <w:tab/>
        </w:r>
        <w:r>
          <w:fldChar w:fldCharType="begin"/>
        </w:r>
        <w:r>
          <w:instrText xml:space="preserve"> PAGEREF _Toc5055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06" w:history="1">
        <w:r>
          <w:rPr>
            <w:rFonts w:ascii="仿宋" w:eastAsia="仿宋" w:hAnsi="仿宋" w:cs="仿宋" w:hint="eastAsia"/>
            <w:lang w:val="en-US"/>
          </w:rPr>
          <w:t>(二)、营造良好投资氛围</w:t>
        </w:r>
        <w:r>
          <w:tab/>
        </w:r>
        <w:r>
          <w:fldChar w:fldCharType="begin"/>
        </w:r>
        <w:r>
          <w:instrText xml:space="preserve"> PAGEREF _Toc10306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507" w:history="1">
        <w:r>
          <w:rPr>
            <w:rFonts w:ascii="仿宋" w:eastAsia="仿宋" w:hAnsi="仿宋" w:cs="仿宋" w:hint="eastAsia"/>
            <w:lang w:val="en-US"/>
          </w:rPr>
          <w:t>十五、市场营销与品牌推广</w:t>
        </w:r>
        <w:r>
          <w:tab/>
        </w:r>
        <w:r>
          <w:fldChar w:fldCharType="begin"/>
        </w:r>
        <w:r>
          <w:instrText xml:space="preserve"> PAGEREF _Toc9507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96" w:history="1">
        <w:r>
          <w:rPr>
            <w:rFonts w:ascii="仿宋" w:eastAsia="仿宋" w:hAnsi="仿宋" w:cs="仿宋" w:hint="eastAsia"/>
            <w:lang w:val="en-US"/>
          </w:rPr>
          <w:t>(一)、市场调研与定位</w:t>
        </w:r>
        <w:r>
          <w:tab/>
        </w:r>
        <w:r>
          <w:fldChar w:fldCharType="begin"/>
        </w:r>
        <w:r>
          <w:instrText xml:space="preserve"> PAGEREF _Toc17396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22" w:history="1">
        <w:r>
          <w:rPr>
            <w:rFonts w:ascii="仿宋" w:eastAsia="仿宋" w:hAnsi="仿宋" w:cs="仿宋" w:hint="eastAsia"/>
            <w:lang w:val="en-US"/>
          </w:rPr>
          <w:t>(二)、营销策略与推广计划</w:t>
        </w:r>
        <w:r>
          <w:tab/>
        </w:r>
        <w:r>
          <w:fldChar w:fldCharType="begin"/>
        </w:r>
        <w:r>
          <w:instrText xml:space="preserve"> PAGEREF _Toc6422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49" w:history="1">
        <w:r>
          <w:rPr>
            <w:rFonts w:ascii="仿宋" w:eastAsia="仿宋" w:hAnsi="仿宋" w:cs="仿宋" w:hint="eastAsia"/>
            <w:lang w:val="en-US"/>
          </w:rPr>
          <w:t>(三)、客户关系管理</w:t>
        </w:r>
        <w:r>
          <w:tab/>
        </w:r>
        <w:r>
          <w:fldChar w:fldCharType="begin"/>
        </w:r>
        <w:r>
          <w:instrText xml:space="preserve"> PAGEREF _Toc28449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86" w:history="1">
        <w:r>
          <w:rPr>
            <w:rFonts w:ascii="仿宋" w:eastAsia="仿宋" w:hAnsi="仿宋" w:cs="仿宋" w:hint="eastAsia"/>
            <w:lang w:val="en-US"/>
          </w:rPr>
          <w:t>(四)、品牌建设与维护</w:t>
        </w:r>
        <w:r>
          <w:tab/>
        </w:r>
        <w:r>
          <w:fldChar w:fldCharType="begin"/>
        </w:r>
        <w:r>
          <w:instrText xml:space="preserve"> PAGEREF _Toc28186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637" w:history="1">
        <w:r>
          <w:rPr>
            <w:rFonts w:ascii="仿宋" w:eastAsia="仿宋" w:hAnsi="仿宋" w:cs="仿宋" w:hint="eastAsia"/>
            <w:lang w:val="en-US"/>
          </w:rPr>
          <w:t>十六、市场分析、调研</w:t>
        </w:r>
        <w:r>
          <w:tab/>
        </w:r>
        <w:r>
          <w:fldChar w:fldCharType="begin"/>
        </w:r>
        <w:r>
          <w:instrText xml:space="preserve"> PAGEREF _Toc10637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05" w:history="1">
        <w:r>
          <w:rPr>
            <w:rFonts w:ascii="仿宋" w:eastAsia="仿宋" w:hAnsi="仿宋" w:cs="仿宋" w:hint="eastAsia"/>
            <w:lang w:val="en-US"/>
          </w:rPr>
          <w:t>(一)、启辉器行业分析</w:t>
        </w:r>
        <w:r>
          <w:tab/>
        </w:r>
        <w:r>
          <w:fldChar w:fldCharType="begin"/>
        </w:r>
        <w:r>
          <w:instrText xml:space="preserve"> PAGEREF _Toc23305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84" w:history="1">
        <w:r>
          <w:rPr>
            <w:rFonts w:ascii="仿宋" w:eastAsia="仿宋" w:hAnsi="仿宋" w:cs="仿宋" w:hint="eastAsia"/>
            <w:lang w:val="en-US"/>
          </w:rPr>
          <w:t>(二)、启辉器市场分析预测</w:t>
        </w:r>
        <w:r>
          <w:tab/>
        </w:r>
        <w:r>
          <w:fldChar w:fldCharType="begin"/>
        </w:r>
        <w:r>
          <w:instrText xml:space="preserve"> PAGEREF _Toc13384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475" w:history="1">
        <w:r>
          <w:rPr>
            <w:rFonts w:ascii="仿宋" w:eastAsia="仿宋" w:hAnsi="仿宋" w:cs="仿宋" w:hint="eastAsia"/>
            <w:lang w:val="en-US"/>
          </w:rPr>
          <w:t>十七、供应链与物流管理</w:t>
        </w:r>
        <w:r>
          <w:tab/>
        </w:r>
        <w:r>
          <w:fldChar w:fldCharType="begin"/>
        </w:r>
        <w:r>
          <w:instrText xml:space="preserve"> PAGEREF _Toc21475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43" w:history="1">
        <w:r>
          <w:rPr>
            <w:rFonts w:ascii="仿宋" w:eastAsia="仿宋" w:hAnsi="仿宋" w:cs="仿宋" w:hint="eastAsia"/>
            <w:lang w:val="en-US"/>
          </w:rPr>
          <w:t>(一)、供应链策略规划</w:t>
        </w:r>
        <w:r>
          <w:tab/>
        </w:r>
        <w:r>
          <w:fldChar w:fldCharType="begin"/>
        </w:r>
        <w:r>
          <w:instrText xml:space="preserve"> PAGEREF _Toc21943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80" w:history="1">
        <w:r>
          <w:rPr>
            <w:rFonts w:ascii="仿宋" w:eastAsia="仿宋" w:hAnsi="仿宋" w:cs="仿宋" w:hint="eastAsia"/>
            <w:lang w:val="en-US"/>
          </w:rPr>
          <w:t>(二)、供应商管理与评估</w:t>
        </w:r>
        <w:r>
          <w:tab/>
        </w:r>
        <w:r>
          <w:fldChar w:fldCharType="begin"/>
        </w:r>
        <w:r>
          <w:instrText xml:space="preserve"> PAGEREF _Toc17980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2" w:history="1">
        <w:r>
          <w:rPr>
            <w:rFonts w:ascii="仿宋" w:eastAsia="仿宋" w:hAnsi="仿宋" w:cs="仿宋" w:hint="eastAsia"/>
            <w:lang w:val="en-US"/>
          </w:rPr>
          <w:t>(三)、物流体系规划与优化</w:t>
        </w:r>
        <w:r>
          <w:tab/>
        </w:r>
        <w:r>
          <w:fldChar w:fldCharType="begin"/>
        </w:r>
        <w:r>
          <w:instrText xml:space="preserve"> PAGEREF _Toc2782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53" w:history="1">
        <w:r>
          <w:rPr>
            <w:rFonts w:ascii="仿宋" w:eastAsia="仿宋" w:hAnsi="仿宋" w:cs="仿宋" w:hint="eastAsia"/>
            <w:lang w:val="en-US"/>
          </w:rPr>
          <w:t>十八、战略合作伙伴与外部资源</w:t>
        </w:r>
        <w:r>
          <w:tab/>
        </w:r>
        <w:r>
          <w:fldChar w:fldCharType="begin"/>
        </w:r>
        <w:r>
          <w:instrText xml:space="preserve"> PAGEREF _Toc20953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05" w:history="1">
        <w:r>
          <w:rPr>
            <w:rFonts w:ascii="仿宋" w:eastAsia="仿宋" w:hAnsi="仿宋" w:cs="仿宋" w:hint="eastAsia"/>
            <w:lang w:val="en-US"/>
          </w:rPr>
          <w:t>(一)、战略合作伙伴的筛选与合同</w:t>
        </w:r>
        <w:r>
          <w:tab/>
        </w:r>
        <w:r>
          <w:fldChar w:fldCharType="begin"/>
        </w:r>
        <w:r>
          <w:instrText xml:space="preserve"> PAGEREF _Toc30705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14" w:history="1">
        <w:r>
          <w:rPr>
            <w:rFonts w:ascii="仿宋" w:eastAsia="仿宋" w:hAnsi="仿宋" w:cs="仿宋" w:hint="eastAsia"/>
            <w:lang w:val="en-US"/>
          </w:rPr>
          <w:t>(二)、外部资源管理与协同</w:t>
        </w:r>
        <w:r>
          <w:tab/>
        </w:r>
        <w:r>
          <w:fldChar w:fldCharType="begin"/>
        </w:r>
        <w:r>
          <w:instrText xml:space="preserve"> PAGEREF _Toc10114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66" w:history="1">
        <w:r>
          <w:rPr>
            <w:rFonts w:ascii="仿宋" w:eastAsia="仿宋" w:hAnsi="仿宋" w:cs="仿宋" w:hint="eastAsia"/>
            <w:lang w:val="en-US"/>
          </w:rPr>
          <w:t>(三)、合作绩效与目标达成</w:t>
        </w:r>
        <w:r>
          <w:tab/>
        </w:r>
        <w:r>
          <w:fldChar w:fldCharType="begin"/>
        </w:r>
        <w:r>
          <w:instrText xml:space="preserve"> PAGEREF _Toc14966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94" w:history="1">
        <w:r>
          <w:rPr>
            <w:rFonts w:ascii="仿宋" w:eastAsia="仿宋" w:hAnsi="仿宋" w:cs="仿宋" w:hint="eastAsia"/>
            <w:lang w:val="en-US"/>
          </w:rPr>
          <w:t>(四)、利益共享与联合创新</w:t>
        </w:r>
        <w:r>
          <w:tab/>
        </w:r>
        <w:r>
          <w:fldChar w:fldCharType="begin"/>
        </w:r>
        <w:r>
          <w:instrText xml:space="preserve"> PAGEREF _Toc18194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486" w:history="1">
        <w:r>
          <w:rPr>
            <w:rFonts w:ascii="仿宋" w:eastAsia="仿宋" w:hAnsi="仿宋" w:cs="仿宋" w:hint="eastAsia"/>
            <w:lang w:val="en-US"/>
          </w:rPr>
          <w:t>十九、技术支持与维护</w:t>
        </w:r>
        <w:r>
          <w:tab/>
        </w:r>
        <w:r>
          <w:fldChar w:fldCharType="begin"/>
        </w:r>
        <w:r>
          <w:instrText xml:space="preserve"> PAGEREF _Toc4486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89" w:history="1">
        <w:r>
          <w:rPr>
            <w:rFonts w:ascii="仿宋" w:eastAsia="仿宋" w:hAnsi="仿宋" w:cs="仿宋" w:hint="eastAsia"/>
            <w:lang w:val="en-US"/>
          </w:rPr>
          <w:t>(一)、技术支持策略</w:t>
        </w:r>
        <w:r>
          <w:tab/>
        </w:r>
        <w:r>
          <w:fldChar w:fldCharType="begin"/>
        </w:r>
        <w:r>
          <w:instrText xml:space="preserve"> PAGEREF _Toc24389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39" w:history="1">
        <w:r>
          <w:rPr>
            <w:rFonts w:ascii="仿宋" w:eastAsia="仿宋" w:hAnsi="仿宋" w:cs="仿宋" w:hint="eastAsia"/>
            <w:lang w:val="en-US"/>
          </w:rPr>
          <w:t>(二)、设备维护计划</w:t>
        </w:r>
        <w:r>
          <w:tab/>
        </w:r>
        <w:r>
          <w:fldChar w:fldCharType="begin"/>
        </w:r>
        <w:r>
          <w:instrText xml:space="preserve"> PAGEREF _Toc13539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27" w:history="1">
        <w:r>
          <w:rPr>
            <w:rFonts w:ascii="仿宋" w:eastAsia="仿宋" w:hAnsi="仿宋" w:cs="仿宋" w:hint="eastAsia"/>
            <w:lang w:val="en-US"/>
          </w:rPr>
          <w:t>(三)、紧急事件计划</w:t>
        </w:r>
        <w:r>
          <w:tab/>
        </w:r>
        <w:r>
          <w:fldChar w:fldCharType="begin"/>
        </w:r>
        <w:r>
          <w:instrText xml:space="preserve"> PAGEREF _Toc25827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854" w:history="1">
        <w:r>
          <w:rPr>
            <w:rFonts w:ascii="仿宋" w:eastAsia="仿宋" w:hAnsi="仿宋" w:cs="仿宋" w:hint="eastAsia"/>
            <w:lang w:val="en-US"/>
          </w:rPr>
          <w:t>二十、应急管理与安全防护</w:t>
        </w:r>
        <w:r>
          <w:tab/>
        </w:r>
        <w:r>
          <w:fldChar w:fldCharType="begin"/>
        </w:r>
        <w:r>
          <w:instrText xml:space="preserve"> PAGEREF _Toc14854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41" w:history="1">
        <w:r>
          <w:rPr>
            <w:rFonts w:ascii="仿宋" w:eastAsia="仿宋" w:hAnsi="仿宋" w:cs="仿宋" w:hint="eastAsia"/>
            <w:lang w:val="en-US"/>
          </w:rPr>
          <w:t>(一)、应急管理计划</w:t>
        </w:r>
        <w:r>
          <w:tab/>
        </w:r>
        <w:r>
          <w:fldChar w:fldCharType="begin"/>
        </w:r>
        <w:r>
          <w:instrText xml:space="preserve"> PAGEREF _Toc25641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58" w:history="1">
        <w:r>
          <w:rPr>
            <w:rFonts w:ascii="仿宋" w:eastAsia="仿宋" w:hAnsi="仿宋" w:cs="仿宋" w:hint="eastAsia"/>
            <w:lang w:val="en-US"/>
          </w:rPr>
          <w:t>(二)、安全防护措施</w:t>
        </w:r>
        <w:r>
          <w:tab/>
        </w:r>
        <w:r>
          <w:fldChar w:fldCharType="begin"/>
        </w:r>
        <w:r>
          <w:instrText xml:space="preserve"> PAGEREF _Toc7758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26278" w:history="1">
        <w:r>
          <w:rPr>
            <w:rFonts w:ascii="仿宋" w:eastAsia="仿宋" w:hAnsi="仿宋" w:cs="仿宋" w:hint="eastAsia"/>
            <w:lang w:val="en-US"/>
          </w:rPr>
          <w:t>(三)、危险化学品管理</w:t>
        </w:r>
        <w:r>
          <w:tab/>
        </w:r>
        <w:r>
          <w:fldChar w:fldCharType="begin"/>
        </w:r>
        <w:r>
          <w:instrText xml:space="preserve"> PAGEREF _Toc26278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8" w:history="1">
        <w:r>
          <w:rPr>
            <w:rFonts w:ascii="仿宋" w:eastAsia="仿宋" w:hAnsi="仿宋" w:cs="仿宋" w:hint="eastAsia"/>
            <w:lang w:val="en-US"/>
          </w:rPr>
          <w:t>二十一、市场定位与目标市场</w:t>
        </w:r>
        <w:r>
          <w:tab/>
        </w:r>
        <w:r>
          <w:fldChar w:fldCharType="begin"/>
        </w:r>
        <w:r>
          <w:instrText xml:space="preserve"> PAGEREF _Toc2038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64" w:history="1">
        <w:r>
          <w:rPr>
            <w:rFonts w:ascii="仿宋" w:eastAsia="仿宋" w:hAnsi="仿宋" w:cs="仿宋" w:hint="eastAsia"/>
            <w:lang w:val="en-US"/>
          </w:rPr>
          <w:t>(一)、目标市场选择</w:t>
        </w:r>
        <w:r>
          <w:tab/>
        </w:r>
        <w:r>
          <w:fldChar w:fldCharType="begin"/>
        </w:r>
        <w:r>
          <w:instrText xml:space="preserve"> PAGEREF _Toc22764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46" w:history="1">
        <w:r>
          <w:rPr>
            <w:rFonts w:ascii="仿宋" w:eastAsia="仿宋" w:hAnsi="仿宋" w:cs="仿宋" w:hint="eastAsia"/>
            <w:lang w:val="en-US"/>
          </w:rPr>
          <w:t>(二)、定位策略</w:t>
        </w:r>
        <w:r>
          <w:tab/>
        </w:r>
        <w:r>
          <w:fldChar w:fldCharType="begin"/>
        </w:r>
        <w:r>
          <w:instrText xml:space="preserve"> PAGEREF _Toc7046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94" w:history="1">
        <w:r>
          <w:rPr>
            <w:rFonts w:ascii="仿宋" w:eastAsia="仿宋" w:hAnsi="仿宋" w:cs="仿宋" w:hint="eastAsia"/>
            <w:lang w:val="en-US"/>
          </w:rPr>
          <w:t>(三)、市场渗透计划</w:t>
        </w:r>
        <w:r>
          <w:tab/>
        </w:r>
        <w:r>
          <w:fldChar w:fldCharType="begin"/>
        </w:r>
        <w:r>
          <w:instrText xml:space="preserve"> PAGEREF _Toc30394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https://d.book118.com/238061023024006042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启辉器项目经营分析报告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启辉器项目经营分析报告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启辉器项目经营分析报告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启辉器项目经营分析报告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启辉器项目经营分析报告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221BB2"/>
    <w:rsid w:val="28221BB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238061023024006042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2024-02-29T17:55:00Z</dcterms:created>
  <dcterms:modified xsi:type="dcterms:W3CDTF">2024-02-29T17:56:14Z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