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直流鼓风机项目可行性研究方案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82" w:history="1">
        <w:r>
          <w:rPr>
            <w:rFonts w:ascii="仿宋" w:eastAsia="仿宋" w:hAnsi="仿宋" w:cs="仿宋" w:hint="eastAsia"/>
            <w:lang w:eastAsia="zh-CN"/>
          </w:rPr>
          <w:t>前言</w:t>
        </w:r>
        <w:r>
          <w:tab/>
        </w:r>
        <w:r>
          <w:fldChar w:fldCharType="begin"/>
        </w:r>
        <w:r>
          <w:instrText xml:space="preserve"> PAGEREF _Toc9082 \h </w:instrText>
        </w:r>
        <w:r>
          <w:fldChar w:fldCharType="separate"/>
        </w:r>
        <w:r>
          <w:t>3</w:t>
        </w:r>
        <w:r>
          <w:fldChar w:fldCharType="end"/>
        </w:r>
      </w:hyperlink>
    </w:p>
    <w:p>
      <w:pPr>
        <w:pStyle w:val="TOC1"/>
        <w:tabs>
          <w:tab w:val="right" w:leader="dot" w:pos="8306"/>
        </w:tabs>
      </w:pPr>
      <w:hyperlink w:anchor="_Toc10379" w:history="1">
        <w:r>
          <w:rPr>
            <w:rFonts w:ascii="仿宋" w:eastAsia="仿宋" w:hAnsi="仿宋" w:cs="仿宋" w:hint="eastAsia"/>
            <w:lang w:eastAsia="zh-CN"/>
          </w:rPr>
          <w:t>一、直流鼓风机项目选址</w:t>
        </w:r>
        <w:r>
          <w:tab/>
        </w:r>
        <w:r>
          <w:fldChar w:fldCharType="begin"/>
        </w:r>
        <w:r>
          <w:instrText xml:space="preserve"> PAGEREF _Toc10379 \h </w:instrText>
        </w:r>
        <w:r>
          <w:fldChar w:fldCharType="separate"/>
        </w:r>
        <w:r>
          <w:t>3</w:t>
        </w:r>
        <w:r>
          <w:fldChar w:fldCharType="end"/>
        </w:r>
      </w:hyperlink>
    </w:p>
    <w:p>
      <w:pPr>
        <w:pStyle w:val="TOC2"/>
        <w:tabs>
          <w:tab w:val="right" w:leader="dot" w:pos="8306"/>
        </w:tabs>
      </w:pPr>
      <w:hyperlink w:anchor="_Toc81" w:history="1">
        <w:r>
          <w:rPr>
            <w:rFonts w:ascii="仿宋" w:eastAsia="仿宋" w:hAnsi="仿宋" w:cs="仿宋" w:hint="eastAsia"/>
            <w:lang w:eastAsia="zh-CN"/>
          </w:rPr>
          <w:t>(一)、直流鼓风机项目选址原则</w:t>
        </w:r>
        <w:r>
          <w:tab/>
        </w:r>
        <w:r>
          <w:fldChar w:fldCharType="begin"/>
        </w:r>
        <w:r>
          <w:instrText xml:space="preserve"> PAGEREF _Toc81 \h </w:instrText>
        </w:r>
        <w:r>
          <w:fldChar w:fldCharType="separate"/>
        </w:r>
        <w:r>
          <w:t>3</w:t>
        </w:r>
        <w:r>
          <w:fldChar w:fldCharType="end"/>
        </w:r>
      </w:hyperlink>
    </w:p>
    <w:p>
      <w:pPr>
        <w:pStyle w:val="TOC2"/>
        <w:tabs>
          <w:tab w:val="right" w:leader="dot" w:pos="8306"/>
        </w:tabs>
      </w:pPr>
      <w:hyperlink w:anchor="_Toc7935" w:history="1">
        <w:r>
          <w:rPr>
            <w:rFonts w:ascii="仿宋" w:eastAsia="仿宋" w:hAnsi="仿宋" w:cs="仿宋" w:hint="eastAsia"/>
            <w:lang w:eastAsia="zh-CN"/>
          </w:rPr>
          <w:t>(二)、原材料及主要辅助材料供应</w:t>
        </w:r>
        <w:r>
          <w:tab/>
        </w:r>
        <w:r>
          <w:fldChar w:fldCharType="begin"/>
        </w:r>
        <w:r>
          <w:instrText xml:space="preserve"> PAGEREF _Toc7935 \h </w:instrText>
        </w:r>
        <w:r>
          <w:fldChar w:fldCharType="separate"/>
        </w:r>
        <w:r>
          <w:t>4</w:t>
        </w:r>
        <w:r>
          <w:fldChar w:fldCharType="end"/>
        </w:r>
      </w:hyperlink>
    </w:p>
    <w:p>
      <w:pPr>
        <w:pStyle w:val="TOC2"/>
        <w:tabs>
          <w:tab w:val="right" w:leader="dot" w:pos="8306"/>
        </w:tabs>
      </w:pPr>
      <w:hyperlink w:anchor="_Toc31" w:history="1">
        <w:r>
          <w:rPr>
            <w:rFonts w:ascii="仿宋" w:eastAsia="仿宋" w:hAnsi="仿宋" w:cs="仿宋" w:hint="eastAsia"/>
            <w:lang w:eastAsia="zh-CN"/>
          </w:rPr>
          <w:t>(三)、交通条件</w:t>
        </w:r>
        <w:r>
          <w:tab/>
        </w:r>
        <w:r>
          <w:fldChar w:fldCharType="begin"/>
        </w:r>
        <w:r>
          <w:instrText xml:space="preserve"> PAGEREF _Toc31 \h </w:instrText>
        </w:r>
        <w:r>
          <w:fldChar w:fldCharType="separate"/>
        </w:r>
        <w:r>
          <w:t>6</w:t>
        </w:r>
        <w:r>
          <w:fldChar w:fldCharType="end"/>
        </w:r>
      </w:hyperlink>
    </w:p>
    <w:p>
      <w:pPr>
        <w:pStyle w:val="TOC2"/>
        <w:tabs>
          <w:tab w:val="right" w:leader="dot" w:pos="8306"/>
        </w:tabs>
      </w:pPr>
      <w:hyperlink w:anchor="_Toc22451" w:history="1">
        <w:r>
          <w:rPr>
            <w:rFonts w:ascii="仿宋" w:eastAsia="仿宋" w:hAnsi="仿宋" w:cs="仿宋" w:hint="eastAsia"/>
            <w:lang w:eastAsia="zh-CN"/>
          </w:rPr>
          <w:t>(四)、自然条件</w:t>
        </w:r>
        <w:r>
          <w:tab/>
        </w:r>
        <w:r>
          <w:fldChar w:fldCharType="begin"/>
        </w:r>
        <w:r>
          <w:instrText xml:space="preserve"> PAGEREF _Toc22451 \h </w:instrText>
        </w:r>
        <w:r>
          <w:fldChar w:fldCharType="separate"/>
        </w:r>
        <w:r>
          <w:t>8</w:t>
        </w:r>
        <w:r>
          <w:fldChar w:fldCharType="end"/>
        </w:r>
      </w:hyperlink>
    </w:p>
    <w:p>
      <w:pPr>
        <w:pStyle w:val="TOC2"/>
        <w:tabs>
          <w:tab w:val="right" w:leader="dot" w:pos="8306"/>
        </w:tabs>
      </w:pPr>
      <w:hyperlink w:anchor="_Toc2255" w:history="1">
        <w:r>
          <w:rPr>
            <w:rFonts w:ascii="仿宋" w:eastAsia="仿宋" w:hAnsi="仿宋" w:cs="仿宋" w:hint="eastAsia"/>
            <w:lang w:eastAsia="zh-CN"/>
          </w:rPr>
          <w:t>(五)、经济发展状况</w:t>
        </w:r>
        <w:r>
          <w:tab/>
        </w:r>
        <w:r>
          <w:fldChar w:fldCharType="begin"/>
        </w:r>
        <w:r>
          <w:instrText xml:space="preserve"> PAGEREF _Toc2255 \h </w:instrText>
        </w:r>
        <w:r>
          <w:fldChar w:fldCharType="separate"/>
        </w:r>
        <w:r>
          <w:t>10</w:t>
        </w:r>
        <w:r>
          <w:fldChar w:fldCharType="end"/>
        </w:r>
      </w:hyperlink>
    </w:p>
    <w:p>
      <w:pPr>
        <w:pStyle w:val="TOC2"/>
        <w:tabs>
          <w:tab w:val="right" w:leader="dot" w:pos="8306"/>
        </w:tabs>
      </w:pPr>
      <w:hyperlink w:anchor="_Toc5089" w:history="1">
        <w:r>
          <w:rPr>
            <w:rFonts w:ascii="仿宋" w:eastAsia="仿宋" w:hAnsi="仿宋" w:cs="仿宋" w:hint="eastAsia"/>
            <w:lang w:eastAsia="zh-CN"/>
          </w:rPr>
          <w:t>(六)、厂址选择</w:t>
        </w:r>
        <w:r>
          <w:tab/>
        </w:r>
        <w:r>
          <w:fldChar w:fldCharType="begin"/>
        </w:r>
        <w:r>
          <w:instrText xml:space="preserve"> PAGEREF _Toc5089 \h </w:instrText>
        </w:r>
        <w:r>
          <w:fldChar w:fldCharType="separate"/>
        </w:r>
        <w:r>
          <w:t>12</w:t>
        </w:r>
        <w:r>
          <w:fldChar w:fldCharType="end"/>
        </w:r>
      </w:hyperlink>
    </w:p>
    <w:p>
      <w:pPr>
        <w:pStyle w:val="TOC1"/>
        <w:tabs>
          <w:tab w:val="right" w:leader="dot" w:pos="8306"/>
        </w:tabs>
      </w:pPr>
      <w:hyperlink w:anchor="_Toc1449" w:history="1">
        <w:r>
          <w:rPr>
            <w:rFonts w:ascii="仿宋" w:eastAsia="仿宋" w:hAnsi="仿宋" w:cs="仿宋" w:hint="eastAsia"/>
            <w:lang w:eastAsia="zh-CN"/>
          </w:rPr>
          <w:t>二、直流鼓风机项目建设背景</w:t>
        </w:r>
        <w:r>
          <w:tab/>
        </w:r>
        <w:r>
          <w:fldChar w:fldCharType="begin"/>
        </w:r>
        <w:r>
          <w:instrText xml:space="preserve"> PAGEREF _Toc1449 \h </w:instrText>
        </w:r>
        <w:r>
          <w:fldChar w:fldCharType="separate"/>
        </w:r>
        <w:r>
          <w:t>14</w:t>
        </w:r>
        <w:r>
          <w:fldChar w:fldCharType="end"/>
        </w:r>
      </w:hyperlink>
    </w:p>
    <w:p>
      <w:pPr>
        <w:pStyle w:val="TOC2"/>
        <w:tabs>
          <w:tab w:val="right" w:leader="dot" w:pos="8306"/>
        </w:tabs>
      </w:pPr>
      <w:hyperlink w:anchor="_Toc27845" w:history="1">
        <w:r>
          <w:rPr>
            <w:rFonts w:ascii="仿宋" w:eastAsia="仿宋" w:hAnsi="仿宋" w:cs="仿宋" w:hint="eastAsia"/>
            <w:lang w:eastAsia="zh-CN"/>
          </w:rPr>
          <w:t>(一)、直流鼓风机项目提出背景</w:t>
        </w:r>
        <w:r>
          <w:tab/>
        </w:r>
        <w:r>
          <w:fldChar w:fldCharType="begin"/>
        </w:r>
        <w:r>
          <w:instrText xml:space="preserve"> PAGEREF _Toc27845 \h </w:instrText>
        </w:r>
        <w:r>
          <w:fldChar w:fldCharType="separate"/>
        </w:r>
        <w:r>
          <w:t>14</w:t>
        </w:r>
        <w:r>
          <w:fldChar w:fldCharType="end"/>
        </w:r>
      </w:hyperlink>
    </w:p>
    <w:p>
      <w:pPr>
        <w:pStyle w:val="TOC2"/>
        <w:tabs>
          <w:tab w:val="right" w:leader="dot" w:pos="8306"/>
        </w:tabs>
      </w:pPr>
      <w:hyperlink w:anchor="_Toc25031" w:history="1">
        <w:r>
          <w:rPr>
            <w:rFonts w:ascii="仿宋" w:eastAsia="仿宋" w:hAnsi="仿宋" w:cs="仿宋" w:hint="eastAsia"/>
            <w:lang w:eastAsia="zh-CN"/>
          </w:rPr>
          <w:t>(二)、直流鼓风机项目建设的必要性</w:t>
        </w:r>
        <w:r>
          <w:tab/>
        </w:r>
        <w:r>
          <w:fldChar w:fldCharType="begin"/>
        </w:r>
        <w:r>
          <w:instrText xml:space="preserve"> PAGEREF _Toc25031 \h </w:instrText>
        </w:r>
        <w:r>
          <w:fldChar w:fldCharType="separate"/>
        </w:r>
        <w:r>
          <w:t>16</w:t>
        </w:r>
        <w:r>
          <w:fldChar w:fldCharType="end"/>
        </w:r>
      </w:hyperlink>
    </w:p>
    <w:p>
      <w:pPr>
        <w:pStyle w:val="TOC2"/>
        <w:tabs>
          <w:tab w:val="right" w:leader="dot" w:pos="8306"/>
        </w:tabs>
      </w:pPr>
      <w:hyperlink w:anchor="_Toc9398" w:history="1">
        <w:r>
          <w:rPr>
            <w:rFonts w:ascii="仿宋" w:eastAsia="仿宋" w:hAnsi="仿宋" w:cs="仿宋" w:hint="eastAsia"/>
            <w:lang w:eastAsia="zh-CN"/>
          </w:rPr>
          <w:t>(三)、直流鼓风机项目建设的可行性</w:t>
        </w:r>
        <w:r>
          <w:tab/>
        </w:r>
        <w:r>
          <w:fldChar w:fldCharType="begin"/>
        </w:r>
        <w:r>
          <w:instrText xml:space="preserve"> PAGEREF _Toc9398 \h </w:instrText>
        </w:r>
        <w:r>
          <w:fldChar w:fldCharType="separate"/>
        </w:r>
        <w:r>
          <w:t>16</w:t>
        </w:r>
        <w:r>
          <w:fldChar w:fldCharType="end"/>
        </w:r>
      </w:hyperlink>
    </w:p>
    <w:p>
      <w:pPr>
        <w:pStyle w:val="TOC1"/>
        <w:tabs>
          <w:tab w:val="right" w:leader="dot" w:pos="8306"/>
        </w:tabs>
      </w:pPr>
      <w:hyperlink w:anchor="_Toc21303" w:history="1">
        <w:r>
          <w:rPr>
            <w:rFonts w:ascii="仿宋" w:eastAsia="仿宋" w:hAnsi="仿宋" w:cs="仿宋" w:hint="eastAsia"/>
            <w:lang w:eastAsia="zh-CN"/>
          </w:rPr>
          <w:t>三、工艺方案的选择</w:t>
        </w:r>
        <w:r>
          <w:tab/>
        </w:r>
        <w:r>
          <w:fldChar w:fldCharType="begin"/>
        </w:r>
        <w:r>
          <w:instrText xml:space="preserve"> PAGEREF _Toc21303 \h </w:instrText>
        </w:r>
        <w:r>
          <w:fldChar w:fldCharType="separate"/>
        </w:r>
        <w:r>
          <w:t>19</w:t>
        </w:r>
        <w:r>
          <w:fldChar w:fldCharType="end"/>
        </w:r>
      </w:hyperlink>
    </w:p>
    <w:p>
      <w:pPr>
        <w:pStyle w:val="TOC2"/>
        <w:tabs>
          <w:tab w:val="right" w:leader="dot" w:pos="8306"/>
        </w:tabs>
      </w:pPr>
      <w:hyperlink w:anchor="_Toc2614" w:history="1">
        <w:r>
          <w:rPr>
            <w:rFonts w:ascii="仿宋" w:eastAsia="仿宋" w:hAnsi="仿宋" w:cs="仿宋" w:hint="eastAsia"/>
            <w:lang w:eastAsia="zh-CN"/>
          </w:rPr>
          <w:t>(一)、基本要求</w:t>
        </w:r>
        <w:r>
          <w:tab/>
        </w:r>
        <w:r>
          <w:fldChar w:fldCharType="begin"/>
        </w:r>
        <w:r>
          <w:instrText xml:space="preserve"> PAGEREF _Toc2614 \h </w:instrText>
        </w:r>
        <w:r>
          <w:fldChar w:fldCharType="separate"/>
        </w:r>
        <w:r>
          <w:t>19</w:t>
        </w:r>
        <w:r>
          <w:fldChar w:fldCharType="end"/>
        </w:r>
      </w:hyperlink>
    </w:p>
    <w:p>
      <w:pPr>
        <w:pStyle w:val="TOC2"/>
        <w:tabs>
          <w:tab w:val="right" w:leader="dot" w:pos="8306"/>
        </w:tabs>
      </w:pPr>
      <w:hyperlink w:anchor="_Toc25699" w:history="1">
        <w:r>
          <w:rPr>
            <w:rFonts w:ascii="仿宋" w:eastAsia="仿宋" w:hAnsi="仿宋" w:cs="仿宋" w:hint="eastAsia"/>
            <w:lang w:eastAsia="zh-CN"/>
          </w:rPr>
          <w:t>(二)、典型工艺技术介绍</w:t>
        </w:r>
        <w:r>
          <w:tab/>
        </w:r>
        <w:r>
          <w:fldChar w:fldCharType="begin"/>
        </w:r>
        <w:r>
          <w:instrText xml:space="preserve"> PAGEREF _Toc25699 \h </w:instrText>
        </w:r>
        <w:r>
          <w:fldChar w:fldCharType="separate"/>
        </w:r>
        <w:r>
          <w:t>20</w:t>
        </w:r>
        <w:r>
          <w:fldChar w:fldCharType="end"/>
        </w:r>
      </w:hyperlink>
    </w:p>
    <w:p>
      <w:pPr>
        <w:pStyle w:val="TOC2"/>
        <w:tabs>
          <w:tab w:val="right" w:leader="dot" w:pos="8306"/>
        </w:tabs>
      </w:pPr>
      <w:hyperlink w:anchor="_Toc17484" w:history="1">
        <w:r>
          <w:rPr>
            <w:rFonts w:ascii="仿宋" w:eastAsia="仿宋" w:hAnsi="仿宋" w:cs="仿宋" w:hint="eastAsia"/>
            <w:lang w:eastAsia="zh-CN"/>
          </w:rPr>
          <w:t>(三)、直流鼓风机项目组成</w:t>
        </w:r>
        <w:r>
          <w:tab/>
        </w:r>
        <w:r>
          <w:fldChar w:fldCharType="begin"/>
        </w:r>
        <w:r>
          <w:instrText xml:space="preserve"> PAGEREF _Toc17484 \h </w:instrText>
        </w:r>
        <w:r>
          <w:fldChar w:fldCharType="separate"/>
        </w:r>
        <w:r>
          <w:t>21</w:t>
        </w:r>
        <w:r>
          <w:fldChar w:fldCharType="end"/>
        </w:r>
      </w:hyperlink>
    </w:p>
    <w:p>
      <w:pPr>
        <w:pStyle w:val="TOC2"/>
        <w:tabs>
          <w:tab w:val="right" w:leader="dot" w:pos="8306"/>
        </w:tabs>
      </w:pPr>
      <w:hyperlink w:anchor="_Toc21870" w:history="1">
        <w:r>
          <w:rPr>
            <w:rFonts w:ascii="仿宋" w:eastAsia="仿宋" w:hAnsi="仿宋" w:cs="仿宋" w:hint="eastAsia"/>
            <w:lang w:eastAsia="zh-CN"/>
          </w:rPr>
          <w:t>(四)、工艺技术方案的选择</w:t>
        </w:r>
        <w:r>
          <w:tab/>
        </w:r>
        <w:r>
          <w:fldChar w:fldCharType="begin"/>
        </w:r>
        <w:r>
          <w:instrText xml:space="preserve"> PAGEREF _Toc21870 \h </w:instrText>
        </w:r>
        <w:r>
          <w:fldChar w:fldCharType="separate"/>
        </w:r>
        <w:r>
          <w:t>23</w:t>
        </w:r>
        <w:r>
          <w:fldChar w:fldCharType="end"/>
        </w:r>
      </w:hyperlink>
    </w:p>
    <w:p>
      <w:pPr>
        <w:pStyle w:val="TOC2"/>
        <w:tabs>
          <w:tab w:val="right" w:leader="dot" w:pos="8306"/>
        </w:tabs>
      </w:pPr>
      <w:hyperlink w:anchor="_Toc23269" w:history="1">
        <w:r>
          <w:rPr>
            <w:rFonts w:ascii="仿宋" w:eastAsia="仿宋" w:hAnsi="仿宋" w:cs="仿宋" w:hint="eastAsia"/>
            <w:lang w:eastAsia="zh-CN"/>
          </w:rPr>
          <w:t>(五)、工艺技术方案的设计</w:t>
        </w:r>
        <w:r>
          <w:tab/>
        </w:r>
        <w:r>
          <w:fldChar w:fldCharType="begin"/>
        </w:r>
        <w:r>
          <w:instrText xml:space="preserve"> PAGEREF _Toc23269 \h </w:instrText>
        </w:r>
        <w:r>
          <w:fldChar w:fldCharType="separate"/>
        </w:r>
        <w:r>
          <w:t>24</w:t>
        </w:r>
        <w:r>
          <w:fldChar w:fldCharType="end"/>
        </w:r>
      </w:hyperlink>
    </w:p>
    <w:p>
      <w:pPr>
        <w:pStyle w:val="TOC1"/>
        <w:tabs>
          <w:tab w:val="right" w:leader="dot" w:pos="8306"/>
        </w:tabs>
      </w:pPr>
      <w:hyperlink w:anchor="_Toc32155" w:history="1">
        <w:r>
          <w:rPr>
            <w:rFonts w:ascii="仿宋" w:eastAsia="仿宋" w:hAnsi="仿宋" w:cs="仿宋" w:hint="eastAsia"/>
            <w:lang w:eastAsia="zh-CN"/>
          </w:rPr>
          <w:t>四、投资估算与资金筹措</w:t>
        </w:r>
        <w:r>
          <w:tab/>
        </w:r>
        <w:r>
          <w:fldChar w:fldCharType="begin"/>
        </w:r>
        <w:r>
          <w:instrText xml:space="preserve"> PAGEREF _Toc32155 \h </w:instrText>
        </w:r>
        <w:r>
          <w:fldChar w:fldCharType="separate"/>
        </w:r>
        <w:r>
          <w:t>26</w:t>
        </w:r>
        <w:r>
          <w:fldChar w:fldCharType="end"/>
        </w:r>
      </w:hyperlink>
    </w:p>
    <w:p>
      <w:pPr>
        <w:pStyle w:val="TOC2"/>
        <w:tabs>
          <w:tab w:val="right" w:leader="dot" w:pos="8306"/>
        </w:tabs>
      </w:pPr>
      <w:hyperlink w:anchor="_Toc8979" w:history="1">
        <w:r>
          <w:rPr>
            <w:rFonts w:ascii="仿宋" w:eastAsia="仿宋" w:hAnsi="仿宋" w:cs="仿宋" w:hint="eastAsia"/>
            <w:lang w:eastAsia="zh-CN"/>
          </w:rPr>
          <w:t>(一)、投资估算依据及范围</w:t>
        </w:r>
        <w:r>
          <w:tab/>
        </w:r>
        <w:r>
          <w:fldChar w:fldCharType="begin"/>
        </w:r>
        <w:r>
          <w:instrText xml:space="preserve"> PAGEREF _Toc8979 \h </w:instrText>
        </w:r>
        <w:r>
          <w:fldChar w:fldCharType="separate"/>
        </w:r>
        <w:r>
          <w:t>26</w:t>
        </w:r>
        <w:r>
          <w:fldChar w:fldCharType="end"/>
        </w:r>
      </w:hyperlink>
    </w:p>
    <w:p>
      <w:pPr>
        <w:pStyle w:val="TOC2"/>
        <w:tabs>
          <w:tab w:val="right" w:leader="dot" w:pos="8306"/>
        </w:tabs>
      </w:pPr>
      <w:hyperlink w:anchor="_Toc21775" w:history="1">
        <w:r>
          <w:rPr>
            <w:rFonts w:ascii="仿宋" w:eastAsia="仿宋" w:hAnsi="仿宋" w:cs="仿宋" w:hint="eastAsia"/>
            <w:lang w:eastAsia="zh-CN"/>
          </w:rPr>
          <w:t>(二)、固定资产投资总额</w:t>
        </w:r>
        <w:r>
          <w:tab/>
        </w:r>
        <w:r>
          <w:fldChar w:fldCharType="begin"/>
        </w:r>
        <w:r>
          <w:instrText xml:space="preserve"> PAGEREF _Toc21775 \h </w:instrText>
        </w:r>
        <w:r>
          <w:fldChar w:fldCharType="separate"/>
        </w:r>
        <w:r>
          <w:t>27</w:t>
        </w:r>
        <w:r>
          <w:fldChar w:fldCharType="end"/>
        </w:r>
      </w:hyperlink>
    </w:p>
    <w:p>
      <w:pPr>
        <w:pStyle w:val="TOC2"/>
        <w:tabs>
          <w:tab w:val="right" w:leader="dot" w:pos="8306"/>
        </w:tabs>
      </w:pPr>
      <w:hyperlink w:anchor="_Toc13916" w:history="1">
        <w:r>
          <w:rPr>
            <w:rFonts w:ascii="仿宋" w:eastAsia="仿宋" w:hAnsi="仿宋" w:cs="仿宋" w:hint="eastAsia"/>
            <w:lang w:eastAsia="zh-CN"/>
          </w:rPr>
          <w:t>(三)、铺底流动资金和建设期利息</w:t>
        </w:r>
        <w:r>
          <w:tab/>
        </w:r>
        <w:r>
          <w:fldChar w:fldCharType="begin"/>
        </w:r>
        <w:r>
          <w:instrText xml:space="preserve"> PAGEREF _Toc13916 \h </w:instrText>
        </w:r>
        <w:r>
          <w:fldChar w:fldCharType="separate"/>
        </w:r>
        <w:r>
          <w:t>29</w:t>
        </w:r>
        <w:r>
          <w:fldChar w:fldCharType="end"/>
        </w:r>
      </w:hyperlink>
    </w:p>
    <w:p>
      <w:pPr>
        <w:pStyle w:val="TOC2"/>
        <w:tabs>
          <w:tab w:val="right" w:leader="dot" w:pos="8306"/>
        </w:tabs>
      </w:pPr>
      <w:hyperlink w:anchor="_Toc20833" w:history="1">
        <w:r>
          <w:rPr>
            <w:rFonts w:ascii="仿宋" w:eastAsia="仿宋" w:hAnsi="仿宋" w:cs="仿宋" w:hint="eastAsia"/>
            <w:lang w:eastAsia="zh-CN"/>
          </w:rPr>
          <w:t>(四)、资金筹措</w:t>
        </w:r>
        <w:r>
          <w:tab/>
        </w:r>
        <w:r>
          <w:fldChar w:fldCharType="begin"/>
        </w:r>
        <w:r>
          <w:instrText xml:space="preserve"> PAGEREF _Toc20833 \h </w:instrText>
        </w:r>
        <w:r>
          <w:fldChar w:fldCharType="separate"/>
        </w:r>
        <w:r>
          <w:t>31</w:t>
        </w:r>
        <w:r>
          <w:fldChar w:fldCharType="end"/>
        </w:r>
      </w:hyperlink>
    </w:p>
    <w:p>
      <w:pPr>
        <w:pStyle w:val="TOC1"/>
        <w:tabs>
          <w:tab w:val="right" w:leader="dot" w:pos="8306"/>
        </w:tabs>
      </w:pPr>
      <w:hyperlink w:anchor="_Toc5503" w:history="1">
        <w:r>
          <w:rPr>
            <w:rFonts w:ascii="仿宋" w:eastAsia="仿宋" w:hAnsi="仿宋" w:cs="仿宋" w:hint="eastAsia"/>
            <w:lang w:eastAsia="zh-CN"/>
          </w:rPr>
          <w:t>五、直流鼓风机项目建设符合性</w:t>
        </w:r>
        <w:r>
          <w:tab/>
        </w:r>
        <w:r>
          <w:fldChar w:fldCharType="begin"/>
        </w:r>
        <w:r>
          <w:instrText xml:space="preserve"> PAGEREF _Toc5503 \h </w:instrText>
        </w:r>
        <w:r>
          <w:fldChar w:fldCharType="separate"/>
        </w:r>
        <w:r>
          <w:t>31</w:t>
        </w:r>
        <w:r>
          <w:fldChar w:fldCharType="end"/>
        </w:r>
      </w:hyperlink>
    </w:p>
    <w:p>
      <w:pPr>
        <w:pStyle w:val="TOC2"/>
        <w:tabs>
          <w:tab w:val="right" w:leader="dot" w:pos="8306"/>
        </w:tabs>
      </w:pPr>
      <w:hyperlink w:anchor="_Toc21455" w:history="1">
        <w:r>
          <w:rPr>
            <w:rFonts w:ascii="仿宋" w:eastAsia="仿宋" w:hAnsi="仿宋" w:cs="仿宋" w:hint="eastAsia"/>
            <w:lang w:eastAsia="zh-CN"/>
          </w:rPr>
          <w:t>(一)、产业发展政策符合性</w:t>
        </w:r>
        <w:r>
          <w:tab/>
        </w:r>
        <w:r>
          <w:fldChar w:fldCharType="begin"/>
        </w:r>
        <w:r>
          <w:instrText xml:space="preserve"> PAGEREF _Toc21455 \h </w:instrText>
        </w:r>
        <w:r>
          <w:fldChar w:fldCharType="separate"/>
        </w:r>
        <w:r>
          <w:t>31</w:t>
        </w:r>
        <w:r>
          <w:fldChar w:fldCharType="end"/>
        </w:r>
      </w:hyperlink>
    </w:p>
    <w:p>
      <w:pPr>
        <w:pStyle w:val="TOC2"/>
        <w:tabs>
          <w:tab w:val="right" w:leader="dot" w:pos="8306"/>
        </w:tabs>
      </w:pPr>
      <w:hyperlink w:anchor="_Toc23123" w:history="1">
        <w:r>
          <w:rPr>
            <w:rFonts w:ascii="仿宋" w:eastAsia="仿宋" w:hAnsi="仿宋" w:cs="仿宋" w:hint="eastAsia"/>
            <w:lang w:eastAsia="zh-CN"/>
          </w:rPr>
          <w:t>(二)、直流鼓风机项目选址与用地规划相容性</w:t>
        </w:r>
        <w:r>
          <w:tab/>
        </w:r>
        <w:r>
          <w:fldChar w:fldCharType="begin"/>
        </w:r>
        <w:r>
          <w:instrText xml:space="preserve"> PAGEREF _Toc23123 \h </w:instrText>
        </w:r>
        <w:r>
          <w:fldChar w:fldCharType="separate"/>
        </w:r>
        <w:r>
          <w:t>32</w:t>
        </w:r>
        <w:r>
          <w:fldChar w:fldCharType="end"/>
        </w:r>
      </w:hyperlink>
    </w:p>
    <w:p>
      <w:pPr>
        <w:pStyle w:val="TOC1"/>
        <w:tabs>
          <w:tab w:val="right" w:leader="dot" w:pos="8306"/>
        </w:tabs>
      </w:pPr>
      <w:hyperlink w:anchor="_Toc7708" w:history="1">
        <w:r>
          <w:rPr>
            <w:rFonts w:ascii="仿宋" w:eastAsia="仿宋" w:hAnsi="仿宋" w:cs="仿宋" w:hint="eastAsia"/>
            <w:lang w:eastAsia="zh-CN"/>
          </w:rPr>
          <w:t>六、直流鼓风机项目组织管理与招投标</w:t>
        </w:r>
        <w:r>
          <w:tab/>
        </w:r>
        <w:r>
          <w:fldChar w:fldCharType="begin"/>
        </w:r>
        <w:r>
          <w:instrText xml:space="preserve"> PAGEREF _Toc7708 \h </w:instrText>
        </w:r>
        <w:r>
          <w:fldChar w:fldCharType="separate"/>
        </w:r>
        <w:r>
          <w:t>33</w:t>
        </w:r>
        <w:r>
          <w:fldChar w:fldCharType="end"/>
        </w:r>
      </w:hyperlink>
    </w:p>
    <w:p>
      <w:pPr>
        <w:pStyle w:val="TOC2"/>
        <w:tabs>
          <w:tab w:val="right" w:leader="dot" w:pos="8306"/>
        </w:tabs>
      </w:pPr>
      <w:hyperlink w:anchor="_Toc14766" w:history="1">
        <w:r>
          <w:rPr>
            <w:rFonts w:ascii="仿宋" w:eastAsia="仿宋" w:hAnsi="仿宋" w:cs="仿宋" w:hint="eastAsia"/>
            <w:lang w:eastAsia="zh-CN"/>
          </w:rPr>
          <w:t>(一)、直流鼓风机项目筹建时期的组织与管理</w:t>
        </w:r>
        <w:r>
          <w:tab/>
        </w:r>
        <w:r>
          <w:fldChar w:fldCharType="begin"/>
        </w:r>
        <w:r>
          <w:instrText xml:space="preserve"> PAGEREF _Toc14766 \h </w:instrText>
        </w:r>
        <w:r>
          <w:fldChar w:fldCharType="separate"/>
        </w:r>
        <w:r>
          <w:t>33</w:t>
        </w:r>
        <w:r>
          <w:fldChar w:fldCharType="end"/>
        </w:r>
      </w:hyperlink>
    </w:p>
    <w:p>
      <w:pPr>
        <w:pStyle w:val="TOC2"/>
        <w:tabs>
          <w:tab w:val="right" w:leader="dot" w:pos="8306"/>
        </w:tabs>
      </w:pPr>
      <w:hyperlink w:anchor="_Toc11107" w:history="1">
        <w:r>
          <w:rPr>
            <w:rFonts w:ascii="仿宋" w:eastAsia="仿宋" w:hAnsi="仿宋" w:cs="仿宋" w:hint="eastAsia"/>
            <w:lang w:eastAsia="zh-CN"/>
          </w:rPr>
          <w:t>(二)、直流鼓风机项目运行时期的组织与管理</w:t>
        </w:r>
        <w:r>
          <w:tab/>
        </w:r>
        <w:r>
          <w:fldChar w:fldCharType="begin"/>
        </w:r>
        <w:r>
          <w:instrText xml:space="preserve"> PAGEREF _Toc11107 \h </w:instrText>
        </w:r>
        <w:r>
          <w:fldChar w:fldCharType="separate"/>
        </w:r>
        <w:r>
          <w:t>33</w:t>
        </w:r>
        <w:r>
          <w:fldChar w:fldCharType="end"/>
        </w:r>
      </w:hyperlink>
    </w:p>
    <w:p>
      <w:pPr>
        <w:pStyle w:val="TOC2"/>
        <w:tabs>
          <w:tab w:val="right" w:leader="dot" w:pos="8306"/>
        </w:tabs>
      </w:pPr>
      <w:hyperlink w:anchor="_Toc23926" w:history="1">
        <w:r>
          <w:rPr>
            <w:rFonts w:ascii="仿宋" w:eastAsia="仿宋" w:hAnsi="仿宋" w:cs="仿宋" w:hint="eastAsia"/>
            <w:lang w:eastAsia="zh-CN"/>
          </w:rPr>
          <w:t>(三)、劳动定员和人员培训</w:t>
        </w:r>
        <w:r>
          <w:tab/>
        </w:r>
        <w:r>
          <w:fldChar w:fldCharType="begin"/>
        </w:r>
        <w:r>
          <w:instrText xml:space="preserve"> PAGEREF _Toc23926 \h </w:instrText>
        </w:r>
        <w:r>
          <w:fldChar w:fldCharType="separate"/>
        </w:r>
        <w:r>
          <w:t>34</w:t>
        </w:r>
        <w:r>
          <w:fldChar w:fldCharType="end"/>
        </w:r>
      </w:hyperlink>
    </w:p>
    <w:p>
      <w:pPr>
        <w:pStyle w:val="TOC2"/>
        <w:tabs>
          <w:tab w:val="right" w:leader="dot" w:pos="8306"/>
        </w:tabs>
      </w:pPr>
      <w:hyperlink w:anchor="_Toc29784" w:history="1">
        <w:r>
          <w:rPr>
            <w:rFonts w:ascii="仿宋" w:eastAsia="仿宋" w:hAnsi="仿宋" w:cs="仿宋" w:hint="eastAsia"/>
            <w:lang w:eastAsia="zh-CN"/>
          </w:rPr>
          <w:t>(四)、招标管理</w:t>
        </w:r>
        <w:r>
          <w:tab/>
        </w:r>
        <w:r>
          <w:fldChar w:fldCharType="begin"/>
        </w:r>
        <w:r>
          <w:instrText xml:space="preserve"> PAGEREF _Toc29784 \h </w:instrText>
        </w:r>
        <w:r>
          <w:fldChar w:fldCharType="separate"/>
        </w:r>
        <w:r>
          <w:t>35</w:t>
        </w:r>
        <w:r>
          <w:fldChar w:fldCharType="end"/>
        </w:r>
      </w:hyperlink>
    </w:p>
    <w:p>
      <w:pPr>
        <w:pStyle w:val="TOC1"/>
        <w:tabs>
          <w:tab w:val="right" w:leader="dot" w:pos="8306"/>
        </w:tabs>
      </w:pPr>
      <w:hyperlink w:anchor="_Toc8267" w:history="1">
        <w:r>
          <w:rPr>
            <w:rFonts w:ascii="仿宋" w:eastAsia="仿宋" w:hAnsi="仿宋" w:cs="仿宋" w:hint="eastAsia"/>
            <w:lang w:eastAsia="zh-CN"/>
          </w:rPr>
          <w:t>七、职业保护</w:t>
        </w:r>
        <w:r>
          <w:tab/>
        </w:r>
        <w:r>
          <w:fldChar w:fldCharType="begin"/>
        </w:r>
        <w:r>
          <w:instrText xml:space="preserve"> PAGEREF _Toc8267 \h </w:instrText>
        </w:r>
        <w:r>
          <w:fldChar w:fldCharType="separate"/>
        </w:r>
        <w:r>
          <w:t>36</w:t>
        </w:r>
        <w:r>
          <w:fldChar w:fldCharType="end"/>
        </w:r>
      </w:hyperlink>
    </w:p>
    <w:p>
      <w:pPr>
        <w:pStyle w:val="TOC2"/>
        <w:tabs>
          <w:tab w:val="right" w:leader="dot" w:pos="8306"/>
        </w:tabs>
      </w:pPr>
      <w:hyperlink w:anchor="_Toc8922" w:history="1">
        <w:r>
          <w:rPr>
            <w:rFonts w:ascii="仿宋" w:eastAsia="仿宋" w:hAnsi="仿宋" w:cs="仿宋" w:hint="eastAsia"/>
            <w:lang w:eastAsia="zh-CN"/>
          </w:rPr>
          <w:t>(一)、消防安全</w:t>
        </w:r>
        <w:r>
          <w:tab/>
        </w:r>
        <w:r>
          <w:fldChar w:fldCharType="begin"/>
        </w:r>
        <w:r>
          <w:instrText xml:space="preserve"> PAGEREF _Toc8922 \h </w:instrText>
        </w:r>
        <w:r>
          <w:fldChar w:fldCharType="separate"/>
        </w:r>
        <w:r>
          <w:t>36</w:t>
        </w:r>
        <w:r>
          <w:fldChar w:fldCharType="end"/>
        </w:r>
      </w:hyperlink>
    </w:p>
    <w:p>
      <w:pPr>
        <w:pStyle w:val="TOC2"/>
        <w:tabs>
          <w:tab w:val="right" w:leader="dot" w:pos="8306"/>
        </w:tabs>
      </w:pPr>
      <w:hyperlink w:anchor="_Toc16233" w:history="1">
        <w:r>
          <w:rPr>
            <w:rFonts w:ascii="仿宋" w:eastAsia="仿宋" w:hAnsi="仿宋" w:cs="仿宋" w:hint="eastAsia"/>
            <w:lang w:eastAsia="zh-CN"/>
          </w:rPr>
          <w:t>(二)、防火防爆总图布置措施</w:t>
        </w:r>
        <w:r>
          <w:tab/>
        </w:r>
        <w:r>
          <w:fldChar w:fldCharType="begin"/>
        </w:r>
        <w:r>
          <w:instrText xml:space="preserve"> PAGEREF _Toc16233 \h </w:instrText>
        </w:r>
        <w:r>
          <w:fldChar w:fldCharType="separate"/>
        </w:r>
        <w:r>
          <w:t>37</w:t>
        </w:r>
        <w:r>
          <w:fldChar w:fldCharType="end"/>
        </w:r>
      </w:hyperlink>
    </w:p>
    <w:p>
      <w:pPr>
        <w:pStyle w:val="TOC2"/>
        <w:tabs>
          <w:tab w:val="right" w:leader="dot" w:pos="8306"/>
        </w:tabs>
      </w:pPr>
      <w:hyperlink w:anchor="_Toc5820" w:history="1">
        <w:r>
          <w:rPr>
            <w:rFonts w:ascii="仿宋" w:eastAsia="仿宋" w:hAnsi="仿宋" w:cs="仿宋" w:hint="eastAsia"/>
            <w:lang w:eastAsia="zh-CN"/>
          </w:rPr>
          <w:t>(三)、自然灾害防范措施</w:t>
        </w:r>
        <w:r>
          <w:tab/>
        </w:r>
        <w:r>
          <w:fldChar w:fldCharType="begin"/>
        </w:r>
        <w:r>
          <w:instrText xml:space="preserve"> PAGEREF _Toc5820 \h </w:instrText>
        </w:r>
        <w:r>
          <w:fldChar w:fldCharType="separate"/>
        </w:r>
        <w:r>
          <w:t>38</w:t>
        </w:r>
        <w:r>
          <w:fldChar w:fldCharType="end"/>
        </w:r>
      </w:hyperlink>
    </w:p>
    <w:p>
      <w:pPr>
        <w:pStyle w:val="TOC2"/>
        <w:tabs>
          <w:tab w:val="right" w:leader="dot" w:pos="8306"/>
        </w:tabs>
      </w:pPr>
      <w:hyperlink w:anchor="_Toc31922" w:history="1">
        <w:r>
          <w:rPr>
            <w:rFonts w:ascii="仿宋" w:eastAsia="仿宋" w:hAnsi="仿宋" w:cs="仿宋" w:hint="eastAsia"/>
            <w:lang w:eastAsia="zh-CN"/>
          </w:rPr>
          <w:t>(四)、安全色及安全标志使用要求</w:t>
        </w:r>
        <w:r>
          <w:tab/>
        </w:r>
        <w:r>
          <w:fldChar w:fldCharType="begin"/>
        </w:r>
        <w:r>
          <w:instrText xml:space="preserve"> PAGEREF _Toc31922 \h </w:instrText>
        </w:r>
        <w:r>
          <w:fldChar w:fldCharType="separate"/>
        </w:r>
        <w:r>
          <w:t>40</w:t>
        </w:r>
        <w:r>
          <w:fldChar w:fldCharType="end"/>
        </w:r>
      </w:hyperlink>
    </w:p>
    <w:p>
      <w:pPr>
        <w:pStyle w:val="TOC2"/>
        <w:tabs>
          <w:tab w:val="right" w:leader="dot" w:pos="8306"/>
        </w:tabs>
      </w:pPr>
      <w:hyperlink w:anchor="_Toc28207" w:history="1">
        <w:r>
          <w:rPr>
            <w:rFonts w:ascii="仿宋" w:eastAsia="仿宋" w:hAnsi="仿宋" w:cs="仿宋" w:hint="eastAsia"/>
            <w:lang w:eastAsia="zh-CN"/>
          </w:rPr>
          <w:t>(五)、电气安全保障措施</w:t>
        </w:r>
        <w:r>
          <w:tab/>
        </w:r>
        <w:r>
          <w:fldChar w:fldCharType="begin"/>
        </w:r>
        <w:r>
          <w:instrText xml:space="preserve"> PAGEREF _Toc28207 \h </w:instrText>
        </w:r>
        <w:r>
          <w:fldChar w:fldCharType="separate"/>
        </w:r>
        <w:r>
          <w:t>41</w:t>
        </w:r>
        <w:r>
          <w:fldChar w:fldCharType="end"/>
        </w:r>
      </w:hyperlink>
    </w:p>
    <w:p>
      <w:pPr>
        <w:pStyle w:val="TOC2"/>
        <w:tabs>
          <w:tab w:val="right" w:leader="dot" w:pos="8306"/>
        </w:tabs>
      </w:pPr>
      <w:hyperlink w:anchor="_Toc14856" w:history="1">
        <w:r>
          <w:rPr>
            <w:rFonts w:ascii="仿宋" w:eastAsia="仿宋" w:hAnsi="仿宋" w:cs="仿宋" w:hint="eastAsia"/>
            <w:lang w:eastAsia="zh-CN"/>
          </w:rPr>
          <w:t>(六)、防尘防毒措施</w:t>
        </w:r>
        <w:r>
          <w:tab/>
        </w:r>
        <w:r>
          <w:fldChar w:fldCharType="begin"/>
        </w:r>
        <w:r>
          <w:instrText xml:space="preserve"> PAGEREF _Toc14856 \h </w:instrText>
        </w:r>
        <w:r>
          <w:fldChar w:fldCharType="separate"/>
        </w:r>
        <w:r>
          <w:t>42</w:t>
        </w:r>
        <w:r>
          <w:fldChar w:fldCharType="end"/>
        </w:r>
      </w:hyperlink>
    </w:p>
    <w:p>
      <w:pPr>
        <w:pStyle w:val="TOC2"/>
        <w:tabs>
          <w:tab w:val="right" w:leader="dot" w:pos="8306"/>
        </w:tabs>
      </w:pPr>
      <w:hyperlink w:anchor="_Toc5692" w:history="1">
        <w:r>
          <w:rPr>
            <w:rFonts w:ascii="仿宋" w:eastAsia="仿宋" w:hAnsi="仿宋" w:cs="仿宋" w:hint="eastAsia"/>
            <w:lang w:eastAsia="zh-CN"/>
          </w:rPr>
          <w:t>(七)、防静电、触电防护及防雷措施</w:t>
        </w:r>
        <w:r>
          <w:tab/>
        </w:r>
        <w:r>
          <w:fldChar w:fldCharType="begin"/>
        </w:r>
        <w:r>
          <w:instrText xml:space="preserve"> PAGEREF _Toc5692 \h </w:instrText>
        </w:r>
        <w:r>
          <w:fldChar w:fldCharType="separate"/>
        </w:r>
        <w:r>
          <w:t>43</w:t>
        </w:r>
        <w:r>
          <w:fldChar w:fldCharType="end"/>
        </w:r>
      </w:hyperlink>
    </w:p>
    <w:p>
      <w:pPr>
        <w:pStyle w:val="TOC2"/>
        <w:tabs>
          <w:tab w:val="right" w:leader="dot" w:pos="8306"/>
        </w:tabs>
      </w:pPr>
      <w:hyperlink w:anchor="_Toc8277" w:history="1">
        <w:r>
          <w:rPr>
            <w:rFonts w:ascii="仿宋" w:eastAsia="仿宋" w:hAnsi="仿宋" w:cs="仿宋" w:hint="eastAsia"/>
            <w:lang w:eastAsia="zh-CN"/>
          </w:rPr>
          <w:t>(八)、机械设备安全保障措施</w:t>
        </w:r>
        <w:r>
          <w:tab/>
        </w:r>
        <w:r>
          <w:fldChar w:fldCharType="begin"/>
        </w:r>
        <w:r>
          <w:instrText xml:space="preserve"> PAGEREF _Toc8277 \h </w:instrText>
        </w:r>
        <w:r>
          <w:fldChar w:fldCharType="separate"/>
        </w:r>
        <w:r>
          <w:t>44</w:t>
        </w:r>
        <w:r>
          <w:fldChar w:fldCharType="end"/>
        </w:r>
      </w:hyperlink>
    </w:p>
    <w:p>
      <w:pPr>
        <w:pStyle w:val="TOC2"/>
        <w:tabs>
          <w:tab w:val="right" w:leader="dot" w:pos="8306"/>
        </w:tabs>
      </w:pPr>
      <w:hyperlink w:anchor="_Toc19487" w:history="1">
        <w:r>
          <w:rPr>
            <w:rFonts w:ascii="仿宋" w:eastAsia="仿宋" w:hAnsi="仿宋" w:cs="仿宋" w:hint="eastAsia"/>
            <w:lang w:eastAsia="zh-CN"/>
          </w:rPr>
          <w:t>(九)、劳动安全保障措施</w:t>
        </w:r>
        <w:r>
          <w:tab/>
        </w:r>
        <w:r>
          <w:fldChar w:fldCharType="begin"/>
        </w:r>
        <w:r>
          <w:instrText xml:space="preserve"> PAGEREF _Toc19487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23" w:history="1">
        <w:r>
          <w:rPr>
            <w:rFonts w:ascii="仿宋" w:eastAsia="仿宋" w:hAnsi="仿宋" w:cs="仿宋" w:hint="eastAsia"/>
            <w:lang w:eastAsia="zh-CN"/>
          </w:rPr>
          <w:t>(十)、劳动安全卫生机构设置及教育制度</w:t>
        </w:r>
        <w:r>
          <w:tab/>
        </w:r>
        <w:r>
          <w:fldChar w:fldCharType="begin"/>
        </w:r>
        <w:r>
          <w:instrText xml:space="preserve"> PAGEREF _Toc14323 \h </w:instrText>
        </w:r>
        <w:r>
          <w:fldChar w:fldCharType="separate"/>
        </w:r>
        <w:r>
          <w:t>47</w:t>
        </w:r>
        <w:r>
          <w:fldChar w:fldCharType="end"/>
        </w:r>
      </w:hyperlink>
    </w:p>
    <w:p>
      <w:pPr>
        <w:pStyle w:val="TOC2"/>
        <w:tabs>
          <w:tab w:val="right" w:leader="dot" w:pos="8306"/>
        </w:tabs>
      </w:pPr>
      <w:hyperlink w:anchor="_Toc32400" w:history="1">
        <w:r>
          <w:rPr>
            <w:rFonts w:ascii="仿宋" w:eastAsia="仿宋" w:hAnsi="仿宋" w:cs="仿宋" w:hint="eastAsia"/>
            <w:lang w:eastAsia="zh-CN"/>
          </w:rPr>
          <w:t>(十一)、劳动安全预期效果评价</w:t>
        </w:r>
        <w:r>
          <w:tab/>
        </w:r>
        <w:r>
          <w:fldChar w:fldCharType="begin"/>
        </w:r>
        <w:r>
          <w:instrText xml:space="preserve"> PAGEREF _Toc32400 \h </w:instrText>
        </w:r>
        <w:r>
          <w:fldChar w:fldCharType="separate"/>
        </w:r>
        <w:r>
          <w:t>48</w:t>
        </w:r>
        <w:r>
          <w:fldChar w:fldCharType="end"/>
        </w:r>
      </w:hyperlink>
    </w:p>
    <w:p>
      <w:pPr>
        <w:pStyle w:val="TOC1"/>
        <w:tabs>
          <w:tab w:val="right" w:leader="dot" w:pos="8306"/>
        </w:tabs>
      </w:pPr>
      <w:hyperlink w:anchor="_Toc17758" w:history="1">
        <w:r>
          <w:rPr>
            <w:rFonts w:ascii="仿宋" w:eastAsia="仿宋" w:hAnsi="仿宋" w:cs="仿宋" w:hint="eastAsia"/>
            <w:lang w:eastAsia="zh-CN"/>
          </w:rPr>
          <w:t>八、产品规划</w:t>
        </w:r>
        <w:r>
          <w:tab/>
        </w:r>
        <w:r>
          <w:fldChar w:fldCharType="begin"/>
        </w:r>
        <w:r>
          <w:instrText xml:space="preserve"> PAGEREF _Toc17758 \h </w:instrText>
        </w:r>
        <w:r>
          <w:fldChar w:fldCharType="separate"/>
        </w:r>
        <w:r>
          <w:t>49</w:t>
        </w:r>
        <w:r>
          <w:fldChar w:fldCharType="end"/>
        </w:r>
      </w:hyperlink>
    </w:p>
    <w:p>
      <w:pPr>
        <w:pStyle w:val="TOC2"/>
        <w:tabs>
          <w:tab w:val="right" w:leader="dot" w:pos="8306"/>
        </w:tabs>
      </w:pPr>
      <w:hyperlink w:anchor="_Toc13880" w:history="1">
        <w:r>
          <w:rPr>
            <w:rFonts w:ascii="仿宋" w:eastAsia="仿宋" w:hAnsi="仿宋" w:cs="仿宋" w:hint="eastAsia"/>
            <w:lang w:eastAsia="zh-CN"/>
          </w:rPr>
          <w:t>(一)、产品规划</w:t>
        </w:r>
        <w:r>
          <w:tab/>
        </w:r>
        <w:r>
          <w:fldChar w:fldCharType="begin"/>
        </w:r>
        <w:r>
          <w:instrText xml:space="preserve"> PAGEREF _Toc13880 \h </w:instrText>
        </w:r>
        <w:r>
          <w:fldChar w:fldCharType="separate"/>
        </w:r>
        <w:r>
          <w:t>49</w:t>
        </w:r>
        <w:r>
          <w:fldChar w:fldCharType="end"/>
        </w:r>
      </w:hyperlink>
    </w:p>
    <w:p>
      <w:pPr>
        <w:pStyle w:val="TOC2"/>
        <w:tabs>
          <w:tab w:val="right" w:leader="dot" w:pos="8306"/>
        </w:tabs>
      </w:pPr>
      <w:hyperlink w:anchor="_Toc5194" w:history="1">
        <w:r>
          <w:rPr>
            <w:rFonts w:ascii="仿宋" w:eastAsia="仿宋" w:hAnsi="仿宋" w:cs="仿宋" w:hint="eastAsia"/>
            <w:lang w:eastAsia="zh-CN"/>
          </w:rPr>
          <w:t>(二)、建设规模</w:t>
        </w:r>
        <w:r>
          <w:tab/>
        </w:r>
        <w:r>
          <w:fldChar w:fldCharType="begin"/>
        </w:r>
        <w:r>
          <w:instrText xml:space="preserve"> PAGEREF _Toc5194 \h </w:instrText>
        </w:r>
        <w:r>
          <w:fldChar w:fldCharType="separate"/>
        </w:r>
        <w:r>
          <w:t>50</w:t>
        </w:r>
        <w:r>
          <w:fldChar w:fldCharType="end"/>
        </w:r>
      </w:hyperlink>
    </w:p>
    <w:p>
      <w:pPr>
        <w:pStyle w:val="TOC1"/>
        <w:tabs>
          <w:tab w:val="right" w:leader="dot" w:pos="8306"/>
        </w:tabs>
      </w:pPr>
      <w:hyperlink w:anchor="_Toc9956" w:history="1">
        <w:r>
          <w:rPr>
            <w:rFonts w:ascii="仿宋" w:eastAsia="仿宋" w:hAnsi="仿宋" w:cs="仿宋" w:hint="eastAsia"/>
            <w:lang w:eastAsia="zh-CN"/>
          </w:rPr>
          <w:t>九、直流鼓风机项目管理与监督</w:t>
        </w:r>
        <w:r>
          <w:tab/>
        </w:r>
        <w:r>
          <w:fldChar w:fldCharType="begin"/>
        </w:r>
        <w:r>
          <w:instrText xml:space="preserve"> PAGEREF _Toc9956 \h </w:instrText>
        </w:r>
        <w:r>
          <w:fldChar w:fldCharType="separate"/>
        </w:r>
        <w:r>
          <w:t>51</w:t>
        </w:r>
        <w:r>
          <w:fldChar w:fldCharType="end"/>
        </w:r>
      </w:hyperlink>
    </w:p>
    <w:p>
      <w:pPr>
        <w:pStyle w:val="TOC2"/>
        <w:tabs>
          <w:tab w:val="right" w:leader="dot" w:pos="8306"/>
        </w:tabs>
      </w:pPr>
      <w:hyperlink w:anchor="_Toc27798" w:history="1">
        <w:r>
          <w:rPr>
            <w:rFonts w:ascii="仿宋" w:eastAsia="仿宋" w:hAnsi="仿宋" w:cs="仿宋" w:hint="eastAsia"/>
            <w:lang w:eastAsia="zh-CN"/>
          </w:rPr>
          <w:t>(一)、直流鼓风机项目管理体系建设</w:t>
        </w:r>
        <w:r>
          <w:tab/>
        </w:r>
        <w:r>
          <w:fldChar w:fldCharType="begin"/>
        </w:r>
        <w:r>
          <w:instrText xml:space="preserve"> PAGEREF _Toc27798 \h </w:instrText>
        </w:r>
        <w:r>
          <w:fldChar w:fldCharType="separate"/>
        </w:r>
        <w:r>
          <w:t>51</w:t>
        </w:r>
        <w:r>
          <w:fldChar w:fldCharType="end"/>
        </w:r>
      </w:hyperlink>
    </w:p>
    <w:p>
      <w:pPr>
        <w:pStyle w:val="TOC2"/>
        <w:tabs>
          <w:tab w:val="right" w:leader="dot" w:pos="8306"/>
        </w:tabs>
      </w:pPr>
      <w:hyperlink w:anchor="_Toc22323" w:history="1">
        <w:r>
          <w:rPr>
            <w:rFonts w:ascii="仿宋" w:eastAsia="仿宋" w:hAnsi="仿宋" w:cs="仿宋" w:hint="eastAsia"/>
            <w:lang w:eastAsia="zh-CN"/>
          </w:rPr>
          <w:t>(二)、直流鼓风机项目进度与绩效管理</w:t>
        </w:r>
        <w:r>
          <w:tab/>
        </w:r>
        <w:r>
          <w:fldChar w:fldCharType="begin"/>
        </w:r>
        <w:r>
          <w:instrText xml:space="preserve"> PAGEREF _Toc22323 \h </w:instrText>
        </w:r>
        <w:r>
          <w:fldChar w:fldCharType="separate"/>
        </w:r>
        <w:r>
          <w:t>54</w:t>
        </w:r>
        <w:r>
          <w:fldChar w:fldCharType="end"/>
        </w:r>
      </w:hyperlink>
    </w:p>
    <w:p>
      <w:pPr>
        <w:pStyle w:val="TOC2"/>
        <w:tabs>
          <w:tab w:val="right" w:leader="dot" w:pos="8306"/>
        </w:tabs>
      </w:pPr>
      <w:hyperlink w:anchor="_Toc1973" w:history="1">
        <w:r>
          <w:rPr>
            <w:rFonts w:ascii="仿宋" w:eastAsia="仿宋" w:hAnsi="仿宋" w:cs="仿宋" w:hint="eastAsia"/>
            <w:lang w:eastAsia="zh-CN"/>
          </w:rPr>
          <w:t>(三)、风险管理与应对策略</w:t>
        </w:r>
        <w:r>
          <w:tab/>
        </w:r>
        <w:r>
          <w:fldChar w:fldCharType="begin"/>
        </w:r>
        <w:r>
          <w:instrText xml:space="preserve"> PAGEREF _Toc1973 \h </w:instrText>
        </w:r>
        <w:r>
          <w:fldChar w:fldCharType="separate"/>
        </w:r>
        <w:r>
          <w:t>56</w:t>
        </w:r>
        <w:r>
          <w:fldChar w:fldCharType="end"/>
        </w:r>
      </w:hyperlink>
    </w:p>
    <w:p>
      <w:pPr>
        <w:pStyle w:val="TOC2"/>
        <w:tabs>
          <w:tab w:val="right" w:leader="dot" w:pos="8306"/>
        </w:tabs>
      </w:pPr>
      <w:hyperlink w:anchor="_Toc31441" w:history="1">
        <w:r>
          <w:rPr>
            <w:rFonts w:ascii="仿宋" w:eastAsia="仿宋" w:hAnsi="仿宋" w:cs="仿宋" w:hint="eastAsia"/>
            <w:lang w:eastAsia="zh-CN"/>
          </w:rPr>
          <w:t>(四)、直流鼓风机项目监督与评估机制</w:t>
        </w:r>
        <w:r>
          <w:tab/>
        </w:r>
        <w:r>
          <w:fldChar w:fldCharType="begin"/>
        </w:r>
        <w:r>
          <w:instrText xml:space="preserve"> PAGEREF _Toc31441 \h </w:instrText>
        </w:r>
        <w:r>
          <w:fldChar w:fldCharType="separate"/>
        </w:r>
        <w:r>
          <w:t>59</w:t>
        </w:r>
        <w:r>
          <w:fldChar w:fldCharType="end"/>
        </w:r>
      </w:hyperlink>
    </w:p>
    <w:p>
      <w:pPr>
        <w:pStyle w:val="TOC1"/>
        <w:tabs>
          <w:tab w:val="right" w:leader="dot" w:pos="8306"/>
        </w:tabs>
      </w:pPr>
      <w:hyperlink w:anchor="_Toc21125" w:history="1">
        <w:r>
          <w:rPr>
            <w:rFonts w:ascii="仿宋" w:eastAsia="仿宋" w:hAnsi="仿宋" w:cs="仿宋" w:hint="eastAsia"/>
            <w:lang w:eastAsia="zh-CN"/>
          </w:rPr>
          <w:t>十、危机管理与应急预案</w:t>
        </w:r>
        <w:r>
          <w:tab/>
        </w:r>
        <w:r>
          <w:fldChar w:fldCharType="begin"/>
        </w:r>
        <w:r>
          <w:instrText xml:space="preserve"> PAGEREF _Toc21125 \h </w:instrText>
        </w:r>
        <w:r>
          <w:fldChar w:fldCharType="separate"/>
        </w:r>
        <w:r>
          <w:t>61</w:t>
        </w:r>
        <w:r>
          <w:fldChar w:fldCharType="end"/>
        </w:r>
      </w:hyperlink>
    </w:p>
    <w:p>
      <w:pPr>
        <w:pStyle w:val="TOC2"/>
        <w:tabs>
          <w:tab w:val="right" w:leader="dot" w:pos="8306"/>
        </w:tabs>
      </w:pPr>
      <w:hyperlink w:anchor="_Toc15235" w:history="1">
        <w:r>
          <w:rPr>
            <w:rFonts w:ascii="仿宋" w:eastAsia="仿宋" w:hAnsi="仿宋" w:cs="仿宋" w:hint="eastAsia"/>
            <w:lang w:eastAsia="zh-CN"/>
          </w:rPr>
          <w:t>(一)、危机预警与监测</w:t>
        </w:r>
        <w:r>
          <w:tab/>
        </w:r>
        <w:r>
          <w:fldChar w:fldCharType="begin"/>
        </w:r>
        <w:r>
          <w:instrText xml:space="preserve"> PAGEREF _Toc15235 \h </w:instrText>
        </w:r>
        <w:r>
          <w:fldChar w:fldCharType="separate"/>
        </w:r>
        <w:r>
          <w:t>61</w:t>
        </w:r>
        <w:r>
          <w:fldChar w:fldCharType="end"/>
        </w:r>
      </w:hyperlink>
    </w:p>
    <w:p>
      <w:pPr>
        <w:pStyle w:val="TOC2"/>
        <w:tabs>
          <w:tab w:val="right" w:leader="dot" w:pos="8306"/>
        </w:tabs>
      </w:pPr>
      <w:hyperlink w:anchor="_Toc26280" w:history="1">
        <w:r>
          <w:rPr>
            <w:rFonts w:ascii="仿宋" w:eastAsia="仿宋" w:hAnsi="仿宋" w:cs="仿宋" w:hint="eastAsia"/>
            <w:lang w:eastAsia="zh-CN"/>
          </w:rPr>
          <w:t>(二)、应急预案与危机响应</w:t>
        </w:r>
        <w:r>
          <w:tab/>
        </w:r>
        <w:r>
          <w:fldChar w:fldCharType="begin"/>
        </w:r>
        <w:r>
          <w:instrText xml:space="preserve"> PAGEREF _Toc26280 \h </w:instrText>
        </w:r>
        <w:r>
          <w:fldChar w:fldCharType="separate"/>
        </w:r>
        <w:r>
          <w:t>62</w:t>
        </w:r>
        <w:r>
          <w:fldChar w:fldCharType="end"/>
        </w:r>
      </w:hyperlink>
    </w:p>
    <w:p>
      <w:pPr>
        <w:pStyle w:val="TOC2"/>
        <w:tabs>
          <w:tab w:val="right" w:leader="dot" w:pos="8306"/>
        </w:tabs>
      </w:pPr>
      <w:hyperlink w:anchor="_Toc20364" w:history="1">
        <w:r>
          <w:rPr>
            <w:rFonts w:ascii="仿宋" w:eastAsia="仿宋" w:hAnsi="仿宋" w:cs="仿宋" w:hint="eastAsia"/>
            <w:lang w:eastAsia="zh-CN"/>
          </w:rPr>
          <w:t>(三)、危机沟通与舆情控制</w:t>
        </w:r>
        <w:r>
          <w:tab/>
        </w:r>
        <w:r>
          <w:fldChar w:fldCharType="begin"/>
        </w:r>
        <w:r>
          <w:instrText xml:space="preserve"> PAGEREF _Toc20364 \h </w:instrText>
        </w:r>
        <w:r>
          <w:fldChar w:fldCharType="separate"/>
        </w:r>
        <w:r>
          <w:t>64</w:t>
        </w:r>
        <w:r>
          <w:fldChar w:fldCharType="end"/>
        </w:r>
      </w:hyperlink>
    </w:p>
    <w:p>
      <w:pPr>
        <w:pStyle w:val="TOC2"/>
        <w:tabs>
          <w:tab w:val="right" w:leader="dot" w:pos="8306"/>
        </w:tabs>
      </w:pPr>
      <w:hyperlink w:anchor="_Toc16347" w:history="1">
        <w:r>
          <w:rPr>
            <w:rFonts w:ascii="仿宋" w:eastAsia="仿宋" w:hAnsi="仿宋" w:cs="仿宋" w:hint="eastAsia"/>
            <w:lang w:eastAsia="zh-CN"/>
          </w:rPr>
          <w:t>(四)、危机后教训与改进</w:t>
        </w:r>
        <w:r>
          <w:tab/>
        </w:r>
        <w:r>
          <w:fldChar w:fldCharType="begin"/>
        </w:r>
        <w:r>
          <w:instrText xml:space="preserve"> PAGEREF _Toc16347 \h </w:instrText>
        </w:r>
        <w:r>
          <w:fldChar w:fldCharType="separate"/>
        </w:r>
        <w:r>
          <w:t>65</w:t>
        </w:r>
        <w:r>
          <w:fldChar w:fldCharType="end"/>
        </w:r>
      </w:hyperlink>
    </w:p>
    <w:p>
      <w:pPr>
        <w:pStyle w:val="TOC1"/>
        <w:tabs>
          <w:tab w:val="right" w:leader="dot" w:pos="8306"/>
        </w:tabs>
      </w:pPr>
      <w:hyperlink w:anchor="_Toc28718" w:history="1">
        <w:r>
          <w:rPr>
            <w:rFonts w:ascii="仿宋" w:eastAsia="仿宋" w:hAnsi="仿宋" w:cs="仿宋" w:hint="eastAsia"/>
            <w:lang w:eastAsia="zh-CN"/>
          </w:rPr>
          <w:t>十一、供应链管理与物流优化</w:t>
        </w:r>
        <w:r>
          <w:tab/>
        </w:r>
        <w:r>
          <w:fldChar w:fldCharType="begin"/>
        </w:r>
        <w:r>
          <w:instrText xml:space="preserve"> PAGEREF _Toc28718 \h </w:instrText>
        </w:r>
        <w:r>
          <w:fldChar w:fldCharType="separate"/>
        </w:r>
        <w:r>
          <w:t>67</w:t>
        </w:r>
        <w:r>
          <w:fldChar w:fldCharType="end"/>
        </w:r>
      </w:hyperlink>
    </w:p>
    <w:p>
      <w:pPr>
        <w:pStyle w:val="TOC2"/>
        <w:tabs>
          <w:tab w:val="right" w:leader="dot" w:pos="8306"/>
        </w:tabs>
      </w:pPr>
      <w:hyperlink w:anchor="_Toc5349" w:history="1">
        <w:r>
          <w:rPr>
            <w:rFonts w:ascii="仿宋" w:eastAsia="仿宋" w:hAnsi="仿宋" w:cs="仿宋" w:hint="eastAsia"/>
            <w:lang w:eastAsia="zh-CN"/>
          </w:rPr>
          <w:t>(一)、供应链规划与优化</w:t>
        </w:r>
        <w:r>
          <w:tab/>
        </w:r>
        <w:r>
          <w:fldChar w:fldCharType="begin"/>
        </w:r>
        <w:r>
          <w:instrText xml:space="preserve"> PAGEREF _Toc5349 \h </w:instrText>
        </w:r>
        <w:r>
          <w:fldChar w:fldCharType="separate"/>
        </w:r>
        <w:r>
          <w:t>67</w:t>
        </w:r>
        <w:r>
          <w:fldChar w:fldCharType="end"/>
        </w:r>
      </w:hyperlink>
    </w:p>
    <w:p>
      <w:pPr>
        <w:pStyle w:val="TOC2"/>
        <w:tabs>
          <w:tab w:val="right" w:leader="dot" w:pos="8306"/>
        </w:tabs>
      </w:pPr>
      <w:hyperlink w:anchor="_Toc6493" w:history="1">
        <w:r>
          <w:rPr>
            <w:rFonts w:ascii="仿宋" w:eastAsia="仿宋" w:hAnsi="仿宋" w:cs="仿宋" w:hint="eastAsia"/>
            <w:lang w:eastAsia="zh-CN"/>
          </w:rPr>
          <w:t>(二)、供应商选择与评估</w:t>
        </w:r>
        <w:r>
          <w:tab/>
        </w:r>
        <w:r>
          <w:fldChar w:fldCharType="begin"/>
        </w:r>
        <w:r>
          <w:instrText xml:space="preserve"> PAGEREF _Toc6493 \h </w:instrText>
        </w:r>
        <w:r>
          <w:fldChar w:fldCharType="separate"/>
        </w:r>
        <w:r>
          <w:t>69</w:t>
        </w:r>
        <w:r>
          <w:fldChar w:fldCharType="end"/>
        </w:r>
      </w:hyperlink>
    </w:p>
    <w:p>
      <w:pPr>
        <w:pStyle w:val="TOC2"/>
        <w:tabs>
          <w:tab w:val="right" w:leader="dot" w:pos="8306"/>
        </w:tabs>
      </w:pPr>
      <w:hyperlink w:anchor="_Toc14606" w:history="1">
        <w:r>
          <w:rPr>
            <w:rFonts w:ascii="仿宋" w:eastAsia="仿宋" w:hAnsi="仿宋" w:cs="仿宋" w:hint="eastAsia"/>
            <w:lang w:eastAsia="zh-CN"/>
          </w:rPr>
          <w:t>(三)、物流网络设计与管理</w:t>
        </w:r>
        <w:r>
          <w:tab/>
        </w:r>
        <w:r>
          <w:fldChar w:fldCharType="begin"/>
        </w:r>
        <w:r>
          <w:instrText xml:space="preserve"> PAGEREF _Toc14606 \h </w:instrText>
        </w:r>
        <w:r>
          <w:fldChar w:fldCharType="separate"/>
        </w:r>
        <w:r>
          <w:t>71</w:t>
        </w:r>
        <w:r>
          <w:fldChar w:fldCharType="end"/>
        </w:r>
      </w:hyperlink>
    </w:p>
    <w:p>
      <w:pPr>
        <w:pStyle w:val="TOC2"/>
        <w:tabs>
          <w:tab w:val="right" w:leader="dot" w:pos="8306"/>
        </w:tabs>
      </w:pPr>
      <w:hyperlink w:anchor="_Toc988" w:history="1">
        <w:r>
          <w:rPr>
            <w:rFonts w:ascii="仿宋" w:eastAsia="仿宋" w:hAnsi="仿宋" w:cs="仿宋" w:hint="eastAsia"/>
            <w:lang w:eastAsia="zh-CN"/>
          </w:rPr>
          <w:t>(四)、库存控制与仓储管理</w:t>
        </w:r>
        <w:r>
          <w:tab/>
        </w:r>
        <w:r>
          <w:fldChar w:fldCharType="begin"/>
        </w:r>
        <w:r>
          <w:instrText xml:space="preserve"> PAGEREF _Toc988 \h </w:instrText>
        </w:r>
        <w:r>
          <w:fldChar w:fldCharType="separate"/>
        </w:r>
        <w:r>
          <w:t>73</w:t>
        </w:r>
        <w:r>
          <w:fldChar w:fldCharType="end"/>
        </w:r>
      </w:hyperlink>
    </w:p>
    <w:p>
      <w:pPr>
        <w:pStyle w:val="TOC1"/>
        <w:tabs>
          <w:tab w:val="right" w:leader="dot" w:pos="8306"/>
        </w:tabs>
      </w:pPr>
      <w:hyperlink w:anchor="_Toc21058" w:history="1">
        <w:r>
          <w:rPr>
            <w:rFonts w:ascii="仿宋" w:eastAsia="仿宋" w:hAnsi="仿宋" w:cs="仿宋" w:hint="eastAsia"/>
            <w:lang w:eastAsia="zh-CN"/>
          </w:rPr>
          <w:t>十二、市场营销策略与推广计划</w:t>
        </w:r>
        <w:r>
          <w:tab/>
        </w:r>
        <w:r>
          <w:fldChar w:fldCharType="begin"/>
        </w:r>
        <w:r>
          <w:instrText xml:space="preserve"> PAGEREF _Toc21058 \h </w:instrText>
        </w:r>
        <w:r>
          <w:fldChar w:fldCharType="separate"/>
        </w:r>
        <w:r>
          <w:t>74</w:t>
        </w:r>
        <w:r>
          <w:fldChar w:fldCharType="end"/>
        </w:r>
      </w:hyperlink>
    </w:p>
    <w:p>
      <w:pPr>
        <w:pStyle w:val="TOC2"/>
        <w:tabs>
          <w:tab w:val="right" w:leader="dot" w:pos="8306"/>
        </w:tabs>
      </w:pPr>
      <w:hyperlink w:anchor="_Toc5459" w:history="1">
        <w:r>
          <w:rPr>
            <w:rFonts w:ascii="仿宋" w:eastAsia="仿宋" w:hAnsi="仿宋" w:cs="仿宋" w:hint="eastAsia"/>
            <w:lang w:eastAsia="zh-CN"/>
          </w:rPr>
          <w:t>(一)、目标市场与客户定位</w:t>
        </w:r>
        <w:r>
          <w:tab/>
        </w:r>
        <w:r>
          <w:fldChar w:fldCharType="begin"/>
        </w:r>
        <w:r>
          <w:instrText xml:space="preserve"> PAGEREF _Toc5459 \h </w:instrText>
        </w:r>
        <w:r>
          <w:fldChar w:fldCharType="separate"/>
        </w:r>
        <w:r>
          <w:t>74</w:t>
        </w:r>
        <w:r>
          <w:fldChar w:fldCharType="end"/>
        </w:r>
      </w:hyperlink>
    </w:p>
    <w:p>
      <w:pPr>
        <w:pStyle w:val="TOC2"/>
        <w:tabs>
          <w:tab w:val="right" w:leader="dot" w:pos="8306"/>
        </w:tabs>
      </w:pPr>
      <w:hyperlink w:anchor="_Toc20805" w:history="1">
        <w:r>
          <w:rPr>
            <w:rFonts w:ascii="仿宋" w:eastAsia="仿宋" w:hAnsi="仿宋" w:cs="仿宋" w:hint="eastAsia"/>
            <w:lang w:eastAsia="zh-CN"/>
          </w:rPr>
          <w:t>(二)、市场营销策略</w:t>
        </w:r>
        <w:r>
          <w:tab/>
        </w:r>
        <w:r>
          <w:fldChar w:fldCharType="begin"/>
        </w:r>
        <w:r>
          <w:instrText xml:space="preserve"> PAGEREF _Toc20805 \h </w:instrText>
        </w:r>
        <w:r>
          <w:fldChar w:fldCharType="separate"/>
        </w:r>
        <w:r>
          <w:t>76</w:t>
        </w:r>
        <w:r>
          <w:fldChar w:fldCharType="end"/>
        </w:r>
      </w:hyperlink>
    </w:p>
    <w:p>
      <w:pPr>
        <w:pStyle w:val="TOC2"/>
        <w:tabs>
          <w:tab w:val="right" w:leader="dot" w:pos="8306"/>
        </w:tabs>
      </w:pPr>
      <w:hyperlink w:anchor="_Toc7725" w:history="1">
        <w:r>
          <w:rPr>
            <w:rFonts w:ascii="仿宋" w:eastAsia="仿宋" w:hAnsi="仿宋" w:cs="仿宋" w:hint="eastAsia"/>
            <w:lang w:eastAsia="zh-CN"/>
          </w:rPr>
          <w:t>(三)、产品推广与品牌建设</w:t>
        </w:r>
        <w:r>
          <w:tab/>
        </w:r>
        <w:r>
          <w:fldChar w:fldCharType="begin"/>
        </w:r>
        <w:r>
          <w:instrText xml:space="preserve"> PAGEREF _Toc7725 \h </w:instrText>
        </w:r>
        <w:r>
          <w:fldChar w:fldCharType="separate"/>
        </w:r>
        <w:r>
          <w:t>80</w:t>
        </w:r>
        <w:r>
          <w:fldChar w:fldCharType="end"/>
        </w:r>
      </w:hyperlink>
    </w:p>
    <w:p>
      <w:pPr>
        <w:pStyle w:val="TOC2"/>
        <w:tabs>
          <w:tab w:val="right" w:leader="dot" w:pos="8306"/>
        </w:tabs>
      </w:pPr>
      <w:hyperlink w:anchor="_Toc17580" w:history="1">
        <w:r>
          <w:rPr>
            <w:rFonts w:ascii="仿宋" w:eastAsia="仿宋" w:hAnsi="仿宋" w:cs="仿宋" w:hint="eastAsia"/>
            <w:lang w:eastAsia="zh-CN"/>
          </w:rPr>
          <w:t>(四)、销售渠道与分销策略</w:t>
        </w:r>
        <w:r>
          <w:tab/>
        </w:r>
        <w:r>
          <w:fldChar w:fldCharType="begin"/>
        </w:r>
        <w:r>
          <w:instrText xml:space="preserve"> PAGEREF _Toc17580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0379"/>
      <w:r>
        <w:rPr>
          <w:rFonts w:ascii="仿宋" w:eastAsia="仿宋" w:hAnsi="仿宋" w:cs="仿宋" w:hint="eastAsia"/>
          <w:sz w:val="28"/>
          <w:lang w:eastAsia="zh-CN"/>
        </w:rPr>
        <w:t>一、直流鼓风机项目选址</w:t>
      </w:r>
      <w:bookmarkEnd w:id="2"/>
    </w:p>
    <w:p>
      <w:pPr>
        <w:pStyle w:val="Heading2"/>
        <w:rPr>
          <w:rFonts w:ascii="仿宋" w:eastAsia="仿宋" w:hAnsi="仿宋" w:cs="仿宋" w:hint="eastAsia"/>
          <w:lang w:eastAsia="zh-CN"/>
        </w:rPr>
      </w:pPr>
      <w:bookmarkStart w:id="3" w:name="_Toc81"/>
      <w:r>
        <w:rPr>
          <w:rFonts w:ascii="仿宋" w:eastAsia="仿宋" w:hAnsi="仿宋" w:cs="仿宋" w:hint="eastAsia"/>
          <w:lang w:eastAsia="zh-CN"/>
        </w:rPr>
        <w:t>(一)、直流鼓风机项目选址原则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选址应符合国家政策和生态能源行业的长远发展规划，确保直流鼓风机项目在政策环境中蓬勃发展。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选址地应能满足直流鼓风机项目对原材料、供热和电力的充足供应，确保生产过程的持续稳定。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充分考虑选址地的地形地貌，确保其适合直流鼓风机项目建设，并对地质条件进行全面评估，以降低地质风险。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选址周边应有可供利用的社会基础设施，同时具备协作条件，有助于直流鼓风机项目的顺利建设和运营。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这些选址原则综合考虑了政策、资源、环境和社会条件，有助于确保直流鼓风机项目在选址阶段做出明智的决策，提高直流鼓风机项目的成功运营和可持续发展性。</w:t>
      </w:r>
    </w:p>
    <w:p>
      <w:pPr>
        <w:pStyle w:val="Heading2"/>
        <w:ind w:firstLine="560" w:firstLineChars="200"/>
        <w:rPr>
          <w:rFonts w:ascii="仿宋" w:eastAsia="仿宋" w:hAnsi="仿宋" w:cs="仿宋" w:hint="eastAsia"/>
          <w:sz w:val="28"/>
          <w:lang w:eastAsia="zh-CN"/>
        </w:rPr>
      </w:pPr>
      <w:bookmarkStart w:id="4" w:name="_Toc7935"/>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直流鼓风机项目的原材料和辅助材料供应是直流鼓风机项目顺利运营的基础，因此在选择供应商时需要仔细考虑以下方面：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评估供应商的生产能力，确保能够满足直流鼓风机项目的大规模生产需求。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如果需要定制辅助材料，供应商需具备相应的定制能力，满足直流鼓风机项目独特需求。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对于涉及专有技术或商业机密的供应商，签署保密协议以保护直流鼓风机项目的核心利益。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定期对原材料和辅助材料供应商进行绩效评估，确保其仍然符合直流鼓风机项目的要求。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31"/>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如果直流鼓风机项目需要大量原材料运输，考虑选址地区是否有铁路连接，以提高运输效率。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如果直流鼓风机项目涉及进出口业务，选择靠近港口的地区，以方便国际贸易。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了解选址城市的交通规划，确保直流鼓风机项目建设与城市规划相符。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紧急疏散路线： 确保直流鼓风机项目场地有明确的紧急疏散路线，以保障员工安全。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制定应对交通事故的应急预案，确保及时处理并减小对直流鼓风机项目的影响。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22451"/>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了解选址地区的气候类型，包括温暖、寒冷、湿润、干燥等，以适应直流鼓风机项目的生产需求。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考虑季节变化对生产和物流的影响，确保直流鼓风机项目在各季节都能正常运营。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考虑地貌的特征，如河流、湖泊、沼泽等，对于直流鼓风机项目可能存在的环境影响进行评估。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考虑地震风险，选择低地震风险的地区，确保直流鼓风机项目安全稳定。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了解选址地区的生物多样性，确保直流鼓风机项目建设和运营不会对当地生态系统产生严重影响。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遵循当地环保政策和法规，确保直流鼓风机项目的生产活动不违反环保法规。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考虑选址地区的可再生资源，如风能、太阳能等，以推动直流鼓风机项目可持续发展。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了解周边工业排放状况，防止直流鼓风机项目受到污染。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在直流鼓风机项目选址过程中，综合考虑以上自然条件，选择有利于直流鼓风机项目可持续发展和员工生活的地区，有助于确保直流鼓风机项目在自然环境中的稳健运营。</w:t>
      </w:r>
    </w:p>
    <w:p>
      <w:pPr>
        <w:pStyle w:val="Heading2"/>
        <w:ind w:firstLine="560" w:firstLineChars="200"/>
        <w:rPr>
          <w:rFonts w:ascii="仿宋" w:eastAsia="仿宋" w:hAnsi="仿宋" w:cs="仿宋" w:hint="eastAsia"/>
          <w:sz w:val="28"/>
          <w:lang w:eastAsia="zh-CN"/>
        </w:rPr>
      </w:pPr>
      <w:bookmarkStart w:id="7" w:name="_Toc2255"/>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分析不同行业对GDP的贡献，选择与直流鼓风机项目相关的经济主导产业。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考察地区是否有新兴产业的发展，对于科技、绿色能源等新兴领域的发展有利于直流鼓风机项目未来的可持续性。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考虑传统产业的发展状况，特别是与直流鼓风机项目相关的产业，了解市场潜力和竞争态势。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产业政策：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了解当地政府对相关产业的扶持政策，包括财政补贴、税收减免等，以提高直流鼓风机项目的经济效益。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了解是否有政府支持创新和技术研发的政策，以推动直流鼓风机项目的科技创新。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了解是否有高素质人才流动的趋势，有利于直流鼓风机项目吸引和留住优秀人才。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了解融资环境，包括贷款利率、融资便利性等，以降低直流鼓风机项目的融资成本。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了解财政支出状况，特别是对于直流鼓风机项目相关领域的投入。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考虑汇率波动对直流鼓风机项目经营的潜在影响，采取必要的对冲手段。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了解国家的外汇政策，确保直流鼓风机项目在跨国业务中能够顺利进行。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评估选址地区的市场竞争激烈程度，选择有利于直流鼓风机项目发展的市场环境。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了解商业社交的活跃度，有助于直流鼓风机项目建立合作关系和拓展业务。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分析市场需求的变化趋势，为直流鼓风机项目的产品或服务定位提供依据。</w:t>
      </w:r>
    </w:p>
    <w:p>
      <w:pPr>
        <w:pStyle w:val="Heading2"/>
        <w:ind w:firstLine="560" w:firstLineChars="200"/>
        <w:rPr>
          <w:rFonts w:ascii="仿宋" w:eastAsia="仿宋" w:hAnsi="仿宋" w:cs="仿宋" w:hint="eastAsia"/>
          <w:sz w:val="28"/>
          <w:lang w:eastAsia="zh-CN"/>
        </w:rPr>
      </w:pPr>
      <w:bookmarkStart w:id="8" w:name="_Toc5089"/>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能源和水资源：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考虑当地的工资水平，与直流鼓风机项目的薪资预算相匹配。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了解当地和国家对相关产业的政策支持，确保直流鼓风机项目可以享受到相关政策优惠。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考虑当地的劳动力成本，与直流鼓风机项目的预算相匹配。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选择社会稳定的地区，减少社会风险对直流鼓风机项目的不利影响。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了解选址地区的城市规划，考虑未来的城市发展对直流鼓风机项目的影响。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在这些因素的基础上，直流鼓风机项目团队可以综合考虑，选择最符合直流鼓风机项目需求和长期发展的厂址。这样的选择将有助于提高直流鼓风机项目的运营效率和竞争力。</w:t>
      </w:r>
    </w:p>
    <w:p>
      <w:pPr>
        <w:pStyle w:val="Heading1"/>
        <w:ind w:firstLine="560" w:firstLineChars="200"/>
        <w:rPr>
          <w:rFonts w:ascii="仿宋" w:eastAsia="仿宋" w:hAnsi="仿宋" w:cs="仿宋" w:hint="eastAsia"/>
          <w:sz w:val="28"/>
          <w:lang w:eastAsia="zh-CN"/>
        </w:rPr>
      </w:pPr>
      <w:bookmarkStart w:id="9" w:name="_Toc1449"/>
      <w:r>
        <w:rPr>
          <w:rFonts w:ascii="仿宋" w:eastAsia="仿宋" w:hAnsi="仿宋" w:cs="仿宋" w:hint="eastAsia"/>
          <w:sz w:val="28"/>
          <w:lang w:eastAsia="zh-CN"/>
        </w:rPr>
        <w:t>二、直流鼓风机项目建设背景</w:t>
      </w:r>
      <w:bookmarkEnd w:id="9"/>
    </w:p>
    <w:p>
      <w:pPr>
        <w:pStyle w:val="Heading2"/>
        <w:rPr>
          <w:rFonts w:ascii="仿宋" w:eastAsia="仿宋" w:hAnsi="仿宋" w:cs="仿宋" w:hint="eastAsia"/>
          <w:lang w:eastAsia="zh-CN"/>
        </w:rPr>
      </w:pPr>
      <w:bookmarkStart w:id="10" w:name="_Toc27845"/>
      <w:r>
        <w:rPr>
          <w:rFonts w:ascii="仿宋" w:eastAsia="仿宋" w:hAnsi="仿宋" w:cs="仿宋" w:hint="eastAsia"/>
          <w:lang w:eastAsia="zh-CN"/>
        </w:rPr>
        <w:t>(一)、直流鼓风机项目提出背景</w:t>
      </w:r>
      <w:bookmarkEnd w:id="1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直流鼓风机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直流鼓风机项目的提出必须考虑到对环境的可持续影响，力求在经济活动中实现最小的生态破坏。通过清晰描述直流鼓风机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直流鼓风机项目的实施。市场需求的变化、政府政策的引导，以及科技创新的机遇都是直流鼓风机项目所面临的外部挑战和机遇。通过明确这些环境因素，可以为直流鼓风机项目的规划和实施提供明确的方向。例如，直流鼓风机项目是否迎合市场需求？是否与当前政策趋势一致？是否充分利用了最新的科技手段？这些问题的解答将有助于确保直流鼓风机项目的可行性和成功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直流鼓风机项目提出的动机和发展环境的清晰描述是确保直流鼓风机项目成功实施的基础。在这个变幻莫测的时代，企业需要敏锐地感知周围的环境变化，理解自身在这个变革中的位置，通过直流鼓风机项目的规划和实施来积极应对未来的挑战。透过清晰的直流鼓风机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1" w:name="_Toc25031"/>
      <w:r>
        <w:rPr>
          <w:rFonts w:ascii="仿宋" w:eastAsia="仿宋" w:hAnsi="仿宋" w:cs="仿宋" w:hint="eastAsia"/>
          <w:sz w:val="28"/>
          <w:lang w:eastAsia="zh-CN"/>
        </w:rPr>
        <w:t>(二)、直流鼓风机项目建设的必要性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直流鼓风机项目建设来不断调整和优化产品或服务，以保持与市场同步。直流鼓风机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直流鼓风机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直流鼓风机项目建设来应对不断增加的环境挑战。直流鼓风机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2" w:name="_Toc9398"/>
      <w:r>
        <w:rPr>
          <w:rFonts w:ascii="仿宋" w:eastAsia="仿宋" w:hAnsi="仿宋" w:cs="仿宋" w:hint="eastAsia"/>
          <w:sz w:val="28"/>
          <w:lang w:eastAsia="zh-CN"/>
        </w:rPr>
        <w:t>(三)、直流鼓风机项目建设的可行性</w:t>
      </w:r>
      <w:bookmarkEnd w:id="12"/>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在直流鼓风机项目建设的初期，我们进行了全面而详细的可行性研究，涵盖了财务、市场、技术和环保等多个方面，以确保直流鼓风机项目在各个层面都具备可行性和成功实施的条件。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我们仔细估算了直流鼓风机项目的投资成本，包括设备采购、建设费用、人员培训和运营初期费用。经过详尽的成本分析，我们确保对直流鼓风机项目启动所需资金有着准确的了解。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对预期收入进行全面分析，考虑市场定价、销售预期和市场份额。通过计算投资回报率、内部收益率等财务指标，我们为直流鼓风机项目的盈利潜力提供了具体的量化数据。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通过对财务指标的敏感性分析，我们评估了直流鼓风机项目面临的财务风险。这有助于制定相应的风险管理策略，确保直流鼓风机项目在市场变化中能够保持稳健的财务状况。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我们通过调查、采访和数据分析，深入了解了目标市场的规模和增长趋势。这为直流鼓风机项目提供了市场定位和推广策略的基础。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对主要竞争对手进行了SWOT分析，了解其优势、劣势、机会和威胁。通过对比分析，我们明确了直流鼓风机项目在市场中的竞争优势和差异化策略。</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我们评估了直流鼓风机项目所采用技术的成熟度和可行性，以确保直流鼓风机项目在技术上是先进而可靠的，降低技术风险。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对直流鼓风机项目的操作流程进行了详细规划，确保符合行业标准和法规。这有助于提高生产效率，降低操作风险。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我们关注了直流鼓风机项目的资源利用效率，确保在生产过程中能够最大程度地降低浪费，提高资源利用效率。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进行了对直流鼓风机项目可能产生的环境影响的全面评估。通过引入环保技术和管理手段，以达到减轻环境负担的目标。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直流鼓风机项目风险识别： 我们对直流鼓风机项目可能面临的风险进行了全面的识别，包括市场风险、技术风险和操作风险等。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了解行业政策： 我们深入研究了行业的相关政策法规，确保直流鼓风机项目在法规环境下合法合规运营。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考虑到政府对环保、创新等方面的支持，我们充分利用相关政策，获取可能的直流鼓风机项目支持和激励。</w:t>
      </w:r>
    </w:p>
    <w:p>
      <w:pPr>
        <w:pStyle w:val="Heading1"/>
        <w:ind w:firstLine="560" w:firstLineChars="200"/>
        <w:rPr>
          <w:rFonts w:ascii="仿宋" w:eastAsia="仿宋" w:hAnsi="仿宋" w:cs="仿宋" w:hint="eastAsia"/>
          <w:sz w:val="28"/>
          <w:lang w:eastAsia="zh-CN"/>
        </w:rPr>
      </w:pPr>
      <w:bookmarkStart w:id="13" w:name="_Toc21303"/>
      <w:r>
        <w:rPr>
          <w:rFonts w:ascii="仿宋" w:eastAsia="仿宋" w:hAnsi="仿宋" w:cs="仿宋" w:hint="eastAsia"/>
          <w:sz w:val="28"/>
          <w:lang w:eastAsia="zh-CN"/>
        </w:rPr>
        <w:t>三、工艺方案的选择</w:t>
      </w:r>
      <w:bookmarkEnd w:id="13"/>
    </w:p>
    <w:p>
      <w:pPr>
        <w:pStyle w:val="Heading2"/>
        <w:rPr>
          <w:rFonts w:ascii="仿宋" w:eastAsia="仿宋" w:hAnsi="仿宋" w:cs="仿宋" w:hint="eastAsia"/>
          <w:lang w:eastAsia="zh-CN"/>
        </w:rPr>
      </w:pPr>
      <w:bookmarkStart w:id="14" w:name="_Toc2614"/>
      <w:r>
        <w:rPr>
          <w:rFonts w:ascii="仿宋" w:eastAsia="仿宋" w:hAnsi="仿宋" w:cs="仿宋" w:hint="eastAsia"/>
          <w:lang w:eastAsia="zh-CN"/>
        </w:rPr>
        <w:t>(一)、基本要求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直流鼓风机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直流鼓风机项目能够满足预期的产能需求。通过优化生产流程和采用先进的技术手段，工艺方案应致力于提高生产效率，从而有效降低生产周期、提升产能利用率，并确保直流鼓风机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直流鼓风机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直流鼓风机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直流鼓风机项目的可持续运营提供了牢固的基础。</w:t>
      </w:r>
    </w:p>
    <w:p>
      <w:pPr>
        <w:pStyle w:val="Heading2"/>
        <w:ind w:firstLine="560" w:firstLineChars="200"/>
        <w:rPr>
          <w:rFonts w:ascii="仿宋" w:eastAsia="仿宋" w:hAnsi="仿宋" w:cs="仿宋" w:hint="eastAsia"/>
          <w:sz w:val="28"/>
          <w:lang w:eastAsia="zh-CN"/>
        </w:rPr>
      </w:pPr>
      <w:bookmarkStart w:id="15" w:name="_Toc25699"/>
      <w:r>
        <w:rPr>
          <w:rFonts w:ascii="仿宋" w:eastAsia="仿宋" w:hAnsi="仿宋" w:cs="仿宋" w:hint="eastAsia"/>
          <w:sz w:val="28"/>
          <w:lang w:eastAsia="zh-CN"/>
        </w:rPr>
        <w:t>(二)、典型工艺技术介绍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6" w:name="_Toc17484"/>
      <w:r>
        <w:rPr>
          <w:rFonts w:ascii="仿宋" w:eastAsia="仿宋" w:hAnsi="仿宋" w:cs="仿宋" w:hint="eastAsia"/>
          <w:sz w:val="28"/>
          <w:lang w:eastAsia="zh-CN"/>
        </w:rPr>
        <w:t>(三)、直流鼓风机项目组成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直流鼓风机项目的生产流程，并将其划分为各个相对独立但相互关联的单元。例如，对于化工直流鼓风机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直流鼓风机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直流鼓风机项目需要规划废水、废气和废渣的处理方法。例如，对于有机废水可采用生物降解处理，废气可通过吸附和氧化处理，废渣则可能需要分类后送往不同的处理系统。废弃物处理规划要符合环保法规，确保直流鼓风机项目对环境的影响最小化。</w:t>
      </w:r>
    </w:p>
    <w:p>
      <w:pPr>
        <w:pStyle w:val="Heading2"/>
        <w:ind w:firstLine="560" w:firstLineChars="200"/>
        <w:rPr>
          <w:rFonts w:ascii="仿宋" w:eastAsia="仿宋" w:hAnsi="仿宋" w:cs="仿宋" w:hint="eastAsia"/>
          <w:sz w:val="28"/>
          <w:lang w:eastAsia="zh-CN"/>
        </w:rPr>
      </w:pPr>
      <w:bookmarkStart w:id="17" w:name="_Toc21870"/>
      <w:r>
        <w:rPr>
          <w:rFonts w:ascii="仿宋" w:eastAsia="仿宋" w:hAnsi="仿宋" w:cs="仿宋" w:hint="eastAsia"/>
          <w:sz w:val="28"/>
          <w:lang w:eastAsia="zh-CN"/>
        </w:rPr>
        <w:t>(四)、工艺技术方案的选择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直流鼓风机项目需求。产能是重中之重，需要深入分析各工艺技术的生产潜力，找出最适合直流鼓风机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考虑工艺技术在市场上的适应性是确保直流鼓风机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直流鼓风机项目需与产业政策保持一致，确保选择的工艺技术符合相关政策法规，有助于直流鼓风机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直流鼓风机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直流鼓风机项目执行中可能面临的挑战。进行风险分析也是关键步骤，评估可能出现的技术风险，采取相应的风险控制措施，保障直流鼓风机项目的顺利实施。最后，考虑所需技能，确保直流鼓风机项目团队具备足够的技能和知识，提高直流鼓风机项目的执行效率和成功率。</w:t>
      </w:r>
    </w:p>
    <w:p>
      <w:pPr>
        <w:pStyle w:val="Heading2"/>
        <w:ind w:firstLine="560" w:firstLineChars="200"/>
        <w:rPr>
          <w:rFonts w:ascii="仿宋" w:eastAsia="仿宋" w:hAnsi="仿宋" w:cs="仿宋" w:hint="eastAsia"/>
          <w:sz w:val="28"/>
          <w:lang w:eastAsia="zh-CN"/>
        </w:rPr>
      </w:pPr>
      <w:bookmarkStart w:id="18" w:name="_Toc23269"/>
      <w:r>
        <w:rPr>
          <w:rFonts w:ascii="仿宋" w:eastAsia="仿宋" w:hAnsi="仿宋" w:cs="仿宋" w:hint="eastAsia"/>
          <w:sz w:val="28"/>
          <w:lang w:eastAsia="zh-CN"/>
        </w:rPr>
        <w:t>(五)、工艺技术方案的设计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直流鼓风机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https://d.book118.com/238062004074006043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直流鼓风机项目可行性研究方案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B242C"/>
    <w:rsid w:val="675B24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38062004074006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2024-02-05T13:08:00Z</dcterms:created>
  <dcterms:modified xsi:type="dcterms:W3CDTF">2024-02-05T13:09:17Z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A50D639FEF194D2687092A00068D1E16_11</vt:lpwstr>
  </property>
  <property fmtid="{D5CDD505-2E9C-101B-9397-08002B2CF9AE}" pid="3" name="KSOProductBuildVer">
    <vt:lpwstr>2052-12.1.0.16250</vt:lpwstr>
  </property>
</Properties>
</file>