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泌尿系统感染用药项目规划设计纲要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67" w:history="1">
        <w:r>
          <w:rPr>
            <w:rFonts w:ascii="仿宋" w:eastAsia="仿宋" w:hAnsi="仿宋" w:cs="仿宋" w:hint="eastAsia"/>
            <w:lang w:eastAsia="zh-CN"/>
          </w:rPr>
          <w:t>前言</w:t>
        </w:r>
        <w:r>
          <w:tab/>
        </w:r>
        <w:r>
          <w:fldChar w:fldCharType="begin"/>
        </w:r>
        <w:r>
          <w:instrText xml:space="preserve"> PAGEREF _Toc22467 \h </w:instrText>
        </w:r>
        <w:r>
          <w:fldChar w:fldCharType="separate"/>
        </w:r>
        <w:r>
          <w:t>3</w:t>
        </w:r>
        <w:r>
          <w:fldChar w:fldCharType="end"/>
        </w:r>
      </w:hyperlink>
    </w:p>
    <w:p>
      <w:pPr>
        <w:pStyle w:val="TOC1"/>
        <w:tabs>
          <w:tab w:val="right" w:leader="dot" w:pos="8306"/>
        </w:tabs>
      </w:pPr>
      <w:hyperlink w:anchor="_Toc16668" w:history="1">
        <w:r>
          <w:rPr>
            <w:rFonts w:ascii="仿宋" w:eastAsia="仿宋" w:hAnsi="仿宋" w:cs="仿宋" w:hint="eastAsia"/>
            <w:lang w:eastAsia="zh-CN"/>
          </w:rPr>
          <w:t>一、泌尿系统感染用药项目可持续发展</w:t>
        </w:r>
        <w:r>
          <w:tab/>
        </w:r>
        <w:r>
          <w:fldChar w:fldCharType="begin"/>
        </w:r>
        <w:r>
          <w:instrText xml:space="preserve"> PAGEREF _Toc16668 \h </w:instrText>
        </w:r>
        <w:r>
          <w:fldChar w:fldCharType="separate"/>
        </w:r>
        <w:r>
          <w:t>3</w:t>
        </w:r>
        <w:r>
          <w:fldChar w:fldCharType="end"/>
        </w:r>
      </w:hyperlink>
    </w:p>
    <w:p>
      <w:pPr>
        <w:pStyle w:val="TOC2"/>
        <w:tabs>
          <w:tab w:val="right" w:leader="dot" w:pos="8306"/>
        </w:tabs>
      </w:pPr>
      <w:hyperlink w:anchor="_Toc23368" w:history="1">
        <w:r>
          <w:rPr>
            <w:rFonts w:ascii="仿宋" w:eastAsia="仿宋" w:hAnsi="仿宋" w:cs="仿宋" w:hint="eastAsia"/>
            <w:lang w:eastAsia="zh-CN"/>
          </w:rPr>
          <w:t>(一)、可持续战略与实践</w:t>
        </w:r>
        <w:r>
          <w:tab/>
        </w:r>
        <w:r>
          <w:fldChar w:fldCharType="begin"/>
        </w:r>
        <w:r>
          <w:instrText xml:space="preserve"> PAGEREF _Toc23368 \h </w:instrText>
        </w:r>
        <w:r>
          <w:fldChar w:fldCharType="separate"/>
        </w:r>
        <w:r>
          <w:t>3</w:t>
        </w:r>
        <w:r>
          <w:fldChar w:fldCharType="end"/>
        </w:r>
      </w:hyperlink>
    </w:p>
    <w:p>
      <w:pPr>
        <w:pStyle w:val="TOC2"/>
        <w:tabs>
          <w:tab w:val="right" w:leader="dot" w:pos="8306"/>
        </w:tabs>
      </w:pPr>
      <w:hyperlink w:anchor="_Toc4427" w:history="1">
        <w:r>
          <w:rPr>
            <w:rFonts w:ascii="仿宋" w:eastAsia="仿宋" w:hAnsi="仿宋" w:cs="仿宋" w:hint="eastAsia"/>
            <w:lang w:eastAsia="zh-CN"/>
          </w:rPr>
          <w:t>(二)、环保与社会责任</w:t>
        </w:r>
        <w:r>
          <w:tab/>
        </w:r>
        <w:r>
          <w:fldChar w:fldCharType="begin"/>
        </w:r>
        <w:r>
          <w:instrText xml:space="preserve"> PAGEREF _Toc4427 \h </w:instrText>
        </w:r>
        <w:r>
          <w:fldChar w:fldCharType="separate"/>
        </w:r>
        <w:r>
          <w:t>4</w:t>
        </w:r>
        <w:r>
          <w:fldChar w:fldCharType="end"/>
        </w:r>
      </w:hyperlink>
    </w:p>
    <w:p>
      <w:pPr>
        <w:pStyle w:val="TOC1"/>
        <w:tabs>
          <w:tab w:val="right" w:leader="dot" w:pos="8306"/>
        </w:tabs>
      </w:pPr>
      <w:hyperlink w:anchor="_Toc3099" w:history="1">
        <w:r>
          <w:rPr>
            <w:rFonts w:ascii="仿宋" w:eastAsia="仿宋" w:hAnsi="仿宋" w:cs="仿宋" w:hint="eastAsia"/>
            <w:lang w:eastAsia="zh-CN"/>
          </w:rPr>
          <w:t>二、泌尿系统感染用药项目绩效评估</w:t>
        </w:r>
        <w:r>
          <w:tab/>
        </w:r>
        <w:r>
          <w:fldChar w:fldCharType="begin"/>
        </w:r>
        <w:r>
          <w:instrText xml:space="preserve"> PAGEREF _Toc3099 \h </w:instrText>
        </w:r>
        <w:r>
          <w:fldChar w:fldCharType="separate"/>
        </w:r>
        <w:r>
          <w:t>5</w:t>
        </w:r>
        <w:r>
          <w:fldChar w:fldCharType="end"/>
        </w:r>
      </w:hyperlink>
    </w:p>
    <w:p>
      <w:pPr>
        <w:pStyle w:val="TOC2"/>
        <w:tabs>
          <w:tab w:val="right" w:leader="dot" w:pos="8306"/>
        </w:tabs>
      </w:pPr>
      <w:hyperlink w:anchor="_Toc1489" w:history="1">
        <w:r>
          <w:rPr>
            <w:rFonts w:ascii="仿宋" w:eastAsia="仿宋" w:hAnsi="仿宋" w:cs="仿宋" w:hint="eastAsia"/>
            <w:lang w:eastAsia="zh-CN"/>
          </w:rPr>
          <w:t>(一)、绩效评估指标</w:t>
        </w:r>
        <w:r>
          <w:tab/>
        </w:r>
        <w:r>
          <w:fldChar w:fldCharType="begin"/>
        </w:r>
        <w:r>
          <w:instrText xml:space="preserve"> PAGEREF _Toc1489 \h </w:instrText>
        </w:r>
        <w:r>
          <w:fldChar w:fldCharType="separate"/>
        </w:r>
        <w:r>
          <w:t>5</w:t>
        </w:r>
        <w:r>
          <w:fldChar w:fldCharType="end"/>
        </w:r>
      </w:hyperlink>
    </w:p>
    <w:p>
      <w:pPr>
        <w:pStyle w:val="TOC2"/>
        <w:tabs>
          <w:tab w:val="right" w:leader="dot" w:pos="8306"/>
        </w:tabs>
      </w:pPr>
      <w:hyperlink w:anchor="_Toc22573" w:history="1">
        <w:r>
          <w:rPr>
            <w:rFonts w:ascii="仿宋" w:eastAsia="仿宋" w:hAnsi="仿宋" w:cs="仿宋" w:hint="eastAsia"/>
            <w:lang w:eastAsia="zh-CN"/>
          </w:rPr>
          <w:t>(二)、绩效评估方法</w:t>
        </w:r>
        <w:r>
          <w:tab/>
        </w:r>
        <w:r>
          <w:fldChar w:fldCharType="begin"/>
        </w:r>
        <w:r>
          <w:instrText xml:space="preserve"> PAGEREF _Toc22573 \h </w:instrText>
        </w:r>
        <w:r>
          <w:fldChar w:fldCharType="separate"/>
        </w:r>
        <w:r>
          <w:t>6</w:t>
        </w:r>
        <w:r>
          <w:fldChar w:fldCharType="end"/>
        </w:r>
      </w:hyperlink>
    </w:p>
    <w:p>
      <w:pPr>
        <w:pStyle w:val="TOC2"/>
        <w:tabs>
          <w:tab w:val="right" w:leader="dot" w:pos="8306"/>
        </w:tabs>
      </w:pPr>
      <w:hyperlink w:anchor="_Toc26837" w:history="1">
        <w:r>
          <w:rPr>
            <w:rFonts w:ascii="仿宋" w:eastAsia="仿宋" w:hAnsi="仿宋" w:cs="仿宋" w:hint="eastAsia"/>
            <w:lang w:eastAsia="zh-CN"/>
          </w:rPr>
          <w:t>(三)、绩效评估周期</w:t>
        </w:r>
        <w:r>
          <w:tab/>
        </w:r>
        <w:r>
          <w:fldChar w:fldCharType="begin"/>
        </w:r>
        <w:r>
          <w:instrText xml:space="preserve"> PAGEREF _Toc26837 \h </w:instrText>
        </w:r>
        <w:r>
          <w:fldChar w:fldCharType="separate"/>
        </w:r>
        <w:r>
          <w:t>7</w:t>
        </w:r>
        <w:r>
          <w:fldChar w:fldCharType="end"/>
        </w:r>
      </w:hyperlink>
    </w:p>
    <w:p>
      <w:pPr>
        <w:pStyle w:val="TOC1"/>
        <w:tabs>
          <w:tab w:val="right" w:leader="dot" w:pos="8306"/>
        </w:tabs>
      </w:pPr>
      <w:hyperlink w:anchor="_Toc3351" w:history="1">
        <w:r>
          <w:rPr>
            <w:rFonts w:ascii="仿宋" w:eastAsia="仿宋" w:hAnsi="仿宋" w:cs="仿宋" w:hint="eastAsia"/>
            <w:lang w:eastAsia="zh-CN"/>
          </w:rPr>
          <w:t>三、产品规划分析</w:t>
        </w:r>
        <w:r>
          <w:tab/>
        </w:r>
        <w:r>
          <w:fldChar w:fldCharType="begin"/>
        </w:r>
        <w:r>
          <w:instrText xml:space="preserve"> PAGEREF _Toc3351 \h </w:instrText>
        </w:r>
        <w:r>
          <w:fldChar w:fldCharType="separate"/>
        </w:r>
        <w:r>
          <w:t>8</w:t>
        </w:r>
        <w:r>
          <w:fldChar w:fldCharType="end"/>
        </w:r>
      </w:hyperlink>
    </w:p>
    <w:p>
      <w:pPr>
        <w:pStyle w:val="TOC2"/>
        <w:tabs>
          <w:tab w:val="right" w:leader="dot" w:pos="8306"/>
        </w:tabs>
      </w:pPr>
      <w:hyperlink w:anchor="_Toc5458" w:history="1">
        <w:r>
          <w:rPr>
            <w:rFonts w:ascii="仿宋" w:eastAsia="仿宋" w:hAnsi="仿宋" w:cs="仿宋" w:hint="eastAsia"/>
            <w:lang w:eastAsia="zh-CN"/>
          </w:rPr>
          <w:t>(一)、产品规划</w:t>
        </w:r>
        <w:r>
          <w:tab/>
        </w:r>
        <w:r>
          <w:fldChar w:fldCharType="begin"/>
        </w:r>
        <w:r>
          <w:instrText xml:space="preserve"> PAGEREF _Toc5458 \h </w:instrText>
        </w:r>
        <w:r>
          <w:fldChar w:fldCharType="separate"/>
        </w:r>
        <w:r>
          <w:t>8</w:t>
        </w:r>
        <w:r>
          <w:fldChar w:fldCharType="end"/>
        </w:r>
      </w:hyperlink>
    </w:p>
    <w:p>
      <w:pPr>
        <w:pStyle w:val="TOC2"/>
        <w:tabs>
          <w:tab w:val="right" w:leader="dot" w:pos="8306"/>
        </w:tabs>
      </w:pPr>
      <w:hyperlink w:anchor="_Toc30347" w:history="1">
        <w:r>
          <w:rPr>
            <w:rFonts w:ascii="仿宋" w:eastAsia="仿宋" w:hAnsi="仿宋" w:cs="仿宋" w:hint="eastAsia"/>
            <w:lang w:eastAsia="zh-CN"/>
          </w:rPr>
          <w:t>(二)、建设规模</w:t>
        </w:r>
        <w:r>
          <w:tab/>
        </w:r>
        <w:r>
          <w:fldChar w:fldCharType="begin"/>
        </w:r>
        <w:r>
          <w:instrText xml:space="preserve"> PAGEREF _Toc30347 \h </w:instrText>
        </w:r>
        <w:r>
          <w:fldChar w:fldCharType="separate"/>
        </w:r>
        <w:r>
          <w:t>9</w:t>
        </w:r>
        <w:r>
          <w:fldChar w:fldCharType="end"/>
        </w:r>
      </w:hyperlink>
    </w:p>
    <w:p>
      <w:pPr>
        <w:pStyle w:val="TOC1"/>
        <w:tabs>
          <w:tab w:val="right" w:leader="dot" w:pos="8306"/>
        </w:tabs>
      </w:pPr>
      <w:hyperlink w:anchor="_Toc6734" w:history="1">
        <w:r>
          <w:rPr>
            <w:rFonts w:ascii="仿宋" w:eastAsia="仿宋" w:hAnsi="仿宋" w:cs="仿宋" w:hint="eastAsia"/>
            <w:lang w:eastAsia="zh-CN"/>
          </w:rPr>
          <w:t>四、泌尿系统感染用药项目概论</w:t>
        </w:r>
        <w:r>
          <w:tab/>
        </w:r>
        <w:r>
          <w:fldChar w:fldCharType="begin"/>
        </w:r>
        <w:r>
          <w:instrText xml:space="preserve"> PAGEREF _Toc6734 \h </w:instrText>
        </w:r>
        <w:r>
          <w:fldChar w:fldCharType="separate"/>
        </w:r>
        <w:r>
          <w:t>10</w:t>
        </w:r>
        <w:r>
          <w:fldChar w:fldCharType="end"/>
        </w:r>
      </w:hyperlink>
    </w:p>
    <w:p>
      <w:pPr>
        <w:pStyle w:val="TOC2"/>
        <w:tabs>
          <w:tab w:val="right" w:leader="dot" w:pos="8306"/>
        </w:tabs>
      </w:pPr>
      <w:hyperlink w:anchor="_Toc31022" w:history="1">
        <w:r>
          <w:rPr>
            <w:rFonts w:ascii="仿宋" w:eastAsia="仿宋" w:hAnsi="仿宋" w:cs="仿宋" w:hint="eastAsia"/>
            <w:lang w:eastAsia="zh-CN"/>
          </w:rPr>
          <w:t>(一)、泌尿系统感染用药项目概况</w:t>
        </w:r>
        <w:r>
          <w:tab/>
        </w:r>
        <w:r>
          <w:fldChar w:fldCharType="begin"/>
        </w:r>
        <w:r>
          <w:instrText xml:space="preserve"> PAGEREF _Toc31022 \h </w:instrText>
        </w:r>
        <w:r>
          <w:fldChar w:fldCharType="separate"/>
        </w:r>
        <w:r>
          <w:t>10</w:t>
        </w:r>
        <w:r>
          <w:fldChar w:fldCharType="end"/>
        </w:r>
      </w:hyperlink>
    </w:p>
    <w:p>
      <w:pPr>
        <w:pStyle w:val="TOC2"/>
        <w:tabs>
          <w:tab w:val="right" w:leader="dot" w:pos="8306"/>
        </w:tabs>
      </w:pPr>
      <w:hyperlink w:anchor="_Toc23751" w:history="1">
        <w:r>
          <w:rPr>
            <w:rFonts w:ascii="仿宋" w:eastAsia="仿宋" w:hAnsi="仿宋" w:cs="仿宋" w:hint="eastAsia"/>
            <w:lang w:eastAsia="zh-CN"/>
          </w:rPr>
          <w:t>(二)、泌尿系统感染用药项目目标</w:t>
        </w:r>
        <w:r>
          <w:tab/>
        </w:r>
        <w:r>
          <w:fldChar w:fldCharType="begin"/>
        </w:r>
        <w:r>
          <w:instrText xml:space="preserve"> PAGEREF _Toc23751 \h </w:instrText>
        </w:r>
        <w:r>
          <w:fldChar w:fldCharType="separate"/>
        </w:r>
        <w:r>
          <w:t>13</w:t>
        </w:r>
        <w:r>
          <w:fldChar w:fldCharType="end"/>
        </w:r>
      </w:hyperlink>
    </w:p>
    <w:p>
      <w:pPr>
        <w:pStyle w:val="TOC2"/>
        <w:tabs>
          <w:tab w:val="right" w:leader="dot" w:pos="8306"/>
        </w:tabs>
      </w:pPr>
      <w:hyperlink w:anchor="_Toc21828" w:history="1">
        <w:r>
          <w:rPr>
            <w:rFonts w:ascii="仿宋" w:eastAsia="仿宋" w:hAnsi="仿宋" w:cs="仿宋" w:hint="eastAsia"/>
            <w:lang w:eastAsia="zh-CN"/>
          </w:rPr>
          <w:t>(三)、泌尿系统感染用药项目提出的理由</w:t>
        </w:r>
        <w:r>
          <w:tab/>
        </w:r>
        <w:r>
          <w:fldChar w:fldCharType="begin"/>
        </w:r>
        <w:r>
          <w:instrText xml:space="preserve"> PAGEREF _Toc21828 \h </w:instrText>
        </w:r>
        <w:r>
          <w:fldChar w:fldCharType="separate"/>
        </w:r>
        <w:r>
          <w:t>13</w:t>
        </w:r>
        <w:r>
          <w:fldChar w:fldCharType="end"/>
        </w:r>
      </w:hyperlink>
    </w:p>
    <w:p>
      <w:pPr>
        <w:pStyle w:val="TOC2"/>
        <w:tabs>
          <w:tab w:val="right" w:leader="dot" w:pos="8306"/>
        </w:tabs>
      </w:pPr>
      <w:hyperlink w:anchor="_Toc22054" w:history="1">
        <w:r>
          <w:rPr>
            <w:rFonts w:ascii="仿宋" w:eastAsia="仿宋" w:hAnsi="仿宋" w:cs="仿宋" w:hint="eastAsia"/>
            <w:lang w:eastAsia="zh-CN"/>
          </w:rPr>
          <w:t>(四)、泌尿系统感染用药项目意义</w:t>
        </w:r>
        <w:r>
          <w:tab/>
        </w:r>
        <w:r>
          <w:fldChar w:fldCharType="begin"/>
        </w:r>
        <w:r>
          <w:instrText xml:space="preserve"> PAGEREF _Toc22054 \h </w:instrText>
        </w:r>
        <w:r>
          <w:fldChar w:fldCharType="separate"/>
        </w:r>
        <w:r>
          <w:t>15</w:t>
        </w:r>
        <w:r>
          <w:fldChar w:fldCharType="end"/>
        </w:r>
      </w:hyperlink>
    </w:p>
    <w:p>
      <w:pPr>
        <w:pStyle w:val="TOC2"/>
        <w:tabs>
          <w:tab w:val="right" w:leader="dot" w:pos="8306"/>
        </w:tabs>
      </w:pPr>
      <w:hyperlink w:anchor="_Toc22496" w:history="1">
        <w:r>
          <w:rPr>
            <w:rFonts w:ascii="仿宋" w:eastAsia="仿宋" w:hAnsi="仿宋" w:cs="仿宋" w:hint="eastAsia"/>
            <w:lang w:eastAsia="zh-CN"/>
          </w:rPr>
          <w:t>(五)、泌尿系统感染用药项目背景</w:t>
        </w:r>
        <w:r>
          <w:tab/>
        </w:r>
        <w:r>
          <w:fldChar w:fldCharType="begin"/>
        </w:r>
        <w:r>
          <w:instrText xml:space="preserve"> PAGEREF _Toc22496 \h </w:instrText>
        </w:r>
        <w:r>
          <w:fldChar w:fldCharType="separate"/>
        </w:r>
        <w:r>
          <w:t>16</w:t>
        </w:r>
        <w:r>
          <w:fldChar w:fldCharType="end"/>
        </w:r>
      </w:hyperlink>
    </w:p>
    <w:p>
      <w:pPr>
        <w:pStyle w:val="TOC1"/>
        <w:tabs>
          <w:tab w:val="right" w:leader="dot" w:pos="8306"/>
        </w:tabs>
      </w:pPr>
      <w:hyperlink w:anchor="_Toc15165" w:history="1">
        <w:r>
          <w:rPr>
            <w:rFonts w:ascii="仿宋" w:eastAsia="仿宋" w:hAnsi="仿宋" w:cs="仿宋" w:hint="eastAsia"/>
            <w:lang w:eastAsia="zh-CN"/>
          </w:rPr>
          <w:t>五、市场分析、调研</w:t>
        </w:r>
        <w:r>
          <w:tab/>
        </w:r>
        <w:r>
          <w:fldChar w:fldCharType="begin"/>
        </w:r>
        <w:r>
          <w:instrText xml:space="preserve"> PAGEREF _Toc15165 \h </w:instrText>
        </w:r>
        <w:r>
          <w:fldChar w:fldCharType="separate"/>
        </w:r>
        <w:r>
          <w:t>17</w:t>
        </w:r>
        <w:r>
          <w:fldChar w:fldCharType="end"/>
        </w:r>
      </w:hyperlink>
    </w:p>
    <w:p>
      <w:pPr>
        <w:pStyle w:val="TOC2"/>
        <w:tabs>
          <w:tab w:val="right" w:leader="dot" w:pos="8306"/>
        </w:tabs>
      </w:pPr>
      <w:hyperlink w:anchor="_Toc13943" w:history="1">
        <w:r>
          <w:rPr>
            <w:rFonts w:ascii="仿宋" w:eastAsia="仿宋" w:hAnsi="仿宋" w:cs="仿宋" w:hint="eastAsia"/>
            <w:lang w:eastAsia="zh-CN"/>
          </w:rPr>
          <w:t>(一)、泌尿系统感染用药行业分析</w:t>
        </w:r>
        <w:r>
          <w:tab/>
        </w:r>
        <w:r>
          <w:fldChar w:fldCharType="begin"/>
        </w:r>
        <w:r>
          <w:instrText xml:space="preserve"> PAGEREF _Toc13943 \h </w:instrText>
        </w:r>
        <w:r>
          <w:fldChar w:fldCharType="separate"/>
        </w:r>
        <w:r>
          <w:t>17</w:t>
        </w:r>
        <w:r>
          <w:fldChar w:fldCharType="end"/>
        </w:r>
      </w:hyperlink>
    </w:p>
    <w:p>
      <w:pPr>
        <w:pStyle w:val="TOC2"/>
        <w:tabs>
          <w:tab w:val="right" w:leader="dot" w:pos="8306"/>
        </w:tabs>
      </w:pPr>
      <w:hyperlink w:anchor="_Toc30730" w:history="1">
        <w:r>
          <w:rPr>
            <w:rFonts w:ascii="仿宋" w:eastAsia="仿宋" w:hAnsi="仿宋" w:cs="仿宋" w:hint="eastAsia"/>
            <w:lang w:eastAsia="zh-CN"/>
          </w:rPr>
          <w:t>(二)、泌尿系统感染用药市场分析预测</w:t>
        </w:r>
        <w:r>
          <w:tab/>
        </w:r>
        <w:r>
          <w:fldChar w:fldCharType="begin"/>
        </w:r>
        <w:r>
          <w:instrText xml:space="preserve"> PAGEREF _Toc30730 \h </w:instrText>
        </w:r>
        <w:r>
          <w:fldChar w:fldCharType="separate"/>
        </w:r>
        <w:r>
          <w:t>18</w:t>
        </w:r>
        <w:r>
          <w:fldChar w:fldCharType="end"/>
        </w:r>
      </w:hyperlink>
    </w:p>
    <w:p>
      <w:pPr>
        <w:pStyle w:val="TOC1"/>
        <w:tabs>
          <w:tab w:val="right" w:leader="dot" w:pos="8306"/>
        </w:tabs>
      </w:pPr>
      <w:hyperlink w:anchor="_Toc28666" w:history="1">
        <w:r>
          <w:rPr>
            <w:rFonts w:ascii="仿宋" w:eastAsia="仿宋" w:hAnsi="仿宋" w:cs="仿宋" w:hint="eastAsia"/>
            <w:lang w:eastAsia="zh-CN"/>
          </w:rPr>
          <w:t>六、泌尿系统感染用药项目文档管理</w:t>
        </w:r>
        <w:r>
          <w:tab/>
        </w:r>
        <w:r>
          <w:fldChar w:fldCharType="begin"/>
        </w:r>
        <w:r>
          <w:instrText xml:space="preserve"> PAGEREF _Toc28666 \h </w:instrText>
        </w:r>
        <w:r>
          <w:fldChar w:fldCharType="separate"/>
        </w:r>
        <w:r>
          <w:t>19</w:t>
        </w:r>
        <w:r>
          <w:fldChar w:fldCharType="end"/>
        </w:r>
      </w:hyperlink>
    </w:p>
    <w:p>
      <w:pPr>
        <w:pStyle w:val="TOC2"/>
        <w:tabs>
          <w:tab w:val="right" w:leader="dot" w:pos="8306"/>
        </w:tabs>
      </w:pPr>
      <w:hyperlink w:anchor="_Toc3810" w:history="1">
        <w:r>
          <w:rPr>
            <w:rFonts w:ascii="仿宋" w:eastAsia="仿宋" w:hAnsi="仿宋" w:cs="仿宋" w:hint="eastAsia"/>
            <w:lang w:eastAsia="zh-CN"/>
          </w:rPr>
          <w:t>(一)、文档编制与审查</w:t>
        </w:r>
        <w:r>
          <w:tab/>
        </w:r>
        <w:r>
          <w:fldChar w:fldCharType="begin"/>
        </w:r>
        <w:r>
          <w:instrText xml:space="preserve"> PAGEREF _Toc3810 \h </w:instrText>
        </w:r>
        <w:r>
          <w:fldChar w:fldCharType="separate"/>
        </w:r>
        <w:r>
          <w:t>19</w:t>
        </w:r>
        <w:r>
          <w:fldChar w:fldCharType="end"/>
        </w:r>
      </w:hyperlink>
    </w:p>
    <w:p>
      <w:pPr>
        <w:pStyle w:val="TOC2"/>
        <w:tabs>
          <w:tab w:val="right" w:leader="dot" w:pos="8306"/>
        </w:tabs>
      </w:pPr>
      <w:hyperlink w:anchor="_Toc10221" w:history="1">
        <w:r>
          <w:rPr>
            <w:rFonts w:ascii="仿宋" w:eastAsia="仿宋" w:hAnsi="仿宋" w:cs="仿宋" w:hint="eastAsia"/>
            <w:lang w:eastAsia="zh-CN"/>
          </w:rPr>
          <w:t>(二)、文档发布与分发</w:t>
        </w:r>
        <w:r>
          <w:tab/>
        </w:r>
        <w:r>
          <w:fldChar w:fldCharType="begin"/>
        </w:r>
        <w:r>
          <w:instrText xml:space="preserve"> PAGEREF _Toc10221 \h </w:instrText>
        </w:r>
        <w:r>
          <w:fldChar w:fldCharType="separate"/>
        </w:r>
        <w:r>
          <w:t>20</w:t>
        </w:r>
        <w:r>
          <w:fldChar w:fldCharType="end"/>
        </w:r>
      </w:hyperlink>
    </w:p>
    <w:p>
      <w:pPr>
        <w:pStyle w:val="TOC2"/>
        <w:tabs>
          <w:tab w:val="right" w:leader="dot" w:pos="8306"/>
        </w:tabs>
      </w:pPr>
      <w:hyperlink w:anchor="_Toc7605" w:history="1">
        <w:r>
          <w:rPr>
            <w:rFonts w:ascii="仿宋" w:eastAsia="仿宋" w:hAnsi="仿宋" w:cs="仿宋" w:hint="eastAsia"/>
            <w:lang w:eastAsia="zh-CN"/>
          </w:rPr>
          <w:t>(三)、文档存档与归档</w:t>
        </w:r>
        <w:r>
          <w:tab/>
        </w:r>
        <w:r>
          <w:fldChar w:fldCharType="begin"/>
        </w:r>
        <w:r>
          <w:instrText xml:space="preserve"> PAGEREF _Toc7605 \h </w:instrText>
        </w:r>
        <w:r>
          <w:fldChar w:fldCharType="separate"/>
        </w:r>
        <w:r>
          <w:t>21</w:t>
        </w:r>
        <w:r>
          <w:fldChar w:fldCharType="end"/>
        </w:r>
      </w:hyperlink>
    </w:p>
    <w:p>
      <w:pPr>
        <w:pStyle w:val="TOC1"/>
        <w:tabs>
          <w:tab w:val="right" w:leader="dot" w:pos="8306"/>
        </w:tabs>
      </w:pPr>
      <w:hyperlink w:anchor="_Toc21270" w:history="1">
        <w:r>
          <w:rPr>
            <w:rFonts w:ascii="仿宋" w:eastAsia="仿宋" w:hAnsi="仿宋" w:cs="仿宋" w:hint="eastAsia"/>
            <w:lang w:eastAsia="zh-CN"/>
          </w:rPr>
          <w:t>七、泌尿系统感染用药项目社会影响</w:t>
        </w:r>
        <w:r>
          <w:tab/>
        </w:r>
        <w:r>
          <w:fldChar w:fldCharType="begin"/>
        </w:r>
        <w:r>
          <w:instrText xml:space="preserve"> PAGEREF _Toc21270 \h </w:instrText>
        </w:r>
        <w:r>
          <w:fldChar w:fldCharType="separate"/>
        </w:r>
        <w:r>
          <w:t>22</w:t>
        </w:r>
        <w:r>
          <w:fldChar w:fldCharType="end"/>
        </w:r>
      </w:hyperlink>
    </w:p>
    <w:p>
      <w:pPr>
        <w:pStyle w:val="TOC2"/>
        <w:tabs>
          <w:tab w:val="right" w:leader="dot" w:pos="8306"/>
        </w:tabs>
      </w:pPr>
      <w:hyperlink w:anchor="_Toc8824" w:history="1">
        <w:r>
          <w:rPr>
            <w:rFonts w:ascii="仿宋" w:eastAsia="仿宋" w:hAnsi="仿宋" w:cs="仿宋" w:hint="eastAsia"/>
            <w:lang w:eastAsia="zh-CN"/>
          </w:rPr>
          <w:t>(一)、社会责任与义务</w:t>
        </w:r>
        <w:r>
          <w:tab/>
        </w:r>
        <w:r>
          <w:fldChar w:fldCharType="begin"/>
        </w:r>
        <w:r>
          <w:instrText xml:space="preserve"> PAGEREF _Toc8824 \h </w:instrText>
        </w:r>
        <w:r>
          <w:fldChar w:fldCharType="separate"/>
        </w:r>
        <w:r>
          <w:t>22</w:t>
        </w:r>
        <w:r>
          <w:fldChar w:fldCharType="end"/>
        </w:r>
      </w:hyperlink>
    </w:p>
    <w:p>
      <w:pPr>
        <w:pStyle w:val="TOC2"/>
        <w:tabs>
          <w:tab w:val="right" w:leader="dot" w:pos="8306"/>
        </w:tabs>
      </w:pPr>
      <w:hyperlink w:anchor="_Toc2740" w:history="1">
        <w:r>
          <w:rPr>
            <w:rFonts w:ascii="仿宋" w:eastAsia="仿宋" w:hAnsi="仿宋" w:cs="仿宋" w:hint="eastAsia"/>
            <w:lang w:eastAsia="zh-CN"/>
          </w:rPr>
          <w:t>(二)、社会参与与沟通</w:t>
        </w:r>
        <w:r>
          <w:tab/>
        </w:r>
        <w:r>
          <w:fldChar w:fldCharType="begin"/>
        </w:r>
        <w:r>
          <w:instrText xml:space="preserve"> PAGEREF _Toc2740 \h </w:instrText>
        </w:r>
        <w:r>
          <w:fldChar w:fldCharType="separate"/>
        </w:r>
        <w:r>
          <w:t>23</w:t>
        </w:r>
        <w:r>
          <w:fldChar w:fldCharType="end"/>
        </w:r>
      </w:hyperlink>
    </w:p>
    <w:p>
      <w:pPr>
        <w:pStyle w:val="TOC1"/>
        <w:tabs>
          <w:tab w:val="right" w:leader="dot" w:pos="8306"/>
        </w:tabs>
      </w:pPr>
      <w:hyperlink w:anchor="_Toc8201" w:history="1">
        <w:r>
          <w:rPr>
            <w:rFonts w:ascii="仿宋" w:eastAsia="仿宋" w:hAnsi="仿宋" w:cs="仿宋" w:hint="eastAsia"/>
            <w:lang w:eastAsia="zh-CN"/>
          </w:rPr>
          <w:t>八、泌尿系统感染用药项目人力资源管理</w:t>
        </w:r>
        <w:r>
          <w:tab/>
        </w:r>
        <w:r>
          <w:fldChar w:fldCharType="begin"/>
        </w:r>
        <w:r>
          <w:instrText xml:space="preserve"> PAGEREF _Toc8201 \h </w:instrText>
        </w:r>
        <w:r>
          <w:fldChar w:fldCharType="separate"/>
        </w:r>
        <w:r>
          <w:t>24</w:t>
        </w:r>
        <w:r>
          <w:fldChar w:fldCharType="end"/>
        </w:r>
      </w:hyperlink>
    </w:p>
    <w:p>
      <w:pPr>
        <w:pStyle w:val="TOC2"/>
        <w:tabs>
          <w:tab w:val="right" w:leader="dot" w:pos="8306"/>
        </w:tabs>
      </w:pPr>
      <w:hyperlink w:anchor="_Toc16993" w:history="1">
        <w:r>
          <w:rPr>
            <w:rFonts w:ascii="仿宋" w:eastAsia="仿宋" w:hAnsi="仿宋" w:cs="仿宋" w:hint="eastAsia"/>
            <w:lang w:eastAsia="zh-CN"/>
          </w:rPr>
          <w:t>(一)、建立健全的预算管理制度</w:t>
        </w:r>
        <w:r>
          <w:tab/>
        </w:r>
        <w:r>
          <w:fldChar w:fldCharType="begin"/>
        </w:r>
        <w:r>
          <w:instrText xml:space="preserve"> PAGEREF _Toc16993 \h </w:instrText>
        </w:r>
        <w:r>
          <w:fldChar w:fldCharType="separate"/>
        </w:r>
        <w:r>
          <w:t>24</w:t>
        </w:r>
        <w:r>
          <w:fldChar w:fldCharType="end"/>
        </w:r>
      </w:hyperlink>
    </w:p>
    <w:p>
      <w:pPr>
        <w:pStyle w:val="TOC2"/>
        <w:tabs>
          <w:tab w:val="right" w:leader="dot" w:pos="8306"/>
        </w:tabs>
      </w:pPr>
      <w:hyperlink w:anchor="_Toc3844" w:history="1">
        <w:r>
          <w:rPr>
            <w:rFonts w:ascii="仿宋" w:eastAsia="仿宋" w:hAnsi="仿宋" w:cs="仿宋" w:hint="eastAsia"/>
            <w:lang w:eastAsia="zh-CN"/>
          </w:rPr>
          <w:t>(二)、加强资金流动监控</w:t>
        </w:r>
        <w:r>
          <w:tab/>
        </w:r>
        <w:r>
          <w:fldChar w:fldCharType="begin"/>
        </w:r>
        <w:r>
          <w:instrText xml:space="preserve"> PAGEREF _Toc3844 \h </w:instrText>
        </w:r>
        <w:r>
          <w:fldChar w:fldCharType="separate"/>
        </w:r>
        <w:r>
          <w:t>26</w:t>
        </w:r>
        <w:r>
          <w:fldChar w:fldCharType="end"/>
        </w:r>
      </w:hyperlink>
    </w:p>
    <w:p>
      <w:pPr>
        <w:pStyle w:val="TOC2"/>
        <w:tabs>
          <w:tab w:val="right" w:leader="dot" w:pos="8306"/>
        </w:tabs>
      </w:pPr>
      <w:hyperlink w:anchor="_Toc15881" w:history="1">
        <w:r>
          <w:rPr>
            <w:rFonts w:ascii="仿宋" w:eastAsia="仿宋" w:hAnsi="仿宋" w:cs="仿宋" w:hint="eastAsia"/>
            <w:lang w:eastAsia="zh-CN"/>
          </w:rPr>
          <w:t>(三)、制定完善的风险控制机制</w:t>
        </w:r>
        <w:r>
          <w:tab/>
        </w:r>
        <w:r>
          <w:fldChar w:fldCharType="begin"/>
        </w:r>
        <w:r>
          <w:instrText xml:space="preserve"> PAGEREF _Toc15881 \h </w:instrText>
        </w:r>
        <w:r>
          <w:fldChar w:fldCharType="separate"/>
        </w:r>
        <w:r>
          <w:t>27</w:t>
        </w:r>
        <w:r>
          <w:fldChar w:fldCharType="end"/>
        </w:r>
      </w:hyperlink>
    </w:p>
    <w:p>
      <w:pPr>
        <w:pStyle w:val="TOC2"/>
        <w:tabs>
          <w:tab w:val="right" w:leader="dot" w:pos="8306"/>
        </w:tabs>
      </w:pPr>
      <w:hyperlink w:anchor="_Toc8798" w:history="1">
        <w:r>
          <w:rPr>
            <w:rFonts w:ascii="仿宋" w:eastAsia="仿宋" w:hAnsi="仿宋" w:cs="仿宋" w:hint="eastAsia"/>
            <w:lang w:eastAsia="zh-CN"/>
          </w:rPr>
          <w:t>(四)、优化成本管理</w:t>
        </w:r>
        <w:r>
          <w:tab/>
        </w:r>
        <w:r>
          <w:fldChar w:fldCharType="begin"/>
        </w:r>
        <w:r>
          <w:instrText xml:space="preserve"> PAGEREF _Toc8798 \h </w:instrText>
        </w:r>
        <w:r>
          <w:fldChar w:fldCharType="separate"/>
        </w:r>
        <w:r>
          <w:t>28</w:t>
        </w:r>
        <w:r>
          <w:fldChar w:fldCharType="end"/>
        </w:r>
      </w:hyperlink>
    </w:p>
    <w:p>
      <w:pPr>
        <w:pStyle w:val="TOC1"/>
        <w:tabs>
          <w:tab w:val="right" w:leader="dot" w:pos="8306"/>
        </w:tabs>
      </w:pPr>
      <w:hyperlink w:anchor="_Toc20641" w:history="1">
        <w:r>
          <w:rPr>
            <w:rFonts w:ascii="仿宋" w:eastAsia="仿宋" w:hAnsi="仿宋" w:cs="仿宋" w:hint="eastAsia"/>
            <w:lang w:eastAsia="zh-CN"/>
          </w:rPr>
          <w:t>九、泌尿系统感染用药项目财务管理</w:t>
        </w:r>
        <w:r>
          <w:tab/>
        </w:r>
        <w:r>
          <w:fldChar w:fldCharType="begin"/>
        </w:r>
        <w:r>
          <w:instrText xml:space="preserve"> PAGEREF _Toc20641 \h </w:instrText>
        </w:r>
        <w:r>
          <w:fldChar w:fldCharType="separate"/>
        </w:r>
        <w:r>
          <w:t>30</w:t>
        </w:r>
        <w:r>
          <w:fldChar w:fldCharType="end"/>
        </w:r>
      </w:hyperlink>
    </w:p>
    <w:p>
      <w:pPr>
        <w:pStyle w:val="TOC2"/>
        <w:tabs>
          <w:tab w:val="right" w:leader="dot" w:pos="8306"/>
        </w:tabs>
      </w:pPr>
      <w:hyperlink w:anchor="_Toc26054" w:history="1">
        <w:r>
          <w:rPr>
            <w:rFonts w:ascii="仿宋" w:eastAsia="仿宋" w:hAnsi="仿宋" w:cs="仿宋" w:hint="eastAsia"/>
            <w:lang w:eastAsia="zh-CN"/>
          </w:rPr>
          <w:t>(一)、资金需求大</w:t>
        </w:r>
        <w:r>
          <w:tab/>
        </w:r>
        <w:r>
          <w:fldChar w:fldCharType="begin"/>
        </w:r>
        <w:r>
          <w:instrText xml:space="preserve"> PAGEREF _Toc26054 \h </w:instrText>
        </w:r>
        <w:r>
          <w:fldChar w:fldCharType="separate"/>
        </w:r>
        <w:r>
          <w:t>30</w:t>
        </w:r>
        <w:r>
          <w:fldChar w:fldCharType="end"/>
        </w:r>
      </w:hyperlink>
    </w:p>
    <w:p>
      <w:pPr>
        <w:pStyle w:val="TOC2"/>
        <w:tabs>
          <w:tab w:val="right" w:leader="dot" w:pos="8306"/>
        </w:tabs>
      </w:pPr>
      <w:hyperlink w:anchor="_Toc29052" w:history="1">
        <w:r>
          <w:rPr>
            <w:rFonts w:ascii="仿宋" w:eastAsia="仿宋" w:hAnsi="仿宋" w:cs="仿宋" w:hint="eastAsia"/>
            <w:lang w:eastAsia="zh-CN"/>
          </w:rPr>
          <w:t>(二)、研发周期长</w:t>
        </w:r>
        <w:r>
          <w:tab/>
        </w:r>
        <w:r>
          <w:fldChar w:fldCharType="begin"/>
        </w:r>
        <w:r>
          <w:instrText xml:space="preserve"> PAGEREF _Toc29052 \h </w:instrText>
        </w:r>
        <w:r>
          <w:fldChar w:fldCharType="separate"/>
        </w:r>
        <w:r>
          <w:t>31</w:t>
        </w:r>
        <w:r>
          <w:fldChar w:fldCharType="end"/>
        </w:r>
      </w:hyperlink>
    </w:p>
    <w:p>
      <w:pPr>
        <w:pStyle w:val="TOC2"/>
        <w:tabs>
          <w:tab w:val="right" w:leader="dot" w:pos="8306"/>
        </w:tabs>
      </w:pPr>
      <w:hyperlink w:anchor="_Toc11290" w:history="1">
        <w:r>
          <w:rPr>
            <w:rFonts w:ascii="仿宋" w:eastAsia="仿宋" w:hAnsi="仿宋" w:cs="仿宋" w:hint="eastAsia"/>
            <w:lang w:eastAsia="zh-CN"/>
          </w:rPr>
          <w:t>(三)、市场风险大</w:t>
        </w:r>
        <w:r>
          <w:tab/>
        </w:r>
        <w:r>
          <w:fldChar w:fldCharType="begin"/>
        </w:r>
        <w:r>
          <w:instrText xml:space="preserve"> PAGEREF _Toc11290 \h </w:instrText>
        </w:r>
        <w:r>
          <w:fldChar w:fldCharType="separate"/>
        </w:r>
        <w:r>
          <w:t>32</w:t>
        </w:r>
        <w:r>
          <w:fldChar w:fldCharType="end"/>
        </w:r>
      </w:hyperlink>
    </w:p>
    <w:p>
      <w:pPr>
        <w:pStyle w:val="TOC2"/>
        <w:tabs>
          <w:tab w:val="right" w:leader="dot" w:pos="8306"/>
        </w:tabs>
      </w:pPr>
      <w:hyperlink w:anchor="_Toc25974" w:history="1">
        <w:r>
          <w:rPr>
            <w:rFonts w:ascii="仿宋" w:eastAsia="仿宋" w:hAnsi="仿宋" w:cs="仿宋" w:hint="eastAsia"/>
            <w:lang w:eastAsia="zh-CN"/>
          </w:rPr>
          <w:t>(四)、利润率高</w:t>
        </w:r>
        <w:r>
          <w:tab/>
        </w:r>
        <w:r>
          <w:fldChar w:fldCharType="begin"/>
        </w:r>
        <w:r>
          <w:instrText xml:space="preserve"> PAGEREF _Toc25974 \h </w:instrText>
        </w:r>
        <w:r>
          <w:fldChar w:fldCharType="separate"/>
        </w:r>
        <w:r>
          <w:t>35</w:t>
        </w:r>
        <w:r>
          <w:fldChar w:fldCharType="end"/>
        </w:r>
      </w:hyperlink>
    </w:p>
    <w:p>
      <w:pPr>
        <w:pStyle w:val="TOC1"/>
        <w:tabs>
          <w:tab w:val="right" w:leader="dot" w:pos="8306"/>
        </w:tabs>
      </w:pPr>
      <w:hyperlink w:anchor="_Toc13934" w:history="1">
        <w:r>
          <w:rPr>
            <w:rFonts w:ascii="仿宋" w:eastAsia="仿宋" w:hAnsi="仿宋" w:cs="仿宋" w:hint="eastAsia"/>
            <w:lang w:eastAsia="zh-CN"/>
          </w:rPr>
          <w:t>十、泌尿系统感染用药项目创新与研发</w:t>
        </w:r>
        <w:r>
          <w:tab/>
        </w:r>
        <w:r>
          <w:fldChar w:fldCharType="begin"/>
        </w:r>
        <w:r>
          <w:instrText xml:space="preserve"> PAGEREF _Toc13934 \h </w:instrText>
        </w:r>
        <w:r>
          <w:fldChar w:fldCharType="separate"/>
        </w:r>
        <w:r>
          <w:t>37</w:t>
        </w:r>
        <w:r>
          <w:fldChar w:fldCharType="end"/>
        </w:r>
      </w:hyperlink>
    </w:p>
    <w:p>
      <w:pPr>
        <w:pStyle w:val="TOC2"/>
        <w:tabs>
          <w:tab w:val="right" w:leader="dot" w:pos="8306"/>
        </w:tabs>
      </w:pPr>
      <w:hyperlink w:anchor="_Toc25166" w:history="1">
        <w:r>
          <w:rPr>
            <w:rFonts w:ascii="仿宋" w:eastAsia="仿宋" w:hAnsi="仿宋" w:cs="仿宋" w:hint="eastAsia"/>
            <w:lang w:eastAsia="zh-CN"/>
          </w:rPr>
          <w:t>(一)、创新策略与方向</w:t>
        </w:r>
        <w:r>
          <w:tab/>
        </w:r>
        <w:r>
          <w:fldChar w:fldCharType="begin"/>
        </w:r>
        <w:r>
          <w:instrText xml:space="preserve"> PAGEREF _Toc25166 \h </w:instrText>
        </w:r>
        <w:r>
          <w:fldChar w:fldCharType="separate"/>
        </w:r>
        <w:r>
          <w:t>37</w:t>
        </w:r>
        <w:r>
          <w:fldChar w:fldCharType="end"/>
        </w:r>
      </w:hyperlink>
    </w:p>
    <w:p>
      <w:pPr>
        <w:pStyle w:val="TOC2"/>
        <w:tabs>
          <w:tab w:val="right" w:leader="dot" w:pos="8306"/>
        </w:tabs>
      </w:pPr>
      <w:hyperlink w:anchor="_Toc129" w:history="1">
        <w:r>
          <w:rPr>
            <w:rFonts w:ascii="仿宋" w:eastAsia="仿宋" w:hAnsi="仿宋" w:cs="仿宋" w:hint="eastAsia"/>
            <w:lang w:eastAsia="zh-CN"/>
          </w:rPr>
          <w:t>(二)、研发规划与投入</w:t>
        </w:r>
        <w:r>
          <w:tab/>
        </w:r>
        <w:r>
          <w:fldChar w:fldCharType="begin"/>
        </w:r>
        <w:r>
          <w:instrText xml:space="preserve"> PAGEREF _Toc129 \h </w:instrText>
        </w:r>
        <w:r>
          <w:fldChar w:fldCharType="separate"/>
        </w:r>
        <w:r>
          <w:t>38</w:t>
        </w:r>
        <w:r>
          <w:fldChar w:fldCharType="end"/>
        </w:r>
      </w:hyperlink>
    </w:p>
    <w:p>
      <w:pPr>
        <w:pStyle w:val="TOC1"/>
        <w:tabs>
          <w:tab w:val="right" w:leader="dot" w:pos="8306"/>
        </w:tabs>
      </w:pPr>
      <w:hyperlink w:anchor="_Toc1503" w:history="1">
        <w:r>
          <w:rPr>
            <w:rFonts w:ascii="仿宋" w:eastAsia="仿宋" w:hAnsi="仿宋" w:cs="仿宋" w:hint="eastAsia"/>
            <w:lang w:eastAsia="zh-CN"/>
          </w:rPr>
          <w:t>十一、生产安全保护</w:t>
        </w:r>
        <w:r>
          <w:tab/>
        </w:r>
        <w:r>
          <w:fldChar w:fldCharType="begin"/>
        </w:r>
        <w:r>
          <w:instrText xml:space="preserve"> PAGEREF _Toc1503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05" w:history="1">
        <w:r>
          <w:rPr>
            <w:rFonts w:ascii="仿宋" w:eastAsia="仿宋" w:hAnsi="仿宋" w:cs="仿宋" w:hint="eastAsia"/>
            <w:lang w:eastAsia="zh-CN"/>
          </w:rPr>
          <w:t>(一)、消防安全</w:t>
        </w:r>
        <w:r>
          <w:tab/>
        </w:r>
        <w:r>
          <w:fldChar w:fldCharType="begin"/>
        </w:r>
        <w:r>
          <w:instrText xml:space="preserve"> PAGEREF _Toc17805 \h </w:instrText>
        </w:r>
        <w:r>
          <w:fldChar w:fldCharType="separate"/>
        </w:r>
        <w:r>
          <w:t>40</w:t>
        </w:r>
        <w:r>
          <w:fldChar w:fldCharType="end"/>
        </w:r>
      </w:hyperlink>
    </w:p>
    <w:p>
      <w:pPr>
        <w:pStyle w:val="TOC2"/>
        <w:tabs>
          <w:tab w:val="right" w:leader="dot" w:pos="8306"/>
        </w:tabs>
      </w:pPr>
      <w:hyperlink w:anchor="_Toc2078" w:history="1">
        <w:r>
          <w:rPr>
            <w:rFonts w:ascii="仿宋" w:eastAsia="仿宋" w:hAnsi="仿宋" w:cs="仿宋" w:hint="eastAsia"/>
            <w:lang w:eastAsia="zh-CN"/>
          </w:rPr>
          <w:t>(二)、防火防爆总图布置措施</w:t>
        </w:r>
        <w:r>
          <w:tab/>
        </w:r>
        <w:r>
          <w:fldChar w:fldCharType="begin"/>
        </w:r>
        <w:r>
          <w:instrText xml:space="preserve"> PAGEREF _Toc2078 \h </w:instrText>
        </w:r>
        <w:r>
          <w:fldChar w:fldCharType="separate"/>
        </w:r>
        <w:r>
          <w:t>42</w:t>
        </w:r>
        <w:r>
          <w:fldChar w:fldCharType="end"/>
        </w:r>
      </w:hyperlink>
    </w:p>
    <w:p>
      <w:pPr>
        <w:pStyle w:val="TOC2"/>
        <w:tabs>
          <w:tab w:val="right" w:leader="dot" w:pos="8306"/>
        </w:tabs>
      </w:pPr>
      <w:hyperlink w:anchor="_Toc10447" w:history="1">
        <w:r>
          <w:rPr>
            <w:rFonts w:ascii="仿宋" w:eastAsia="仿宋" w:hAnsi="仿宋" w:cs="仿宋" w:hint="eastAsia"/>
            <w:lang w:eastAsia="zh-CN"/>
          </w:rPr>
          <w:t>(三)、自然灾害防范措施</w:t>
        </w:r>
        <w:r>
          <w:tab/>
        </w:r>
        <w:r>
          <w:fldChar w:fldCharType="begin"/>
        </w:r>
        <w:r>
          <w:instrText xml:space="preserve"> PAGEREF _Toc10447 \h </w:instrText>
        </w:r>
        <w:r>
          <w:fldChar w:fldCharType="separate"/>
        </w:r>
        <w:r>
          <w:t>43</w:t>
        </w:r>
        <w:r>
          <w:fldChar w:fldCharType="end"/>
        </w:r>
      </w:hyperlink>
    </w:p>
    <w:p>
      <w:pPr>
        <w:pStyle w:val="TOC2"/>
        <w:tabs>
          <w:tab w:val="right" w:leader="dot" w:pos="8306"/>
        </w:tabs>
      </w:pPr>
      <w:hyperlink w:anchor="_Toc1537" w:history="1">
        <w:r>
          <w:rPr>
            <w:rFonts w:ascii="仿宋" w:eastAsia="仿宋" w:hAnsi="仿宋" w:cs="仿宋" w:hint="eastAsia"/>
            <w:lang w:eastAsia="zh-CN"/>
          </w:rPr>
          <w:t>(四)、安全色及安全标志使用要求</w:t>
        </w:r>
        <w:r>
          <w:tab/>
        </w:r>
        <w:r>
          <w:fldChar w:fldCharType="begin"/>
        </w:r>
        <w:r>
          <w:instrText xml:space="preserve"> PAGEREF _Toc1537 \h </w:instrText>
        </w:r>
        <w:r>
          <w:fldChar w:fldCharType="separate"/>
        </w:r>
        <w:r>
          <w:t>44</w:t>
        </w:r>
        <w:r>
          <w:fldChar w:fldCharType="end"/>
        </w:r>
      </w:hyperlink>
    </w:p>
    <w:p>
      <w:pPr>
        <w:pStyle w:val="TOC2"/>
        <w:tabs>
          <w:tab w:val="right" w:leader="dot" w:pos="8306"/>
        </w:tabs>
      </w:pPr>
      <w:hyperlink w:anchor="_Toc1866" w:history="1">
        <w:r>
          <w:rPr>
            <w:rFonts w:ascii="仿宋" w:eastAsia="仿宋" w:hAnsi="仿宋" w:cs="仿宋" w:hint="eastAsia"/>
            <w:lang w:eastAsia="zh-CN"/>
          </w:rPr>
          <w:t>(五)、防尘防毒措施</w:t>
        </w:r>
        <w:r>
          <w:tab/>
        </w:r>
        <w:r>
          <w:fldChar w:fldCharType="begin"/>
        </w:r>
        <w:r>
          <w:instrText xml:space="preserve"> PAGEREF _Toc1866 \h </w:instrText>
        </w:r>
        <w:r>
          <w:fldChar w:fldCharType="separate"/>
        </w:r>
        <w:r>
          <w:t>45</w:t>
        </w:r>
        <w:r>
          <w:fldChar w:fldCharType="end"/>
        </w:r>
      </w:hyperlink>
    </w:p>
    <w:p>
      <w:pPr>
        <w:pStyle w:val="TOC2"/>
        <w:tabs>
          <w:tab w:val="right" w:leader="dot" w:pos="8306"/>
        </w:tabs>
      </w:pPr>
      <w:hyperlink w:anchor="_Toc29892" w:history="1">
        <w:r>
          <w:rPr>
            <w:rFonts w:ascii="仿宋" w:eastAsia="仿宋" w:hAnsi="仿宋" w:cs="仿宋" w:hint="eastAsia"/>
            <w:lang w:eastAsia="zh-CN"/>
          </w:rPr>
          <w:t>(六)、防静电、触电防护及防雷措施</w:t>
        </w:r>
        <w:r>
          <w:tab/>
        </w:r>
        <w:r>
          <w:fldChar w:fldCharType="begin"/>
        </w:r>
        <w:r>
          <w:instrText xml:space="preserve"> PAGEREF _Toc29892 \h </w:instrText>
        </w:r>
        <w:r>
          <w:fldChar w:fldCharType="separate"/>
        </w:r>
        <w:r>
          <w:t>46</w:t>
        </w:r>
        <w:r>
          <w:fldChar w:fldCharType="end"/>
        </w:r>
      </w:hyperlink>
    </w:p>
    <w:p>
      <w:pPr>
        <w:pStyle w:val="TOC2"/>
        <w:tabs>
          <w:tab w:val="right" w:leader="dot" w:pos="8306"/>
        </w:tabs>
      </w:pPr>
      <w:hyperlink w:anchor="_Toc25732" w:history="1">
        <w:r>
          <w:rPr>
            <w:rFonts w:ascii="仿宋" w:eastAsia="仿宋" w:hAnsi="仿宋" w:cs="仿宋" w:hint="eastAsia"/>
            <w:lang w:eastAsia="zh-CN"/>
          </w:rPr>
          <w:t>(七)、机械设备安全保障措施</w:t>
        </w:r>
        <w:r>
          <w:tab/>
        </w:r>
        <w:r>
          <w:fldChar w:fldCharType="begin"/>
        </w:r>
        <w:r>
          <w:instrText xml:space="preserve"> PAGEREF _Toc25732 \h </w:instrText>
        </w:r>
        <w:r>
          <w:fldChar w:fldCharType="separate"/>
        </w:r>
        <w:r>
          <w:t>47</w:t>
        </w:r>
        <w:r>
          <w:fldChar w:fldCharType="end"/>
        </w:r>
      </w:hyperlink>
    </w:p>
    <w:p>
      <w:pPr>
        <w:pStyle w:val="TOC1"/>
        <w:tabs>
          <w:tab w:val="right" w:leader="dot" w:pos="8306"/>
        </w:tabs>
      </w:pPr>
      <w:hyperlink w:anchor="_Toc2084" w:history="1">
        <w:r>
          <w:rPr>
            <w:rFonts w:ascii="仿宋" w:eastAsia="仿宋" w:hAnsi="仿宋" w:cs="仿宋" w:hint="eastAsia"/>
            <w:lang w:eastAsia="zh-CN"/>
          </w:rPr>
          <w:t>十二、泌尿系统感染用药项目投资规划</w:t>
        </w:r>
        <w:r>
          <w:tab/>
        </w:r>
        <w:r>
          <w:fldChar w:fldCharType="begin"/>
        </w:r>
        <w:r>
          <w:instrText xml:space="preserve"> PAGEREF _Toc2084 \h </w:instrText>
        </w:r>
        <w:r>
          <w:fldChar w:fldCharType="separate"/>
        </w:r>
        <w:r>
          <w:t>48</w:t>
        </w:r>
        <w:r>
          <w:fldChar w:fldCharType="end"/>
        </w:r>
      </w:hyperlink>
    </w:p>
    <w:p>
      <w:pPr>
        <w:pStyle w:val="TOC2"/>
        <w:tabs>
          <w:tab w:val="right" w:leader="dot" w:pos="8306"/>
        </w:tabs>
      </w:pPr>
      <w:hyperlink w:anchor="_Toc12886" w:history="1">
        <w:r>
          <w:rPr>
            <w:rFonts w:ascii="仿宋" w:eastAsia="仿宋" w:hAnsi="仿宋" w:cs="仿宋" w:hint="eastAsia"/>
            <w:lang w:eastAsia="zh-CN"/>
          </w:rPr>
          <w:t>(一)、泌尿系统感染用药项目总投资估算</w:t>
        </w:r>
        <w:r>
          <w:tab/>
        </w:r>
        <w:r>
          <w:fldChar w:fldCharType="begin"/>
        </w:r>
        <w:r>
          <w:instrText xml:space="preserve"> PAGEREF _Toc12886 \h </w:instrText>
        </w:r>
        <w:r>
          <w:fldChar w:fldCharType="separate"/>
        </w:r>
        <w:r>
          <w:t>48</w:t>
        </w:r>
        <w:r>
          <w:fldChar w:fldCharType="end"/>
        </w:r>
      </w:hyperlink>
    </w:p>
    <w:p>
      <w:pPr>
        <w:pStyle w:val="TOC2"/>
        <w:tabs>
          <w:tab w:val="right" w:leader="dot" w:pos="8306"/>
        </w:tabs>
      </w:pPr>
      <w:hyperlink w:anchor="_Toc27518" w:history="1">
        <w:r>
          <w:rPr>
            <w:rFonts w:ascii="仿宋" w:eastAsia="仿宋" w:hAnsi="仿宋" w:cs="仿宋" w:hint="eastAsia"/>
            <w:lang w:eastAsia="zh-CN"/>
          </w:rPr>
          <w:t>(二)、资金筹措</w:t>
        </w:r>
        <w:r>
          <w:tab/>
        </w:r>
        <w:r>
          <w:fldChar w:fldCharType="begin"/>
        </w:r>
        <w:r>
          <w:instrText xml:space="preserve"> PAGEREF _Toc27518 \h </w:instrText>
        </w:r>
        <w:r>
          <w:fldChar w:fldCharType="separate"/>
        </w:r>
        <w:r>
          <w:t>50</w:t>
        </w:r>
        <w:r>
          <w:fldChar w:fldCharType="end"/>
        </w:r>
      </w:hyperlink>
    </w:p>
    <w:p>
      <w:pPr>
        <w:pStyle w:val="TOC1"/>
        <w:tabs>
          <w:tab w:val="right" w:leader="dot" w:pos="8306"/>
        </w:tabs>
      </w:pPr>
      <w:hyperlink w:anchor="_Toc29696" w:history="1">
        <w:r>
          <w:rPr>
            <w:rFonts w:ascii="仿宋" w:eastAsia="仿宋" w:hAnsi="仿宋" w:cs="仿宋" w:hint="eastAsia"/>
            <w:lang w:eastAsia="zh-CN"/>
          </w:rPr>
          <w:t>十三、泌尿系统感染用药项目治理与监督</w:t>
        </w:r>
        <w:r>
          <w:tab/>
        </w:r>
        <w:r>
          <w:fldChar w:fldCharType="begin"/>
        </w:r>
        <w:r>
          <w:instrText xml:space="preserve"> PAGEREF _Toc29696 \h </w:instrText>
        </w:r>
        <w:r>
          <w:fldChar w:fldCharType="separate"/>
        </w:r>
        <w:r>
          <w:t>50</w:t>
        </w:r>
        <w:r>
          <w:fldChar w:fldCharType="end"/>
        </w:r>
      </w:hyperlink>
    </w:p>
    <w:p>
      <w:pPr>
        <w:pStyle w:val="TOC2"/>
        <w:tabs>
          <w:tab w:val="right" w:leader="dot" w:pos="8306"/>
        </w:tabs>
      </w:pPr>
      <w:hyperlink w:anchor="_Toc27903" w:history="1">
        <w:r>
          <w:rPr>
            <w:rFonts w:ascii="仿宋" w:eastAsia="仿宋" w:hAnsi="仿宋" w:cs="仿宋" w:hint="eastAsia"/>
            <w:lang w:eastAsia="zh-CN"/>
          </w:rPr>
          <w:t>(一)、泌尿系统感染用药项目治理结构</w:t>
        </w:r>
        <w:r>
          <w:tab/>
        </w:r>
        <w:r>
          <w:fldChar w:fldCharType="begin"/>
        </w:r>
        <w:r>
          <w:instrText xml:space="preserve"> PAGEREF _Toc27903 \h </w:instrText>
        </w:r>
        <w:r>
          <w:fldChar w:fldCharType="separate"/>
        </w:r>
        <w:r>
          <w:t>50</w:t>
        </w:r>
        <w:r>
          <w:fldChar w:fldCharType="end"/>
        </w:r>
      </w:hyperlink>
    </w:p>
    <w:p>
      <w:pPr>
        <w:pStyle w:val="TOC2"/>
        <w:tabs>
          <w:tab w:val="right" w:leader="dot" w:pos="8306"/>
        </w:tabs>
      </w:pPr>
      <w:hyperlink w:anchor="_Toc32546" w:history="1">
        <w:r>
          <w:rPr>
            <w:rFonts w:ascii="仿宋" w:eastAsia="仿宋" w:hAnsi="仿宋" w:cs="仿宋" w:hint="eastAsia"/>
            <w:lang w:eastAsia="zh-CN"/>
          </w:rPr>
          <w:t>(二)、监督与审计</w:t>
        </w:r>
        <w:r>
          <w:tab/>
        </w:r>
        <w:r>
          <w:fldChar w:fldCharType="begin"/>
        </w:r>
        <w:r>
          <w:instrText xml:space="preserve"> PAGEREF _Toc32546 \h </w:instrText>
        </w:r>
        <w:r>
          <w:fldChar w:fldCharType="separate"/>
        </w:r>
        <w:r>
          <w:t>52</w:t>
        </w:r>
        <w:r>
          <w:fldChar w:fldCharType="end"/>
        </w:r>
      </w:hyperlink>
    </w:p>
    <w:p>
      <w:pPr>
        <w:pStyle w:val="TOC1"/>
        <w:tabs>
          <w:tab w:val="right" w:leader="dot" w:pos="8306"/>
        </w:tabs>
      </w:pPr>
      <w:hyperlink w:anchor="_Toc29514" w:history="1">
        <w:r>
          <w:rPr>
            <w:rFonts w:ascii="仿宋" w:eastAsia="仿宋" w:hAnsi="仿宋" w:cs="仿宋" w:hint="eastAsia"/>
            <w:lang w:eastAsia="zh-CN"/>
          </w:rPr>
          <w:t>十四、营销与推广策略</w:t>
        </w:r>
        <w:r>
          <w:tab/>
        </w:r>
        <w:r>
          <w:fldChar w:fldCharType="begin"/>
        </w:r>
        <w:r>
          <w:instrText xml:space="preserve"> PAGEREF _Toc29514 \h </w:instrText>
        </w:r>
        <w:r>
          <w:fldChar w:fldCharType="separate"/>
        </w:r>
        <w:r>
          <w:t>53</w:t>
        </w:r>
        <w:r>
          <w:fldChar w:fldCharType="end"/>
        </w:r>
      </w:hyperlink>
    </w:p>
    <w:p>
      <w:pPr>
        <w:pStyle w:val="TOC2"/>
        <w:tabs>
          <w:tab w:val="right" w:leader="dot" w:pos="8306"/>
        </w:tabs>
      </w:pPr>
      <w:hyperlink w:anchor="_Toc29007" w:history="1">
        <w:r>
          <w:rPr>
            <w:rFonts w:ascii="仿宋" w:eastAsia="仿宋" w:hAnsi="仿宋" w:cs="仿宋" w:hint="eastAsia"/>
            <w:lang w:eastAsia="zh-CN"/>
          </w:rPr>
          <w:t>(一)、产品/服务定位与特点</w:t>
        </w:r>
        <w:r>
          <w:tab/>
        </w:r>
        <w:r>
          <w:fldChar w:fldCharType="begin"/>
        </w:r>
        <w:r>
          <w:instrText xml:space="preserve"> PAGEREF _Toc29007 \h </w:instrText>
        </w:r>
        <w:r>
          <w:fldChar w:fldCharType="separate"/>
        </w:r>
        <w:r>
          <w:t>53</w:t>
        </w:r>
        <w:r>
          <w:fldChar w:fldCharType="end"/>
        </w:r>
      </w:hyperlink>
    </w:p>
    <w:p>
      <w:pPr>
        <w:pStyle w:val="TOC2"/>
        <w:tabs>
          <w:tab w:val="right" w:leader="dot" w:pos="8306"/>
        </w:tabs>
      </w:pPr>
      <w:hyperlink w:anchor="_Toc6453" w:history="1">
        <w:r>
          <w:rPr>
            <w:rFonts w:ascii="仿宋" w:eastAsia="仿宋" w:hAnsi="仿宋" w:cs="仿宋" w:hint="eastAsia"/>
            <w:lang w:eastAsia="zh-CN"/>
          </w:rPr>
          <w:t>(二)、市场定位与竞争分析</w:t>
        </w:r>
        <w:r>
          <w:tab/>
        </w:r>
        <w:r>
          <w:fldChar w:fldCharType="begin"/>
        </w:r>
        <w:r>
          <w:instrText xml:space="preserve"> PAGEREF _Toc6453 \h </w:instrText>
        </w:r>
        <w:r>
          <w:fldChar w:fldCharType="separate"/>
        </w:r>
        <w:r>
          <w:t>55</w:t>
        </w:r>
        <w:r>
          <w:fldChar w:fldCharType="end"/>
        </w:r>
      </w:hyperlink>
    </w:p>
    <w:p>
      <w:pPr>
        <w:pStyle w:val="TOC2"/>
        <w:tabs>
          <w:tab w:val="right" w:leader="dot" w:pos="8306"/>
        </w:tabs>
      </w:pPr>
      <w:hyperlink w:anchor="_Toc26447" w:history="1">
        <w:r>
          <w:rPr>
            <w:rFonts w:ascii="仿宋" w:eastAsia="仿宋" w:hAnsi="仿宋" w:cs="仿宋" w:hint="eastAsia"/>
            <w:lang w:eastAsia="zh-CN"/>
          </w:rPr>
          <w:t>(三)、营销渠道与策略</w:t>
        </w:r>
        <w:r>
          <w:tab/>
        </w:r>
        <w:r>
          <w:fldChar w:fldCharType="begin"/>
        </w:r>
        <w:r>
          <w:instrText xml:space="preserve"> PAGEREF _Toc26447 \h </w:instrText>
        </w:r>
        <w:r>
          <w:fldChar w:fldCharType="separate"/>
        </w:r>
        <w:r>
          <w:t>56</w:t>
        </w:r>
        <w:r>
          <w:fldChar w:fldCharType="end"/>
        </w:r>
      </w:hyperlink>
    </w:p>
    <w:p>
      <w:pPr>
        <w:pStyle w:val="TOC2"/>
        <w:tabs>
          <w:tab w:val="right" w:leader="dot" w:pos="8306"/>
        </w:tabs>
      </w:pPr>
      <w:hyperlink w:anchor="_Toc26770" w:history="1">
        <w:r>
          <w:rPr>
            <w:rFonts w:ascii="仿宋" w:eastAsia="仿宋" w:hAnsi="仿宋" w:cs="仿宋" w:hint="eastAsia"/>
            <w:lang w:eastAsia="zh-CN"/>
          </w:rPr>
          <w:t>(四)、推广与宣传活动</w:t>
        </w:r>
        <w:r>
          <w:tab/>
        </w:r>
        <w:r>
          <w:fldChar w:fldCharType="begin"/>
        </w:r>
        <w:r>
          <w:instrText xml:space="preserve"> PAGEREF _Toc26770 \h </w:instrText>
        </w:r>
        <w:r>
          <w:fldChar w:fldCharType="separate"/>
        </w:r>
        <w:r>
          <w:t>57</w:t>
        </w:r>
        <w:r>
          <w:fldChar w:fldCharType="end"/>
        </w:r>
      </w:hyperlink>
    </w:p>
    <w:p>
      <w:pPr>
        <w:pStyle w:val="TOC1"/>
        <w:tabs>
          <w:tab w:val="right" w:leader="dot" w:pos="8306"/>
        </w:tabs>
      </w:pPr>
      <w:hyperlink w:anchor="_Toc11078" w:history="1">
        <w:r>
          <w:rPr>
            <w:rFonts w:ascii="仿宋" w:eastAsia="仿宋" w:hAnsi="仿宋" w:cs="仿宋" w:hint="eastAsia"/>
            <w:lang w:eastAsia="zh-CN"/>
          </w:rPr>
          <w:t>十五、泌尿系统感染用药项目工程方案分析</w:t>
        </w:r>
        <w:r>
          <w:tab/>
        </w:r>
        <w:r>
          <w:fldChar w:fldCharType="begin"/>
        </w:r>
        <w:r>
          <w:instrText xml:space="preserve"> PAGEREF _Toc11078 \h </w:instrText>
        </w:r>
        <w:r>
          <w:fldChar w:fldCharType="separate"/>
        </w:r>
        <w:r>
          <w:t>63</w:t>
        </w:r>
        <w:r>
          <w:fldChar w:fldCharType="end"/>
        </w:r>
      </w:hyperlink>
    </w:p>
    <w:p>
      <w:pPr>
        <w:pStyle w:val="TOC2"/>
        <w:tabs>
          <w:tab w:val="right" w:leader="dot" w:pos="8306"/>
        </w:tabs>
      </w:pPr>
      <w:hyperlink w:anchor="_Toc13343" w:history="1">
        <w:r>
          <w:rPr>
            <w:rFonts w:ascii="仿宋" w:eastAsia="仿宋" w:hAnsi="仿宋" w:cs="仿宋" w:hint="eastAsia"/>
            <w:lang w:eastAsia="zh-CN"/>
          </w:rPr>
          <w:t>(一)、建筑工程设计原则</w:t>
        </w:r>
        <w:r>
          <w:tab/>
        </w:r>
        <w:r>
          <w:fldChar w:fldCharType="begin"/>
        </w:r>
        <w:r>
          <w:instrText xml:space="preserve"> PAGEREF _Toc13343 \h </w:instrText>
        </w:r>
        <w:r>
          <w:fldChar w:fldCharType="separate"/>
        </w:r>
        <w:r>
          <w:t>63</w:t>
        </w:r>
        <w:r>
          <w:fldChar w:fldCharType="end"/>
        </w:r>
      </w:hyperlink>
    </w:p>
    <w:p>
      <w:pPr>
        <w:pStyle w:val="TOC2"/>
        <w:tabs>
          <w:tab w:val="right" w:leader="dot" w:pos="8306"/>
        </w:tabs>
      </w:pPr>
      <w:hyperlink w:anchor="_Toc31078" w:history="1">
        <w:r>
          <w:rPr>
            <w:rFonts w:ascii="仿宋" w:eastAsia="仿宋" w:hAnsi="仿宋" w:cs="仿宋" w:hint="eastAsia"/>
            <w:lang w:eastAsia="zh-CN"/>
          </w:rPr>
          <w:t>(二)、土建工程建设指标</w:t>
        </w:r>
        <w:r>
          <w:tab/>
        </w:r>
        <w:r>
          <w:fldChar w:fldCharType="begin"/>
        </w:r>
        <w:r>
          <w:instrText xml:space="preserve"> PAGEREF _Toc31078 \h </w:instrText>
        </w:r>
        <w:r>
          <w:fldChar w:fldCharType="separate"/>
        </w:r>
        <w:r>
          <w:t>66</w:t>
        </w:r>
        <w:r>
          <w:fldChar w:fldCharType="end"/>
        </w:r>
      </w:hyperlink>
    </w:p>
    <w:p>
      <w:pPr>
        <w:pStyle w:val="TOC1"/>
        <w:tabs>
          <w:tab w:val="right" w:leader="dot" w:pos="8306"/>
        </w:tabs>
      </w:pPr>
      <w:hyperlink w:anchor="_Toc21006" w:history="1">
        <w:r>
          <w:rPr>
            <w:rFonts w:ascii="仿宋" w:eastAsia="仿宋" w:hAnsi="仿宋" w:cs="仿宋" w:hint="eastAsia"/>
            <w:lang w:eastAsia="zh-CN"/>
          </w:rPr>
          <w:t>十六、供应链管理</w:t>
        </w:r>
        <w:r>
          <w:tab/>
        </w:r>
        <w:r>
          <w:fldChar w:fldCharType="begin"/>
        </w:r>
        <w:r>
          <w:instrText xml:space="preserve"> PAGEREF _Toc21006 \h </w:instrText>
        </w:r>
        <w:r>
          <w:fldChar w:fldCharType="separate"/>
        </w:r>
        <w:r>
          <w:t>68</w:t>
        </w:r>
        <w:r>
          <w:fldChar w:fldCharType="end"/>
        </w:r>
      </w:hyperlink>
    </w:p>
    <w:p>
      <w:pPr>
        <w:pStyle w:val="TOC2"/>
        <w:tabs>
          <w:tab w:val="right" w:leader="dot" w:pos="8306"/>
        </w:tabs>
      </w:pPr>
      <w:hyperlink w:anchor="_Toc14031" w:history="1">
        <w:r>
          <w:rPr>
            <w:rFonts w:ascii="仿宋" w:eastAsia="仿宋" w:hAnsi="仿宋" w:cs="仿宋" w:hint="eastAsia"/>
            <w:lang w:eastAsia="zh-CN"/>
          </w:rPr>
          <w:t>(一)、供应链战略规划</w:t>
        </w:r>
        <w:r>
          <w:tab/>
        </w:r>
        <w:r>
          <w:fldChar w:fldCharType="begin"/>
        </w:r>
        <w:r>
          <w:instrText xml:space="preserve"> PAGEREF _Toc14031 \h </w:instrText>
        </w:r>
        <w:r>
          <w:fldChar w:fldCharType="separate"/>
        </w:r>
        <w:r>
          <w:t>68</w:t>
        </w:r>
        <w:r>
          <w:fldChar w:fldCharType="end"/>
        </w:r>
      </w:hyperlink>
    </w:p>
    <w:p>
      <w:pPr>
        <w:pStyle w:val="TOC2"/>
        <w:tabs>
          <w:tab w:val="right" w:leader="dot" w:pos="8306"/>
        </w:tabs>
      </w:pPr>
      <w:hyperlink w:anchor="_Toc17356" w:history="1">
        <w:r>
          <w:rPr>
            <w:rFonts w:ascii="仿宋" w:eastAsia="仿宋" w:hAnsi="仿宋" w:cs="仿宋" w:hint="eastAsia"/>
            <w:lang w:eastAsia="zh-CN"/>
          </w:rPr>
          <w:t>(二)、供应商选择与合作</w:t>
        </w:r>
        <w:r>
          <w:tab/>
        </w:r>
        <w:r>
          <w:fldChar w:fldCharType="begin"/>
        </w:r>
        <w:r>
          <w:instrText xml:space="preserve"> PAGEREF _Toc17356 \h </w:instrText>
        </w:r>
        <w:r>
          <w:fldChar w:fldCharType="separate"/>
        </w:r>
        <w:r>
          <w:t>69</w:t>
        </w:r>
        <w:r>
          <w:fldChar w:fldCharType="end"/>
        </w:r>
      </w:hyperlink>
    </w:p>
    <w:p>
      <w:pPr>
        <w:pStyle w:val="TOC2"/>
        <w:tabs>
          <w:tab w:val="right" w:leader="dot" w:pos="8306"/>
        </w:tabs>
      </w:pPr>
      <w:hyperlink w:anchor="_Toc5321" w:history="1">
        <w:r>
          <w:rPr>
            <w:rFonts w:ascii="仿宋" w:eastAsia="仿宋" w:hAnsi="仿宋" w:cs="仿宋" w:hint="eastAsia"/>
            <w:lang w:eastAsia="zh-CN"/>
          </w:rPr>
          <w:t>(三)、物流与库存管理</w:t>
        </w:r>
        <w:r>
          <w:tab/>
        </w:r>
        <w:r>
          <w:fldChar w:fldCharType="begin"/>
        </w:r>
        <w:r>
          <w:instrText xml:space="preserve"> PAGEREF _Toc5321 \h </w:instrText>
        </w:r>
        <w:r>
          <w:fldChar w:fldCharType="separate"/>
        </w:r>
        <w:r>
          <w:t>70</w:t>
        </w:r>
        <w:r>
          <w:fldChar w:fldCharType="end"/>
        </w:r>
      </w:hyperlink>
    </w:p>
    <w:p>
      <w:pPr>
        <w:pStyle w:val="TOC1"/>
        <w:tabs>
          <w:tab w:val="right" w:leader="dot" w:pos="8306"/>
        </w:tabs>
      </w:pPr>
      <w:hyperlink w:anchor="_Toc31975" w:history="1">
        <w:r>
          <w:rPr>
            <w:rFonts w:ascii="仿宋" w:eastAsia="仿宋" w:hAnsi="仿宋" w:cs="仿宋" w:hint="eastAsia"/>
            <w:lang w:eastAsia="zh-CN"/>
          </w:rPr>
          <w:t>十七、质量管理体系</w:t>
        </w:r>
        <w:r>
          <w:tab/>
        </w:r>
        <w:r>
          <w:fldChar w:fldCharType="begin"/>
        </w:r>
        <w:r>
          <w:instrText xml:space="preserve"> PAGEREF _Toc31975 \h </w:instrText>
        </w:r>
        <w:r>
          <w:fldChar w:fldCharType="separate"/>
        </w:r>
        <w:r>
          <w:t>72</w:t>
        </w:r>
        <w:r>
          <w:fldChar w:fldCharType="end"/>
        </w:r>
      </w:hyperlink>
    </w:p>
    <w:p>
      <w:pPr>
        <w:pStyle w:val="TOC2"/>
        <w:tabs>
          <w:tab w:val="right" w:leader="dot" w:pos="8306"/>
        </w:tabs>
      </w:pPr>
      <w:hyperlink w:anchor="_Toc10881" w:history="1">
        <w:r>
          <w:rPr>
            <w:rFonts w:ascii="仿宋" w:eastAsia="仿宋" w:hAnsi="仿宋" w:cs="仿宋" w:hint="eastAsia"/>
            <w:lang w:eastAsia="zh-CN"/>
          </w:rPr>
          <w:t>(一)、质量目标与方针</w:t>
        </w:r>
        <w:r>
          <w:tab/>
        </w:r>
        <w:r>
          <w:fldChar w:fldCharType="begin"/>
        </w:r>
        <w:r>
          <w:instrText xml:space="preserve"> PAGEREF _Toc10881 \h </w:instrText>
        </w:r>
        <w:r>
          <w:fldChar w:fldCharType="separate"/>
        </w:r>
        <w:r>
          <w:t>72</w:t>
        </w:r>
        <w:r>
          <w:fldChar w:fldCharType="end"/>
        </w:r>
      </w:hyperlink>
    </w:p>
    <w:p>
      <w:pPr>
        <w:pStyle w:val="TOC2"/>
        <w:tabs>
          <w:tab w:val="right" w:leader="dot" w:pos="8306"/>
        </w:tabs>
      </w:pPr>
      <w:hyperlink w:anchor="_Toc19014" w:history="1">
        <w:r>
          <w:rPr>
            <w:rFonts w:ascii="仿宋" w:eastAsia="仿宋" w:hAnsi="仿宋" w:cs="仿宋" w:hint="eastAsia"/>
            <w:lang w:eastAsia="zh-CN"/>
          </w:rPr>
          <w:t>(二)、质量管理责任</w:t>
        </w:r>
        <w:r>
          <w:tab/>
        </w:r>
        <w:r>
          <w:fldChar w:fldCharType="begin"/>
        </w:r>
        <w:r>
          <w:instrText xml:space="preserve"> PAGEREF _Toc19014 \h </w:instrText>
        </w:r>
        <w:r>
          <w:fldChar w:fldCharType="separate"/>
        </w:r>
        <w:r>
          <w:t>73</w:t>
        </w:r>
        <w:r>
          <w:fldChar w:fldCharType="end"/>
        </w:r>
      </w:hyperlink>
    </w:p>
    <w:p>
      <w:pPr>
        <w:pStyle w:val="TOC2"/>
        <w:tabs>
          <w:tab w:val="right" w:leader="dot" w:pos="8306"/>
        </w:tabs>
      </w:pPr>
      <w:hyperlink w:anchor="_Toc8681" w:history="1">
        <w:r>
          <w:rPr>
            <w:rFonts w:ascii="仿宋" w:eastAsia="仿宋" w:hAnsi="仿宋" w:cs="仿宋" w:hint="eastAsia"/>
            <w:lang w:eastAsia="zh-CN"/>
          </w:rPr>
          <w:t>(三)、质量管理体系文件</w:t>
        </w:r>
        <w:r>
          <w:tab/>
        </w:r>
        <w:r>
          <w:fldChar w:fldCharType="begin"/>
        </w:r>
        <w:r>
          <w:instrText xml:space="preserve"> PAGEREF _Toc8681 \h </w:instrText>
        </w:r>
        <w:r>
          <w:fldChar w:fldCharType="separate"/>
        </w:r>
        <w:r>
          <w:t>74</w:t>
        </w:r>
        <w:r>
          <w:fldChar w:fldCharType="end"/>
        </w:r>
      </w:hyperlink>
    </w:p>
    <w:p>
      <w:pPr>
        <w:pStyle w:val="TOC2"/>
        <w:tabs>
          <w:tab w:val="right" w:leader="dot" w:pos="8306"/>
        </w:tabs>
      </w:pPr>
      <w:hyperlink w:anchor="_Toc9240" w:history="1">
        <w:r>
          <w:rPr>
            <w:rFonts w:ascii="仿宋" w:eastAsia="仿宋" w:hAnsi="仿宋" w:cs="仿宋" w:hint="eastAsia"/>
            <w:lang w:eastAsia="zh-CN"/>
          </w:rPr>
          <w:t>(四)、质量培训与教育</w:t>
        </w:r>
        <w:r>
          <w:tab/>
        </w:r>
        <w:r>
          <w:fldChar w:fldCharType="begin"/>
        </w:r>
        <w:r>
          <w:instrText xml:space="preserve"> PAGEREF _Toc9240 \h </w:instrText>
        </w:r>
        <w:r>
          <w:fldChar w:fldCharType="separate"/>
        </w:r>
        <w:r>
          <w:t>76</w:t>
        </w:r>
        <w:r>
          <w:fldChar w:fldCharType="end"/>
        </w:r>
      </w:hyperlink>
    </w:p>
    <w:p>
      <w:pPr>
        <w:pStyle w:val="TOC2"/>
        <w:tabs>
          <w:tab w:val="right" w:leader="dot" w:pos="8306"/>
        </w:tabs>
      </w:pPr>
      <w:hyperlink w:anchor="_Toc14452" w:history="1">
        <w:r>
          <w:rPr>
            <w:rFonts w:ascii="仿宋" w:eastAsia="仿宋" w:hAnsi="仿宋" w:cs="仿宋" w:hint="eastAsia"/>
            <w:lang w:eastAsia="zh-CN"/>
          </w:rPr>
          <w:t>(五)、质量审核与评价</w:t>
        </w:r>
        <w:r>
          <w:tab/>
        </w:r>
        <w:r>
          <w:fldChar w:fldCharType="begin"/>
        </w:r>
        <w:r>
          <w:instrText xml:space="preserve"> PAGEREF _Toc14452 \h </w:instrText>
        </w:r>
        <w:r>
          <w:fldChar w:fldCharType="separate"/>
        </w:r>
        <w:r>
          <w:t>78</w:t>
        </w:r>
        <w:r>
          <w:fldChar w:fldCharType="end"/>
        </w:r>
      </w:hyperlink>
    </w:p>
    <w:p>
      <w:pPr>
        <w:pStyle w:val="TOC2"/>
        <w:tabs>
          <w:tab w:val="right" w:leader="dot" w:pos="8306"/>
        </w:tabs>
      </w:pPr>
      <w:hyperlink w:anchor="_Toc18455" w:history="1">
        <w:r>
          <w:rPr>
            <w:rFonts w:ascii="仿宋" w:eastAsia="仿宋" w:hAnsi="仿宋" w:cs="仿宋" w:hint="eastAsia"/>
            <w:lang w:eastAsia="zh-CN"/>
          </w:rPr>
          <w:t>(六)、不符合与纠正措施</w:t>
        </w:r>
        <w:r>
          <w:tab/>
        </w:r>
        <w:r>
          <w:fldChar w:fldCharType="begin"/>
        </w:r>
        <w:r>
          <w:instrText xml:space="preserve"> PAGEREF _Toc18455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668"/>
      <w:r>
        <w:rPr>
          <w:rFonts w:ascii="仿宋" w:eastAsia="仿宋" w:hAnsi="仿宋" w:cs="仿宋" w:hint="eastAsia"/>
          <w:sz w:val="28"/>
          <w:lang w:eastAsia="zh-CN"/>
        </w:rPr>
        <w:t>一、泌尿系统感染用药项目可持续发展</w:t>
      </w:r>
      <w:bookmarkEnd w:id="2"/>
    </w:p>
    <w:p>
      <w:pPr>
        <w:pStyle w:val="Heading2"/>
        <w:rPr>
          <w:rFonts w:ascii="仿宋" w:eastAsia="仿宋" w:hAnsi="仿宋" w:cs="仿宋" w:hint="eastAsia"/>
          <w:lang w:eastAsia="zh-CN"/>
        </w:rPr>
      </w:pPr>
      <w:bookmarkStart w:id="3" w:name="_Toc2336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泌尿系统感染用药项目中，泌尿系统感染用药项目团队着眼于未来，明确了可持续发展的战略方向。制定的具体可持续发展目标包括降低资源使用、采用环保技术、最大化社会效益等。这一步骤不仅有助于泌尿系统感染用药项目在环保和社会责任方面达到最高标准，也为未来提供了明确的指引，确保泌尿系统感染用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可持续实践的融入泌尿系统感染用药项目管理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泌尿系统感染用药项目管理周期。从泌尿系统感染用药项目规划开始，泌尿系统感染用药项目团队就考虑了环境和社会的因素。在执行阶段，泌尿系统感染用药项目团队积极推动绿色技术的应用，优化资源利用。此外，关注员工的社会责任，通过培训和沟通活动提高员工对可持续发展的认知，使他们能够在日常工作中践行可持续实践。这些举措不仅为泌尿系统感染用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4427"/>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泌尿系统感染用药项目的可持续发展理念，我们深信环保与社会责任是泌尿系统感染用药项目成功的关键支柱。在泌尿系统感染用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团队通过引入先进的环保技术、建立高效的废物处理系统以及推动能源节约措施，积极履行环保责任。定期的环保监测和评估确保泌尿系统感染用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泌尿系统感染用药项目不仅致力于自身可持续发展，还注重对社会的回馈。通过支持社区泌尿系统感染用药项目、参与慈善事业、提供培训机会等方式，泌尿系统感染用药项目积极履行社会责任。与当地社区建立积极互动，关注员工的工作与生活平衡，以及员工的身心健康，是泌尿系统感染用药项目在社会责任层面的关键举措。这样的实践不仅增强了泌尿系统感染用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099"/>
      <w:r>
        <w:rPr>
          <w:rFonts w:ascii="仿宋" w:eastAsia="仿宋" w:hAnsi="仿宋" w:cs="仿宋" w:hint="eastAsia"/>
          <w:sz w:val="28"/>
          <w:lang w:eastAsia="zh-CN"/>
        </w:rPr>
        <w:t>二、泌尿系统感染用药项目绩效评估</w:t>
      </w:r>
      <w:bookmarkEnd w:id="5"/>
    </w:p>
    <w:p>
      <w:pPr>
        <w:pStyle w:val="Heading2"/>
        <w:rPr>
          <w:rFonts w:ascii="仿宋" w:eastAsia="仿宋" w:hAnsi="仿宋" w:cs="仿宋" w:hint="eastAsia"/>
          <w:lang w:eastAsia="zh-CN"/>
        </w:rPr>
      </w:pPr>
      <w:bookmarkStart w:id="6" w:name="_Toc148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泌尿系统感染用药项目中，我们设计了一套全面的绩效评估指标，以确保泌尿系统感染用药项目的可控和成功交付。这些指标跨足泌尿系统感染用药项目目标、成本、进度和质量等多个维度，为我们提供了全面洞察泌尿系统感染用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目标达成率是我们关注的首要指标。我们设定了明确的目标，并通过定期监测和评估，迅速发现并应对潜在的目标偏差。这为泌尿系统感染用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成本绩效是另一个核心关注点。通过实际成本与预算成本的对比分析，我们深入了解成本差异的原因，及时调整资源分配，保持泌尿系统感染用药项目在经济效益方面的合理水平。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进度作为关键的绩效指标之一，得到了精心的关注。我们制定了详细的泌尿系统感染用药项目进度计划，并设立了进度符合度指标，确保实际进度与计划进度保持一致。这使我们能够快速发现和解决潜在的进度问题，保持泌尿系统感染用药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泌尿系统感染用药项目绩效的不可或缺的一环。我们引入了一系列的质量标准和客户满意度指标，以确保泌尿系统感染用药项目交付的成果在质量上达到或超越预期水平。通过持续监测这些指标，我们努力提升泌尿系统感染用药项目整体质量水平，为泌尿系统感染用药项目的成功交付提供有力保障。通过这些科学且全面的绩效评估，我们能够更好地引导泌尿系统感染用药项目的持续改进，确保泌尿系统感染用药项目目标的顺利达成。</w:t>
      </w:r>
    </w:p>
    <w:p>
      <w:pPr>
        <w:pStyle w:val="Heading2"/>
        <w:ind w:firstLine="560" w:firstLineChars="200"/>
        <w:rPr>
          <w:rFonts w:ascii="仿宋" w:eastAsia="仿宋" w:hAnsi="仿宋" w:cs="仿宋" w:hint="eastAsia"/>
          <w:sz w:val="28"/>
          <w:lang w:eastAsia="zh-CN"/>
        </w:rPr>
      </w:pPr>
      <w:bookmarkStart w:id="7" w:name="_Toc2257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绩效评估是泌尿系统感染用药项目中的关键环节，为确保泌尿系统感染用药项目达到预期目标，我们采用了多层次、多维度的绩效评估方法。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泌尿系统感染用药项目的战略目标对齐，确保每个决策和行动都与泌尿系统感染用药项目整体目标保持一致。团队会定期召开战略对齐会议，审视当前工作与泌尿系统感染用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泌尿系统感染用药项目进度、质量、成本和风险等方面。这些指标通过数据收集和分析，为泌尿系统感染用药项目管理团队提供了客观的评估依据。例如，我们通过泌尿系统感染用药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泌尿系统感染用药项目内部，还考虑了泌尿系统感染用药项目对外部环境的影响。我们定期进行干系人满意度调查，以了解各利益相关方对泌尿系统感染用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这种多层次、多角度的绩效评估方法，使得我们能够全面了解泌尿系统感染用药项目的运行状态，及时做出调整，确保泌尿系统感染用药项目在不断变化的环境中保持稳健前行。</w:t>
      </w:r>
    </w:p>
    <w:p>
      <w:pPr>
        <w:pStyle w:val="Heading2"/>
        <w:ind w:firstLine="560" w:firstLineChars="200"/>
        <w:rPr>
          <w:rFonts w:ascii="仿宋" w:eastAsia="仿宋" w:hAnsi="仿宋" w:cs="仿宋" w:hint="eastAsia"/>
          <w:sz w:val="28"/>
          <w:lang w:eastAsia="zh-CN"/>
        </w:rPr>
      </w:pPr>
      <w:bookmarkStart w:id="8" w:name="_Toc2683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为了确保泌尿系统感染用药项目的有效管理和不断优化，我们采用了精心设计的绩效评估周期。这个周期旨在实现灵活、实时和全面的评估，以适应泌尿系统感染用药项目执行中的各种挑战。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泌尿系统感染用药项目的不同需求，分为短期、中期和长期。短期评估关注每个迭代或工作周期，以及时发现和解决当前任务中的问题。中期评估涵盖几个迭代，深入了解整体泌尿系统感染用药项目的趋势和性能。长期评估则着眼于整个泌尿系统感染用药项目阶段，确保泌尿系统感染用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泌尿系统感染用药项目管理工具和协作平台，团队成员能够随时更新和分享泌尿系统感染用药项目数据。这种实时性的反馈机制使我们能够及时察觉潜在问题，快速调整，保持泌尿系统感染用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泌尿系统感染用药项目的决策制定密不可分。每个周期的泌尿系统感染用药项目回顾会议成为集体总结经验、识别问题深层次原因并找到创新解决方案的平台。这种定期的反思与调整机制使泌尿系统感染用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3351"/>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5458"/>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泌尿系统感染用药项目的主要产品是XXXX，预计年产值为XXX万元。这一产品在市场中占据着重要的地位，其广泛的应用范围使得该泌尿系统感染用药项目的市场前景非常广阔。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泌尿系统感染用药项目的xxx产品作为重要的原材料之一，将在多个领域发挥关键作用。其在建筑、交通、能源等方面的广泛应用将为整个产业链提供强大的支持，形成产业协同效应。泌尿系统感染用药项目的年产值XXX万XXX万XXX万万元不仅反映了其在市场上的巨大潜力，更预示着它对国民经济的积极贡献。这种关联度高、涉及面广的产业关系，使得该泌尿系统感染用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30347"/>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总征地面积为XXXX平方米，相当于约XX.XX亩，其中净用地面积为XXXX平方米，红线范围内相当于约XX.XX亩。这一用地规模充分考虑了泌尿系统感染用药项目的建设需求，保障了泌尿系统感染用药项目在合适的空间内得以充分发展。泌尿系统感染用药项目规划的总建筑面积为XXXX平方米，其中主体工程建设占XXXX平方米，计容建筑面积达XXXX平方米。预计建筑工程的投资将达到XXXX万元，为泌尿系统感染用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计划购置的设备共计XXXX台（套），设备购置费用为XXXX万元。这一设备购置计划充分考虑到泌尿系统感染用药项目的生产需求和技术要求，确保了泌尿系统感染用药项目在生产运营中具备先进的技术装备和高效的生产能力。设备的合理配置将为泌尿系统感染用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计划总投资为XXXX万元，预计年实现营业收入为XXXX万元。这一产能规模的设定旨在确保泌尿系统感染用药项目能够在投资与回报之间取得平衡，实现长期可持续的发展。泌尿系统感染用药项目的总投资充分考虑到各个方面的需求，包括用地建设、设备购置等多个环节，以确保泌尿系统感染用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6734"/>
      <w:r>
        <w:rPr>
          <w:rFonts w:ascii="仿宋" w:eastAsia="仿宋" w:hAnsi="仿宋" w:cs="仿宋" w:hint="eastAsia"/>
          <w:sz w:val="28"/>
          <w:lang w:eastAsia="zh-CN"/>
        </w:rPr>
        <w:t>四、泌尿系统感染用药项目概论</w:t>
      </w:r>
      <w:bookmarkEnd w:id="12"/>
    </w:p>
    <w:p>
      <w:pPr>
        <w:pStyle w:val="Heading2"/>
        <w:rPr>
          <w:rFonts w:ascii="仿宋" w:eastAsia="仿宋" w:hAnsi="仿宋" w:cs="仿宋" w:hint="eastAsia"/>
          <w:lang w:eastAsia="zh-CN"/>
        </w:rPr>
      </w:pPr>
      <w:bookmarkStart w:id="13" w:name="_Toc31022"/>
      <w:r>
        <w:rPr>
          <w:rFonts w:ascii="仿宋" w:eastAsia="仿宋" w:hAnsi="仿宋" w:cs="仿宋" w:hint="eastAsia"/>
          <w:lang w:eastAsia="zh-CN"/>
        </w:rPr>
        <w:t>(一)、泌尿系统感染用药项目概况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起源追溯至对市场的深入洞察。市场的不断演变与变革为泌尿系统感染用药项目提供了难得的机遇。当前市场存在的需求缺口和变革的大环境共同构成了泌尿系统感染用药项目的背景。这个泌尿系统感染用药项目旨在充分利用市场机遇，填补行业中尚未满足的需求，为客户提供全新的解决方案。市场的变革和需求的增长使得这个泌尿系统感染用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泌尿系统感染用药项目名称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正式命名为泌尿系统感染用药。这个名称不仅仅是一个标识，更代表了泌尿系统感染用药项目的核心理念和愿景。它蕴含着泌尿系统感染用药项目所要解决问题的关键字，具有强烈的表达和辨识度，为泌尿系统感染用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泌尿系统感染用药项目目标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核心目标是提供一种全新、高效的解决方案，满足客户日益增长的需求。泌尿系统感染用药项目追求的不仅仅是满足市场需求，更是在市场中获得卓越的竞争优势。通过不断提升产品或服务的质量和创新水平，泌尿系统感染用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泌尿系统感染用药项目范围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全面涵盖了产品研发、制造、市场推广和售后服务，确保从产品设计到最终用户体验的全方位关注。这一全面的泌尿系统感染用药项目范围是为了确保泌尿系统感染用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泌尿系统感染用药项目时间表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泌尿系统感染用药项目计划在未来18个月内完成，包括研发、测试、市场试点和正式推出等不同阶段。这个时间表的合理设计是为了确保泌尿系统感染用药项目各个阶段的顺利推进，以便按时交付高质量的成果。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泌尿系统感染用药项目预算</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总预算估算为XX百万美元，主要分配在研发、市场推广、人员培训和运营等方面。这一充足的预算为泌尿系统感染用药项目提供了充足的资源，确保泌尿系统感染用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泌尿系统感染用药项目风险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可能面临的风险包括市场接受度低、技术难题、竞争激烈等。泌尿系统感染用药项目团队已经制定了相应的风险应对计划，通过前瞻性的风险管理，确保泌尿系统感染用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泌尿系统感染用药项目团队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泌尿系统感染用药项目汇聚了一支经验丰富、多领域专业素养的核心团队，确保泌尿系统感染用药项目在各个方面都能拥有高水平的执行力。团队的协同作战是泌尿系统感染用药项目成功的关键因素之一。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泌尿系统感染用药项目背景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泌尿系统感染用药项目的背景根植于市场对更高效、创新产品的渴望，同时也受到科技发展对行业格局的深刻改变的影响。这为泌尿系统感染用药项目提供了广阔的发展空间和市场需求。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泌尿系统感染用药项目现状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截至目前，泌尿系统感染用药项目已完成市场调研和技术验证，取得了初步的成功。这为泌尿系统感染用药项目在未来的发展奠定了坚实的基础，为更远大的目标打下了坚实的基石。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3751"/>
      <w:r>
        <w:rPr>
          <w:rFonts w:ascii="仿宋" w:eastAsia="仿宋" w:hAnsi="仿宋" w:cs="仿宋" w:hint="eastAsia"/>
          <w:sz w:val="28"/>
          <w:lang w:eastAsia="zh-CN"/>
        </w:rPr>
        <w:t>(二)、泌尿系统感染用药项目目标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泌尿系统感染用药项目首要业务目标是在市场中占据有利地位，实现产品/服务的成功推广和销售。通过不断提升产品质量、创新性，泌尿系统感染用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在科技迅速发展的时代，泌尿系统感染用药项目着眼于技术创新。通过持续的研发和技术升级，泌尿系统感染用药项目旨在推出更具创新性的产品或服务，以满足市场对新鲜、先进解决方案的需求。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泌尿系统感染用药项目设定了客户满意度目标。通过提供卓越的产品质量和优质的客户服务，泌尿系统感染用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泌尿系统感染用药项目注重社会责任和可持续发展。通过实施环保、社会责任泌尿系统感染用药项目，泌尿系统感染用药项目致力于在经济发展的同时保护环境，促进社会公平，实现可持续经营。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泌尿系统感染用药项目的团队是实现目标的核心驱动力。因此，泌尿系统感染用药项目设定了团队发展目标，包括提升团队成员的专业技能、培养领导力，以及搭建协同高效的团队工作氛围。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1828"/>
      <w:r>
        <w:rPr>
          <w:rFonts w:ascii="仿宋" w:eastAsia="仿宋" w:hAnsi="仿宋" w:cs="仿宋" w:hint="eastAsia"/>
          <w:sz w:val="28"/>
          <w:lang w:eastAsia="zh-CN"/>
        </w:rPr>
        <w:t>(三)、泌尿系统感染用药项目提出的理由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泌尿系统感染用药项目提出的理由</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提出源于对市场机遇的深刻洞察。当前市场中存在的需求缺口和行业发展趋势表明，有巨大的商业机会等待被开发。通过准确捕捉市场机遇，泌尿系统感染用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理念基于对技术创新的信仰。通过持续的研发和技术投入，泌尿系统感染用药项目有望推出更具创新性的产品或服务。在科技飞速发展的当下，泌尿系统感染用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提出是为了增强企业的行业竞争力。通过提升产品或服务的质量和独特性，泌尿系统感染用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响应了消费者需求的变化。随着社会和科技的不断发展，消费者对产品和服务的需求也在发生变化。通过深入了解并及时回应消费者的新需求，泌尿系统感染用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提出是企业战略发展规划的一部分。在面对日益激烈的市场竞争和不断变化的商业环境中，泌尿系统感染用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提出不仅仅是基于商业考量，还注重社会责任。通过推出环保、社会责任等方面的泌尿系统感染用药项目，泌尿系统感染用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泌尿系统感染用药项目的提出反映了对利益相关者期望的关注。包括客户、员工、投资者等利益相关者在企业发展中都有着各自的期望，泌尿系统感染用药项目力求在满足这些期望的同时，取得更大的共赢。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2054"/>
      <w:r>
        <w:rPr>
          <w:rFonts w:ascii="仿宋" w:eastAsia="仿宋" w:hAnsi="仿宋" w:cs="仿宋" w:hint="eastAsia"/>
          <w:sz w:val="28"/>
          <w:lang w:eastAsia="zh-CN"/>
        </w:rPr>
        <w:t>(四)、泌尿系统感染用药项目意义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在实施泌尿系统感染用药项目的过程中，我们不仅仅是在追逐商业成功，更是为企业和社会的多个层面创造了深远的意义。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首要意义在于提升企业的市场竞争力。通过持续的创新和对产品质量的高标准要求，泌尿系统感染用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泌尿系统感染用药项目的推进将促使行业技术水平的提升。通过引入先进技术和创新性解决方案，泌尿系统感染用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泌尿系统感染用药项目不仅创造了大量就业机会，提高了就业水平，还注重社会责任和环保。通过参与社会公益事业和推动环保泌尿系统感染用药项目，泌尿系统感染用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综合而言，泌尿系统感染用药项目意义重大，不仅推动了企业的发展，也为行业和社会的进步贡献了积极力量。这是一个全面而深刻的影响，将在未来产生可持续的正面效应。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2496"/>
      <w:r>
        <w:rPr>
          <w:rFonts w:ascii="仿宋" w:eastAsia="仿宋" w:hAnsi="仿宋" w:cs="仿宋" w:hint="eastAsia"/>
          <w:sz w:val="28"/>
          <w:lang w:eastAsia="zh-CN"/>
        </w:rPr>
        <w:t>(五)、泌尿系统感染用药项目背景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在当今迅猛发展的商业环境中，泌尿系统感染用药项目的动因根植于对多方面因素的审慎考量。这个泌尿系统感染用药项目的提出并非孤立的决策，而是对企业所处背景深入思考的产物。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泌尿系统感染用药项目背后的首要原因。科技的迅速发展和全球市场的快速变化使得企业必须灵活应对。泌尿系统感染用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https://d.book118.com/238063073111006046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EE0932"/>
    <w:rsid w:val="72EE09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06307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2024-03-06T21:46:00Z</dcterms:created>
  <dcterms:modified xsi:type="dcterms:W3CDTF">2024-03-06T21:46:59Z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4CA138B0F7934E52A9852FA579348C50_11</vt:lpwstr>
  </property>
  <property fmtid="{D5CDD505-2E9C-101B-9397-08002B2CF9AE}" pid="3" name="KSOProductBuildVer">
    <vt:lpwstr>2052-12.1.0.16388</vt:lpwstr>
  </property>
</Properties>
</file>