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新型分子筛系列产品项目规划设计蓝图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81" w:history="1">
        <w:r>
          <w:rPr>
            <w:rFonts w:ascii="仿宋" w:eastAsia="仿宋" w:hAnsi="仿宋" w:cs="仿宋" w:hint="eastAsia"/>
            <w:lang w:eastAsia="zh-CN"/>
          </w:rPr>
          <w:t>序言</w:t>
        </w:r>
        <w:r>
          <w:tab/>
        </w:r>
        <w:r>
          <w:fldChar w:fldCharType="begin"/>
        </w:r>
        <w:r>
          <w:instrText xml:space="preserve"> PAGEREF _Toc16381 \h </w:instrText>
        </w:r>
        <w:r>
          <w:fldChar w:fldCharType="separate"/>
        </w:r>
        <w:r>
          <w:t>3</w:t>
        </w:r>
        <w:r>
          <w:fldChar w:fldCharType="end"/>
        </w:r>
      </w:hyperlink>
    </w:p>
    <w:p>
      <w:pPr>
        <w:pStyle w:val="TOC1"/>
        <w:tabs>
          <w:tab w:val="right" w:leader="dot" w:pos="8306"/>
        </w:tabs>
      </w:pPr>
      <w:hyperlink w:anchor="_Toc31787" w:history="1">
        <w:r>
          <w:rPr>
            <w:rFonts w:ascii="仿宋" w:eastAsia="仿宋" w:hAnsi="仿宋" w:cs="仿宋" w:hint="eastAsia"/>
            <w:lang w:eastAsia="zh-CN"/>
          </w:rPr>
          <w:t>一、新型分子筛系列产品项目建设背景及必要性分析</w:t>
        </w:r>
        <w:r>
          <w:tab/>
        </w:r>
        <w:r>
          <w:fldChar w:fldCharType="begin"/>
        </w:r>
        <w:r>
          <w:instrText xml:space="preserve"> PAGEREF _Toc31787 \h </w:instrText>
        </w:r>
        <w:r>
          <w:fldChar w:fldCharType="separate"/>
        </w:r>
        <w:r>
          <w:t>3</w:t>
        </w:r>
        <w:r>
          <w:fldChar w:fldCharType="end"/>
        </w:r>
      </w:hyperlink>
    </w:p>
    <w:p>
      <w:pPr>
        <w:pStyle w:val="TOC2"/>
        <w:tabs>
          <w:tab w:val="right" w:leader="dot" w:pos="8306"/>
        </w:tabs>
      </w:pPr>
      <w:hyperlink w:anchor="_Toc20802" w:history="1">
        <w:r>
          <w:rPr>
            <w:rFonts w:ascii="仿宋" w:eastAsia="仿宋" w:hAnsi="仿宋" w:cs="仿宋" w:hint="eastAsia"/>
            <w:lang w:eastAsia="zh-CN"/>
          </w:rPr>
          <w:t>(一)、新型分子筛系列产品项目背景分析</w:t>
        </w:r>
        <w:r>
          <w:tab/>
        </w:r>
        <w:r>
          <w:fldChar w:fldCharType="begin"/>
        </w:r>
        <w:r>
          <w:instrText xml:space="preserve"> PAGEREF _Toc20802 \h </w:instrText>
        </w:r>
        <w:r>
          <w:fldChar w:fldCharType="separate"/>
        </w:r>
        <w:r>
          <w:t>3</w:t>
        </w:r>
        <w:r>
          <w:fldChar w:fldCharType="end"/>
        </w:r>
      </w:hyperlink>
    </w:p>
    <w:p>
      <w:pPr>
        <w:pStyle w:val="TOC2"/>
        <w:tabs>
          <w:tab w:val="right" w:leader="dot" w:pos="8306"/>
        </w:tabs>
      </w:pPr>
      <w:hyperlink w:anchor="_Toc12994" w:history="1">
        <w:r>
          <w:rPr>
            <w:rFonts w:ascii="仿宋" w:eastAsia="仿宋" w:hAnsi="仿宋" w:cs="仿宋" w:hint="eastAsia"/>
            <w:lang w:eastAsia="zh-CN"/>
          </w:rPr>
          <w:t>(二)、新型分子筛系列产品项目建设必要性分析</w:t>
        </w:r>
        <w:r>
          <w:tab/>
        </w:r>
        <w:r>
          <w:fldChar w:fldCharType="begin"/>
        </w:r>
        <w:r>
          <w:instrText xml:space="preserve"> PAGEREF _Toc12994 \h </w:instrText>
        </w:r>
        <w:r>
          <w:fldChar w:fldCharType="separate"/>
        </w:r>
        <w:r>
          <w:t>5</w:t>
        </w:r>
        <w:r>
          <w:fldChar w:fldCharType="end"/>
        </w:r>
      </w:hyperlink>
    </w:p>
    <w:p>
      <w:pPr>
        <w:pStyle w:val="TOC1"/>
        <w:tabs>
          <w:tab w:val="right" w:leader="dot" w:pos="8306"/>
        </w:tabs>
      </w:pPr>
      <w:hyperlink w:anchor="_Toc13028" w:history="1">
        <w:r>
          <w:rPr>
            <w:rFonts w:ascii="仿宋" w:eastAsia="仿宋" w:hAnsi="仿宋" w:cs="仿宋" w:hint="eastAsia"/>
            <w:lang w:eastAsia="zh-CN"/>
          </w:rPr>
          <w:t>二、新型分子筛系列产品项目绩效评估</w:t>
        </w:r>
        <w:r>
          <w:tab/>
        </w:r>
        <w:r>
          <w:fldChar w:fldCharType="begin"/>
        </w:r>
        <w:r>
          <w:instrText xml:space="preserve"> PAGEREF _Toc13028 \h </w:instrText>
        </w:r>
        <w:r>
          <w:fldChar w:fldCharType="separate"/>
        </w:r>
        <w:r>
          <w:t>6</w:t>
        </w:r>
        <w:r>
          <w:fldChar w:fldCharType="end"/>
        </w:r>
      </w:hyperlink>
    </w:p>
    <w:p>
      <w:pPr>
        <w:pStyle w:val="TOC2"/>
        <w:tabs>
          <w:tab w:val="right" w:leader="dot" w:pos="8306"/>
        </w:tabs>
      </w:pPr>
      <w:hyperlink w:anchor="_Toc12235" w:history="1">
        <w:r>
          <w:rPr>
            <w:rFonts w:ascii="仿宋" w:eastAsia="仿宋" w:hAnsi="仿宋" w:cs="仿宋" w:hint="eastAsia"/>
            <w:lang w:eastAsia="zh-CN"/>
          </w:rPr>
          <w:t>(一)、绩效评估指标</w:t>
        </w:r>
        <w:r>
          <w:tab/>
        </w:r>
        <w:r>
          <w:fldChar w:fldCharType="begin"/>
        </w:r>
        <w:r>
          <w:instrText xml:space="preserve"> PAGEREF _Toc12235 \h </w:instrText>
        </w:r>
        <w:r>
          <w:fldChar w:fldCharType="separate"/>
        </w:r>
        <w:r>
          <w:t>6</w:t>
        </w:r>
        <w:r>
          <w:fldChar w:fldCharType="end"/>
        </w:r>
      </w:hyperlink>
    </w:p>
    <w:p>
      <w:pPr>
        <w:pStyle w:val="TOC2"/>
        <w:tabs>
          <w:tab w:val="right" w:leader="dot" w:pos="8306"/>
        </w:tabs>
      </w:pPr>
      <w:hyperlink w:anchor="_Toc16287" w:history="1">
        <w:r>
          <w:rPr>
            <w:rFonts w:ascii="仿宋" w:eastAsia="仿宋" w:hAnsi="仿宋" w:cs="仿宋" w:hint="eastAsia"/>
            <w:lang w:eastAsia="zh-CN"/>
          </w:rPr>
          <w:t>(二)、绩效评估方法</w:t>
        </w:r>
        <w:r>
          <w:tab/>
        </w:r>
        <w:r>
          <w:fldChar w:fldCharType="begin"/>
        </w:r>
        <w:r>
          <w:instrText xml:space="preserve"> PAGEREF _Toc16287 \h </w:instrText>
        </w:r>
        <w:r>
          <w:fldChar w:fldCharType="separate"/>
        </w:r>
        <w:r>
          <w:t>7</w:t>
        </w:r>
        <w:r>
          <w:fldChar w:fldCharType="end"/>
        </w:r>
      </w:hyperlink>
    </w:p>
    <w:p>
      <w:pPr>
        <w:pStyle w:val="TOC2"/>
        <w:tabs>
          <w:tab w:val="right" w:leader="dot" w:pos="8306"/>
        </w:tabs>
      </w:pPr>
      <w:hyperlink w:anchor="_Toc16696" w:history="1">
        <w:r>
          <w:rPr>
            <w:rFonts w:ascii="仿宋" w:eastAsia="仿宋" w:hAnsi="仿宋" w:cs="仿宋" w:hint="eastAsia"/>
            <w:lang w:eastAsia="zh-CN"/>
          </w:rPr>
          <w:t>(三)、绩效评估周期</w:t>
        </w:r>
        <w:r>
          <w:tab/>
        </w:r>
        <w:r>
          <w:fldChar w:fldCharType="begin"/>
        </w:r>
        <w:r>
          <w:instrText xml:space="preserve"> PAGEREF _Toc16696 \h </w:instrText>
        </w:r>
        <w:r>
          <w:fldChar w:fldCharType="separate"/>
        </w:r>
        <w:r>
          <w:t>8</w:t>
        </w:r>
        <w:r>
          <w:fldChar w:fldCharType="end"/>
        </w:r>
      </w:hyperlink>
    </w:p>
    <w:p>
      <w:pPr>
        <w:pStyle w:val="TOC1"/>
        <w:tabs>
          <w:tab w:val="right" w:leader="dot" w:pos="8306"/>
        </w:tabs>
      </w:pPr>
      <w:hyperlink w:anchor="_Toc6944" w:history="1">
        <w:r>
          <w:rPr>
            <w:rFonts w:ascii="仿宋" w:eastAsia="仿宋" w:hAnsi="仿宋" w:cs="仿宋" w:hint="eastAsia"/>
            <w:lang w:eastAsia="zh-CN"/>
          </w:rPr>
          <w:t>三、市场分析、调研</w:t>
        </w:r>
        <w:r>
          <w:tab/>
        </w:r>
        <w:r>
          <w:fldChar w:fldCharType="begin"/>
        </w:r>
        <w:r>
          <w:instrText xml:space="preserve"> PAGEREF _Toc6944 \h </w:instrText>
        </w:r>
        <w:r>
          <w:fldChar w:fldCharType="separate"/>
        </w:r>
        <w:r>
          <w:t>9</w:t>
        </w:r>
        <w:r>
          <w:fldChar w:fldCharType="end"/>
        </w:r>
      </w:hyperlink>
    </w:p>
    <w:p>
      <w:pPr>
        <w:pStyle w:val="TOC2"/>
        <w:tabs>
          <w:tab w:val="right" w:leader="dot" w:pos="8306"/>
        </w:tabs>
      </w:pPr>
      <w:hyperlink w:anchor="_Toc23419" w:history="1">
        <w:r>
          <w:rPr>
            <w:rFonts w:ascii="仿宋" w:eastAsia="仿宋" w:hAnsi="仿宋" w:cs="仿宋" w:hint="eastAsia"/>
            <w:lang w:eastAsia="zh-CN"/>
          </w:rPr>
          <w:t>(一)、新型分子筛系列产品行业分析</w:t>
        </w:r>
        <w:r>
          <w:tab/>
        </w:r>
        <w:r>
          <w:fldChar w:fldCharType="begin"/>
        </w:r>
        <w:r>
          <w:instrText xml:space="preserve"> PAGEREF _Toc23419 \h </w:instrText>
        </w:r>
        <w:r>
          <w:fldChar w:fldCharType="separate"/>
        </w:r>
        <w:r>
          <w:t>9</w:t>
        </w:r>
        <w:r>
          <w:fldChar w:fldCharType="end"/>
        </w:r>
      </w:hyperlink>
    </w:p>
    <w:p>
      <w:pPr>
        <w:pStyle w:val="TOC2"/>
        <w:tabs>
          <w:tab w:val="right" w:leader="dot" w:pos="8306"/>
        </w:tabs>
      </w:pPr>
      <w:hyperlink w:anchor="_Toc12711" w:history="1">
        <w:r>
          <w:rPr>
            <w:rFonts w:ascii="仿宋" w:eastAsia="仿宋" w:hAnsi="仿宋" w:cs="仿宋" w:hint="eastAsia"/>
            <w:lang w:eastAsia="zh-CN"/>
          </w:rPr>
          <w:t>(二)、新型分子筛系列产品市场分析预测</w:t>
        </w:r>
        <w:r>
          <w:tab/>
        </w:r>
        <w:r>
          <w:fldChar w:fldCharType="begin"/>
        </w:r>
        <w:r>
          <w:instrText xml:space="preserve"> PAGEREF _Toc12711 \h </w:instrText>
        </w:r>
        <w:r>
          <w:fldChar w:fldCharType="separate"/>
        </w:r>
        <w:r>
          <w:t>10</w:t>
        </w:r>
        <w:r>
          <w:fldChar w:fldCharType="end"/>
        </w:r>
      </w:hyperlink>
    </w:p>
    <w:p>
      <w:pPr>
        <w:pStyle w:val="TOC1"/>
        <w:tabs>
          <w:tab w:val="right" w:leader="dot" w:pos="8306"/>
        </w:tabs>
      </w:pPr>
      <w:hyperlink w:anchor="_Toc9505" w:history="1">
        <w:r>
          <w:rPr>
            <w:rFonts w:ascii="仿宋" w:eastAsia="仿宋" w:hAnsi="仿宋" w:cs="仿宋" w:hint="eastAsia"/>
            <w:lang w:eastAsia="zh-CN"/>
          </w:rPr>
          <w:t>四、新型分子筛系列产品项目土建工程</w:t>
        </w:r>
        <w:r>
          <w:tab/>
        </w:r>
        <w:r>
          <w:fldChar w:fldCharType="begin"/>
        </w:r>
        <w:r>
          <w:instrText xml:space="preserve"> PAGEREF _Toc9505 \h </w:instrText>
        </w:r>
        <w:r>
          <w:fldChar w:fldCharType="separate"/>
        </w:r>
        <w:r>
          <w:t>11</w:t>
        </w:r>
        <w:r>
          <w:fldChar w:fldCharType="end"/>
        </w:r>
      </w:hyperlink>
    </w:p>
    <w:p>
      <w:pPr>
        <w:pStyle w:val="TOC2"/>
        <w:tabs>
          <w:tab w:val="right" w:leader="dot" w:pos="8306"/>
        </w:tabs>
      </w:pPr>
      <w:hyperlink w:anchor="_Toc30119" w:history="1">
        <w:r>
          <w:rPr>
            <w:rFonts w:ascii="仿宋" w:eastAsia="仿宋" w:hAnsi="仿宋" w:cs="仿宋" w:hint="eastAsia"/>
            <w:lang w:eastAsia="zh-CN"/>
          </w:rPr>
          <w:t>(一)、建筑工程设计原则</w:t>
        </w:r>
        <w:r>
          <w:tab/>
        </w:r>
        <w:r>
          <w:fldChar w:fldCharType="begin"/>
        </w:r>
        <w:r>
          <w:instrText xml:space="preserve"> PAGEREF _Toc30119 \h </w:instrText>
        </w:r>
        <w:r>
          <w:fldChar w:fldCharType="separate"/>
        </w:r>
        <w:r>
          <w:t>11</w:t>
        </w:r>
        <w:r>
          <w:fldChar w:fldCharType="end"/>
        </w:r>
      </w:hyperlink>
    </w:p>
    <w:p>
      <w:pPr>
        <w:pStyle w:val="TOC2"/>
        <w:tabs>
          <w:tab w:val="right" w:leader="dot" w:pos="8306"/>
        </w:tabs>
      </w:pPr>
      <w:hyperlink w:anchor="_Toc7272" w:history="1">
        <w:r>
          <w:rPr>
            <w:rFonts w:ascii="仿宋" w:eastAsia="仿宋" w:hAnsi="仿宋" w:cs="仿宋" w:hint="eastAsia"/>
            <w:lang w:eastAsia="zh-CN"/>
          </w:rPr>
          <w:t>(二)、土建工程设计年限及安全等级</w:t>
        </w:r>
        <w:r>
          <w:tab/>
        </w:r>
        <w:r>
          <w:fldChar w:fldCharType="begin"/>
        </w:r>
        <w:r>
          <w:instrText xml:space="preserve"> PAGEREF _Toc7272 \h </w:instrText>
        </w:r>
        <w:r>
          <w:fldChar w:fldCharType="separate"/>
        </w:r>
        <w:r>
          <w:t>12</w:t>
        </w:r>
        <w:r>
          <w:fldChar w:fldCharType="end"/>
        </w:r>
      </w:hyperlink>
    </w:p>
    <w:p>
      <w:pPr>
        <w:pStyle w:val="TOC2"/>
        <w:tabs>
          <w:tab w:val="right" w:leader="dot" w:pos="8306"/>
        </w:tabs>
      </w:pPr>
      <w:hyperlink w:anchor="_Toc21406" w:history="1">
        <w:r>
          <w:rPr>
            <w:rFonts w:ascii="仿宋" w:eastAsia="仿宋" w:hAnsi="仿宋" w:cs="仿宋" w:hint="eastAsia"/>
            <w:lang w:eastAsia="zh-CN"/>
          </w:rPr>
          <w:t>(三)、建筑工程设计总体要求</w:t>
        </w:r>
        <w:r>
          <w:tab/>
        </w:r>
        <w:r>
          <w:fldChar w:fldCharType="begin"/>
        </w:r>
        <w:r>
          <w:instrText xml:space="preserve"> PAGEREF _Toc21406 \h </w:instrText>
        </w:r>
        <w:r>
          <w:fldChar w:fldCharType="separate"/>
        </w:r>
        <w:r>
          <w:t>14</w:t>
        </w:r>
        <w:r>
          <w:fldChar w:fldCharType="end"/>
        </w:r>
      </w:hyperlink>
    </w:p>
    <w:p>
      <w:pPr>
        <w:pStyle w:val="TOC2"/>
        <w:tabs>
          <w:tab w:val="right" w:leader="dot" w:pos="8306"/>
        </w:tabs>
      </w:pPr>
      <w:hyperlink w:anchor="_Toc3648" w:history="1">
        <w:r>
          <w:rPr>
            <w:rFonts w:ascii="仿宋" w:eastAsia="仿宋" w:hAnsi="仿宋" w:cs="仿宋" w:hint="eastAsia"/>
            <w:lang w:eastAsia="zh-CN"/>
          </w:rPr>
          <w:t>(四)、土建工程建设指标</w:t>
        </w:r>
        <w:r>
          <w:tab/>
        </w:r>
        <w:r>
          <w:fldChar w:fldCharType="begin"/>
        </w:r>
        <w:r>
          <w:instrText xml:space="preserve"> PAGEREF _Toc3648 \h </w:instrText>
        </w:r>
        <w:r>
          <w:fldChar w:fldCharType="separate"/>
        </w:r>
        <w:r>
          <w:t>14</w:t>
        </w:r>
        <w:r>
          <w:fldChar w:fldCharType="end"/>
        </w:r>
      </w:hyperlink>
    </w:p>
    <w:p>
      <w:pPr>
        <w:pStyle w:val="TOC1"/>
        <w:tabs>
          <w:tab w:val="right" w:leader="dot" w:pos="8306"/>
        </w:tabs>
      </w:pPr>
      <w:hyperlink w:anchor="_Toc21883" w:history="1">
        <w:r>
          <w:rPr>
            <w:rFonts w:ascii="仿宋" w:eastAsia="仿宋" w:hAnsi="仿宋" w:cs="仿宋" w:hint="eastAsia"/>
            <w:lang w:eastAsia="zh-CN"/>
          </w:rPr>
          <w:t>五、工艺说明</w:t>
        </w:r>
        <w:r>
          <w:tab/>
        </w:r>
        <w:r>
          <w:fldChar w:fldCharType="begin"/>
        </w:r>
        <w:r>
          <w:instrText xml:space="preserve"> PAGEREF _Toc21883 \h </w:instrText>
        </w:r>
        <w:r>
          <w:fldChar w:fldCharType="separate"/>
        </w:r>
        <w:r>
          <w:t>14</w:t>
        </w:r>
        <w:r>
          <w:fldChar w:fldCharType="end"/>
        </w:r>
      </w:hyperlink>
    </w:p>
    <w:p>
      <w:pPr>
        <w:pStyle w:val="TOC2"/>
        <w:tabs>
          <w:tab w:val="right" w:leader="dot" w:pos="8306"/>
        </w:tabs>
      </w:pPr>
      <w:hyperlink w:anchor="_Toc4761" w:history="1">
        <w:r>
          <w:rPr>
            <w:rFonts w:ascii="仿宋" w:eastAsia="仿宋" w:hAnsi="仿宋" w:cs="仿宋" w:hint="eastAsia"/>
            <w:lang w:eastAsia="zh-CN"/>
          </w:rPr>
          <w:t>(一)、技术管理特点</w:t>
        </w:r>
        <w:r>
          <w:tab/>
        </w:r>
        <w:r>
          <w:fldChar w:fldCharType="begin"/>
        </w:r>
        <w:r>
          <w:instrText xml:space="preserve"> PAGEREF _Toc4761 \h </w:instrText>
        </w:r>
        <w:r>
          <w:fldChar w:fldCharType="separate"/>
        </w:r>
        <w:r>
          <w:t>14</w:t>
        </w:r>
        <w:r>
          <w:fldChar w:fldCharType="end"/>
        </w:r>
      </w:hyperlink>
    </w:p>
    <w:p>
      <w:pPr>
        <w:pStyle w:val="TOC2"/>
        <w:tabs>
          <w:tab w:val="right" w:leader="dot" w:pos="8306"/>
        </w:tabs>
      </w:pPr>
      <w:hyperlink w:anchor="_Toc31296" w:history="1">
        <w:r>
          <w:rPr>
            <w:rFonts w:ascii="仿宋" w:eastAsia="仿宋" w:hAnsi="仿宋" w:cs="仿宋" w:hint="eastAsia"/>
            <w:lang w:eastAsia="zh-CN"/>
          </w:rPr>
          <w:t>(二)、新型分子筛系列产品项目工艺技术设计方案</w:t>
        </w:r>
        <w:r>
          <w:tab/>
        </w:r>
        <w:r>
          <w:fldChar w:fldCharType="begin"/>
        </w:r>
        <w:r>
          <w:instrText xml:space="preserve"> PAGEREF _Toc31296 \h </w:instrText>
        </w:r>
        <w:r>
          <w:fldChar w:fldCharType="separate"/>
        </w:r>
        <w:r>
          <w:t>16</w:t>
        </w:r>
        <w:r>
          <w:fldChar w:fldCharType="end"/>
        </w:r>
      </w:hyperlink>
    </w:p>
    <w:p>
      <w:pPr>
        <w:pStyle w:val="TOC2"/>
        <w:tabs>
          <w:tab w:val="right" w:leader="dot" w:pos="8306"/>
        </w:tabs>
      </w:pPr>
      <w:hyperlink w:anchor="_Toc8180" w:history="1">
        <w:r>
          <w:rPr>
            <w:rFonts w:ascii="仿宋" w:eastAsia="仿宋" w:hAnsi="仿宋" w:cs="仿宋" w:hint="eastAsia"/>
            <w:lang w:eastAsia="zh-CN"/>
          </w:rPr>
          <w:t>(三)、设备选型方案</w:t>
        </w:r>
        <w:r>
          <w:tab/>
        </w:r>
        <w:r>
          <w:fldChar w:fldCharType="begin"/>
        </w:r>
        <w:r>
          <w:instrText xml:space="preserve"> PAGEREF _Toc8180 \h </w:instrText>
        </w:r>
        <w:r>
          <w:fldChar w:fldCharType="separate"/>
        </w:r>
        <w:r>
          <w:t>17</w:t>
        </w:r>
        <w:r>
          <w:fldChar w:fldCharType="end"/>
        </w:r>
      </w:hyperlink>
    </w:p>
    <w:p>
      <w:pPr>
        <w:pStyle w:val="TOC1"/>
        <w:tabs>
          <w:tab w:val="right" w:leader="dot" w:pos="8306"/>
        </w:tabs>
      </w:pPr>
      <w:hyperlink w:anchor="_Toc11216" w:history="1">
        <w:r>
          <w:rPr>
            <w:rFonts w:ascii="仿宋" w:eastAsia="仿宋" w:hAnsi="仿宋" w:cs="仿宋" w:hint="eastAsia"/>
            <w:lang w:eastAsia="zh-CN"/>
          </w:rPr>
          <w:t>六、新型分子筛系列产品项目选址可行性分析</w:t>
        </w:r>
        <w:r>
          <w:tab/>
        </w:r>
        <w:r>
          <w:fldChar w:fldCharType="begin"/>
        </w:r>
        <w:r>
          <w:instrText xml:space="preserve"> PAGEREF _Toc11216 \h </w:instrText>
        </w:r>
        <w:r>
          <w:fldChar w:fldCharType="separate"/>
        </w:r>
        <w:r>
          <w:t>18</w:t>
        </w:r>
        <w:r>
          <w:fldChar w:fldCharType="end"/>
        </w:r>
      </w:hyperlink>
    </w:p>
    <w:p>
      <w:pPr>
        <w:pStyle w:val="TOC2"/>
        <w:tabs>
          <w:tab w:val="right" w:leader="dot" w:pos="8306"/>
        </w:tabs>
      </w:pPr>
      <w:hyperlink w:anchor="_Toc6275" w:history="1">
        <w:r>
          <w:rPr>
            <w:rFonts w:ascii="仿宋" w:eastAsia="仿宋" w:hAnsi="仿宋" w:cs="仿宋" w:hint="eastAsia"/>
            <w:lang w:eastAsia="zh-CN"/>
          </w:rPr>
          <w:t>(一)、新型分子筛系列产品项目选址</w:t>
        </w:r>
        <w:r>
          <w:tab/>
        </w:r>
        <w:r>
          <w:fldChar w:fldCharType="begin"/>
        </w:r>
        <w:r>
          <w:instrText xml:space="preserve"> PAGEREF _Toc6275 \h </w:instrText>
        </w:r>
        <w:r>
          <w:fldChar w:fldCharType="separate"/>
        </w:r>
        <w:r>
          <w:t>18</w:t>
        </w:r>
        <w:r>
          <w:fldChar w:fldCharType="end"/>
        </w:r>
      </w:hyperlink>
    </w:p>
    <w:p>
      <w:pPr>
        <w:pStyle w:val="TOC2"/>
        <w:tabs>
          <w:tab w:val="right" w:leader="dot" w:pos="8306"/>
        </w:tabs>
      </w:pPr>
      <w:hyperlink w:anchor="_Toc19459" w:history="1">
        <w:r>
          <w:rPr>
            <w:rFonts w:ascii="仿宋" w:eastAsia="仿宋" w:hAnsi="仿宋" w:cs="仿宋" w:hint="eastAsia"/>
            <w:lang w:eastAsia="zh-CN"/>
          </w:rPr>
          <w:t>(二)、用地控制指标</w:t>
        </w:r>
        <w:r>
          <w:tab/>
        </w:r>
        <w:r>
          <w:fldChar w:fldCharType="begin"/>
        </w:r>
        <w:r>
          <w:instrText xml:space="preserve"> PAGEREF _Toc19459 \h </w:instrText>
        </w:r>
        <w:r>
          <w:fldChar w:fldCharType="separate"/>
        </w:r>
        <w:r>
          <w:t>18</w:t>
        </w:r>
        <w:r>
          <w:fldChar w:fldCharType="end"/>
        </w:r>
      </w:hyperlink>
    </w:p>
    <w:p>
      <w:pPr>
        <w:pStyle w:val="TOC2"/>
        <w:tabs>
          <w:tab w:val="right" w:leader="dot" w:pos="8306"/>
        </w:tabs>
      </w:pPr>
      <w:hyperlink w:anchor="_Toc1386" w:history="1">
        <w:r>
          <w:rPr>
            <w:rFonts w:ascii="仿宋" w:eastAsia="仿宋" w:hAnsi="仿宋" w:cs="仿宋" w:hint="eastAsia"/>
            <w:lang w:eastAsia="zh-CN"/>
          </w:rPr>
          <w:t>(三)、节约用地措施</w:t>
        </w:r>
        <w:r>
          <w:tab/>
        </w:r>
        <w:r>
          <w:fldChar w:fldCharType="begin"/>
        </w:r>
        <w:r>
          <w:instrText xml:space="preserve"> PAGEREF _Toc1386 \h </w:instrText>
        </w:r>
        <w:r>
          <w:fldChar w:fldCharType="separate"/>
        </w:r>
        <w:r>
          <w:t>20</w:t>
        </w:r>
        <w:r>
          <w:fldChar w:fldCharType="end"/>
        </w:r>
      </w:hyperlink>
    </w:p>
    <w:p>
      <w:pPr>
        <w:pStyle w:val="TOC2"/>
        <w:tabs>
          <w:tab w:val="right" w:leader="dot" w:pos="8306"/>
        </w:tabs>
      </w:pPr>
      <w:hyperlink w:anchor="_Toc23409" w:history="1">
        <w:r>
          <w:rPr>
            <w:rFonts w:ascii="仿宋" w:eastAsia="仿宋" w:hAnsi="仿宋" w:cs="仿宋" w:hint="eastAsia"/>
            <w:lang w:eastAsia="zh-CN"/>
          </w:rPr>
          <w:t>(四)、总图布置方案</w:t>
        </w:r>
        <w:r>
          <w:tab/>
        </w:r>
        <w:r>
          <w:fldChar w:fldCharType="begin"/>
        </w:r>
        <w:r>
          <w:instrText xml:space="preserve"> PAGEREF _Toc23409 \h </w:instrText>
        </w:r>
        <w:r>
          <w:fldChar w:fldCharType="separate"/>
        </w:r>
        <w:r>
          <w:t>22</w:t>
        </w:r>
        <w:r>
          <w:fldChar w:fldCharType="end"/>
        </w:r>
      </w:hyperlink>
    </w:p>
    <w:p>
      <w:pPr>
        <w:pStyle w:val="TOC2"/>
        <w:tabs>
          <w:tab w:val="right" w:leader="dot" w:pos="8306"/>
        </w:tabs>
      </w:pPr>
      <w:hyperlink w:anchor="_Toc6360" w:history="1">
        <w:r>
          <w:rPr>
            <w:rFonts w:ascii="仿宋" w:eastAsia="仿宋" w:hAnsi="仿宋" w:cs="仿宋" w:hint="eastAsia"/>
            <w:lang w:eastAsia="zh-CN"/>
          </w:rPr>
          <w:t>(五)、选址综合评价</w:t>
        </w:r>
        <w:r>
          <w:tab/>
        </w:r>
        <w:r>
          <w:fldChar w:fldCharType="begin"/>
        </w:r>
        <w:r>
          <w:instrText xml:space="preserve"> PAGEREF _Toc6360 \h </w:instrText>
        </w:r>
        <w:r>
          <w:fldChar w:fldCharType="separate"/>
        </w:r>
        <w:r>
          <w:t>23</w:t>
        </w:r>
        <w:r>
          <w:fldChar w:fldCharType="end"/>
        </w:r>
      </w:hyperlink>
    </w:p>
    <w:p>
      <w:pPr>
        <w:pStyle w:val="TOC1"/>
        <w:tabs>
          <w:tab w:val="right" w:leader="dot" w:pos="8306"/>
        </w:tabs>
      </w:pPr>
      <w:hyperlink w:anchor="_Toc3997" w:history="1">
        <w:r>
          <w:rPr>
            <w:rFonts w:ascii="仿宋" w:eastAsia="仿宋" w:hAnsi="仿宋" w:cs="仿宋" w:hint="eastAsia"/>
            <w:lang w:eastAsia="zh-CN"/>
          </w:rPr>
          <w:t>七、新型分子筛系列产品项目计划安排</w:t>
        </w:r>
        <w:r>
          <w:tab/>
        </w:r>
        <w:r>
          <w:fldChar w:fldCharType="begin"/>
        </w:r>
        <w:r>
          <w:instrText xml:space="preserve"> PAGEREF _Toc3997 \h </w:instrText>
        </w:r>
        <w:r>
          <w:fldChar w:fldCharType="separate"/>
        </w:r>
        <w:r>
          <w:t>24</w:t>
        </w:r>
        <w:r>
          <w:fldChar w:fldCharType="end"/>
        </w:r>
      </w:hyperlink>
    </w:p>
    <w:p>
      <w:pPr>
        <w:pStyle w:val="TOC2"/>
        <w:tabs>
          <w:tab w:val="right" w:leader="dot" w:pos="8306"/>
        </w:tabs>
      </w:pPr>
      <w:hyperlink w:anchor="_Toc5649" w:history="1">
        <w:r>
          <w:rPr>
            <w:rFonts w:ascii="仿宋" w:eastAsia="仿宋" w:hAnsi="仿宋" w:cs="仿宋" w:hint="eastAsia"/>
            <w:lang w:eastAsia="zh-CN"/>
          </w:rPr>
          <w:t>(一)、建设周期</w:t>
        </w:r>
        <w:r>
          <w:tab/>
        </w:r>
        <w:r>
          <w:fldChar w:fldCharType="begin"/>
        </w:r>
        <w:r>
          <w:instrText xml:space="preserve"> PAGEREF _Toc5649 \h </w:instrText>
        </w:r>
        <w:r>
          <w:fldChar w:fldCharType="separate"/>
        </w:r>
        <w:r>
          <w:t>24</w:t>
        </w:r>
        <w:r>
          <w:fldChar w:fldCharType="end"/>
        </w:r>
      </w:hyperlink>
    </w:p>
    <w:p>
      <w:pPr>
        <w:pStyle w:val="TOC2"/>
        <w:tabs>
          <w:tab w:val="right" w:leader="dot" w:pos="8306"/>
        </w:tabs>
      </w:pPr>
      <w:hyperlink w:anchor="_Toc7008" w:history="1">
        <w:r>
          <w:rPr>
            <w:rFonts w:ascii="仿宋" w:eastAsia="仿宋" w:hAnsi="仿宋" w:cs="仿宋" w:hint="eastAsia"/>
            <w:lang w:eastAsia="zh-CN"/>
          </w:rPr>
          <w:t>(二)、建设进度</w:t>
        </w:r>
        <w:r>
          <w:tab/>
        </w:r>
        <w:r>
          <w:fldChar w:fldCharType="begin"/>
        </w:r>
        <w:r>
          <w:instrText xml:space="preserve"> PAGEREF _Toc7008 \h </w:instrText>
        </w:r>
        <w:r>
          <w:fldChar w:fldCharType="separate"/>
        </w:r>
        <w:r>
          <w:t>25</w:t>
        </w:r>
        <w:r>
          <w:fldChar w:fldCharType="end"/>
        </w:r>
      </w:hyperlink>
    </w:p>
    <w:p>
      <w:pPr>
        <w:pStyle w:val="TOC2"/>
        <w:tabs>
          <w:tab w:val="right" w:leader="dot" w:pos="8306"/>
        </w:tabs>
      </w:pPr>
      <w:hyperlink w:anchor="_Toc30369" w:history="1">
        <w:r>
          <w:rPr>
            <w:rFonts w:ascii="仿宋" w:eastAsia="仿宋" w:hAnsi="仿宋" w:cs="仿宋" w:hint="eastAsia"/>
            <w:lang w:eastAsia="zh-CN"/>
          </w:rPr>
          <w:t>(三)、进度安排注意事项</w:t>
        </w:r>
        <w:r>
          <w:tab/>
        </w:r>
        <w:r>
          <w:fldChar w:fldCharType="begin"/>
        </w:r>
        <w:r>
          <w:instrText xml:space="preserve"> PAGEREF _Toc30369 \h </w:instrText>
        </w:r>
        <w:r>
          <w:fldChar w:fldCharType="separate"/>
        </w:r>
        <w:r>
          <w:t>26</w:t>
        </w:r>
        <w:r>
          <w:fldChar w:fldCharType="end"/>
        </w:r>
      </w:hyperlink>
    </w:p>
    <w:p>
      <w:pPr>
        <w:pStyle w:val="TOC2"/>
        <w:tabs>
          <w:tab w:val="right" w:leader="dot" w:pos="8306"/>
        </w:tabs>
      </w:pPr>
      <w:hyperlink w:anchor="_Toc17350" w:history="1">
        <w:r>
          <w:rPr>
            <w:rFonts w:ascii="仿宋" w:eastAsia="仿宋" w:hAnsi="仿宋" w:cs="仿宋" w:hint="eastAsia"/>
            <w:lang w:eastAsia="zh-CN"/>
          </w:rPr>
          <w:t>(四)、人力资源配置</w:t>
        </w:r>
        <w:r>
          <w:tab/>
        </w:r>
        <w:r>
          <w:fldChar w:fldCharType="begin"/>
        </w:r>
        <w:r>
          <w:instrText xml:space="preserve"> PAGEREF _Toc17350 \h </w:instrText>
        </w:r>
        <w:r>
          <w:fldChar w:fldCharType="separate"/>
        </w:r>
        <w:r>
          <w:t>27</w:t>
        </w:r>
        <w:r>
          <w:fldChar w:fldCharType="end"/>
        </w:r>
      </w:hyperlink>
    </w:p>
    <w:p>
      <w:pPr>
        <w:pStyle w:val="TOC1"/>
        <w:tabs>
          <w:tab w:val="right" w:leader="dot" w:pos="8306"/>
        </w:tabs>
      </w:pPr>
      <w:hyperlink w:anchor="_Toc7758" w:history="1">
        <w:r>
          <w:rPr>
            <w:rFonts w:ascii="仿宋" w:eastAsia="仿宋" w:hAnsi="仿宋" w:cs="仿宋" w:hint="eastAsia"/>
            <w:lang w:eastAsia="zh-CN"/>
          </w:rPr>
          <w:t>八、新型分子筛系列产品项目风险管理</w:t>
        </w:r>
        <w:r>
          <w:tab/>
        </w:r>
        <w:r>
          <w:fldChar w:fldCharType="begin"/>
        </w:r>
        <w:r>
          <w:instrText xml:space="preserve"> PAGEREF _Toc7758 \h </w:instrText>
        </w:r>
        <w:r>
          <w:fldChar w:fldCharType="separate"/>
        </w:r>
        <w:r>
          <w:t>28</w:t>
        </w:r>
        <w:r>
          <w:fldChar w:fldCharType="end"/>
        </w:r>
      </w:hyperlink>
    </w:p>
    <w:p>
      <w:pPr>
        <w:pStyle w:val="TOC2"/>
        <w:tabs>
          <w:tab w:val="right" w:leader="dot" w:pos="8306"/>
        </w:tabs>
      </w:pPr>
      <w:hyperlink w:anchor="_Toc27836" w:history="1">
        <w:r>
          <w:rPr>
            <w:rFonts w:ascii="仿宋" w:eastAsia="仿宋" w:hAnsi="仿宋" w:cs="仿宋" w:hint="eastAsia"/>
            <w:lang w:eastAsia="zh-CN"/>
          </w:rPr>
          <w:t>(一)、风险识别与评估</w:t>
        </w:r>
        <w:r>
          <w:tab/>
        </w:r>
        <w:r>
          <w:fldChar w:fldCharType="begin"/>
        </w:r>
        <w:r>
          <w:instrText xml:space="preserve"> PAGEREF _Toc27836 \h </w:instrText>
        </w:r>
        <w:r>
          <w:fldChar w:fldCharType="separate"/>
        </w:r>
        <w:r>
          <w:t>28</w:t>
        </w:r>
        <w:r>
          <w:fldChar w:fldCharType="end"/>
        </w:r>
      </w:hyperlink>
    </w:p>
    <w:p>
      <w:pPr>
        <w:pStyle w:val="TOC2"/>
        <w:tabs>
          <w:tab w:val="right" w:leader="dot" w:pos="8306"/>
        </w:tabs>
      </w:pPr>
      <w:hyperlink w:anchor="_Toc15244" w:history="1">
        <w:r>
          <w:rPr>
            <w:rFonts w:ascii="仿宋" w:eastAsia="仿宋" w:hAnsi="仿宋" w:cs="仿宋" w:hint="eastAsia"/>
            <w:lang w:eastAsia="zh-CN"/>
          </w:rPr>
          <w:t>(二)、风险应对策略</w:t>
        </w:r>
        <w:r>
          <w:tab/>
        </w:r>
        <w:r>
          <w:fldChar w:fldCharType="begin"/>
        </w:r>
        <w:r>
          <w:instrText xml:space="preserve"> PAGEREF _Toc15244 \h </w:instrText>
        </w:r>
        <w:r>
          <w:fldChar w:fldCharType="separate"/>
        </w:r>
        <w:r>
          <w:t>29</w:t>
        </w:r>
        <w:r>
          <w:fldChar w:fldCharType="end"/>
        </w:r>
      </w:hyperlink>
    </w:p>
    <w:p>
      <w:pPr>
        <w:pStyle w:val="TOC2"/>
        <w:tabs>
          <w:tab w:val="right" w:leader="dot" w:pos="8306"/>
        </w:tabs>
      </w:pPr>
      <w:hyperlink w:anchor="_Toc25663" w:history="1">
        <w:r>
          <w:rPr>
            <w:rFonts w:ascii="仿宋" w:eastAsia="仿宋" w:hAnsi="仿宋" w:cs="仿宋" w:hint="eastAsia"/>
            <w:lang w:eastAsia="zh-CN"/>
          </w:rPr>
          <w:t>(三)、风险监控与控制</w:t>
        </w:r>
        <w:r>
          <w:tab/>
        </w:r>
        <w:r>
          <w:fldChar w:fldCharType="begin"/>
        </w:r>
        <w:r>
          <w:instrText xml:space="preserve"> PAGEREF _Toc25663 \h </w:instrText>
        </w:r>
        <w:r>
          <w:fldChar w:fldCharType="separate"/>
        </w:r>
        <w:r>
          <w:t>31</w:t>
        </w:r>
        <w:r>
          <w:fldChar w:fldCharType="end"/>
        </w:r>
      </w:hyperlink>
    </w:p>
    <w:p>
      <w:pPr>
        <w:pStyle w:val="TOC1"/>
        <w:tabs>
          <w:tab w:val="right" w:leader="dot" w:pos="8306"/>
        </w:tabs>
      </w:pPr>
      <w:hyperlink w:anchor="_Toc8306" w:history="1">
        <w:r>
          <w:rPr>
            <w:rFonts w:ascii="仿宋" w:eastAsia="仿宋" w:hAnsi="仿宋" w:cs="仿宋" w:hint="eastAsia"/>
            <w:lang w:eastAsia="zh-CN"/>
          </w:rPr>
          <w:t>九、新型分子筛系列产品项目人力资源管理</w:t>
        </w:r>
        <w:r>
          <w:tab/>
        </w:r>
        <w:r>
          <w:fldChar w:fldCharType="begin"/>
        </w:r>
        <w:r>
          <w:instrText xml:space="preserve"> PAGEREF _Toc8306 \h </w:instrText>
        </w:r>
        <w:r>
          <w:fldChar w:fldCharType="separate"/>
        </w:r>
        <w:r>
          <w:t>32</w:t>
        </w:r>
        <w:r>
          <w:fldChar w:fldCharType="end"/>
        </w:r>
      </w:hyperlink>
    </w:p>
    <w:p>
      <w:pPr>
        <w:pStyle w:val="TOC2"/>
        <w:tabs>
          <w:tab w:val="right" w:leader="dot" w:pos="8306"/>
        </w:tabs>
      </w:pPr>
      <w:hyperlink w:anchor="_Toc10216" w:history="1">
        <w:r>
          <w:rPr>
            <w:rFonts w:ascii="仿宋" w:eastAsia="仿宋" w:hAnsi="仿宋" w:cs="仿宋" w:hint="eastAsia"/>
            <w:lang w:eastAsia="zh-CN"/>
          </w:rPr>
          <w:t>(一)、建立健全的预算管理制度</w:t>
        </w:r>
        <w:r>
          <w:tab/>
        </w:r>
        <w:r>
          <w:fldChar w:fldCharType="begin"/>
        </w:r>
        <w:r>
          <w:instrText xml:space="preserve"> PAGEREF _Toc10216 \h </w:instrText>
        </w:r>
        <w:r>
          <w:fldChar w:fldCharType="separate"/>
        </w:r>
        <w:r>
          <w:t>32</w:t>
        </w:r>
        <w:r>
          <w:fldChar w:fldCharType="end"/>
        </w:r>
      </w:hyperlink>
    </w:p>
    <w:p>
      <w:pPr>
        <w:pStyle w:val="TOC2"/>
        <w:tabs>
          <w:tab w:val="right" w:leader="dot" w:pos="8306"/>
        </w:tabs>
      </w:pPr>
      <w:hyperlink w:anchor="_Toc135" w:history="1">
        <w:r>
          <w:rPr>
            <w:rFonts w:ascii="仿宋" w:eastAsia="仿宋" w:hAnsi="仿宋" w:cs="仿宋" w:hint="eastAsia"/>
            <w:lang w:eastAsia="zh-CN"/>
          </w:rPr>
          <w:t>(二)、加强资金流动监控</w:t>
        </w:r>
        <w:r>
          <w:tab/>
        </w:r>
        <w:r>
          <w:fldChar w:fldCharType="begin"/>
        </w:r>
        <w:r>
          <w:instrText xml:space="preserve"> PAGEREF _Toc135 \h </w:instrText>
        </w:r>
        <w:r>
          <w:fldChar w:fldCharType="separate"/>
        </w:r>
        <w:r>
          <w:t>34</w:t>
        </w:r>
        <w:r>
          <w:fldChar w:fldCharType="end"/>
        </w:r>
      </w:hyperlink>
    </w:p>
    <w:p>
      <w:pPr>
        <w:pStyle w:val="TOC2"/>
        <w:tabs>
          <w:tab w:val="right" w:leader="dot" w:pos="8306"/>
        </w:tabs>
      </w:pPr>
      <w:hyperlink w:anchor="_Toc19" w:history="1">
        <w:r>
          <w:rPr>
            <w:rFonts w:ascii="仿宋" w:eastAsia="仿宋" w:hAnsi="仿宋" w:cs="仿宋" w:hint="eastAsia"/>
            <w:lang w:eastAsia="zh-CN"/>
          </w:rPr>
          <w:t>(三)、制定完善的风险控制机制</w:t>
        </w:r>
        <w:r>
          <w:tab/>
        </w:r>
        <w:r>
          <w:fldChar w:fldCharType="begin"/>
        </w:r>
        <w:r>
          <w:instrText xml:space="preserve"> PAGEREF _Toc19 \h </w:instrText>
        </w:r>
        <w:r>
          <w:fldChar w:fldCharType="separate"/>
        </w:r>
        <w:r>
          <w:t>35</w:t>
        </w:r>
        <w:r>
          <w:fldChar w:fldCharType="end"/>
        </w:r>
      </w:hyperlink>
    </w:p>
    <w:p>
      <w:pPr>
        <w:pStyle w:val="TOC2"/>
        <w:tabs>
          <w:tab w:val="right" w:leader="dot" w:pos="8306"/>
        </w:tabs>
      </w:pPr>
      <w:hyperlink w:anchor="_Toc8681" w:history="1">
        <w:r>
          <w:rPr>
            <w:rFonts w:ascii="仿宋" w:eastAsia="仿宋" w:hAnsi="仿宋" w:cs="仿宋" w:hint="eastAsia"/>
            <w:lang w:eastAsia="zh-CN"/>
          </w:rPr>
          <w:t>(四)、优化成本管理</w:t>
        </w:r>
        <w:r>
          <w:tab/>
        </w:r>
        <w:r>
          <w:fldChar w:fldCharType="begin"/>
        </w:r>
        <w:r>
          <w:instrText xml:space="preserve"> PAGEREF _Toc8681 \h </w:instrText>
        </w:r>
        <w:r>
          <w:fldChar w:fldCharType="separate"/>
        </w:r>
        <w:r>
          <w:t>37</w:t>
        </w:r>
        <w:r>
          <w:fldChar w:fldCharType="end"/>
        </w:r>
      </w:hyperlink>
    </w:p>
    <w:p>
      <w:pPr>
        <w:pStyle w:val="TOC1"/>
        <w:tabs>
          <w:tab w:val="right" w:leader="dot" w:pos="8306"/>
        </w:tabs>
      </w:pPr>
      <w:hyperlink w:anchor="_Toc25834" w:history="1">
        <w:r>
          <w:rPr>
            <w:rFonts w:ascii="仿宋" w:eastAsia="仿宋" w:hAnsi="仿宋" w:cs="仿宋" w:hint="eastAsia"/>
            <w:lang w:eastAsia="zh-CN"/>
          </w:rPr>
          <w:t>十、生产安全保护</w:t>
        </w:r>
        <w:r>
          <w:tab/>
        </w:r>
        <w:r>
          <w:fldChar w:fldCharType="begin"/>
        </w:r>
        <w:r>
          <w:instrText xml:space="preserve"> PAGEREF _Toc25834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49" w:history="1">
        <w:r>
          <w:rPr>
            <w:rFonts w:ascii="仿宋" w:eastAsia="仿宋" w:hAnsi="仿宋" w:cs="仿宋" w:hint="eastAsia"/>
            <w:lang w:eastAsia="zh-CN"/>
          </w:rPr>
          <w:t>(一)、消防安全</w:t>
        </w:r>
        <w:r>
          <w:tab/>
        </w:r>
        <w:r>
          <w:fldChar w:fldCharType="begin"/>
        </w:r>
        <w:r>
          <w:instrText xml:space="preserve"> PAGEREF _Toc17549 \h </w:instrText>
        </w:r>
        <w:r>
          <w:fldChar w:fldCharType="separate"/>
        </w:r>
        <w:r>
          <w:t>38</w:t>
        </w:r>
        <w:r>
          <w:fldChar w:fldCharType="end"/>
        </w:r>
      </w:hyperlink>
    </w:p>
    <w:p>
      <w:pPr>
        <w:pStyle w:val="TOC2"/>
        <w:tabs>
          <w:tab w:val="right" w:leader="dot" w:pos="8306"/>
        </w:tabs>
      </w:pPr>
      <w:hyperlink w:anchor="_Toc1309" w:history="1">
        <w:r>
          <w:rPr>
            <w:rFonts w:ascii="仿宋" w:eastAsia="仿宋" w:hAnsi="仿宋" w:cs="仿宋" w:hint="eastAsia"/>
            <w:lang w:eastAsia="zh-CN"/>
          </w:rPr>
          <w:t>(二)、防火防爆总图布置措施</w:t>
        </w:r>
        <w:r>
          <w:tab/>
        </w:r>
        <w:r>
          <w:fldChar w:fldCharType="begin"/>
        </w:r>
        <w:r>
          <w:instrText xml:space="preserve"> PAGEREF _Toc1309 \h </w:instrText>
        </w:r>
        <w:r>
          <w:fldChar w:fldCharType="separate"/>
        </w:r>
        <w:r>
          <w:t>40</w:t>
        </w:r>
        <w:r>
          <w:fldChar w:fldCharType="end"/>
        </w:r>
      </w:hyperlink>
    </w:p>
    <w:p>
      <w:pPr>
        <w:pStyle w:val="TOC2"/>
        <w:tabs>
          <w:tab w:val="right" w:leader="dot" w:pos="8306"/>
        </w:tabs>
      </w:pPr>
      <w:hyperlink w:anchor="_Toc22707" w:history="1">
        <w:r>
          <w:rPr>
            <w:rFonts w:ascii="仿宋" w:eastAsia="仿宋" w:hAnsi="仿宋" w:cs="仿宋" w:hint="eastAsia"/>
            <w:lang w:eastAsia="zh-CN"/>
          </w:rPr>
          <w:t>(三)、自然灾害防范措施</w:t>
        </w:r>
        <w:r>
          <w:tab/>
        </w:r>
        <w:r>
          <w:fldChar w:fldCharType="begin"/>
        </w:r>
        <w:r>
          <w:instrText xml:space="preserve"> PAGEREF _Toc22707 \h </w:instrText>
        </w:r>
        <w:r>
          <w:fldChar w:fldCharType="separate"/>
        </w:r>
        <w:r>
          <w:t>41</w:t>
        </w:r>
        <w:r>
          <w:fldChar w:fldCharType="end"/>
        </w:r>
      </w:hyperlink>
    </w:p>
    <w:p>
      <w:pPr>
        <w:pStyle w:val="TOC2"/>
        <w:tabs>
          <w:tab w:val="right" w:leader="dot" w:pos="8306"/>
        </w:tabs>
      </w:pPr>
      <w:hyperlink w:anchor="_Toc17169" w:history="1">
        <w:r>
          <w:rPr>
            <w:rFonts w:ascii="仿宋" w:eastAsia="仿宋" w:hAnsi="仿宋" w:cs="仿宋" w:hint="eastAsia"/>
            <w:lang w:eastAsia="zh-CN"/>
          </w:rPr>
          <w:t>(四)、安全色及安全标志使用要求</w:t>
        </w:r>
        <w:r>
          <w:tab/>
        </w:r>
        <w:r>
          <w:fldChar w:fldCharType="begin"/>
        </w:r>
        <w:r>
          <w:instrText xml:space="preserve"> PAGEREF _Toc17169 \h </w:instrText>
        </w:r>
        <w:r>
          <w:fldChar w:fldCharType="separate"/>
        </w:r>
        <w:r>
          <w:t>42</w:t>
        </w:r>
        <w:r>
          <w:fldChar w:fldCharType="end"/>
        </w:r>
      </w:hyperlink>
    </w:p>
    <w:p>
      <w:pPr>
        <w:pStyle w:val="TOC2"/>
        <w:tabs>
          <w:tab w:val="right" w:leader="dot" w:pos="8306"/>
        </w:tabs>
      </w:pPr>
      <w:hyperlink w:anchor="_Toc9664" w:history="1">
        <w:r>
          <w:rPr>
            <w:rFonts w:ascii="仿宋" w:eastAsia="仿宋" w:hAnsi="仿宋" w:cs="仿宋" w:hint="eastAsia"/>
            <w:lang w:eastAsia="zh-CN"/>
          </w:rPr>
          <w:t>(五)、防尘防毒措施</w:t>
        </w:r>
        <w:r>
          <w:tab/>
        </w:r>
        <w:r>
          <w:fldChar w:fldCharType="begin"/>
        </w:r>
        <w:r>
          <w:instrText xml:space="preserve"> PAGEREF _Toc9664 \h </w:instrText>
        </w:r>
        <w:r>
          <w:fldChar w:fldCharType="separate"/>
        </w:r>
        <w:r>
          <w:t>43</w:t>
        </w:r>
        <w:r>
          <w:fldChar w:fldCharType="end"/>
        </w:r>
      </w:hyperlink>
    </w:p>
    <w:p>
      <w:pPr>
        <w:pStyle w:val="TOC2"/>
        <w:tabs>
          <w:tab w:val="right" w:leader="dot" w:pos="8306"/>
        </w:tabs>
      </w:pPr>
      <w:hyperlink w:anchor="_Toc25802" w:history="1">
        <w:r>
          <w:rPr>
            <w:rFonts w:ascii="仿宋" w:eastAsia="仿宋" w:hAnsi="仿宋" w:cs="仿宋" w:hint="eastAsia"/>
            <w:lang w:eastAsia="zh-CN"/>
          </w:rPr>
          <w:t>(六)、防静电、触电防护及防雷措施</w:t>
        </w:r>
        <w:r>
          <w:tab/>
        </w:r>
        <w:r>
          <w:fldChar w:fldCharType="begin"/>
        </w:r>
        <w:r>
          <w:instrText xml:space="preserve"> PAGEREF _Toc25802 \h </w:instrText>
        </w:r>
        <w:r>
          <w:fldChar w:fldCharType="separate"/>
        </w:r>
        <w:r>
          <w:t>44</w:t>
        </w:r>
        <w:r>
          <w:fldChar w:fldCharType="end"/>
        </w:r>
      </w:hyperlink>
    </w:p>
    <w:p>
      <w:pPr>
        <w:pStyle w:val="TOC2"/>
        <w:tabs>
          <w:tab w:val="right" w:leader="dot" w:pos="8306"/>
        </w:tabs>
      </w:pPr>
      <w:hyperlink w:anchor="_Toc19737" w:history="1">
        <w:r>
          <w:rPr>
            <w:rFonts w:ascii="仿宋" w:eastAsia="仿宋" w:hAnsi="仿宋" w:cs="仿宋" w:hint="eastAsia"/>
            <w:lang w:eastAsia="zh-CN"/>
          </w:rPr>
          <w:t>(七)、机械设备安全保障措施</w:t>
        </w:r>
        <w:r>
          <w:tab/>
        </w:r>
        <w:r>
          <w:fldChar w:fldCharType="begin"/>
        </w:r>
        <w:r>
          <w:instrText xml:space="preserve"> PAGEREF _Toc19737 \h </w:instrText>
        </w:r>
        <w:r>
          <w:fldChar w:fldCharType="separate"/>
        </w:r>
        <w:r>
          <w:t>45</w:t>
        </w:r>
        <w:r>
          <w:fldChar w:fldCharType="end"/>
        </w:r>
      </w:hyperlink>
    </w:p>
    <w:p>
      <w:pPr>
        <w:pStyle w:val="TOC1"/>
        <w:tabs>
          <w:tab w:val="right" w:leader="dot" w:pos="8306"/>
        </w:tabs>
      </w:pPr>
      <w:hyperlink w:anchor="_Toc21467" w:history="1">
        <w:r>
          <w:rPr>
            <w:rFonts w:ascii="仿宋" w:eastAsia="仿宋" w:hAnsi="仿宋" w:cs="仿宋" w:hint="eastAsia"/>
            <w:lang w:eastAsia="zh-CN"/>
          </w:rPr>
          <w:t>十一、新型分子筛系列产品项目技术管理</w:t>
        </w:r>
        <w:r>
          <w:tab/>
        </w:r>
        <w:r>
          <w:fldChar w:fldCharType="begin"/>
        </w:r>
        <w:r>
          <w:instrText xml:space="preserve"> PAGEREF _Toc21467 \h </w:instrText>
        </w:r>
        <w:r>
          <w:fldChar w:fldCharType="separate"/>
        </w:r>
        <w:r>
          <w:t>47</w:t>
        </w:r>
        <w:r>
          <w:fldChar w:fldCharType="end"/>
        </w:r>
      </w:hyperlink>
    </w:p>
    <w:p>
      <w:pPr>
        <w:pStyle w:val="TOC2"/>
        <w:tabs>
          <w:tab w:val="right" w:leader="dot" w:pos="8306"/>
        </w:tabs>
      </w:pPr>
      <w:hyperlink w:anchor="_Toc12473" w:history="1">
        <w:r>
          <w:rPr>
            <w:rFonts w:ascii="仿宋" w:eastAsia="仿宋" w:hAnsi="仿宋" w:cs="仿宋" w:hint="eastAsia"/>
            <w:lang w:eastAsia="zh-CN"/>
          </w:rPr>
          <w:t>(一)、技术方案选用方向</w:t>
        </w:r>
        <w:r>
          <w:tab/>
        </w:r>
        <w:r>
          <w:fldChar w:fldCharType="begin"/>
        </w:r>
        <w:r>
          <w:instrText xml:space="preserve"> PAGEREF _Toc12473 \h </w:instrText>
        </w:r>
        <w:r>
          <w:fldChar w:fldCharType="separate"/>
        </w:r>
        <w:r>
          <w:t>47</w:t>
        </w:r>
        <w:r>
          <w:fldChar w:fldCharType="end"/>
        </w:r>
      </w:hyperlink>
    </w:p>
    <w:p>
      <w:pPr>
        <w:pStyle w:val="TOC2"/>
        <w:tabs>
          <w:tab w:val="right" w:leader="dot" w:pos="8306"/>
        </w:tabs>
      </w:pPr>
      <w:hyperlink w:anchor="_Toc30240" w:history="1">
        <w:r>
          <w:rPr>
            <w:rFonts w:ascii="仿宋" w:eastAsia="仿宋" w:hAnsi="仿宋" w:cs="仿宋" w:hint="eastAsia"/>
            <w:lang w:eastAsia="zh-CN"/>
          </w:rPr>
          <w:t>(二)、工艺技术方案选用原则</w:t>
        </w:r>
        <w:r>
          <w:tab/>
        </w:r>
        <w:r>
          <w:fldChar w:fldCharType="begin"/>
        </w:r>
        <w:r>
          <w:instrText xml:space="preserve"> PAGEREF _Toc30240 \h </w:instrText>
        </w:r>
        <w:r>
          <w:fldChar w:fldCharType="separate"/>
        </w:r>
        <w:r>
          <w:t>49</w:t>
        </w:r>
        <w:r>
          <w:fldChar w:fldCharType="end"/>
        </w:r>
      </w:hyperlink>
    </w:p>
    <w:p>
      <w:pPr>
        <w:pStyle w:val="TOC2"/>
        <w:tabs>
          <w:tab w:val="right" w:leader="dot" w:pos="8306"/>
        </w:tabs>
      </w:pPr>
      <w:hyperlink w:anchor="_Toc17304" w:history="1">
        <w:r>
          <w:rPr>
            <w:rFonts w:ascii="仿宋" w:eastAsia="仿宋" w:hAnsi="仿宋" w:cs="仿宋" w:hint="eastAsia"/>
            <w:lang w:eastAsia="zh-CN"/>
          </w:rPr>
          <w:t>(三)、工艺技术方案要求</w:t>
        </w:r>
        <w:r>
          <w:tab/>
        </w:r>
        <w:r>
          <w:fldChar w:fldCharType="begin"/>
        </w:r>
        <w:r>
          <w:instrText xml:space="preserve"> PAGEREF _Toc17304 \h </w:instrText>
        </w:r>
        <w:r>
          <w:fldChar w:fldCharType="separate"/>
        </w:r>
        <w:r>
          <w:t>51</w:t>
        </w:r>
        <w:r>
          <w:fldChar w:fldCharType="end"/>
        </w:r>
      </w:hyperlink>
    </w:p>
    <w:p>
      <w:pPr>
        <w:pStyle w:val="TOC1"/>
        <w:tabs>
          <w:tab w:val="right" w:leader="dot" w:pos="8306"/>
        </w:tabs>
      </w:pPr>
      <w:hyperlink w:anchor="_Toc11541" w:history="1">
        <w:r>
          <w:rPr>
            <w:rFonts w:ascii="仿宋" w:eastAsia="仿宋" w:hAnsi="仿宋" w:cs="仿宋" w:hint="eastAsia"/>
            <w:lang w:eastAsia="zh-CN"/>
          </w:rPr>
          <w:t>十二、新型分子筛系列产品项目人力资源培养与发展</w:t>
        </w:r>
        <w:r>
          <w:tab/>
        </w:r>
        <w:r>
          <w:fldChar w:fldCharType="begin"/>
        </w:r>
        <w:r>
          <w:instrText xml:space="preserve"> PAGEREF _Toc11541 \h </w:instrText>
        </w:r>
        <w:r>
          <w:fldChar w:fldCharType="separate"/>
        </w:r>
        <w:r>
          <w:t>53</w:t>
        </w:r>
        <w:r>
          <w:fldChar w:fldCharType="end"/>
        </w:r>
      </w:hyperlink>
    </w:p>
    <w:p>
      <w:pPr>
        <w:pStyle w:val="TOC2"/>
        <w:tabs>
          <w:tab w:val="right" w:leader="dot" w:pos="8306"/>
        </w:tabs>
      </w:pPr>
      <w:hyperlink w:anchor="_Toc14876" w:history="1">
        <w:r>
          <w:rPr>
            <w:rFonts w:ascii="仿宋" w:eastAsia="仿宋" w:hAnsi="仿宋" w:cs="仿宋" w:hint="eastAsia"/>
            <w:lang w:eastAsia="zh-CN"/>
          </w:rPr>
          <w:t>(一)、人才需求与规划</w:t>
        </w:r>
        <w:r>
          <w:tab/>
        </w:r>
        <w:r>
          <w:fldChar w:fldCharType="begin"/>
        </w:r>
        <w:r>
          <w:instrText xml:space="preserve"> PAGEREF _Toc14876 \h </w:instrText>
        </w:r>
        <w:r>
          <w:fldChar w:fldCharType="separate"/>
        </w:r>
        <w:r>
          <w:t>53</w:t>
        </w:r>
        <w:r>
          <w:fldChar w:fldCharType="end"/>
        </w:r>
      </w:hyperlink>
    </w:p>
    <w:p>
      <w:pPr>
        <w:pStyle w:val="TOC2"/>
        <w:tabs>
          <w:tab w:val="right" w:leader="dot" w:pos="8306"/>
        </w:tabs>
      </w:pPr>
      <w:hyperlink w:anchor="_Toc14591" w:history="1">
        <w:r>
          <w:rPr>
            <w:rFonts w:ascii="仿宋" w:eastAsia="仿宋" w:hAnsi="仿宋" w:cs="仿宋" w:hint="eastAsia"/>
            <w:lang w:eastAsia="zh-CN"/>
          </w:rPr>
          <w:t>(二)、培训与发展计划</w:t>
        </w:r>
        <w:r>
          <w:tab/>
        </w:r>
        <w:r>
          <w:fldChar w:fldCharType="begin"/>
        </w:r>
        <w:r>
          <w:instrText xml:space="preserve"> PAGEREF _Toc14591 \h </w:instrText>
        </w:r>
        <w:r>
          <w:fldChar w:fldCharType="separate"/>
        </w:r>
        <w:r>
          <w:t>54</w:t>
        </w:r>
        <w:r>
          <w:fldChar w:fldCharType="end"/>
        </w:r>
      </w:hyperlink>
    </w:p>
    <w:p>
      <w:pPr>
        <w:pStyle w:val="TOC1"/>
        <w:tabs>
          <w:tab w:val="right" w:leader="dot" w:pos="8306"/>
        </w:tabs>
      </w:pPr>
      <w:hyperlink w:anchor="_Toc802" w:history="1">
        <w:r>
          <w:rPr>
            <w:rFonts w:ascii="仿宋" w:eastAsia="仿宋" w:hAnsi="仿宋" w:cs="仿宋" w:hint="eastAsia"/>
            <w:lang w:eastAsia="zh-CN"/>
          </w:rPr>
          <w:t>十三、质量管理体系</w:t>
        </w:r>
        <w:r>
          <w:tab/>
        </w:r>
        <w:r>
          <w:fldChar w:fldCharType="begin"/>
        </w:r>
        <w:r>
          <w:instrText xml:space="preserve"> PAGEREF _Toc802 \h </w:instrText>
        </w:r>
        <w:r>
          <w:fldChar w:fldCharType="separate"/>
        </w:r>
        <w:r>
          <w:t>54</w:t>
        </w:r>
        <w:r>
          <w:fldChar w:fldCharType="end"/>
        </w:r>
      </w:hyperlink>
    </w:p>
    <w:p>
      <w:pPr>
        <w:pStyle w:val="TOC2"/>
        <w:tabs>
          <w:tab w:val="right" w:leader="dot" w:pos="8306"/>
        </w:tabs>
      </w:pPr>
      <w:hyperlink w:anchor="_Toc26180" w:history="1">
        <w:r>
          <w:rPr>
            <w:rFonts w:ascii="仿宋" w:eastAsia="仿宋" w:hAnsi="仿宋" w:cs="仿宋" w:hint="eastAsia"/>
            <w:lang w:eastAsia="zh-CN"/>
          </w:rPr>
          <w:t>(一)、质量目标与方针</w:t>
        </w:r>
        <w:r>
          <w:tab/>
        </w:r>
        <w:r>
          <w:fldChar w:fldCharType="begin"/>
        </w:r>
        <w:r>
          <w:instrText xml:space="preserve"> PAGEREF _Toc26180 \h </w:instrText>
        </w:r>
        <w:r>
          <w:fldChar w:fldCharType="separate"/>
        </w:r>
        <w:r>
          <w:t>54</w:t>
        </w:r>
        <w:r>
          <w:fldChar w:fldCharType="end"/>
        </w:r>
      </w:hyperlink>
    </w:p>
    <w:p>
      <w:pPr>
        <w:pStyle w:val="TOC2"/>
        <w:tabs>
          <w:tab w:val="right" w:leader="dot" w:pos="8306"/>
        </w:tabs>
      </w:pPr>
      <w:hyperlink w:anchor="_Toc30319" w:history="1">
        <w:r>
          <w:rPr>
            <w:rFonts w:ascii="仿宋" w:eastAsia="仿宋" w:hAnsi="仿宋" w:cs="仿宋" w:hint="eastAsia"/>
            <w:lang w:eastAsia="zh-CN"/>
          </w:rPr>
          <w:t>(二)、质量管理责任</w:t>
        </w:r>
        <w:r>
          <w:tab/>
        </w:r>
        <w:r>
          <w:fldChar w:fldCharType="begin"/>
        </w:r>
        <w:r>
          <w:instrText xml:space="preserve"> PAGEREF _Toc30319 \h </w:instrText>
        </w:r>
        <w:r>
          <w:fldChar w:fldCharType="separate"/>
        </w:r>
        <w:r>
          <w:t>55</w:t>
        </w:r>
        <w:r>
          <w:fldChar w:fldCharType="end"/>
        </w:r>
      </w:hyperlink>
    </w:p>
    <w:p>
      <w:pPr>
        <w:pStyle w:val="TOC2"/>
        <w:tabs>
          <w:tab w:val="right" w:leader="dot" w:pos="8306"/>
        </w:tabs>
      </w:pPr>
      <w:hyperlink w:anchor="_Toc24231" w:history="1">
        <w:r>
          <w:rPr>
            <w:rFonts w:ascii="仿宋" w:eastAsia="仿宋" w:hAnsi="仿宋" w:cs="仿宋" w:hint="eastAsia"/>
            <w:lang w:eastAsia="zh-CN"/>
          </w:rPr>
          <w:t>(三)、质量管理体系文件</w:t>
        </w:r>
        <w:r>
          <w:tab/>
        </w:r>
        <w:r>
          <w:fldChar w:fldCharType="begin"/>
        </w:r>
        <w:r>
          <w:instrText xml:space="preserve"> PAGEREF _Toc24231 \h </w:instrText>
        </w:r>
        <w:r>
          <w:fldChar w:fldCharType="separate"/>
        </w:r>
        <w:r>
          <w:t>57</w:t>
        </w:r>
        <w:r>
          <w:fldChar w:fldCharType="end"/>
        </w:r>
      </w:hyperlink>
    </w:p>
    <w:p>
      <w:pPr>
        <w:pStyle w:val="TOC2"/>
        <w:tabs>
          <w:tab w:val="right" w:leader="dot" w:pos="8306"/>
        </w:tabs>
      </w:pPr>
      <w:hyperlink w:anchor="_Toc19334" w:history="1">
        <w:r>
          <w:rPr>
            <w:rFonts w:ascii="仿宋" w:eastAsia="仿宋" w:hAnsi="仿宋" w:cs="仿宋" w:hint="eastAsia"/>
            <w:lang w:eastAsia="zh-CN"/>
          </w:rPr>
          <w:t>(四)、质量培训与教育</w:t>
        </w:r>
        <w:r>
          <w:tab/>
        </w:r>
        <w:r>
          <w:fldChar w:fldCharType="begin"/>
        </w:r>
        <w:r>
          <w:instrText xml:space="preserve"> PAGEREF _Toc19334 \h </w:instrText>
        </w:r>
        <w:r>
          <w:fldChar w:fldCharType="separate"/>
        </w:r>
        <w:r>
          <w:t>59</w:t>
        </w:r>
        <w:r>
          <w:fldChar w:fldCharType="end"/>
        </w:r>
      </w:hyperlink>
    </w:p>
    <w:p>
      <w:pPr>
        <w:pStyle w:val="TOC2"/>
        <w:tabs>
          <w:tab w:val="right" w:leader="dot" w:pos="8306"/>
        </w:tabs>
      </w:pPr>
      <w:hyperlink w:anchor="_Toc1348" w:history="1">
        <w:r>
          <w:rPr>
            <w:rFonts w:ascii="仿宋" w:eastAsia="仿宋" w:hAnsi="仿宋" w:cs="仿宋" w:hint="eastAsia"/>
            <w:lang w:eastAsia="zh-CN"/>
          </w:rPr>
          <w:t>(五)、质量审核与评价</w:t>
        </w:r>
        <w:r>
          <w:tab/>
        </w:r>
        <w:r>
          <w:fldChar w:fldCharType="begin"/>
        </w:r>
        <w:r>
          <w:instrText xml:space="preserve"> PAGEREF _Toc1348 \h </w:instrText>
        </w:r>
        <w:r>
          <w:fldChar w:fldCharType="separate"/>
        </w:r>
        <w:r>
          <w:t>60</w:t>
        </w:r>
        <w:r>
          <w:fldChar w:fldCharType="end"/>
        </w:r>
      </w:hyperlink>
    </w:p>
    <w:p>
      <w:pPr>
        <w:pStyle w:val="TOC2"/>
        <w:tabs>
          <w:tab w:val="right" w:leader="dot" w:pos="8306"/>
        </w:tabs>
      </w:pPr>
      <w:hyperlink w:anchor="_Toc17452" w:history="1">
        <w:r>
          <w:rPr>
            <w:rFonts w:ascii="仿宋" w:eastAsia="仿宋" w:hAnsi="仿宋" w:cs="仿宋" w:hint="eastAsia"/>
            <w:lang w:eastAsia="zh-CN"/>
          </w:rPr>
          <w:t>(六)、不符合与纠正措施</w:t>
        </w:r>
        <w:r>
          <w:tab/>
        </w:r>
        <w:r>
          <w:fldChar w:fldCharType="begin"/>
        </w:r>
        <w:r>
          <w:instrText xml:space="preserve"> PAGEREF _Toc17452 \h </w:instrText>
        </w:r>
        <w:r>
          <w:fldChar w:fldCharType="separate"/>
        </w:r>
        <w:r>
          <w:t>61</w:t>
        </w:r>
        <w:r>
          <w:fldChar w:fldCharType="end"/>
        </w:r>
      </w:hyperlink>
    </w:p>
    <w:p>
      <w:pPr>
        <w:pStyle w:val="TOC1"/>
        <w:tabs>
          <w:tab w:val="right" w:leader="dot" w:pos="8306"/>
        </w:tabs>
      </w:pPr>
      <w:hyperlink w:anchor="_Toc15227" w:history="1">
        <w:r>
          <w:rPr>
            <w:rFonts w:ascii="仿宋" w:eastAsia="仿宋" w:hAnsi="仿宋" w:cs="仿宋" w:hint="eastAsia"/>
            <w:lang w:eastAsia="zh-CN"/>
          </w:rPr>
          <w:t>十四、新型分子筛系列产品项目治理与监督</w:t>
        </w:r>
        <w:r>
          <w:tab/>
        </w:r>
        <w:r>
          <w:fldChar w:fldCharType="begin"/>
        </w:r>
        <w:r>
          <w:instrText xml:space="preserve"> PAGEREF _Toc15227 \h </w:instrText>
        </w:r>
        <w:r>
          <w:fldChar w:fldCharType="separate"/>
        </w:r>
        <w:r>
          <w:t>63</w:t>
        </w:r>
        <w:r>
          <w:fldChar w:fldCharType="end"/>
        </w:r>
      </w:hyperlink>
    </w:p>
    <w:p>
      <w:pPr>
        <w:pStyle w:val="TOC2"/>
        <w:tabs>
          <w:tab w:val="right" w:leader="dot" w:pos="8306"/>
        </w:tabs>
      </w:pPr>
      <w:hyperlink w:anchor="_Toc4140" w:history="1">
        <w:r>
          <w:rPr>
            <w:rFonts w:ascii="仿宋" w:eastAsia="仿宋" w:hAnsi="仿宋" w:cs="仿宋" w:hint="eastAsia"/>
            <w:lang w:eastAsia="zh-CN"/>
          </w:rPr>
          <w:t>(一)、新型分子筛系列产品项目治理结构</w:t>
        </w:r>
        <w:r>
          <w:tab/>
        </w:r>
        <w:r>
          <w:fldChar w:fldCharType="begin"/>
        </w:r>
        <w:r>
          <w:instrText xml:space="preserve"> PAGEREF _Toc4140 \h </w:instrText>
        </w:r>
        <w:r>
          <w:fldChar w:fldCharType="separate"/>
        </w:r>
        <w:r>
          <w:t>63</w:t>
        </w:r>
        <w:r>
          <w:fldChar w:fldCharType="end"/>
        </w:r>
      </w:hyperlink>
    </w:p>
    <w:p>
      <w:pPr>
        <w:pStyle w:val="TOC2"/>
        <w:tabs>
          <w:tab w:val="right" w:leader="dot" w:pos="8306"/>
        </w:tabs>
      </w:pPr>
      <w:hyperlink w:anchor="_Toc7727" w:history="1">
        <w:r>
          <w:rPr>
            <w:rFonts w:ascii="仿宋" w:eastAsia="仿宋" w:hAnsi="仿宋" w:cs="仿宋" w:hint="eastAsia"/>
            <w:lang w:eastAsia="zh-CN"/>
          </w:rPr>
          <w:t>(二)、监督与审计</w:t>
        </w:r>
        <w:r>
          <w:tab/>
        </w:r>
        <w:r>
          <w:fldChar w:fldCharType="begin"/>
        </w:r>
        <w:r>
          <w:instrText xml:space="preserve"> PAGEREF _Toc7727 \h </w:instrText>
        </w:r>
        <w:r>
          <w:fldChar w:fldCharType="separate"/>
        </w:r>
        <w:r>
          <w:t>64</w:t>
        </w:r>
        <w:r>
          <w:fldChar w:fldCharType="end"/>
        </w:r>
      </w:hyperlink>
    </w:p>
    <w:p>
      <w:pPr>
        <w:pStyle w:val="TOC1"/>
        <w:tabs>
          <w:tab w:val="right" w:leader="dot" w:pos="8306"/>
        </w:tabs>
      </w:pPr>
      <w:hyperlink w:anchor="_Toc23572" w:history="1">
        <w:r>
          <w:rPr>
            <w:rFonts w:ascii="仿宋" w:eastAsia="仿宋" w:hAnsi="仿宋" w:cs="仿宋" w:hint="eastAsia"/>
            <w:lang w:eastAsia="zh-CN"/>
          </w:rPr>
          <w:t>十五、利益相关者分析与沟通计划</w:t>
        </w:r>
        <w:r>
          <w:tab/>
        </w:r>
        <w:r>
          <w:fldChar w:fldCharType="begin"/>
        </w:r>
        <w:r>
          <w:instrText xml:space="preserve"> PAGEREF _Toc23572 \h </w:instrText>
        </w:r>
        <w:r>
          <w:fldChar w:fldCharType="separate"/>
        </w:r>
        <w:r>
          <w:t>66</w:t>
        </w:r>
        <w:r>
          <w:fldChar w:fldCharType="end"/>
        </w:r>
      </w:hyperlink>
    </w:p>
    <w:p>
      <w:pPr>
        <w:pStyle w:val="TOC2"/>
        <w:tabs>
          <w:tab w:val="right" w:leader="dot" w:pos="8306"/>
        </w:tabs>
      </w:pPr>
      <w:hyperlink w:anchor="_Toc1541" w:history="1">
        <w:r>
          <w:rPr>
            <w:rFonts w:ascii="仿宋" w:eastAsia="仿宋" w:hAnsi="仿宋" w:cs="仿宋" w:hint="eastAsia"/>
            <w:lang w:eastAsia="zh-CN"/>
          </w:rPr>
          <w:t>(一)、利益相关者分析</w:t>
        </w:r>
        <w:r>
          <w:tab/>
        </w:r>
        <w:r>
          <w:fldChar w:fldCharType="begin"/>
        </w:r>
        <w:r>
          <w:instrText xml:space="preserve"> PAGEREF _Toc1541 \h </w:instrText>
        </w:r>
        <w:r>
          <w:fldChar w:fldCharType="separate"/>
        </w:r>
        <w:r>
          <w:t>66</w:t>
        </w:r>
        <w:r>
          <w:fldChar w:fldCharType="end"/>
        </w:r>
      </w:hyperlink>
    </w:p>
    <w:p>
      <w:pPr>
        <w:pStyle w:val="TOC2"/>
        <w:tabs>
          <w:tab w:val="right" w:leader="dot" w:pos="8306"/>
        </w:tabs>
      </w:pPr>
      <w:hyperlink w:anchor="_Toc19205" w:history="1">
        <w:r>
          <w:rPr>
            <w:rFonts w:ascii="仿宋" w:eastAsia="仿宋" w:hAnsi="仿宋" w:cs="仿宋" w:hint="eastAsia"/>
            <w:lang w:eastAsia="zh-CN"/>
          </w:rPr>
          <w:t>(二)、沟通计划</w:t>
        </w:r>
        <w:r>
          <w:tab/>
        </w:r>
        <w:r>
          <w:fldChar w:fldCharType="begin"/>
        </w:r>
        <w:r>
          <w:instrText xml:space="preserve"> PAGEREF _Toc19205 \h </w:instrText>
        </w:r>
        <w:r>
          <w:fldChar w:fldCharType="separate"/>
        </w:r>
        <w:r>
          <w:t>67</w:t>
        </w:r>
        <w:r>
          <w:fldChar w:fldCharType="end"/>
        </w:r>
      </w:hyperlink>
    </w:p>
    <w:p>
      <w:pPr>
        <w:pStyle w:val="TOC1"/>
        <w:tabs>
          <w:tab w:val="right" w:leader="dot" w:pos="8306"/>
        </w:tabs>
      </w:pPr>
      <w:hyperlink w:anchor="_Toc10881" w:history="1">
        <w:r>
          <w:rPr>
            <w:rFonts w:ascii="仿宋" w:eastAsia="仿宋" w:hAnsi="仿宋" w:cs="仿宋" w:hint="eastAsia"/>
            <w:lang w:eastAsia="zh-CN"/>
          </w:rPr>
          <w:t>十六、营销与推广策略</w:t>
        </w:r>
        <w:r>
          <w:tab/>
        </w:r>
        <w:r>
          <w:fldChar w:fldCharType="begin"/>
        </w:r>
        <w:r>
          <w:instrText xml:space="preserve"> PAGEREF _Toc10881 \h </w:instrText>
        </w:r>
        <w:r>
          <w:fldChar w:fldCharType="separate"/>
        </w:r>
        <w:r>
          <w:t>68</w:t>
        </w:r>
        <w:r>
          <w:fldChar w:fldCharType="end"/>
        </w:r>
      </w:hyperlink>
    </w:p>
    <w:p>
      <w:pPr>
        <w:pStyle w:val="TOC2"/>
        <w:tabs>
          <w:tab w:val="right" w:leader="dot" w:pos="8306"/>
        </w:tabs>
      </w:pPr>
      <w:hyperlink w:anchor="_Toc23495" w:history="1">
        <w:r>
          <w:rPr>
            <w:rFonts w:ascii="仿宋" w:eastAsia="仿宋" w:hAnsi="仿宋" w:cs="仿宋" w:hint="eastAsia"/>
            <w:lang w:eastAsia="zh-CN"/>
          </w:rPr>
          <w:t>(一)、产品/服务定位与特点</w:t>
        </w:r>
        <w:r>
          <w:tab/>
        </w:r>
        <w:r>
          <w:fldChar w:fldCharType="begin"/>
        </w:r>
        <w:r>
          <w:instrText xml:space="preserve"> PAGEREF _Toc23495 \h </w:instrText>
        </w:r>
        <w:r>
          <w:fldChar w:fldCharType="separate"/>
        </w:r>
        <w:r>
          <w:t>68</w:t>
        </w:r>
        <w:r>
          <w:fldChar w:fldCharType="end"/>
        </w:r>
      </w:hyperlink>
    </w:p>
    <w:p>
      <w:pPr>
        <w:pStyle w:val="TOC2"/>
        <w:tabs>
          <w:tab w:val="right" w:leader="dot" w:pos="8306"/>
        </w:tabs>
      </w:pPr>
      <w:hyperlink w:anchor="_Toc1849" w:history="1">
        <w:r>
          <w:rPr>
            <w:rFonts w:ascii="仿宋" w:eastAsia="仿宋" w:hAnsi="仿宋" w:cs="仿宋" w:hint="eastAsia"/>
            <w:lang w:eastAsia="zh-CN"/>
          </w:rPr>
          <w:t>(二)、市场定位与竞争分析</w:t>
        </w:r>
        <w:r>
          <w:tab/>
        </w:r>
        <w:r>
          <w:fldChar w:fldCharType="begin"/>
        </w:r>
        <w:r>
          <w:instrText xml:space="preserve"> PAGEREF _Toc1849 \h </w:instrText>
        </w:r>
        <w:r>
          <w:fldChar w:fldCharType="separate"/>
        </w:r>
        <w:r>
          <w:t>69</w:t>
        </w:r>
        <w:r>
          <w:fldChar w:fldCharType="end"/>
        </w:r>
      </w:hyperlink>
    </w:p>
    <w:p>
      <w:pPr>
        <w:pStyle w:val="TOC2"/>
        <w:tabs>
          <w:tab w:val="right" w:leader="dot" w:pos="8306"/>
        </w:tabs>
      </w:pPr>
      <w:hyperlink w:anchor="_Toc31682" w:history="1">
        <w:r>
          <w:rPr>
            <w:rFonts w:ascii="仿宋" w:eastAsia="仿宋" w:hAnsi="仿宋" w:cs="仿宋" w:hint="eastAsia"/>
            <w:lang w:eastAsia="zh-CN"/>
          </w:rPr>
          <w:t>(三)、营销渠道与策略</w:t>
        </w:r>
        <w:r>
          <w:tab/>
        </w:r>
        <w:r>
          <w:fldChar w:fldCharType="begin"/>
        </w:r>
        <w:r>
          <w:instrText xml:space="preserve"> PAGEREF _Toc31682 \h </w:instrText>
        </w:r>
        <w:r>
          <w:fldChar w:fldCharType="separate"/>
        </w:r>
        <w:r>
          <w:t>71</w:t>
        </w:r>
        <w:r>
          <w:fldChar w:fldCharType="end"/>
        </w:r>
      </w:hyperlink>
    </w:p>
    <w:p>
      <w:pPr>
        <w:pStyle w:val="TOC2"/>
        <w:tabs>
          <w:tab w:val="right" w:leader="dot" w:pos="8306"/>
        </w:tabs>
      </w:pPr>
      <w:hyperlink w:anchor="_Toc23417" w:history="1">
        <w:r>
          <w:rPr>
            <w:rFonts w:ascii="仿宋" w:eastAsia="仿宋" w:hAnsi="仿宋" w:cs="仿宋" w:hint="eastAsia"/>
            <w:lang w:eastAsia="zh-CN"/>
          </w:rPr>
          <w:t>(四)、推广与宣传活动</w:t>
        </w:r>
        <w:r>
          <w:tab/>
        </w:r>
        <w:r>
          <w:fldChar w:fldCharType="begin"/>
        </w:r>
        <w:r>
          <w:instrText xml:space="preserve"> PAGEREF _Toc23417 \h </w:instrText>
        </w:r>
        <w:r>
          <w:fldChar w:fldCharType="separate"/>
        </w:r>
        <w:r>
          <w:t>72</w:t>
        </w:r>
        <w:r>
          <w:fldChar w:fldCharType="end"/>
        </w:r>
      </w:hyperlink>
    </w:p>
    <w:p>
      <w:pPr>
        <w:pStyle w:val="TOC1"/>
        <w:tabs>
          <w:tab w:val="right" w:leader="dot" w:pos="8306"/>
        </w:tabs>
      </w:pPr>
      <w:hyperlink w:anchor="_Toc24210" w:history="1">
        <w:r>
          <w:rPr>
            <w:rFonts w:ascii="仿宋" w:eastAsia="仿宋" w:hAnsi="仿宋" w:cs="仿宋" w:hint="eastAsia"/>
            <w:lang w:eastAsia="zh-CN"/>
          </w:rPr>
          <w:t>十七、新型分子筛系列产品项目实施保障措施</w:t>
        </w:r>
        <w:r>
          <w:tab/>
        </w:r>
        <w:r>
          <w:fldChar w:fldCharType="begin"/>
        </w:r>
        <w:r>
          <w:instrText xml:space="preserve"> PAGEREF _Toc24210 \h </w:instrText>
        </w:r>
        <w:r>
          <w:fldChar w:fldCharType="separate"/>
        </w:r>
        <w:r>
          <w:t>77</w:t>
        </w:r>
        <w:r>
          <w:fldChar w:fldCharType="end"/>
        </w:r>
      </w:hyperlink>
    </w:p>
    <w:p>
      <w:pPr>
        <w:pStyle w:val="TOC2"/>
        <w:tabs>
          <w:tab w:val="right" w:leader="dot" w:pos="8306"/>
        </w:tabs>
      </w:pPr>
      <w:hyperlink w:anchor="_Toc8190" w:history="1">
        <w:r>
          <w:rPr>
            <w:rFonts w:ascii="仿宋" w:eastAsia="仿宋" w:hAnsi="仿宋" w:cs="仿宋" w:hint="eastAsia"/>
            <w:lang w:eastAsia="zh-CN"/>
          </w:rPr>
          <w:t>(一)、新型分子筛系列产品项目实施保障机制</w:t>
        </w:r>
        <w:r>
          <w:tab/>
        </w:r>
        <w:r>
          <w:fldChar w:fldCharType="begin"/>
        </w:r>
        <w:r>
          <w:instrText xml:space="preserve"> PAGEREF _Toc8190 \h </w:instrText>
        </w:r>
        <w:r>
          <w:fldChar w:fldCharType="separate"/>
        </w:r>
        <w:r>
          <w:t>77</w:t>
        </w:r>
        <w:r>
          <w:fldChar w:fldCharType="end"/>
        </w:r>
      </w:hyperlink>
    </w:p>
    <w:p>
      <w:pPr>
        <w:pStyle w:val="TOC2"/>
        <w:tabs>
          <w:tab w:val="right" w:leader="dot" w:pos="8306"/>
        </w:tabs>
      </w:pPr>
      <w:hyperlink w:anchor="_Toc10052" w:history="1">
        <w:r>
          <w:rPr>
            <w:rFonts w:ascii="仿宋" w:eastAsia="仿宋" w:hAnsi="仿宋" w:cs="仿宋" w:hint="eastAsia"/>
            <w:lang w:eastAsia="zh-CN"/>
          </w:rPr>
          <w:t>(二)、新型分子筛系列产品项目法律合规要求</w:t>
        </w:r>
        <w:r>
          <w:tab/>
        </w:r>
        <w:r>
          <w:fldChar w:fldCharType="begin"/>
        </w:r>
        <w:r>
          <w:instrText xml:space="preserve"> PAGEREF _Toc10052 \h </w:instrText>
        </w:r>
        <w:r>
          <w:fldChar w:fldCharType="separate"/>
        </w:r>
        <w:r>
          <w:t>81</w:t>
        </w:r>
        <w:r>
          <w:fldChar w:fldCharType="end"/>
        </w:r>
      </w:hyperlink>
    </w:p>
    <w:p>
      <w:pPr>
        <w:pStyle w:val="TOC2"/>
        <w:tabs>
          <w:tab w:val="right" w:leader="dot" w:pos="8306"/>
        </w:tabs>
      </w:pPr>
      <w:hyperlink w:anchor="_Toc27586" w:history="1">
        <w:r>
          <w:rPr>
            <w:rFonts w:ascii="仿宋" w:eastAsia="仿宋" w:hAnsi="仿宋" w:cs="仿宋" w:hint="eastAsia"/>
            <w:lang w:eastAsia="zh-CN"/>
          </w:rPr>
          <w:t>(三)、新型分子筛系列产品项目合同管理与法律事务</w:t>
        </w:r>
        <w:r>
          <w:tab/>
        </w:r>
        <w:r>
          <w:fldChar w:fldCharType="begin"/>
        </w:r>
        <w:r>
          <w:instrText xml:space="preserve"> PAGEREF _Toc27586 \h </w:instrText>
        </w:r>
        <w:r>
          <w:fldChar w:fldCharType="separate"/>
        </w:r>
        <w:r>
          <w:t>86</w:t>
        </w:r>
        <w:r>
          <w:fldChar w:fldCharType="end"/>
        </w:r>
      </w:hyperlink>
    </w:p>
    <w:p>
      <w:pPr>
        <w:pStyle w:val="TOC2"/>
        <w:tabs>
          <w:tab w:val="right" w:leader="dot" w:pos="8306"/>
        </w:tabs>
      </w:pPr>
      <w:hyperlink w:anchor="_Toc6280" w:history="1">
        <w:r>
          <w:rPr>
            <w:rFonts w:ascii="仿宋" w:eastAsia="仿宋" w:hAnsi="仿宋" w:cs="仿宋" w:hint="eastAsia"/>
            <w:lang w:eastAsia="zh-CN"/>
          </w:rPr>
          <w:t>(四)、新型分子筛系列产品项目知识产权保护策略</w:t>
        </w:r>
        <w:r>
          <w:tab/>
        </w:r>
        <w:r>
          <w:fldChar w:fldCharType="begin"/>
        </w:r>
        <w:r>
          <w:instrText xml:space="preserve"> PAGEREF _Toc6280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87"/>
      <w:r>
        <w:rPr>
          <w:rFonts w:ascii="仿宋" w:eastAsia="仿宋" w:hAnsi="仿宋" w:cs="仿宋" w:hint="eastAsia"/>
          <w:sz w:val="28"/>
          <w:lang w:eastAsia="zh-CN"/>
        </w:rPr>
        <w:t>一、新型分子筛系列产品项目建设背景及必要性分析</w:t>
      </w:r>
      <w:bookmarkEnd w:id="2"/>
    </w:p>
    <w:p>
      <w:pPr>
        <w:pStyle w:val="Heading2"/>
        <w:rPr>
          <w:rFonts w:ascii="仿宋" w:eastAsia="仿宋" w:hAnsi="仿宋" w:cs="仿宋" w:hint="eastAsia"/>
          <w:lang w:eastAsia="zh-CN"/>
        </w:rPr>
      </w:pPr>
      <w:bookmarkStart w:id="3" w:name="_Toc20802"/>
      <w:r>
        <w:rPr>
          <w:rFonts w:ascii="仿宋" w:eastAsia="仿宋" w:hAnsi="仿宋" w:cs="仿宋" w:hint="eastAsia"/>
          <w:lang w:eastAsia="zh-CN"/>
        </w:rPr>
        <w:t>(一)、新型分子筛系列产品项目背景分析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分子筛系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分子筛系列产品项目在这个潮流中的定位。同时，我们将关注行业内涌现的新兴机遇，以便新型分子筛系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分子筛系列产品项目提供了强大的发展动力。我们将聚焦于行业内最新的技术发展趋势，包括但不限于人工智能、大数据分析、物联网等领域。通过深度的技术研究，我们将确保新型分子筛系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分子筛系列产品项目发展的源泉。我们将投入更多的精力对市场需求进行深入剖析，超越表面的需求，深入挖掘潜在的市场痛点和机遇。通过对市场需求的细致了解，新型分子筛系列产品项目将更有针对性地设计解决方案，满足市场的多样化需求，从而更好地促进新型分子筛系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分子筛系列产品项目战略至关重要。我们将对竞争态势进行更为深入的分析，包括但不限于市场份额、产品特点、客户满意度等多个维度。通过深度的竞争分析，新型分子筛系列产品项目将能够更准确地把握市场脉搏，制定具有竞争力的新型分子筛系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型分子筛系列产品项目的发展具有直接的影响。我们将进行更为全面的法规和政策分析，了解行业发展中的潜在法律风险和合规挑战。通过充分了解和遵守相关法规，新型分子筛系列产品项目将确保在法律框架内合法合规运营，为新型分子筛系列产品项目的稳健发展提供有力支持。</w:t>
      </w:r>
    </w:p>
    <w:p>
      <w:pPr>
        <w:pStyle w:val="Heading2"/>
        <w:ind w:firstLine="560" w:firstLineChars="200"/>
        <w:rPr>
          <w:rFonts w:ascii="仿宋" w:eastAsia="仿宋" w:hAnsi="仿宋" w:cs="仿宋" w:hint="eastAsia"/>
          <w:sz w:val="28"/>
          <w:lang w:eastAsia="zh-CN"/>
        </w:rPr>
      </w:pPr>
      <w:bookmarkStart w:id="4" w:name="_Toc12994"/>
      <w:r>
        <w:rPr>
          <w:rFonts w:ascii="仿宋" w:eastAsia="仿宋" w:hAnsi="仿宋" w:cs="仿宋" w:hint="eastAsia"/>
          <w:sz w:val="28"/>
          <w:lang w:eastAsia="zh-CN"/>
        </w:rPr>
        <w:t>(二)、新型分子筛系列产品项目建设必要性分析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建设的迫切性源于对行业发展趋势的深刻洞察。我们正处于一个行业变革的时代，科技创新、数字化转型成为企业发展的关键动力。新型分子筛系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建设不仅仅是为了跟上潮流，更是为了通过技术创新推动企业的持续发展。通过引入先进的技术和解决方案，新型分子筛系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分子筛系列产品项目的建设成为必然选择，通过提高产品质量、拓展服务领域，从而在竞争中获得更多的机会。新型分子筛系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分子筛系列产品项目建设的必要性体现在对客户需求更精准的满足。通过新型分子筛系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建设的背后是对企业持续创新的追求。只有通过不断创新，企业才能在竞争中立于不败之地。新型分子筛系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028"/>
      <w:r>
        <w:rPr>
          <w:rFonts w:ascii="仿宋" w:eastAsia="仿宋" w:hAnsi="仿宋" w:cs="仿宋" w:hint="eastAsia"/>
          <w:sz w:val="28"/>
          <w:lang w:eastAsia="zh-CN"/>
        </w:rPr>
        <w:t>二、新型分子筛系列产品项目绩效评估</w:t>
      </w:r>
      <w:bookmarkEnd w:id="5"/>
    </w:p>
    <w:p>
      <w:pPr>
        <w:pStyle w:val="Heading2"/>
        <w:rPr>
          <w:rFonts w:ascii="仿宋" w:eastAsia="仿宋" w:hAnsi="仿宋" w:cs="仿宋" w:hint="eastAsia"/>
          <w:lang w:eastAsia="zh-CN"/>
        </w:rPr>
      </w:pPr>
      <w:bookmarkStart w:id="6" w:name="_Toc1223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分子筛系列产品项目中，我们设计了一套全面的绩效评估指标，以确保新型分子筛系列产品项目的可控和成功交付。这些指标跨足新型分子筛系列产品项目目标、成本、进度和质量等多个维度，为我们提供了全面洞察新型分子筛系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目标达成率是我们关注的首要指标。我们设定了明确的目标，并通过定期监测和评估，迅速发现并应对潜在的目标偏差。这为新型分子筛系列产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成本绩效是另一个核心关注点。通过实际成本与预算成本的对比分析，我们深入了解成本差异的原因，及时调整资源分配，保持新型分子筛系列产品项目在经济效益方面的合理水平。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进度作为关键的绩效指标之一，得到了精心的关注。我们制定了详细的新型分子筛系列产品项目进度计划，并设立了进度符合度指标，确保实际进度与计划进度保持一致。这使我们能够快速发现和解决潜在的进度问题，保持新型分子筛系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分子筛系列产品项目绩效的不可或缺的一环。我们引入了一系列的质量标准和客户满意度指标，以确保新型分子筛系列产品项目交付的成果在质量上达到或超越预期水平。通过持续监测这些指标，我们努力提升新型分子筛系列产品项目整体质量水平，为新型分子筛系列产品项目的成功交付提供有力保障。通过这些科学且全面的绩效评估，我们能够更好地引导新型分子筛系列产品项目的持续改进，确保新型分子筛系列产品项目目标的顺利达成。</w:t>
      </w:r>
    </w:p>
    <w:p>
      <w:pPr>
        <w:pStyle w:val="Heading2"/>
        <w:ind w:firstLine="560" w:firstLineChars="200"/>
        <w:rPr>
          <w:rFonts w:ascii="仿宋" w:eastAsia="仿宋" w:hAnsi="仿宋" w:cs="仿宋" w:hint="eastAsia"/>
          <w:sz w:val="28"/>
          <w:lang w:eastAsia="zh-CN"/>
        </w:rPr>
      </w:pPr>
      <w:bookmarkStart w:id="7" w:name="_Toc1628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绩效评估是新型分子筛系列产品项目中的关键环节，为确保新型分子筛系列产品项目达到预期目标，我们采用了多层次、多维度的绩效评估方法。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新型分子筛系列产品项目的战略目标对齐，确保每个决策和行动都与新型分子筛系列产品项目整体目标保持一致。团队会定期召开战略对齐会议，审视当前工作与新型分子筛系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分子筛系列产品项目进度、质量、成本和风险等方面。这些指标通过数据收集和分析，为新型分子筛系列产品项目管理团队提供了客观的评估依据。例如，我们通过新型分子筛系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分子筛系列产品项目内部，还考虑了新型分子筛系列产品项目对外部环境的影响。我们定期进行干系人满意度调查，以了解各利益相关方对新型分子筛系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这种多层次、多角度的绩效评估方法，使得我们能够全面了解新型分子筛系列产品项目的运行状态，及时做出调整，确保新型分子筛系列产品项目在不断变化的环境中保持稳健前行。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669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为了确保新型分子筛系列产品项目的有效管理和不断优化，我们采用了精心设计的绩效评估周期。这个周期旨在实现灵活、实时和全面的评估，以适应新型分子筛系列产品项目执行中的各种挑战。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分子筛系列产品项目的不同需求，分为短期、中期和长期。短期评估关注每个迭代或工作周期，以及时发现和解决当前任务中的问题。中期评估涵盖几个迭代，深入了解整体新型分子筛系列产品项目的趋势和性能。长期评估则着眼于整个新型分子筛系列产品项目阶段，确保新型分子筛系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分子筛系列产品项目管理工具和协作平台，团队成员能够随时更新和分享新型分子筛系列产品项目数据。这种实时性的反馈机制使我们能够及时察觉潜在问题，快速调整，保持新型分子筛系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分子筛系列产品项目的决策制定密不可分。每个周期的新型分子筛系列产品项目回顾会议成为集体总结经验、识别问题深层次原因并找到创新解决方案的平台。这种定期的反思与调整机制使新型分子筛系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94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419"/>
      <w:r>
        <w:rPr>
          <w:rFonts w:ascii="仿宋" w:eastAsia="仿宋" w:hAnsi="仿宋" w:cs="仿宋" w:hint="eastAsia"/>
          <w:lang w:eastAsia="zh-CN"/>
        </w:rPr>
        <w:t>(一)、新型分子筛系列产品行业分析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行业一直以来都是市场的关注焦点。行业内的发展趋势、竞争态势以及潜在机会都对新型分子筛系列产品项目的推进产生深远的影响。通过深入研究行业的整体概貌，我们将更好地理解行业的核心特征，为新型分子筛系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分子筛系列产品行业，技术一直是推动创新和发展的关键因素。我们将对当前技术趋势进行详尽分析，包括但不限于人工智能、大数据应用、先进制造技术等。这有助于新型分子筛系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分子筛系列产品项目成功的基础。我们将对主要竞争对手进行深入研究，包括其市场份额、产品特点、市场定位等。通过全面了解竞争对手的优势和劣势，新型分子筛系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2711"/>
      <w:r>
        <w:rPr>
          <w:rFonts w:ascii="仿宋" w:eastAsia="仿宋" w:hAnsi="仿宋" w:cs="仿宋" w:hint="eastAsia"/>
          <w:sz w:val="28"/>
          <w:lang w:eastAsia="zh-CN"/>
        </w:rPr>
        <w:t>(二)、新型分子筛系列产品市场分析预测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分子筛系列产品市场未来的增长趋势。这包括市场的整体规模、各细分领域的发展趋势等。新型分子筛系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分子筛系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分子筛系列产品项目实施过程中需要充分考虑的因素。我们将对市场风险进行全面评估，包括但不限于政策法规风险、市场竞争风险、技术变革风险等。通过对潜在风险的深入分析，新型分子筛系列产品项目可以制定相应的风险缓解策略，降低不确定性对新型分子筛系列产品项目的影响。</w:t>
      </w:r>
    </w:p>
    <w:p>
      <w:pPr>
        <w:pStyle w:val="Heading1"/>
        <w:ind w:firstLine="560" w:firstLineChars="200"/>
        <w:rPr>
          <w:rFonts w:ascii="仿宋" w:eastAsia="仿宋" w:hAnsi="仿宋" w:cs="仿宋" w:hint="eastAsia"/>
          <w:sz w:val="28"/>
          <w:lang w:eastAsia="zh-CN"/>
        </w:rPr>
      </w:pPr>
      <w:bookmarkStart w:id="12" w:name="_Toc9505"/>
      <w:r>
        <w:rPr>
          <w:rFonts w:ascii="仿宋" w:eastAsia="仿宋" w:hAnsi="仿宋" w:cs="仿宋" w:hint="eastAsia"/>
          <w:sz w:val="28"/>
          <w:lang w:eastAsia="zh-CN"/>
        </w:rPr>
        <w:t>四、新型分子筛系列产品项目土建工程</w:t>
      </w:r>
      <w:bookmarkEnd w:id="12"/>
    </w:p>
    <w:p>
      <w:pPr>
        <w:pStyle w:val="Heading2"/>
        <w:rPr>
          <w:rFonts w:ascii="仿宋" w:eastAsia="仿宋" w:hAnsi="仿宋" w:cs="仿宋" w:hint="eastAsia"/>
          <w:lang w:eastAsia="zh-CN"/>
        </w:rPr>
      </w:pPr>
      <w:bookmarkStart w:id="13" w:name="_Toc3011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在新型分子筛系列产品项目的建筑工程设计中，我们将秉承一系列重要的设计原则，以确保新型分子筛系列产品项目建筑在功能、美观、可持续性等方面达到最佳效果。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首要原则是确保建筑的功能性得到最大化的发挥。我们将充分理解新型分子筛系列产品项目的实际需求，合理布局各个功能区域，保证建筑在满足业务需求的同时，提供高效的工作环境。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在建筑设计中，我们将综合考虑建设和运营成本。通过精细的经济效益分析，确保设计方案在高效利用资源的同时，对新型分子筛系列产品项目的长期盈利能力有积极的贡献。</w:t>
      </w:r>
    </w:p>
    <w:p>
      <w:pPr>
        <w:pStyle w:val="Heading2"/>
        <w:ind w:firstLine="560" w:firstLineChars="200"/>
        <w:rPr>
          <w:rFonts w:ascii="仿宋" w:eastAsia="仿宋" w:hAnsi="仿宋" w:cs="仿宋" w:hint="eastAsia"/>
          <w:sz w:val="28"/>
          <w:lang w:eastAsia="zh-CN"/>
        </w:rPr>
      </w:pPr>
      <w:bookmarkStart w:id="14" w:name="_Toc72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分子筛系列产品项目的土建工程设计中，我们将精准设定设计年限，结合新型分子筛系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分子筛系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40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分子筛系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分子筛系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分子筛系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64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本期工程新型分子筛系列产品项目预计总建筑面积XXX平方米，其中：计容建筑面积XXX平方米，计划建筑工程投资XX万元，占新型分子筛系列产品项目总投资的XX%。</w:t>
      </w:r>
    </w:p>
    <w:p>
      <w:pPr>
        <w:pStyle w:val="Heading1"/>
        <w:ind w:firstLine="560" w:firstLineChars="200"/>
        <w:rPr>
          <w:rFonts w:ascii="仿宋" w:eastAsia="仿宋" w:hAnsi="仿宋" w:cs="仿宋" w:hint="eastAsia"/>
          <w:sz w:val="28"/>
          <w:lang w:eastAsia="zh-CN"/>
        </w:rPr>
      </w:pPr>
      <w:bookmarkStart w:id="17" w:name="_Toc2188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76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分子筛系列产品项目的技术管理特点体现在其创新导向。通过引入最先进的技术趋势和解决方案，新型分子筛系列产品项目致力于提升科技含量、提高质量和效率水平。这意味着我们将采用最新的工具和方法，确保新型分子筛系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分子筛系列产品项目技术管理的显著特征。通过整合不同领域的技术资源，我们实现了跨学科的协同工作。这有助于优化技术架构，提高整体效能。此外，整合性策略还促进了不同技术团队之间的紧密沟通和高效合作，确保新型分子筛系列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分子筛系列产品项目所采用的技术。通过不断优化技术方案，新型分子筛系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分子筛系列产品项目团队将在新型分子筛系列产品项目初期识别可能的技术风险，并采取相应的预防和应对措施。通过建立健全的风险评估机制，新型分子筛系列产品项目能够在实施过程中及时发现并解决潜在的技术问题，保障新型分子筛系列产品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新型分子筛系列产品项目中，技术将成为新型分子筛系列产品项目成功的有力支持。这一深度剖析揭示了技术管理在新型分子筛系列产品项目实施中的关键作用，为新型分子筛系列产品项目的技术基础奠定了坚实的基础。</w:t>
      </w:r>
    </w:p>
    <w:p>
      <w:pPr>
        <w:pStyle w:val="Heading2"/>
        <w:ind w:firstLine="560" w:firstLineChars="200"/>
        <w:rPr>
          <w:rFonts w:ascii="仿宋" w:eastAsia="仿宋" w:hAnsi="仿宋" w:cs="仿宋" w:hint="eastAsia"/>
          <w:sz w:val="28"/>
          <w:lang w:eastAsia="zh-CN"/>
        </w:rPr>
      </w:pPr>
      <w:bookmarkStart w:id="19" w:name="_Toc31296"/>
      <w:r>
        <w:rPr>
          <w:rFonts w:ascii="仿宋" w:eastAsia="仿宋" w:hAnsi="仿宋" w:cs="仿宋" w:hint="eastAsia"/>
          <w:sz w:val="28"/>
          <w:lang w:eastAsia="zh-CN"/>
        </w:rPr>
        <w:t>(二)、新型分子筛系列产品项目工艺技术设计方案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分子筛系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分子筛系列产品项目将严格按照相关行业规范要求进行组织。通过有效控制产品质量，新型分子筛系列产品项目将致力于为顾客提供优质的新型分子筛系列产品项目产品和良好的服务。这体现了新型分子筛系列产品项目对于生产活动合规性和质量标准的高度重视，为新型分子筛系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分子筛系列产品项目注重生态效益和清洁生产原则。新型分子筛系列产品项目建设将紧密结合地方特色经济发展，与社会经济发展规划和区域环境保护规划方案相协调一致。通过与当地区域自然生态系统的结合，新型分子筛系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https://d.book118.com/238066074137006025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新型分子筛系列产品项目规划设计蓝图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16D1A"/>
    <w:rsid w:val="5A816D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6607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2024-01-12T01:38:00Z</dcterms:created>
  <dcterms:modified xsi:type="dcterms:W3CDTF">2024-01-12T01:38:56Z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2042B33F66494B3E8D9BCE67149C4D3D_11</vt:lpwstr>
  </property>
  <property fmtid="{D5CDD505-2E9C-101B-9397-08002B2CF9AE}" pid="3" name="KSOProductBuildVer">
    <vt:lpwstr>2052-12.1.0.16120</vt:lpwstr>
  </property>
</Properties>
</file>