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0"/>
        </w:rPr>
      </w:pPr>
    </w:p>
    <w:p>
      <w:pPr>
        <w:pStyle w:val="BodyText"/>
        <w:tabs>
          <w:tab w:val="left" w:pos="6845"/>
        </w:tabs>
        <w:spacing w:before="42"/>
        <w:ind w:left="3545"/>
      </w:pPr>
      <w:r>
        <w:rPr>
          <w:color w:val="2D2D2D"/>
        </w:rPr>
        <w:t>中国药师协会</w:t>
        <w:tab/>
        <w:t>2020</w:t>
      </w:r>
      <w:r>
        <w:rPr>
          <w:color w:val="2D2D2D"/>
          <w:spacing w:val="-104"/>
        </w:rPr>
        <w:t xml:space="preserve"> </w:t>
      </w:r>
      <w:r>
        <w:rPr>
          <w:color w:val="2D2D2D"/>
        </w:rPr>
        <w:t>年药师继续教育真题及答案目录</w:t>
      </w:r>
    </w:p>
    <w:p>
      <w:pPr>
        <w:pStyle w:val="BodyText"/>
        <w:spacing w:before="10"/>
        <w:rPr>
          <w:sz w:val="23"/>
        </w:rPr>
      </w:pPr>
    </w:p>
    <w:p>
      <w:pPr>
        <w:pStyle w:val="BodyText"/>
        <w:tabs>
          <w:tab w:val="right" w:leader="dot" w:pos="18008"/>
        </w:tabs>
        <w:spacing w:before="42"/>
        <w:ind w:left="1790"/>
      </w:pPr>
      <w:r>
        <w:rPr>
          <w:color w:val="2D2D2D"/>
        </w:rPr>
        <w:t>关于《加强医疗机构药事管理</w:t>
      </w:r>
      <w:r>
        <w:rPr>
          <w:color w:val="2D2D2D"/>
          <w:spacing w:val="-92"/>
        </w:rPr>
        <w:t xml:space="preserve"> </w:t>
      </w:r>
      <w:r>
        <w:rPr>
          <w:color w:val="2D2D2D"/>
        </w:rPr>
        <w:t>促进合理用药的意见》解读</w:t>
        <w:tab/>
        <w:t>2</w:t>
      </w:r>
    </w:p>
    <w:p>
      <w:pPr>
        <w:pStyle w:val="BodyText"/>
        <w:tabs>
          <w:tab w:val="right" w:leader="dot" w:pos="17399"/>
        </w:tabs>
        <w:spacing w:before="304"/>
        <w:ind w:left="1790"/>
      </w:pPr>
      <w:r>
        <w:rPr>
          <w:color w:val="2D2D2D"/>
        </w:rPr>
        <w:t>社会药房吸客不伤客的顾客优质接待模型</w:t>
        <w:tab/>
        <w:t>4</w:t>
      </w:r>
    </w:p>
    <w:p>
      <w:pPr>
        <w:pStyle w:val="BodyText"/>
        <w:tabs>
          <w:tab w:val="right" w:leader="dot" w:pos="17399"/>
        </w:tabs>
        <w:spacing w:before="327"/>
        <w:ind w:left="1790"/>
      </w:pPr>
      <w:r>
        <w:rPr>
          <w:color w:val="2D2D2D"/>
        </w:rPr>
        <w:t>中成药处方审核的标准与尺度</w:t>
        <w:tab/>
        <w:t>8</w:t>
      </w:r>
    </w:p>
    <w:p>
      <w:pPr>
        <w:pStyle w:val="BodyText"/>
        <w:tabs>
          <w:tab w:val="right" w:leader="dot" w:pos="17375"/>
        </w:tabs>
        <w:spacing w:before="330"/>
        <w:ind w:left="1790"/>
      </w:pPr>
      <w:r>
        <w:rPr>
          <w:color w:val="2D2D2D"/>
        </w:rPr>
        <w:t>药食同源中药饮片的合理使用</w:t>
        <w:tab/>
        <w:t>10</w:t>
      </w:r>
    </w:p>
    <w:p>
      <w:pPr>
        <w:pStyle w:val="BodyText"/>
        <w:tabs>
          <w:tab w:val="right" w:leader="dot" w:pos="17375"/>
        </w:tabs>
        <w:spacing w:before="326"/>
        <w:ind w:left="1790"/>
      </w:pPr>
      <w:r>
        <w:rPr>
          <w:color w:val="2D2D2D"/>
        </w:rPr>
        <w:t>妇科常见疾病的中成药合理选用—月经病</w:t>
        <w:tab/>
        <w:t>13</w:t>
      </w:r>
    </w:p>
    <w:p>
      <w:pPr>
        <w:pStyle w:val="BodyText"/>
        <w:tabs>
          <w:tab w:val="right" w:leader="dot" w:pos="17375"/>
        </w:tabs>
        <w:spacing w:before="328"/>
        <w:ind w:left="1790"/>
      </w:pPr>
      <w:r>
        <w:rPr>
          <w:color w:val="2D2D2D"/>
        </w:rPr>
        <w:t>新版《药品管理法》解读</w:t>
        <w:tab/>
        <w:t>17</w:t>
      </w:r>
    </w:p>
    <w:p>
      <w:pPr>
        <w:pStyle w:val="BodyText"/>
        <w:tabs>
          <w:tab w:val="right" w:leader="dot" w:pos="17375"/>
        </w:tabs>
        <w:spacing w:before="329"/>
        <w:ind w:left="1790"/>
      </w:pPr>
      <w:r>
        <w:rPr>
          <w:color w:val="2D2D2D"/>
        </w:rPr>
        <w:t>咳嗽的中药治疗</w:t>
        <w:tab/>
        <w:t>20</w:t>
      </w:r>
    </w:p>
    <w:p>
      <w:pPr>
        <w:pStyle w:val="BodyText"/>
        <w:tabs>
          <w:tab w:val="right" w:leader="dot" w:pos="17375"/>
        </w:tabs>
        <w:spacing w:before="319"/>
        <w:ind w:left="1790"/>
      </w:pPr>
      <w:r>
        <w:rPr>
          <w:color w:val="2D2D2D"/>
        </w:rPr>
        <w:t>医学心理学-情绪情感+人格</w:t>
        <w:tab/>
        <w:t>23</w:t>
      </w:r>
    </w:p>
    <w:p>
      <w:pPr>
        <w:pStyle w:val="BodyText"/>
        <w:tabs>
          <w:tab w:val="right" w:leader="dot" w:pos="17422"/>
        </w:tabs>
        <w:spacing w:before="335"/>
        <w:ind w:left="1790"/>
      </w:pPr>
      <w:r>
        <w:rPr>
          <w:color w:val="2D2D2D"/>
        </w:rPr>
        <w:t>抑郁症合理用</w:t>
      </w:r>
      <w:r>
        <w:rPr>
          <w:color w:val="2D2D2D"/>
          <w:spacing w:val="48"/>
        </w:rPr>
        <w:t>药</w:t>
      </w:r>
      <w:r>
        <w:rPr>
          <w:color w:val="2D2D2D"/>
        </w:rPr>
        <w:t>ABC</w:t>
        <w:tab/>
        <w:t>26</w:t>
      </w:r>
    </w:p>
    <w:p>
      <w:pPr>
        <w:pStyle w:val="BodyText"/>
        <w:tabs>
          <w:tab w:val="right" w:leader="dot" w:pos="17375"/>
        </w:tabs>
        <w:spacing w:before="304"/>
        <w:ind w:left="1790"/>
      </w:pPr>
      <w:r>
        <w:rPr>
          <w:color w:val="2D2D2D"/>
        </w:rPr>
        <w:t>缺血性脑血管病的抗血小板药物治疗</w:t>
        <w:tab/>
        <w:t>29</w:t>
      </w:r>
    </w:p>
    <w:p>
      <w:pPr>
        <w:pStyle w:val="BodyText"/>
        <w:tabs>
          <w:tab w:val="right" w:leader="dot" w:pos="17375"/>
        </w:tabs>
        <w:spacing w:before="352"/>
        <w:ind w:left="1790"/>
      </w:pPr>
      <w:r>
        <w:rPr>
          <w:color w:val="2D2D2D"/>
        </w:rPr>
        <w:t>儿童中成药的合理使用</w:t>
        <w:tab/>
        <w:t>32</w:t>
      </w:r>
    </w:p>
    <w:p>
      <w:pPr>
        <w:pStyle w:val="BodyText"/>
        <w:tabs>
          <w:tab w:val="right" w:leader="dot" w:pos="17375"/>
        </w:tabs>
        <w:spacing w:before="304"/>
        <w:ind w:left="1790"/>
      </w:pPr>
      <w:r>
        <w:rPr>
          <w:color w:val="2D2D2D"/>
        </w:rPr>
        <w:t>国家基本药物临床应用指南</w:t>
        <w:tab/>
        <w:t>35</w:t>
      </w:r>
    </w:p>
    <w:p>
      <w:pPr>
        <w:pStyle w:val="BodyText"/>
        <w:tabs>
          <w:tab w:val="right" w:leader="dot" w:pos="17375"/>
        </w:tabs>
        <w:spacing w:before="353"/>
        <w:ind w:left="1790"/>
      </w:pPr>
      <w:r>
        <w:rPr>
          <w:color w:val="2D2D2D"/>
        </w:rPr>
        <w:t>美国内布拉斯加大学医学中心的药学服务</w:t>
        <w:tab/>
        <w:t>37</w:t>
      </w:r>
    </w:p>
    <w:p>
      <w:pPr>
        <w:spacing w:after="0"/>
        <w:sectPr>
          <w:headerReference w:type="default" r:id="rId4"/>
          <w:footerReference w:type="default" r:id="rId5"/>
          <w:type w:val="continuous"/>
          <w:pgSz w:w="22380" w:h="31660"/>
          <w:pgMar w:top="100" w:right="1780" w:bottom="420" w:left="1580" w:header="0" w:footer="221"/>
          <w:cols w:space="708"/>
        </w:sectPr>
      </w:pPr>
    </w:p>
    <w:p>
      <w:pPr>
        <w:pStyle w:val="BodyText"/>
        <w:spacing w:before="315" w:line="504" w:lineRule="exact"/>
        <w:ind w:left="1790"/>
      </w:pPr>
      <w:r>
        <w:rPr>
          <w:color w:val="2D2D2D"/>
        </w:rPr>
        <w:t>创新机制–肾脏钠葡萄糖共转运蛋白</w:t>
      </w:r>
    </w:p>
    <w:p>
      <w:pPr>
        <w:pStyle w:val="BodyText"/>
        <w:tabs>
          <w:tab w:val="left" w:pos="8529"/>
        </w:tabs>
        <w:spacing w:line="504" w:lineRule="exact"/>
        <w:ind w:left="1790"/>
      </w:pPr>
      <w:r>
        <w:rPr>
          <w:color w:val="2D2D2D"/>
        </w:rPr>
        <w:t>达格列净（安达糖）在</w:t>
        <w:tab/>
        <w:t>2</w:t>
      </w:r>
      <w:r>
        <w:rPr>
          <w:color w:val="2D2D2D"/>
          <w:spacing w:val="-100"/>
        </w:rPr>
        <w:t xml:space="preserve"> </w:t>
      </w:r>
      <w:r>
        <w:rPr>
          <w:color w:val="2D2D2D"/>
        </w:rPr>
        <w:t>型糖尿</w:t>
      </w:r>
    </w:p>
    <w:p>
      <w:pPr>
        <w:pStyle w:val="BodyText"/>
        <w:spacing w:before="315"/>
        <w:ind w:left="1790"/>
      </w:pPr>
      <w:r>
        <w:br w:type="column"/>
      </w:r>
      <w:r>
        <w:rPr>
          <w:color w:val="2D2D2D"/>
        </w:rPr>
        <w:t>2SGLT-2 抑制剂-</w:t>
      </w:r>
    </w:p>
    <w:p>
      <w:pPr>
        <w:spacing w:after="0"/>
        <w:sectPr>
          <w:headerReference w:type="default" r:id="rId6"/>
          <w:footerReference w:type="default" r:id="rId7"/>
          <w:type w:val="continuous"/>
          <w:pgSz w:w="22380" w:h="31660"/>
          <w:pgMar w:top="100" w:right="1780" w:bottom="420" w:left="1580" w:header="708" w:footer="708"/>
          <w:pgNumType w:start="2"/>
          <w:cols w:num="2" w:space="708" w:equalWidth="0">
            <w:col w:w="10152" w:space="3913"/>
            <w:col w:w="4955" w:space="0"/>
          </w:cols>
        </w:sectPr>
      </w:pPr>
    </w:p>
    <w:p>
      <w:pPr>
        <w:pStyle w:val="BodyText"/>
        <w:tabs>
          <w:tab w:val="right" w:leader="dot" w:pos="17375"/>
        </w:tabs>
        <w:spacing w:before="128"/>
        <w:ind w:left="1790"/>
      </w:pPr>
      <w:r>
        <w:rPr>
          <w:color w:val="2D2D2D"/>
        </w:rPr>
        <w:t>病综合管理中的作用</w:t>
        <w:tab/>
        <w:t>40</w:t>
      </w:r>
    </w:p>
    <w:p>
      <w:pPr>
        <w:pStyle w:val="BodyText"/>
        <w:tabs>
          <w:tab w:val="right" w:leader="dot" w:pos="17375"/>
        </w:tabs>
        <w:spacing w:before="329"/>
        <w:ind w:left="1790"/>
      </w:pPr>
      <w:r>
        <w:rPr>
          <w:color w:val="2D2D2D"/>
        </w:rPr>
        <w:t>医药合作迎接老龄社会新挑战</w:t>
        <w:tab/>
        <w:t>42</w:t>
      </w:r>
    </w:p>
    <w:p>
      <w:pPr>
        <w:pStyle w:val="BodyText"/>
        <w:tabs>
          <w:tab w:val="right" w:leader="dot" w:pos="17375"/>
        </w:tabs>
        <w:spacing w:before="327"/>
        <w:ind w:left="1790"/>
      </w:pPr>
      <w:r>
        <w:rPr>
          <w:color w:val="2D2D2D"/>
        </w:rPr>
        <w:t>抑郁症，您了解多少？</w:t>
        <w:tab/>
        <w:t>44</w:t>
      </w:r>
    </w:p>
    <w:p>
      <w:pPr>
        <w:pStyle w:val="BodyText"/>
        <w:tabs>
          <w:tab w:val="right" w:leader="dot" w:pos="17375"/>
        </w:tabs>
        <w:spacing w:before="327"/>
        <w:ind w:left="1790"/>
      </w:pPr>
      <w:r>
        <w:rPr>
          <w:color w:val="2D2D2D"/>
        </w:rPr>
        <w:t>医疗保险制度及其对药品零售行业的影响分析</w:t>
        <w:tab/>
        <w:t>47</w:t>
      </w:r>
    </w:p>
    <w:p>
      <w:pPr>
        <w:pStyle w:val="BodyText"/>
        <w:tabs>
          <w:tab w:val="left" w:leader="dot" w:pos="16532"/>
        </w:tabs>
        <w:spacing w:before="319" w:line="504" w:lineRule="exact"/>
        <w:ind w:left="1790"/>
      </w:pPr>
      <w:r>
        <w:rPr>
          <w:color w:val="2D2D2D"/>
        </w:rPr>
        <w:t>执业药师的职业道德规范</w:t>
        <w:tab/>
        <w:t>..-术德、品</w:t>
      </w:r>
    </w:p>
    <w:p>
      <w:pPr>
        <w:pStyle w:val="BodyText"/>
        <w:tabs>
          <w:tab w:val="right" w:pos="6774"/>
        </w:tabs>
        <w:spacing w:line="504" w:lineRule="exact"/>
        <w:ind w:left="1790"/>
      </w:pPr>
      <w:r>
        <w:rPr>
          <w:color w:val="2D2D2D"/>
        </w:rPr>
        <w:t>德、仁德</w:t>
        <w:tab/>
        <w:t>50</w:t>
      </w:r>
    </w:p>
    <w:p>
      <w:pPr>
        <w:pStyle w:val="BodyText"/>
        <w:tabs>
          <w:tab w:val="right" w:leader="dot" w:pos="17375"/>
        </w:tabs>
        <w:spacing w:before="338"/>
        <w:ind w:left="1790"/>
      </w:pPr>
      <w:r>
        <w:rPr>
          <w:color w:val="2D2D2D"/>
        </w:rPr>
        <w:t>监管新形势下，药品经营企业的持续合规管理</w:t>
        <w:tab/>
        <w:t>53</w:t>
      </w:r>
    </w:p>
    <w:p>
      <w:pPr>
        <w:pStyle w:val="BodyText"/>
        <w:tabs>
          <w:tab w:val="right" w:leader="dot" w:pos="17375"/>
        </w:tabs>
        <w:spacing w:before="304"/>
        <w:ind w:left="1790"/>
      </w:pPr>
      <w:r>
        <w:rPr>
          <w:color w:val="2D2D2D"/>
        </w:rPr>
        <w:t>慢性阻塞性肺疾病的治疗药物及药学监护</w:t>
        <w:tab/>
        <w:t>55</w:t>
      </w:r>
    </w:p>
    <w:p>
      <w:pPr>
        <w:pStyle w:val="BodyText"/>
        <w:tabs>
          <w:tab w:val="right" w:leader="dot" w:pos="17375"/>
        </w:tabs>
        <w:spacing w:before="366"/>
        <w:ind w:left="1790"/>
      </w:pPr>
      <w:r>
        <w:rPr>
          <w:color w:val="2D2D2D"/>
        </w:rPr>
        <w:t>2</w:t>
      </w:r>
      <w:r>
        <w:rPr>
          <w:color w:val="2D2D2D"/>
          <w:spacing w:val="-104"/>
        </w:rPr>
        <w:t xml:space="preserve"> </w:t>
      </w:r>
      <w:r>
        <w:rPr>
          <w:color w:val="2D2D2D"/>
        </w:rPr>
        <w:t>型糖尿病的药物治疗</w:t>
        <w:tab/>
        <w:t>57</w:t>
      </w:r>
    </w:p>
    <w:p>
      <w:pPr>
        <w:pStyle w:val="BodyText"/>
        <w:tabs>
          <w:tab w:val="right" w:leader="dot" w:pos="17375"/>
        </w:tabs>
        <w:spacing w:before="290"/>
        <w:ind w:left="1790"/>
      </w:pPr>
      <w:r>
        <w:rPr>
          <w:color w:val="2D2D2D"/>
        </w:rPr>
        <w:t>中药处方点评与实践</w:t>
        <w:tab/>
        <w:t>60</w:t>
      </w:r>
    </w:p>
    <w:p>
      <w:pPr>
        <w:pStyle w:val="BodyText"/>
        <w:tabs>
          <w:tab w:val="right" w:leader="dot" w:pos="17375"/>
        </w:tabs>
        <w:spacing w:before="349"/>
        <w:ind w:left="1790"/>
      </w:pPr>
      <w:r>
        <w:rPr>
          <w:color w:val="2D2D2D"/>
        </w:rPr>
        <w:t>零售药店经营质量管理案例分析</w:t>
        <w:tab/>
        <w:t>63</w:t>
      </w:r>
    </w:p>
    <w:p>
      <w:pPr>
        <w:pStyle w:val="BodyText"/>
        <w:tabs>
          <w:tab w:val="right" w:leader="dot" w:pos="17375"/>
        </w:tabs>
        <w:spacing w:before="305"/>
        <w:ind w:left="1790"/>
      </w:pPr>
      <w:r>
        <w:rPr>
          <w:color w:val="2D2D2D"/>
        </w:rPr>
        <w:t>骨质疏松症的规范诊治</w:t>
        <w:tab/>
        <w:t>66</w:t>
      </w:r>
    </w:p>
    <w:p>
      <w:pPr>
        <w:spacing w:after="0"/>
        <w:sectPr>
          <w:headerReference w:type="default" r:id="rId8"/>
          <w:footerReference w:type="default" r:id="rId9"/>
          <w:type w:val="continuous"/>
          <w:pgSz w:w="22380" w:h="31660"/>
          <w:pgMar w:top="100" w:right="1780" w:bottom="420" w:left="1580" w:header="708" w:footer="708"/>
          <w:pgNumType w:start="3"/>
          <w:cols w:space="708"/>
        </w:sectPr>
      </w:pPr>
    </w:p>
    <w:p>
      <w:pPr>
        <w:pStyle w:val="BodyText"/>
        <w:spacing w:before="341" w:line="504" w:lineRule="exact"/>
        <w:ind w:left="1790"/>
      </w:pPr>
      <w:r>
        <w:rPr>
          <w:color w:val="2D2D2D"/>
        </w:rPr>
        <w:t>《国际药学联合会（</w:t>
      </w:r>
    </w:p>
    <w:p>
      <w:pPr>
        <w:pStyle w:val="BodyText"/>
        <w:tabs>
          <w:tab w:val="left" w:pos="5488"/>
        </w:tabs>
        <w:spacing w:line="504" w:lineRule="exact"/>
        <w:ind w:left="1790"/>
      </w:pPr>
      <w:r>
        <w:rPr>
          <w:color w:val="2D2D2D"/>
        </w:rPr>
        <w:t>共识（</w:t>
        <w:tab/>
        <w:t>2015</w:t>
      </w:r>
      <w:r>
        <w:rPr>
          <w:color w:val="2D2D2D"/>
          <w:spacing w:val="-95"/>
        </w:rPr>
        <w:t xml:space="preserve"> </w:t>
      </w:r>
      <w:r>
        <w:rPr>
          <w:color w:val="2D2D2D"/>
        </w:rPr>
        <w:t>版）释义--中国的思</w:t>
      </w:r>
    </w:p>
    <w:p>
      <w:pPr>
        <w:pStyle w:val="BodyText"/>
        <w:spacing w:before="341"/>
        <w:ind w:left="1790"/>
      </w:pPr>
      <w:r>
        <w:br w:type="column"/>
      </w:r>
      <w:r>
        <w:rPr>
          <w:color w:val="2D2D2D"/>
        </w:rPr>
        <w:t>FIP）医院药学未来发展的巴塞尔</w:t>
      </w:r>
    </w:p>
    <w:p>
      <w:pPr>
        <w:spacing w:after="0"/>
        <w:sectPr>
          <w:headerReference w:type="default" r:id="rId10"/>
          <w:footerReference w:type="default" r:id="rId11"/>
          <w:type w:val="continuous"/>
          <w:pgSz w:w="22380" w:h="31660"/>
          <w:pgMar w:top="100" w:right="1780" w:bottom="420" w:left="1580" w:header="708" w:footer="708"/>
          <w:pgNumType w:start="4"/>
          <w:cols w:num="2" w:space="708" w:equalWidth="0">
            <w:col w:w="10269" w:space="683"/>
            <w:col w:w="8068" w:space="0"/>
          </w:cols>
        </w:sectPr>
      </w:pPr>
    </w:p>
    <w:p>
      <w:pPr>
        <w:pStyle w:val="BodyText"/>
        <w:tabs>
          <w:tab w:val="right" w:leader="dot" w:pos="17374"/>
        </w:tabs>
        <w:spacing w:before="130"/>
        <w:ind w:left="1790"/>
      </w:pPr>
      <w:r>
        <w:rPr>
          <w:color w:val="2D2D2D"/>
        </w:rPr>
        <w:t>考与实践》</w:t>
        <w:tab/>
        <w:t>68</w:t>
      </w:r>
    </w:p>
    <w:p>
      <w:pPr>
        <w:pStyle w:val="BodyText"/>
        <w:tabs>
          <w:tab w:val="right" w:leader="dot" w:pos="17375"/>
        </w:tabs>
        <w:spacing w:before="327"/>
        <w:ind w:left="1790"/>
      </w:pPr>
      <w:r>
        <w:rPr>
          <w:color w:val="2D2D2D"/>
        </w:rPr>
        <w:t>肺癌抗肿瘤药物处方审核专家共识解读</w:t>
        <w:tab/>
        <w:t>71</w:t>
      </w:r>
    </w:p>
    <w:p>
      <w:pPr>
        <w:spacing w:after="0"/>
        <w:sectPr>
          <w:headerReference w:type="default" r:id="rId12"/>
          <w:footerReference w:type="default" r:id="rId13"/>
          <w:type w:val="continuous"/>
          <w:pgSz w:w="22380" w:h="31660"/>
          <w:pgMar w:top="100" w:right="1780" w:bottom="420" w:left="1580" w:header="708" w:footer="708"/>
          <w:pgNumType w:start="5"/>
          <w:cols w:space="708"/>
        </w:sectPr>
      </w:pPr>
    </w:p>
    <w:p>
      <w:pPr>
        <w:pStyle w:val="BodyText"/>
      </w:pPr>
    </w:p>
    <w:p>
      <w:pPr>
        <w:pStyle w:val="BodyText"/>
      </w:pPr>
    </w:p>
    <w:p>
      <w:pPr>
        <w:pStyle w:val="BodyText"/>
      </w:pPr>
    </w:p>
    <w:p>
      <w:pPr>
        <w:pStyle w:val="BodyText"/>
        <w:spacing w:before="345" w:line="1510" w:lineRule="atLeast"/>
        <w:ind w:left="1790" w:right="6689"/>
      </w:pPr>
      <w:r>
        <w:rPr>
          <w:color w:val="2D2D2D"/>
          <w:spacing w:val="-1"/>
        </w:rPr>
        <w:t>关于《加强医疗机构药事管理促进合理用药的意见》解读</w:t>
      </w:r>
      <w:r>
        <w:rPr>
          <w:color w:val="2D2D2D"/>
        </w:rPr>
        <w:t>选择题（</w:t>
      </w:r>
      <w:r>
        <w:rPr>
          <w:color w:val="2D2D2D"/>
          <w:spacing w:val="-52"/>
        </w:rPr>
        <w:t xml:space="preserve">共 </w:t>
      </w:r>
      <w:r>
        <w:rPr>
          <w:color w:val="2D2D2D"/>
        </w:rPr>
        <w:t>10</w:t>
      </w:r>
      <w:r>
        <w:rPr>
          <w:color w:val="2D2D2D"/>
          <w:spacing w:val="-36"/>
        </w:rPr>
        <w:t xml:space="preserve"> 题，每题 </w:t>
      </w:r>
      <w:r>
        <w:rPr>
          <w:color w:val="2D2D2D"/>
        </w:rPr>
        <w:t>10</w:t>
      </w:r>
      <w:r>
        <w:rPr>
          <w:color w:val="2D2D2D"/>
          <w:spacing w:val="-35"/>
        </w:rPr>
        <w:t xml:space="preserve"> 分，</w:t>
      </w:r>
      <w:r>
        <w:rPr>
          <w:color w:val="2D2D2D"/>
        </w:rPr>
        <w:t>60</w:t>
      </w:r>
      <w:r>
        <w:rPr>
          <w:color w:val="2D2D2D"/>
          <w:spacing w:val="-27"/>
        </w:rPr>
        <w:t xml:space="preserve"> 分及格</w:t>
      </w:r>
      <w:r>
        <w:rPr>
          <w:color w:val="2D2D2D"/>
        </w:rPr>
        <w:t>）</w:t>
      </w:r>
    </w:p>
    <w:p>
      <w:pPr>
        <w:pStyle w:val="BodyText"/>
        <w:spacing w:before="5"/>
        <w:rPr>
          <w:sz w:val="49"/>
        </w:rPr>
      </w:pPr>
    </w:p>
    <w:p>
      <w:pPr>
        <w:pStyle w:val="BodyText"/>
        <w:tabs>
          <w:tab w:val="left" w:pos="9209"/>
          <w:tab w:val="left" w:pos="9279"/>
          <w:tab w:val="left" w:pos="10144"/>
        </w:tabs>
        <w:spacing w:line="525" w:lineRule="auto"/>
        <w:ind w:left="1790" w:right="4328"/>
      </w:pPr>
      <w:r>
        <w:rPr>
          <w:color w:val="2D2D2D"/>
        </w:rPr>
        <w:t>1.（单选题）各级医疗机构形成的“</w:t>
        <w:tab/>
        <w:tab/>
      </w:r>
      <w:r>
        <w:rPr>
          <w:color w:val="2D2D2D"/>
          <w:spacing w:val="-3"/>
        </w:rPr>
        <w:t>1+X”</w:t>
      </w:r>
      <w:r>
        <w:rPr>
          <w:color w:val="2D2D2D"/>
        </w:rPr>
        <w:t>用药模式正确的是</w:t>
      </w:r>
      <w:r>
        <w:rPr>
          <w:color w:val="2D2D2D"/>
          <w:spacing w:val="-29"/>
        </w:rPr>
        <w:t xml:space="preserve">（C） </w:t>
      </w:r>
      <w:r>
        <w:rPr>
          <w:color w:val="2D2D2D"/>
        </w:rPr>
        <w:t>A.“1”为基本药物目录并为主导，“</w:t>
        <w:tab/>
        <w:t>X” 为 医 保 目 录 药 物 B.“1”为国家医保目录并为主导，“</w:t>
        <w:tab/>
        <w:t>X” 为 非 医 保 药 物 C.“1”为国家基本药物目录并为主导，“</w:t>
        <w:tab/>
        <w:t>X”为非基本药物D.“1”为国家基本药物目录并为主导，“</w:t>
        <w:tab/>
        <w:t>X”为医保目录药物</w:t>
      </w:r>
    </w:p>
    <w:p>
      <w:pPr>
        <w:pStyle w:val="BodyText"/>
        <w:tabs>
          <w:tab w:val="left" w:pos="12905"/>
        </w:tabs>
        <w:spacing w:line="527" w:lineRule="exact"/>
        <w:ind w:left="1790"/>
      </w:pPr>
      <w:r>
        <w:rPr>
          <w:color w:val="2D2D2D"/>
        </w:rPr>
        <w:t>2.（单选题）医疗机构负责本机构药品统一采购的是（</w:t>
        <w:tab/>
        <w:t>A）</w:t>
      </w:r>
    </w:p>
    <w:p>
      <w:pPr>
        <w:pStyle w:val="BodyText"/>
        <w:spacing w:before="8"/>
        <w:rPr>
          <w:sz w:val="47"/>
        </w:rPr>
      </w:pPr>
    </w:p>
    <w:p>
      <w:pPr>
        <w:pStyle w:val="ListParagraph"/>
        <w:numPr>
          <w:ilvl w:val="0"/>
          <w:numId w:val="11"/>
        </w:numPr>
        <w:tabs>
          <w:tab w:val="left" w:pos="2213"/>
        </w:tabs>
        <w:spacing w:before="0" w:after="0" w:line="530" w:lineRule="auto"/>
        <w:ind w:left="1790" w:right="15113" w:firstLine="0"/>
        <w:jc w:val="both"/>
        <w:rPr>
          <w:sz w:val="42"/>
        </w:rPr>
      </w:pPr>
      <w:r>
        <w:rPr>
          <w:color w:val="2D2D2D"/>
          <w:spacing w:val="-5"/>
          <w:sz w:val="42"/>
        </w:rPr>
        <w:t>药学部门</w:t>
      </w:r>
      <w:r>
        <w:rPr>
          <w:color w:val="2D2D2D"/>
          <w:sz w:val="42"/>
        </w:rPr>
        <w:t>B.</w:t>
      </w:r>
      <w:r>
        <w:rPr>
          <w:color w:val="2D2D2D"/>
          <w:spacing w:val="-5"/>
          <w:sz w:val="42"/>
        </w:rPr>
        <w:t>医务部门</w:t>
      </w:r>
      <w:r>
        <w:rPr>
          <w:color w:val="2D2D2D"/>
          <w:sz w:val="42"/>
        </w:rPr>
        <w:t>C.</w:t>
      </w:r>
      <w:r>
        <w:rPr>
          <w:color w:val="2D2D2D"/>
          <w:spacing w:val="-5"/>
          <w:sz w:val="42"/>
        </w:rPr>
        <w:t>供应部门</w:t>
      </w:r>
      <w:r>
        <w:rPr>
          <w:color w:val="2D2D2D"/>
          <w:sz w:val="42"/>
        </w:rPr>
        <w:t>D.</w:t>
      </w:r>
      <w:r>
        <w:rPr>
          <w:color w:val="2D2D2D"/>
          <w:spacing w:val="-5"/>
          <w:sz w:val="42"/>
        </w:rPr>
        <w:t>后勤部门</w:t>
      </w:r>
    </w:p>
    <w:p>
      <w:pPr>
        <w:pStyle w:val="BodyText"/>
        <w:spacing w:line="513" w:lineRule="exact"/>
        <w:ind w:left="1790"/>
      </w:pPr>
      <w:r>
        <w:rPr>
          <w:color w:val="2D2D2D"/>
        </w:rPr>
        <w:t>3.（单选题）医疗机构药事管理与药物治疗学委员会在确定采购目录和采购工</w:t>
      </w:r>
    </w:p>
    <w:p>
      <w:pPr>
        <w:pStyle w:val="BodyText"/>
        <w:spacing w:before="8"/>
        <w:rPr>
          <w:sz w:val="47"/>
        </w:rPr>
      </w:pPr>
    </w:p>
    <w:p>
      <w:pPr>
        <w:pStyle w:val="BodyText"/>
        <w:tabs>
          <w:tab w:val="left" w:pos="8108"/>
        </w:tabs>
        <w:spacing w:line="532" w:lineRule="auto"/>
        <w:ind w:left="1790" w:right="10268"/>
      </w:pPr>
      <w:r>
        <w:rPr>
          <w:color w:val="2D2D2D"/>
        </w:rPr>
        <w:t>作中，应加大其意见权重的是（</w:t>
        <w:tab/>
      </w:r>
      <w:r>
        <w:rPr>
          <w:color w:val="2D2D2D"/>
          <w:spacing w:val="-9"/>
        </w:rPr>
        <w:t xml:space="preserve">C） </w:t>
      </w:r>
      <w:r>
        <w:rPr>
          <w:color w:val="2D2D2D"/>
        </w:rPr>
        <w:t>A.管理专家</w:t>
      </w:r>
    </w:p>
    <w:p>
      <w:pPr>
        <w:pStyle w:val="ListParagraph"/>
        <w:numPr>
          <w:ilvl w:val="0"/>
          <w:numId w:val="11"/>
        </w:numPr>
        <w:tabs>
          <w:tab w:val="left" w:pos="2213"/>
        </w:tabs>
        <w:spacing w:before="0" w:after="0" w:line="514" w:lineRule="exact"/>
        <w:ind w:left="2212" w:right="0" w:hanging="423"/>
        <w:jc w:val="left"/>
        <w:rPr>
          <w:sz w:val="42"/>
        </w:rPr>
      </w:pPr>
      <w:r>
        <w:rPr>
          <w:color w:val="2D2D2D"/>
          <w:sz w:val="42"/>
        </w:rPr>
        <w:t>医学专家</w:t>
      </w:r>
    </w:p>
    <w:p>
      <w:pPr>
        <w:pStyle w:val="BodyText"/>
        <w:spacing w:before="4"/>
        <w:rPr>
          <w:sz w:val="51"/>
        </w:rPr>
      </w:pPr>
    </w:p>
    <w:p>
      <w:pPr>
        <w:pStyle w:val="ListParagraph"/>
        <w:numPr>
          <w:ilvl w:val="0"/>
          <w:numId w:val="11"/>
        </w:numPr>
        <w:tabs>
          <w:tab w:val="left" w:pos="2213"/>
        </w:tabs>
        <w:spacing w:before="0" w:after="0" w:line="523" w:lineRule="auto"/>
        <w:ind w:left="1790" w:right="15113" w:firstLine="0"/>
        <w:jc w:val="left"/>
        <w:rPr>
          <w:sz w:val="42"/>
        </w:rPr>
      </w:pPr>
      <w:r>
        <w:rPr>
          <w:color w:val="2D2D2D"/>
          <w:spacing w:val="-5"/>
          <w:sz w:val="42"/>
        </w:rPr>
        <w:t>药学专家</w:t>
      </w:r>
      <w:r>
        <w:rPr>
          <w:color w:val="2D2D2D"/>
          <w:sz w:val="42"/>
        </w:rPr>
        <w:t>D.</w:t>
      </w:r>
      <w:r>
        <w:rPr>
          <w:color w:val="2D2D2D"/>
          <w:spacing w:val="-5"/>
          <w:sz w:val="42"/>
        </w:rPr>
        <w:t>医保专家</w:t>
      </w:r>
    </w:p>
    <w:p>
      <w:pPr>
        <w:pStyle w:val="BodyText"/>
        <w:tabs>
          <w:tab w:val="left" w:pos="9279"/>
        </w:tabs>
        <w:spacing w:line="508" w:lineRule="exact"/>
        <w:ind w:left="1790"/>
      </w:pPr>
      <w:r>
        <w:rPr>
          <w:color w:val="2D2D2D"/>
        </w:rPr>
        <w:t>4.（单选题）医师开具处方依据是（</w:t>
        <w:tab/>
        <w:t>D）</w:t>
      </w:r>
    </w:p>
    <w:p>
      <w:pPr>
        <w:pStyle w:val="BodyText"/>
        <w:rPr>
          <w:sz w:val="20"/>
        </w:rPr>
      </w:pPr>
    </w:p>
    <w:p>
      <w:pPr>
        <w:pStyle w:val="BodyText"/>
        <w:spacing w:before="1"/>
        <w:rPr>
          <w:sz w:val="28"/>
        </w:rPr>
      </w:pPr>
    </w:p>
    <w:p>
      <w:pPr>
        <w:pStyle w:val="BodyText"/>
        <w:spacing w:before="43" w:line="518" w:lineRule="auto"/>
        <w:ind w:left="1790" w:right="6268"/>
      </w:pPr>
      <w:r>
        <w:rPr>
          <w:color w:val="2D2D2D"/>
        </w:rPr>
        <w:t>A.相关疾病诊疗规范和经验用药，优先选用国家基本药物 B.</w:t>
      </w:r>
      <w:r>
        <w:rPr>
          <w:color w:val="2D2D2D"/>
          <w:spacing w:val="-1"/>
        </w:rPr>
        <w:t>相关用药指南和经验用药，优先选用国家医保目录药品。</w:t>
      </w:r>
    </w:p>
    <w:p>
      <w:pPr>
        <w:spacing w:after="0" w:line="518" w:lineRule="auto"/>
        <w:sectPr>
          <w:headerReference w:type="default" r:id="rId14"/>
          <w:footerReference w:type="default" r:id="rId15"/>
          <w:pgSz w:w="22380" w:h="31660"/>
          <w:pgMar w:top="100" w:right="1780" w:bottom="420" w:left="1580" w:header="0" w:footer="221"/>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4583"/>
      </w:pPr>
      <w:r>
        <w:rPr>
          <w:color w:val="2D2D2D"/>
        </w:rPr>
        <w:t>C.相关临床路径和经验用药，优先选用国家组织集中采购和使用药品D.相关疾病诊疗规范和用药指南，优先选用国家基本药物</w:t>
      </w:r>
    </w:p>
    <w:p>
      <w:pPr>
        <w:pStyle w:val="BodyText"/>
        <w:spacing w:line="516" w:lineRule="exact"/>
        <w:ind w:left="1790"/>
      </w:pPr>
      <w:r>
        <w:rPr>
          <w:color w:val="2D2D2D"/>
        </w:rPr>
        <w:t>5.（单选题）药师加大处方审核和点评力度，为确保实现安全、有效、经济、</w:t>
      </w:r>
    </w:p>
    <w:p>
      <w:pPr>
        <w:pStyle w:val="BodyText"/>
        <w:rPr>
          <w:sz w:val="20"/>
        </w:rPr>
      </w:pPr>
    </w:p>
    <w:p>
      <w:pPr>
        <w:pStyle w:val="BodyText"/>
        <w:spacing w:before="4"/>
        <w:rPr>
          <w:sz w:val="24"/>
        </w:rPr>
      </w:pPr>
    </w:p>
    <w:p>
      <w:pPr>
        <w:pStyle w:val="BodyText"/>
        <w:tabs>
          <w:tab w:val="left" w:pos="12624"/>
        </w:tabs>
        <w:spacing w:before="42" w:line="532" w:lineRule="auto"/>
        <w:ind w:left="1790" w:right="5753"/>
      </w:pPr>
      <w:r>
        <w:rPr>
          <w:color w:val="2D2D2D"/>
        </w:rPr>
        <w:t>适宜用药，应当及时与处方医师沟通并督促修改的是（</w:t>
        <w:tab/>
      </w:r>
      <w:r>
        <w:rPr>
          <w:color w:val="2D2D2D"/>
          <w:spacing w:val="-9"/>
        </w:rPr>
        <w:t xml:space="preserve">B） </w:t>
      </w:r>
      <w:r>
        <w:rPr>
          <w:color w:val="2D2D2D"/>
        </w:rPr>
        <w:t>A.不规范处方、用药不适宜处方及不经济处方</w:t>
      </w:r>
    </w:p>
    <w:p>
      <w:pPr>
        <w:pStyle w:val="ListParagraph"/>
        <w:numPr>
          <w:ilvl w:val="0"/>
          <w:numId w:val="10"/>
        </w:numPr>
        <w:tabs>
          <w:tab w:val="left" w:pos="2213"/>
        </w:tabs>
        <w:spacing w:before="0" w:after="0" w:line="514" w:lineRule="exact"/>
        <w:ind w:left="2212" w:right="0" w:hanging="423"/>
        <w:jc w:val="left"/>
        <w:rPr>
          <w:sz w:val="42"/>
        </w:rPr>
      </w:pPr>
      <w:r>
        <w:rPr>
          <w:color w:val="2D2D2D"/>
          <w:sz w:val="42"/>
        </w:rPr>
        <w:t>不规范处方、用药不适宜处方及超常处方</w:t>
      </w:r>
    </w:p>
    <w:p>
      <w:pPr>
        <w:pStyle w:val="BodyText"/>
        <w:spacing w:before="5"/>
        <w:rPr>
          <w:sz w:val="51"/>
        </w:rPr>
      </w:pPr>
    </w:p>
    <w:p>
      <w:pPr>
        <w:pStyle w:val="ListParagraph"/>
        <w:numPr>
          <w:ilvl w:val="0"/>
          <w:numId w:val="10"/>
        </w:numPr>
        <w:tabs>
          <w:tab w:val="left" w:pos="2213"/>
        </w:tabs>
        <w:spacing w:before="0" w:after="0" w:line="240" w:lineRule="auto"/>
        <w:ind w:left="2212" w:right="0" w:hanging="423"/>
        <w:jc w:val="left"/>
        <w:rPr>
          <w:sz w:val="42"/>
        </w:rPr>
      </w:pPr>
      <w:r>
        <w:rPr>
          <w:color w:val="2D2D2D"/>
          <w:sz w:val="42"/>
        </w:rPr>
        <w:t>不规范处方、不经济及超常处方</w:t>
      </w:r>
    </w:p>
    <w:p>
      <w:pPr>
        <w:pStyle w:val="BodyText"/>
        <w:spacing w:before="5"/>
        <w:rPr>
          <w:sz w:val="49"/>
        </w:rPr>
      </w:pPr>
    </w:p>
    <w:p>
      <w:pPr>
        <w:pStyle w:val="ListParagraph"/>
        <w:numPr>
          <w:ilvl w:val="0"/>
          <w:numId w:val="10"/>
        </w:numPr>
        <w:tabs>
          <w:tab w:val="left" w:pos="2213"/>
        </w:tabs>
        <w:spacing w:before="0" w:after="0" w:line="240" w:lineRule="auto"/>
        <w:ind w:left="2212" w:right="0" w:hanging="423"/>
        <w:jc w:val="left"/>
        <w:rPr>
          <w:sz w:val="42"/>
        </w:rPr>
      </w:pPr>
      <w:r>
        <w:rPr>
          <w:color w:val="2D2D2D"/>
          <w:sz w:val="42"/>
        </w:rPr>
        <w:t>不经济、用药不适宜处方及超常处方</w:t>
      </w:r>
    </w:p>
    <w:p>
      <w:pPr>
        <w:pStyle w:val="BodyText"/>
        <w:rPr>
          <w:sz w:val="20"/>
        </w:rPr>
      </w:pPr>
    </w:p>
    <w:p>
      <w:pPr>
        <w:pStyle w:val="BodyText"/>
        <w:spacing w:before="1"/>
        <w:rPr>
          <w:sz w:val="26"/>
        </w:rPr>
      </w:pPr>
    </w:p>
    <w:p>
      <w:pPr>
        <w:pStyle w:val="BodyText"/>
        <w:spacing w:before="43" w:line="523" w:lineRule="auto"/>
        <w:ind w:left="1790" w:right="1868"/>
        <w:jc w:val="both"/>
      </w:pPr>
      <w:r>
        <w:rPr>
          <w:color w:val="2D2D2D"/>
        </w:rPr>
        <w:t>6.（单选题）为了保障药师合理薪酬待遇，应该建立的人才评聘机制是（</w:t>
      </w:r>
      <w:r>
        <w:rPr>
          <w:color w:val="2D2D2D"/>
          <w:spacing w:val="6"/>
        </w:rPr>
        <w:t xml:space="preserve">    </w:t>
      </w:r>
      <w:r>
        <w:rPr>
          <w:color w:val="2D2D2D"/>
          <w:spacing w:val="-11"/>
        </w:rPr>
        <w:t xml:space="preserve">D） </w:t>
      </w:r>
      <w:r>
        <w:rPr>
          <w:color w:val="2D2D2D"/>
        </w:rPr>
        <w:t>A.结合药师不同岗位特点，以科研项目为导向</w:t>
      </w:r>
    </w:p>
    <w:p>
      <w:pPr>
        <w:pStyle w:val="BodyText"/>
        <w:spacing w:line="528" w:lineRule="auto"/>
        <w:ind w:left="1790" w:right="8795"/>
        <w:jc w:val="both"/>
      </w:pPr>
      <w:r>
        <w:rPr>
          <w:color w:val="2D2D2D"/>
        </w:rPr>
        <w:t>B.</w:t>
      </w:r>
      <w:r>
        <w:rPr>
          <w:color w:val="2D2D2D"/>
          <w:spacing w:val="-1"/>
        </w:rPr>
        <w:t>结合药师不同岗位特点，以科研论文为导向</w:t>
      </w:r>
      <w:r>
        <w:rPr>
          <w:color w:val="2D2D2D"/>
        </w:rPr>
        <w:t>C.</w:t>
      </w:r>
      <w:r>
        <w:rPr>
          <w:color w:val="2D2D2D"/>
          <w:spacing w:val="-1"/>
        </w:rPr>
        <w:t>结合药师不同岗位特点，以科研奖项为导向</w:t>
      </w:r>
      <w:r>
        <w:rPr>
          <w:color w:val="2D2D2D"/>
        </w:rPr>
        <w:t>D.</w:t>
      </w:r>
      <w:r>
        <w:rPr>
          <w:color w:val="2D2D2D"/>
          <w:spacing w:val="-1"/>
        </w:rPr>
        <w:t>结合药师不同岗位特点，以临床需求为导向</w:t>
      </w:r>
    </w:p>
    <w:p>
      <w:pPr>
        <w:pStyle w:val="BodyText"/>
        <w:tabs>
          <w:tab w:val="left" w:pos="14708"/>
        </w:tabs>
        <w:spacing w:line="518" w:lineRule="exact"/>
        <w:ind w:left="1790"/>
      </w:pPr>
      <w:r>
        <w:rPr>
          <w:color w:val="2D2D2D"/>
        </w:rPr>
        <w:t>7.（单选题）坚持公立医疗机构药房的公益性，可以开展的是（</w:t>
        <w:tab/>
        <w:t>D）</w:t>
      </w:r>
    </w:p>
    <w:p>
      <w:pPr>
        <w:pStyle w:val="BodyText"/>
        <w:spacing w:before="7"/>
        <w:rPr>
          <w:sz w:val="49"/>
        </w:rPr>
      </w:pPr>
    </w:p>
    <w:p>
      <w:pPr>
        <w:pStyle w:val="BodyText"/>
        <w:spacing w:line="523" w:lineRule="auto"/>
        <w:ind w:left="1790" w:right="13849"/>
      </w:pPr>
      <w:r>
        <w:rPr>
          <w:color w:val="2D2D2D"/>
        </w:rPr>
        <w:t>A.承包出租药房 B.</w:t>
      </w:r>
      <w:r>
        <w:rPr>
          <w:color w:val="2D2D2D"/>
          <w:spacing w:val="-3"/>
        </w:rPr>
        <w:t>向企业托管药房</w:t>
      </w:r>
    </w:p>
    <w:p>
      <w:pPr>
        <w:pStyle w:val="BodyText"/>
        <w:spacing w:before="19"/>
        <w:ind w:left="1790"/>
      </w:pPr>
      <w:r>
        <w:rPr>
          <w:color w:val="2D2D2D"/>
        </w:rPr>
        <w:t>C.与企业合作开设药店</w:t>
      </w:r>
    </w:p>
    <w:p>
      <w:pPr>
        <w:pStyle w:val="BodyText"/>
        <w:spacing w:before="5"/>
        <w:rPr>
          <w:sz w:val="49"/>
        </w:rPr>
      </w:pPr>
    </w:p>
    <w:p>
      <w:pPr>
        <w:pStyle w:val="BodyText"/>
        <w:ind w:left="1790"/>
      </w:pPr>
      <w:r>
        <w:rPr>
          <w:color w:val="2D2D2D"/>
        </w:rPr>
        <w:t>D.与企业合作开展物流延伸服务</w:t>
      </w:r>
    </w:p>
    <w:p>
      <w:pPr>
        <w:pStyle w:val="BodyText"/>
        <w:rPr>
          <w:sz w:val="20"/>
        </w:rPr>
      </w:pPr>
    </w:p>
    <w:p>
      <w:pPr>
        <w:pStyle w:val="BodyText"/>
        <w:spacing w:before="1"/>
        <w:rPr>
          <w:sz w:val="28"/>
        </w:rPr>
      </w:pPr>
    </w:p>
    <w:p>
      <w:pPr>
        <w:pStyle w:val="BodyText"/>
        <w:tabs>
          <w:tab w:val="left" w:pos="16064"/>
        </w:tabs>
        <w:spacing w:before="42" w:line="511" w:lineRule="auto"/>
        <w:ind w:left="1790" w:right="2315"/>
      </w:pPr>
      <w:r>
        <w:rPr>
          <w:color w:val="2D2D2D"/>
        </w:rPr>
        <w:t>8.（单选题）规范医疗机构用药目录，县域医疗共同体可做哪些工作（</w:t>
        <w:tab/>
      </w:r>
      <w:r>
        <w:rPr>
          <w:color w:val="2D2D2D"/>
          <w:spacing w:val="-11"/>
        </w:rPr>
        <w:t xml:space="preserve">D） </w:t>
      </w:r>
      <w:r>
        <w:rPr>
          <w:color w:val="2D2D2D"/>
        </w:rPr>
        <w:t>A.创建县域（社区内）药学服务中心，统筹协调区域内药学资源</w:t>
      </w:r>
    </w:p>
    <w:p>
      <w:pPr>
        <w:pStyle w:val="BodyText"/>
        <w:spacing w:before="25"/>
        <w:ind w:left="1790"/>
      </w:pPr>
      <w:r>
        <w:rPr>
          <w:color w:val="2D2D2D"/>
        </w:rPr>
        <w:t>B.加快建立和整合区域内的处方审核、用药指导、患者健康管理信息系统</w:t>
      </w:r>
    </w:p>
    <w:p>
      <w:pPr>
        <w:pStyle w:val="BodyText"/>
        <w:rPr>
          <w:sz w:val="20"/>
        </w:rPr>
      </w:pPr>
    </w:p>
    <w:p>
      <w:pPr>
        <w:pStyle w:val="BodyText"/>
        <w:spacing w:before="1"/>
        <w:rPr>
          <w:sz w:val="28"/>
        </w:rPr>
      </w:pPr>
    </w:p>
    <w:p>
      <w:pPr>
        <w:pStyle w:val="BodyText"/>
        <w:tabs>
          <w:tab w:val="left" w:pos="11220"/>
        </w:tabs>
        <w:spacing w:before="42"/>
        <w:ind w:left="1952"/>
      </w:pPr>
      <w:r>
        <w:rPr>
          <w:color w:val="2D2D2D"/>
        </w:rPr>
        <w:t>C.建立县级医院药师能力提升的专门培训平台，</w:t>
        <w:tab/>
        <w:t>引导和动员各大学、社团等社会</w:t>
      </w:r>
    </w:p>
    <w:p>
      <w:pPr>
        <w:spacing w:after="0"/>
        <w:sectPr>
          <w:headerReference w:type="default" r:id="rId16"/>
          <w:footerReference w:type="default" r:id="rId17"/>
          <w:pgSz w:w="22380" w:h="31660"/>
          <w:pgMar w:top="100" w:right="1780" w:bottom="420" w:left="1580" w:header="0" w:footer="221"/>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pStyle w:val="BodyText"/>
        <w:spacing w:before="42" w:line="518" w:lineRule="auto"/>
        <w:ind w:left="1790" w:right="14691"/>
      </w:pPr>
      <w:r>
        <w:rPr>
          <w:color w:val="2D2D2D"/>
        </w:rPr>
        <w:t>力量共同参与D.以上都对</w:t>
      </w:r>
    </w:p>
    <w:p>
      <w:pPr>
        <w:pStyle w:val="BodyText"/>
        <w:spacing w:before="9" w:line="511" w:lineRule="auto"/>
        <w:ind w:left="1790" w:right="7109"/>
        <w:jc w:val="both"/>
      </w:pPr>
      <w:r>
        <w:rPr>
          <w:color w:val="2D2D2D"/>
        </w:rPr>
        <w:t>9.（多选题）质控中心如何保证用药安全（</w:t>
      </w:r>
      <w:r>
        <w:rPr>
          <w:color w:val="2D2D2D"/>
          <w:spacing w:val="15"/>
        </w:rPr>
        <w:t xml:space="preserve">  </w:t>
      </w:r>
      <w:r>
        <w:rPr>
          <w:color w:val="2D2D2D"/>
          <w:spacing w:val="-4"/>
        </w:rPr>
        <w:t xml:space="preserve">ABCD） </w:t>
      </w:r>
      <w:r>
        <w:rPr>
          <w:color w:val="2D2D2D"/>
        </w:rPr>
        <w:t>A.加强药品不良反应监测</w:t>
      </w:r>
    </w:p>
    <w:p>
      <w:pPr>
        <w:pStyle w:val="BodyText"/>
        <w:spacing w:before="52" w:line="528" w:lineRule="auto"/>
        <w:ind w:left="1790" w:right="13428"/>
        <w:jc w:val="both"/>
      </w:pPr>
      <w:r>
        <w:rPr>
          <w:color w:val="2D2D2D"/>
        </w:rPr>
        <w:t>B.加强用药错误监测C.加强药害事件监测D.及时上报</w:t>
      </w:r>
    </w:p>
    <w:p>
      <w:pPr>
        <w:pStyle w:val="BodyText"/>
        <w:tabs>
          <w:tab w:val="left" w:pos="2820"/>
        </w:tabs>
        <w:spacing w:line="512" w:lineRule="exact"/>
        <w:ind w:left="1790"/>
      </w:pPr>
      <w:r>
        <w:rPr>
          <w:color w:val="2D2D2D"/>
        </w:rPr>
        <w:t>10.</w:t>
        <w:tab/>
        <w:t>（单选题）2019</w:t>
      </w:r>
      <w:r>
        <w:rPr>
          <w:color w:val="2D2D2D"/>
          <w:spacing w:val="-69"/>
        </w:rPr>
        <w:t xml:space="preserve"> 年 </w:t>
      </w:r>
      <w:r>
        <w:rPr>
          <w:color w:val="2D2D2D"/>
        </w:rPr>
        <w:t>12</w:t>
      </w:r>
      <w:r>
        <w:rPr>
          <w:color w:val="2D2D2D"/>
          <w:spacing w:val="-11"/>
        </w:rPr>
        <w:t xml:space="preserve"> 月国家医疗保障局正式发布医保药品分类与代码数</w:t>
      </w:r>
    </w:p>
    <w:p>
      <w:pPr>
        <w:pStyle w:val="BodyText"/>
        <w:spacing w:before="8"/>
        <w:rPr>
          <w:sz w:val="52"/>
        </w:rPr>
      </w:pPr>
    </w:p>
    <w:p>
      <w:pPr>
        <w:pStyle w:val="BodyText"/>
        <w:tabs>
          <w:tab w:val="left" w:pos="4269"/>
        </w:tabs>
        <w:spacing w:line="506" w:lineRule="auto"/>
        <w:ind w:left="1790" w:right="2477"/>
      </w:pPr>
      <w:r>
        <w:rPr>
          <w:color w:val="2D2D2D"/>
        </w:rPr>
        <w:t>据库（第一批），医保药品、医用耗材都将拥有固定代码组成的编码。其中，</w:t>
      </w:r>
      <w:r>
        <w:rPr>
          <w:color w:val="2D2D2D"/>
          <w:spacing w:val="-18"/>
        </w:rPr>
        <w:t>西</w:t>
      </w:r>
      <w:r>
        <w:rPr>
          <w:color w:val="2D2D2D"/>
        </w:rPr>
        <w:t>药编码有（</w:t>
        <w:tab/>
        <w:t>）位，首字母</w:t>
      </w:r>
      <w:r>
        <w:rPr>
          <w:color w:val="2D2D2D"/>
          <w:spacing w:val="-16"/>
        </w:rPr>
        <w:t>（A）</w:t>
      </w:r>
    </w:p>
    <w:p>
      <w:pPr>
        <w:pStyle w:val="ListParagraph"/>
        <w:numPr>
          <w:ilvl w:val="0"/>
          <w:numId w:val="9"/>
        </w:numPr>
        <w:tabs>
          <w:tab w:val="left" w:pos="2423"/>
        </w:tabs>
        <w:spacing w:before="41" w:after="0" w:line="525" w:lineRule="auto"/>
        <w:ind w:left="1790" w:right="15744" w:firstLine="0"/>
        <w:jc w:val="both"/>
        <w:rPr>
          <w:sz w:val="42"/>
        </w:rPr>
      </w:pPr>
      <w:r>
        <w:rPr>
          <w:color w:val="2D2D2D"/>
          <w:sz w:val="42"/>
        </w:rPr>
        <w:t>3，X B.23，Z C.20，X D.20，C</w:t>
      </w:r>
    </w:p>
    <w:p>
      <w:pPr>
        <w:pStyle w:val="BodyText"/>
        <w:rPr>
          <w:sz w:val="20"/>
        </w:rPr>
      </w:pPr>
    </w:p>
    <w:p>
      <w:pPr>
        <w:pStyle w:val="BodyText"/>
        <w:rPr>
          <w:sz w:val="20"/>
        </w:rPr>
      </w:pPr>
    </w:p>
    <w:p>
      <w:pPr>
        <w:pStyle w:val="BodyText"/>
        <w:spacing w:before="10"/>
        <w:rPr>
          <w:sz w:val="20"/>
        </w:rPr>
      </w:pPr>
    </w:p>
    <w:p>
      <w:pPr>
        <w:pStyle w:val="BodyText"/>
        <w:spacing w:before="42"/>
        <w:ind w:left="1790"/>
      </w:pPr>
      <w:r>
        <w:rPr>
          <w:color w:val="2D2D2D"/>
        </w:rPr>
        <w:t>社会药房吸客不伤客的顾客优质接待模型</w:t>
      </w:r>
    </w:p>
    <w:p>
      <w:pPr>
        <w:pStyle w:val="BodyText"/>
      </w:pPr>
    </w:p>
    <w:p>
      <w:pPr>
        <w:pStyle w:val="BodyText"/>
        <w:spacing w:before="9"/>
        <w:rPr>
          <w:sz w:val="33"/>
        </w:rPr>
      </w:pPr>
    </w:p>
    <w:p>
      <w:pPr>
        <w:pStyle w:val="BodyText"/>
        <w:tabs>
          <w:tab w:val="left" w:pos="4269"/>
          <w:tab w:val="left" w:pos="7055"/>
        </w:tabs>
        <w:spacing w:line="528" w:lineRule="auto"/>
        <w:ind w:left="1790" w:right="2898"/>
      </w:pPr>
      <w:r>
        <w:rPr>
          <w:color w:val="2D2D2D"/>
        </w:rPr>
        <w:t>选择题（共</w:t>
        <w:tab/>
        <w:t>10</w:t>
      </w:r>
      <w:r>
        <w:rPr>
          <w:color w:val="2D2D2D"/>
          <w:spacing w:val="-102"/>
        </w:rPr>
        <w:t xml:space="preserve"> </w:t>
      </w:r>
      <w:r>
        <w:rPr>
          <w:color w:val="2D2D2D"/>
        </w:rPr>
        <w:t>题，每题</w:t>
        <w:tab/>
        <w:t>10                                分 ） 1.（单选题）社会药房需要进行专业化专业化建设，那么，这里的专业化指</w:t>
      </w:r>
      <w:r>
        <w:rPr>
          <w:color w:val="2D2D2D"/>
          <w:spacing w:val="-18"/>
        </w:rPr>
        <w:t>的</w:t>
      </w:r>
      <w:r>
        <w:rPr>
          <w:color w:val="2D2D2D"/>
        </w:rPr>
        <w:t>是（D）</w:t>
      </w:r>
    </w:p>
    <w:p>
      <w:pPr>
        <w:pStyle w:val="BodyText"/>
        <w:spacing w:line="505" w:lineRule="exact"/>
        <w:ind w:left="2023"/>
      </w:pPr>
      <w:r>
        <w:rPr>
          <w:color w:val="2D2D2D"/>
        </w:rPr>
        <w:t>A</w:t>
      </w:r>
      <w:r>
        <w:rPr>
          <w:color w:val="2D2D2D"/>
          <w:spacing w:val="-4"/>
        </w:rPr>
        <w:t xml:space="preserve"> .专业知识</w:t>
      </w:r>
    </w:p>
    <w:p>
      <w:pPr>
        <w:pStyle w:val="BodyText"/>
        <w:spacing w:before="6"/>
        <w:rPr>
          <w:sz w:val="49"/>
        </w:rPr>
      </w:pPr>
    </w:p>
    <w:p>
      <w:pPr>
        <w:pStyle w:val="BodyText"/>
        <w:ind w:left="2023"/>
      </w:pPr>
      <w:r>
        <w:rPr>
          <w:color w:val="2D2D2D"/>
        </w:rPr>
        <w:t>B</w:t>
      </w:r>
      <w:r>
        <w:rPr>
          <w:color w:val="2D2D2D"/>
          <w:spacing w:val="-4"/>
        </w:rPr>
        <w:t xml:space="preserve"> .专业技能</w:t>
      </w:r>
    </w:p>
    <w:p>
      <w:pPr>
        <w:spacing w:after="0"/>
        <w:sectPr>
          <w:headerReference w:type="default" r:id="rId18"/>
          <w:footerReference w:type="default" r:id="rId19"/>
          <w:pgSz w:w="22380" w:h="31660"/>
          <w:pgMar w:top="100" w:right="1780" w:bottom="420" w:left="1580" w:header="0" w:footer="221"/>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ind w:left="2023"/>
      </w:pPr>
      <w:r>
        <w:rPr>
          <w:color w:val="2D2D2D"/>
        </w:rPr>
        <w:t>C .专业表现</w:t>
      </w:r>
    </w:p>
    <w:p>
      <w:pPr>
        <w:pStyle w:val="BodyText"/>
        <w:spacing w:before="2"/>
        <w:rPr>
          <w:sz w:val="51"/>
        </w:rPr>
      </w:pPr>
    </w:p>
    <w:p>
      <w:pPr>
        <w:pStyle w:val="BodyText"/>
        <w:tabs>
          <w:tab w:val="left" w:pos="9465"/>
        </w:tabs>
        <w:spacing w:line="518" w:lineRule="auto"/>
        <w:ind w:left="1790" w:right="2477" w:firstLine="233"/>
      </w:pPr>
      <w:r>
        <w:rPr>
          <w:color w:val="2D2D2D"/>
        </w:rPr>
        <w:t xml:space="preserve">D                                         </w:t>
      </w:r>
      <w:r>
        <w:rPr>
          <w:color w:val="2D2D2D"/>
          <w:spacing w:val="30"/>
        </w:rPr>
        <w:t xml:space="preserve"> </w:t>
      </w:r>
      <w:r>
        <w:rPr>
          <w:color w:val="2D2D2D"/>
        </w:rPr>
        <w:t>. 以 上 三 项 的 综 合2.（单选题）顾客接待思维五要素是：用户思维、专业性、五步曲、话术技巧</w:t>
      </w:r>
      <w:r>
        <w:rPr>
          <w:color w:val="2D2D2D"/>
          <w:spacing w:val="-18"/>
        </w:rPr>
        <w:t>、</w:t>
      </w:r>
      <w:r>
        <w:rPr>
          <w:color w:val="2D2D2D"/>
        </w:rPr>
        <w:t>满意度，其中，属于思维落脚点的是（</w:t>
        <w:tab/>
        <w:t>D）</w:t>
      </w:r>
    </w:p>
    <w:p>
      <w:pPr>
        <w:pStyle w:val="BodyText"/>
        <w:spacing w:before="28" w:line="520" w:lineRule="auto"/>
        <w:ind w:left="2023" w:right="14691"/>
      </w:pPr>
      <w:r>
        <w:rPr>
          <w:color w:val="2D2D2D"/>
        </w:rPr>
        <w:t>A</w:t>
      </w:r>
      <w:r>
        <w:rPr>
          <w:color w:val="2D2D2D"/>
          <w:spacing w:val="-7"/>
        </w:rPr>
        <w:t xml:space="preserve"> .用户思维</w:t>
      </w:r>
      <w:r>
        <w:rPr>
          <w:color w:val="2D2D2D"/>
        </w:rPr>
        <w:t>B</w:t>
      </w:r>
      <w:r>
        <w:rPr>
          <w:color w:val="2D2D2D"/>
          <w:spacing w:val="-5"/>
        </w:rPr>
        <w:t xml:space="preserve"> .专业性</w:t>
      </w:r>
    </w:p>
    <w:p>
      <w:pPr>
        <w:pStyle w:val="BodyText"/>
        <w:spacing w:before="27" w:line="523" w:lineRule="auto"/>
        <w:ind w:left="2023" w:right="14669"/>
      </w:pPr>
      <w:r>
        <w:rPr>
          <w:color w:val="2D2D2D"/>
        </w:rPr>
        <w:t>C</w:t>
      </w:r>
      <w:r>
        <w:rPr>
          <w:color w:val="2D2D2D"/>
          <w:spacing w:val="-3"/>
        </w:rPr>
        <w:t xml:space="preserve"> .话术技巧</w:t>
      </w:r>
      <w:r>
        <w:rPr>
          <w:color w:val="2D2D2D"/>
        </w:rPr>
        <w:t>D .满意度</w:t>
      </w:r>
    </w:p>
    <w:p>
      <w:pPr>
        <w:pStyle w:val="BodyText"/>
        <w:spacing w:line="523" w:lineRule="auto"/>
        <w:ind w:left="1790" w:right="2477"/>
      </w:pPr>
      <w:r>
        <w:rPr>
          <w:color w:val="2D2D2D"/>
        </w:rPr>
        <w:t>3.（单选题）良好的问诊，能赢得顾客的信任，主要能赢得那种形式的信任呢？ 以下说法哪种更准确（C）</w:t>
      </w:r>
    </w:p>
    <w:p>
      <w:pPr>
        <w:pStyle w:val="BodyText"/>
        <w:spacing w:line="534" w:lineRule="exact"/>
        <w:ind w:left="2023"/>
      </w:pPr>
      <w:r>
        <w:rPr>
          <w:color w:val="2D2D2D"/>
        </w:rPr>
        <w:t>A .专业信任</w:t>
      </w:r>
    </w:p>
    <w:p>
      <w:pPr>
        <w:pStyle w:val="BodyText"/>
        <w:spacing w:before="10"/>
        <w:rPr>
          <w:sz w:val="50"/>
        </w:rPr>
      </w:pPr>
    </w:p>
    <w:p>
      <w:pPr>
        <w:pStyle w:val="BodyText"/>
        <w:ind w:left="2023"/>
      </w:pPr>
      <w:r>
        <w:rPr>
          <w:color w:val="2D2D2D"/>
        </w:rPr>
        <w:t>B .出发点信任</w:t>
      </w:r>
    </w:p>
    <w:p>
      <w:pPr>
        <w:pStyle w:val="BodyText"/>
        <w:spacing w:before="5"/>
        <w:rPr>
          <w:sz w:val="49"/>
        </w:rPr>
      </w:pPr>
    </w:p>
    <w:p>
      <w:pPr>
        <w:pStyle w:val="BodyText"/>
        <w:spacing w:line="523" w:lineRule="auto"/>
        <w:ind w:left="2023" w:right="12352"/>
      </w:pPr>
      <w:r>
        <w:rPr>
          <w:color w:val="2D2D2D"/>
        </w:rPr>
        <w:t>C .专业信任+出发点信任D .以上都不准确</w:t>
      </w:r>
    </w:p>
    <w:p>
      <w:pPr>
        <w:pStyle w:val="BodyText"/>
        <w:tabs>
          <w:tab w:val="left" w:pos="12483"/>
        </w:tabs>
        <w:spacing w:line="549" w:lineRule="auto"/>
        <w:ind w:left="2023" w:right="1680" w:hanging="234"/>
      </w:pPr>
      <w:r>
        <w:rPr>
          <w:color w:val="2D2D2D"/>
        </w:rPr>
        <w:t>4.（单选题）顾客接待的动作五部曲是有先后顺序的，</w:t>
        <w:tab/>
        <w:t>以下那种顺序更合理</w:t>
      </w:r>
      <w:r>
        <w:rPr>
          <w:color w:val="2D2D2D"/>
          <w:spacing w:val="-6"/>
        </w:rPr>
        <w:t xml:space="preserve">（B） </w:t>
      </w:r>
      <w:r>
        <w:rPr>
          <w:color w:val="2D2D2D"/>
        </w:rPr>
        <w:t>A.问诊---</w:t>
      </w:r>
      <w:r>
        <w:rPr>
          <w:color w:val="2D2D2D"/>
          <w:spacing w:val="-68"/>
        </w:rPr>
        <w:t xml:space="preserve"> </w:t>
      </w:r>
      <w:r>
        <w:rPr>
          <w:color w:val="2D2D2D"/>
        </w:rPr>
        <w:t>病证分析与评估---药物方案提供---非药物方案提供---叮嘱</w:t>
      </w:r>
    </w:p>
    <w:p>
      <w:pPr>
        <w:pStyle w:val="ListParagraph"/>
        <w:numPr>
          <w:ilvl w:val="0"/>
          <w:numId w:val="12"/>
        </w:numPr>
        <w:tabs>
          <w:tab w:val="left" w:pos="2446"/>
        </w:tabs>
        <w:spacing w:before="0" w:after="0" w:line="498" w:lineRule="exact"/>
        <w:ind w:left="2445" w:right="0" w:hanging="423"/>
        <w:jc w:val="left"/>
        <w:rPr>
          <w:sz w:val="42"/>
        </w:rPr>
      </w:pPr>
      <w:r>
        <w:rPr>
          <w:color w:val="2D2D2D"/>
          <w:spacing w:val="-8"/>
          <w:sz w:val="42"/>
        </w:rPr>
        <w:t>问诊--- 病证分析与评估---非药物方案提供---药物方案提供---叮嘱</w:t>
      </w:r>
    </w:p>
    <w:p>
      <w:pPr>
        <w:pStyle w:val="BodyText"/>
        <w:spacing w:before="3"/>
        <w:rPr>
          <w:sz w:val="49"/>
        </w:rPr>
      </w:pPr>
    </w:p>
    <w:p>
      <w:pPr>
        <w:pStyle w:val="ListParagraph"/>
        <w:numPr>
          <w:ilvl w:val="0"/>
          <w:numId w:val="12"/>
        </w:numPr>
        <w:tabs>
          <w:tab w:val="left" w:pos="2446"/>
        </w:tabs>
        <w:spacing w:before="1" w:after="0" w:line="240" w:lineRule="auto"/>
        <w:ind w:left="2445" w:right="0" w:hanging="423"/>
        <w:jc w:val="left"/>
        <w:rPr>
          <w:sz w:val="42"/>
        </w:rPr>
      </w:pPr>
      <w:r>
        <w:rPr>
          <w:color w:val="2D2D2D"/>
          <w:spacing w:val="-5"/>
          <w:sz w:val="42"/>
        </w:rPr>
        <w:t>问诊--- 病证分析与评估---药物方案提供---叮嘱--- 非药物方案提供</w:t>
      </w:r>
    </w:p>
    <w:p>
      <w:pPr>
        <w:pStyle w:val="BodyText"/>
        <w:spacing w:before="11"/>
        <w:rPr>
          <w:sz w:val="50"/>
        </w:rPr>
      </w:pPr>
    </w:p>
    <w:p>
      <w:pPr>
        <w:pStyle w:val="ListParagraph"/>
        <w:numPr>
          <w:ilvl w:val="0"/>
          <w:numId w:val="12"/>
        </w:numPr>
        <w:tabs>
          <w:tab w:val="left" w:pos="2446"/>
          <w:tab w:val="left" w:pos="8108"/>
        </w:tabs>
        <w:spacing w:before="0" w:after="0" w:line="504" w:lineRule="auto"/>
        <w:ind w:left="1790" w:right="2898" w:firstLine="233"/>
        <w:jc w:val="left"/>
        <w:rPr>
          <w:sz w:val="42"/>
        </w:rPr>
      </w:pPr>
      <w:r>
        <w:rPr>
          <w:color w:val="2D2D2D"/>
          <w:sz w:val="42"/>
        </w:rPr>
        <w:t>问诊---</w:t>
      </w:r>
      <w:r>
        <w:rPr>
          <w:color w:val="2D2D2D"/>
          <w:spacing w:val="27"/>
          <w:sz w:val="42"/>
        </w:rPr>
        <w:t xml:space="preserve"> </w:t>
      </w:r>
      <w:r>
        <w:rPr>
          <w:color w:val="2D2D2D"/>
          <w:sz w:val="42"/>
        </w:rPr>
        <w:t>非药物方案提供---病证分析与评估---药物方案提供---叮嘱5.（单选题）“终端拦截”与“学术置换”看似形式差不多，其实是有本质</w:t>
      </w:r>
      <w:r>
        <w:rPr>
          <w:color w:val="2D2D2D"/>
          <w:spacing w:val="-18"/>
          <w:sz w:val="42"/>
        </w:rPr>
        <w:t>区</w:t>
      </w:r>
      <w:r>
        <w:rPr>
          <w:color w:val="2D2D2D"/>
          <w:sz w:val="42"/>
        </w:rPr>
        <w:t>别的，以下说法，哪种不准确（</w:t>
        <w:tab/>
        <w:t>C）</w:t>
      </w:r>
    </w:p>
    <w:p>
      <w:pPr>
        <w:pStyle w:val="BodyText"/>
        <w:spacing w:before="51"/>
        <w:ind w:left="2023"/>
      </w:pPr>
      <w:r>
        <w:rPr>
          <w:color w:val="2D2D2D"/>
        </w:rPr>
        <w:t>A .终端拦截的出发点是盈利，学术置换的出发点是解决顾客问题</w:t>
      </w:r>
    </w:p>
    <w:p>
      <w:pPr>
        <w:spacing w:after="0"/>
        <w:sectPr>
          <w:headerReference w:type="default" r:id="rId20"/>
          <w:footerReference w:type="default" r:id="rId21"/>
          <w:pgSz w:w="22380" w:h="31660"/>
          <w:pgMar w:top="100" w:right="1780" w:bottom="420" w:left="1580" w:header="0" w:footer="221"/>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pStyle w:val="BodyText"/>
        <w:spacing w:before="43" w:line="388" w:lineRule="auto"/>
        <w:ind w:left="1790" w:right="2898" w:firstLine="233"/>
      </w:pPr>
      <w:r>
        <w:rPr>
          <w:color w:val="2D2D2D"/>
        </w:rPr>
        <w:t>B .同样是解决方案的调整，学术置换所调整的方案优于原方案，终端拦截就不一定了</w:t>
      </w:r>
    </w:p>
    <w:p>
      <w:pPr>
        <w:pStyle w:val="BodyText"/>
        <w:spacing w:before="334"/>
        <w:ind w:left="2023"/>
      </w:pPr>
      <w:r>
        <w:rPr>
          <w:color w:val="2D2D2D"/>
        </w:rPr>
        <w:t>C .终端拦截所带来的效益还是比学术置换要高一些</w:t>
      </w:r>
    </w:p>
    <w:p>
      <w:pPr>
        <w:pStyle w:val="BodyText"/>
        <w:spacing w:before="5"/>
        <w:rPr>
          <w:sz w:val="47"/>
        </w:rPr>
      </w:pPr>
    </w:p>
    <w:p>
      <w:pPr>
        <w:pStyle w:val="BodyText"/>
        <w:tabs>
          <w:tab w:val="left" w:pos="10192"/>
        </w:tabs>
        <w:spacing w:line="532" w:lineRule="auto"/>
        <w:ind w:left="1790" w:right="5824" w:firstLine="233"/>
      </w:pPr>
      <w:r>
        <w:rPr>
          <w:color w:val="2D2D2D"/>
        </w:rPr>
        <w:t>D</w:t>
      </w:r>
      <w:r>
        <w:rPr>
          <w:color w:val="2D2D2D"/>
          <w:spacing w:val="27"/>
        </w:rPr>
        <w:t xml:space="preserve"> </w:t>
      </w:r>
      <w:r>
        <w:rPr>
          <w:color w:val="2D2D2D"/>
        </w:rPr>
        <w:t>.运用高毛商品进行终端拦截，运用强效商品进行学术置</w:t>
      </w:r>
      <w:r>
        <w:rPr>
          <w:color w:val="2D2D2D"/>
          <w:spacing w:val="-17"/>
        </w:rPr>
        <w:t>换</w:t>
      </w:r>
      <w:r>
        <w:rPr>
          <w:color w:val="2D2D2D"/>
        </w:rPr>
        <w:t>6.（单选题）服务思路三步走的顺序是（</w:t>
        <w:tab/>
        <w:t>A）</w:t>
      </w:r>
    </w:p>
    <w:p>
      <w:pPr>
        <w:pStyle w:val="ListParagraph"/>
        <w:numPr>
          <w:ilvl w:val="0"/>
          <w:numId w:val="8"/>
        </w:numPr>
        <w:tabs>
          <w:tab w:val="left" w:pos="2446"/>
          <w:tab w:val="left" w:leader="hyphen" w:pos="6867"/>
        </w:tabs>
        <w:spacing w:before="0" w:after="0" w:line="517" w:lineRule="exact"/>
        <w:ind w:left="2445" w:right="0" w:hanging="423"/>
        <w:jc w:val="left"/>
        <w:rPr>
          <w:sz w:val="42"/>
        </w:rPr>
      </w:pPr>
      <w:r>
        <w:rPr>
          <w:color w:val="2D2D2D"/>
          <w:sz w:val="42"/>
        </w:rPr>
        <w:t>获取信任-----销售</w:t>
        <w:tab/>
        <w:t>思考满意度</w:t>
      </w:r>
    </w:p>
    <w:p>
      <w:pPr>
        <w:pStyle w:val="BodyText"/>
        <w:spacing w:before="2"/>
        <w:rPr>
          <w:sz w:val="51"/>
        </w:rPr>
      </w:pPr>
    </w:p>
    <w:p>
      <w:pPr>
        <w:pStyle w:val="ListParagraph"/>
        <w:numPr>
          <w:ilvl w:val="0"/>
          <w:numId w:val="8"/>
        </w:numPr>
        <w:tabs>
          <w:tab w:val="left" w:pos="2446"/>
          <w:tab w:val="left" w:leader="hyphen" w:pos="8131"/>
        </w:tabs>
        <w:spacing w:before="0" w:after="0" w:line="240" w:lineRule="auto"/>
        <w:ind w:left="2445" w:right="0" w:hanging="423"/>
        <w:jc w:val="left"/>
        <w:rPr>
          <w:sz w:val="42"/>
        </w:rPr>
      </w:pPr>
      <w:r>
        <w:rPr>
          <w:color w:val="2D2D2D"/>
          <w:sz w:val="42"/>
        </w:rPr>
        <w:t>获取信任----思考满意度</w:t>
        <w:tab/>
        <w:t>销售</w:t>
      </w:r>
    </w:p>
    <w:p>
      <w:pPr>
        <w:pStyle w:val="BodyText"/>
        <w:spacing w:before="5"/>
        <w:rPr>
          <w:sz w:val="49"/>
        </w:rPr>
      </w:pPr>
    </w:p>
    <w:p>
      <w:pPr>
        <w:pStyle w:val="ListParagraph"/>
        <w:numPr>
          <w:ilvl w:val="0"/>
          <w:numId w:val="8"/>
        </w:numPr>
        <w:tabs>
          <w:tab w:val="left" w:pos="2446"/>
          <w:tab w:val="left" w:leader="hyphen" w:pos="6867"/>
        </w:tabs>
        <w:spacing w:before="0" w:after="0" w:line="240" w:lineRule="auto"/>
        <w:ind w:left="2445" w:right="0" w:hanging="423"/>
        <w:jc w:val="left"/>
        <w:rPr>
          <w:sz w:val="42"/>
        </w:rPr>
      </w:pPr>
      <w:r>
        <w:rPr>
          <w:color w:val="2D2D2D"/>
          <w:sz w:val="42"/>
        </w:rPr>
        <w:t>销售-----获取信任</w:t>
        <w:tab/>
        <w:t>思考满意度</w:t>
      </w:r>
    </w:p>
    <w:p>
      <w:pPr>
        <w:pStyle w:val="BodyText"/>
        <w:spacing w:before="5"/>
        <w:rPr>
          <w:sz w:val="49"/>
        </w:rPr>
      </w:pPr>
    </w:p>
    <w:p>
      <w:pPr>
        <w:pStyle w:val="BodyText"/>
        <w:tabs>
          <w:tab w:val="left" w:pos="10636"/>
        </w:tabs>
        <w:spacing w:line="523" w:lineRule="auto"/>
        <w:ind w:left="1790" w:right="7743" w:firstLine="233"/>
      </w:pPr>
      <w:r>
        <w:rPr>
          <w:color w:val="2D2D2D"/>
        </w:rPr>
        <w:t xml:space="preserve">D                   </w:t>
      </w:r>
      <w:r>
        <w:rPr>
          <w:color w:val="2D2D2D"/>
          <w:spacing w:val="14"/>
        </w:rPr>
        <w:t xml:space="preserve"> </w:t>
      </w:r>
      <w:r>
        <w:rPr>
          <w:color w:val="2D2D2D"/>
        </w:rPr>
        <w:t>. 以 上 都 不 准 确7.（单选题）以下哪些不属于叮嘱的范畴（</w:t>
        <w:tab/>
      </w:r>
      <w:r>
        <w:rPr>
          <w:color w:val="2D2D2D"/>
          <w:spacing w:val="-11"/>
        </w:rPr>
        <w:t xml:space="preserve">D） </w:t>
      </w:r>
      <w:r>
        <w:rPr>
          <w:color w:val="2D2D2D"/>
        </w:rPr>
        <w:t>A</w:t>
      </w:r>
      <w:r>
        <w:rPr>
          <w:color w:val="2D2D2D"/>
          <w:spacing w:val="-22"/>
        </w:rPr>
        <w:t xml:space="preserve"> </w:t>
      </w:r>
      <w:r>
        <w:rPr>
          <w:color w:val="2D2D2D"/>
        </w:rPr>
        <w:t>.用法用量</w:t>
      </w:r>
    </w:p>
    <w:p>
      <w:pPr>
        <w:pStyle w:val="BodyText"/>
        <w:spacing w:before="19"/>
        <w:ind w:left="2023"/>
      </w:pPr>
      <w:r>
        <w:rPr>
          <w:color w:val="2D2D2D"/>
        </w:rPr>
        <w:t>B .前瞻性消毒</w:t>
      </w:r>
    </w:p>
    <w:p>
      <w:pPr>
        <w:pStyle w:val="BodyText"/>
        <w:spacing w:before="2"/>
        <w:rPr>
          <w:sz w:val="49"/>
        </w:rPr>
      </w:pPr>
    </w:p>
    <w:p>
      <w:pPr>
        <w:pStyle w:val="BodyText"/>
        <w:spacing w:before="1" w:line="523" w:lineRule="auto"/>
        <w:ind w:left="2023" w:right="13405"/>
      </w:pPr>
      <w:r>
        <w:rPr>
          <w:color w:val="2D2D2D"/>
        </w:rPr>
        <w:t>C</w:t>
      </w:r>
      <w:r>
        <w:rPr>
          <w:color w:val="2D2D2D"/>
          <w:spacing w:val="-2"/>
        </w:rPr>
        <w:t xml:space="preserve"> .禁忌及注意事项</w:t>
      </w:r>
      <w:r>
        <w:rPr>
          <w:color w:val="2D2D2D"/>
        </w:rPr>
        <w:t>D .对症下药</w:t>
      </w:r>
    </w:p>
    <w:p>
      <w:pPr>
        <w:pStyle w:val="BodyText"/>
        <w:tabs>
          <w:tab w:val="left" w:pos="10636"/>
        </w:tabs>
        <w:spacing w:line="523" w:lineRule="auto"/>
        <w:ind w:left="2023" w:right="7743" w:hanging="234"/>
      </w:pPr>
      <w:r>
        <w:rPr>
          <w:color w:val="2D2D2D"/>
        </w:rPr>
        <w:t>8.（单选题）以下哪些不属于问诊的范畴（</w:t>
        <w:tab/>
      </w:r>
      <w:r>
        <w:rPr>
          <w:color w:val="2D2D2D"/>
          <w:spacing w:val="-11"/>
        </w:rPr>
        <w:t xml:space="preserve">C） </w:t>
      </w:r>
      <w:r>
        <w:rPr>
          <w:color w:val="2D2D2D"/>
        </w:rPr>
        <w:t>A</w:t>
      </w:r>
      <w:r>
        <w:rPr>
          <w:color w:val="2D2D2D"/>
          <w:spacing w:val="-22"/>
        </w:rPr>
        <w:t xml:space="preserve"> </w:t>
      </w:r>
      <w:r>
        <w:rPr>
          <w:color w:val="2D2D2D"/>
        </w:rPr>
        <w:t>.望闻问切</w:t>
      </w:r>
    </w:p>
    <w:p>
      <w:pPr>
        <w:pStyle w:val="BodyText"/>
        <w:spacing w:before="14" w:line="523" w:lineRule="auto"/>
        <w:ind w:left="2023" w:right="14669"/>
      </w:pPr>
      <w:r>
        <w:rPr>
          <w:color w:val="2D2D2D"/>
        </w:rPr>
        <w:t>B</w:t>
      </w:r>
      <w:r>
        <w:rPr>
          <w:color w:val="2D2D2D"/>
          <w:spacing w:val="-4"/>
        </w:rPr>
        <w:t xml:space="preserve"> .日常监测C</w:t>
      </w:r>
      <w:r>
        <w:rPr>
          <w:color w:val="2D2D2D"/>
          <w:spacing w:val="-3"/>
        </w:rPr>
        <w:t xml:space="preserve"> .联合用药</w:t>
      </w:r>
    </w:p>
    <w:p>
      <w:pPr>
        <w:pStyle w:val="BodyText"/>
        <w:tabs>
          <w:tab w:val="left" w:pos="12158"/>
        </w:tabs>
        <w:spacing w:before="18" w:line="518" w:lineRule="auto"/>
        <w:ind w:left="1790" w:right="2898" w:firstLine="233"/>
      </w:pPr>
      <w:r>
        <w:rPr>
          <w:color w:val="2D2D2D"/>
        </w:rPr>
        <w:t xml:space="preserve">D                                             </w:t>
      </w:r>
      <w:r>
        <w:rPr>
          <w:color w:val="2D2D2D"/>
          <w:spacing w:val="29"/>
        </w:rPr>
        <w:t xml:space="preserve"> </w:t>
      </w:r>
      <w:r>
        <w:rPr>
          <w:color w:val="2D2D2D"/>
        </w:rPr>
        <w:t>. 查 看 化 验 单9.（单选题）我们在接待顾客时，需要规避六个伤客点，那么，在以下的环</w:t>
      </w:r>
      <w:r>
        <w:rPr>
          <w:color w:val="2D2D2D"/>
          <w:spacing w:val="-18"/>
        </w:rPr>
        <w:t>节</w:t>
      </w:r>
      <w:r>
        <w:rPr>
          <w:color w:val="2D2D2D"/>
        </w:rPr>
        <w:t>中，哪个环节很难出现我们所说的这六个伤客点呢（</w:t>
        <w:tab/>
        <w:t>B）</w:t>
      </w:r>
    </w:p>
    <w:p>
      <w:pPr>
        <w:pStyle w:val="BodyText"/>
        <w:spacing w:line="531" w:lineRule="exact"/>
        <w:ind w:left="2023"/>
      </w:pPr>
      <w:r>
        <w:rPr>
          <w:color w:val="2D2D2D"/>
        </w:rPr>
        <w:t>A .问诊</w:t>
      </w:r>
    </w:p>
    <w:p>
      <w:pPr>
        <w:spacing w:after="0" w:line="531" w:lineRule="exact"/>
        <w:sectPr>
          <w:headerReference w:type="default" r:id="rId22"/>
          <w:footerReference w:type="default" r:id="rId23"/>
          <w:pgSz w:w="22380" w:h="31660"/>
          <w:pgMar w:top="100" w:right="1780" w:bottom="420" w:left="1580" w:header="0" w:footer="221"/>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28" w:lineRule="auto"/>
        <w:ind w:left="2023" w:right="13387"/>
      </w:pPr>
      <w:r>
        <w:rPr>
          <w:color w:val="2D2D2D"/>
        </w:rPr>
        <w:t>B .非药物方案提供C .药物方案提供D .叮嘱</w:t>
      </w:r>
    </w:p>
    <w:p>
      <w:pPr>
        <w:pStyle w:val="BodyText"/>
        <w:tabs>
          <w:tab w:val="left" w:pos="10894"/>
        </w:tabs>
        <w:spacing w:line="499" w:lineRule="exact"/>
        <w:ind w:left="1790"/>
      </w:pPr>
      <w:r>
        <w:rPr>
          <w:color w:val="2D2D2D"/>
        </w:rPr>
        <w:t>10.（单选题）以下说法，哪种说法不正确（</w:t>
        <w:tab/>
        <w:t>B）</w:t>
      </w:r>
    </w:p>
    <w:p>
      <w:pPr>
        <w:pStyle w:val="BodyText"/>
        <w:spacing w:before="1"/>
        <w:rPr>
          <w:sz w:val="51"/>
        </w:rPr>
      </w:pPr>
    </w:p>
    <w:p>
      <w:pPr>
        <w:pStyle w:val="BodyText"/>
        <w:spacing w:before="1" w:line="523" w:lineRule="auto"/>
        <w:ind w:left="2023" w:right="11322"/>
      </w:pPr>
      <w:r>
        <w:rPr>
          <w:color w:val="2D2D2D"/>
        </w:rPr>
        <w:t>A</w:t>
      </w:r>
      <w:r>
        <w:rPr>
          <w:color w:val="2D2D2D"/>
          <w:spacing w:val="-5"/>
        </w:rPr>
        <w:t xml:space="preserve"> .商业的本质，就是价值交换</w:t>
      </w:r>
      <w:r>
        <w:rPr>
          <w:color w:val="2D2D2D"/>
        </w:rPr>
        <w:t>B</w:t>
      </w:r>
      <w:r>
        <w:rPr>
          <w:color w:val="2D2D2D"/>
          <w:spacing w:val="-4"/>
        </w:rPr>
        <w:t xml:space="preserve"> .商业的本质，就是价格交换</w:t>
      </w:r>
    </w:p>
    <w:p>
      <w:pPr>
        <w:pStyle w:val="BodyText"/>
        <w:spacing w:before="18" w:line="523" w:lineRule="auto"/>
        <w:ind w:left="2023" w:right="10036"/>
      </w:pPr>
      <w:r>
        <w:rPr>
          <w:color w:val="2D2D2D"/>
        </w:rPr>
        <w:t>C</w:t>
      </w:r>
      <w:r>
        <w:rPr>
          <w:color w:val="2D2D2D"/>
          <w:spacing w:val="-1"/>
        </w:rPr>
        <w:t xml:space="preserve"> .价值就是说在你心目中产品值多少</w:t>
      </w:r>
      <w:r>
        <w:rPr>
          <w:color w:val="2D2D2D"/>
        </w:rPr>
        <w:t>D .价格就是需要花多少钱去买</w:t>
      </w:r>
    </w:p>
    <w:p>
      <w:pPr>
        <w:spacing w:after="0" w:line="523" w:lineRule="auto"/>
        <w:sectPr>
          <w:headerReference w:type="default" r:id="rId24"/>
          <w:footerReference w:type="default" r:id="rId25"/>
          <w:pgSz w:w="22380" w:h="31660"/>
          <w:pgMar w:top="100" w:right="1780" w:bottom="420" w:left="1580" w:header="0" w:footer="221"/>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spacing w:before="42"/>
        <w:ind w:left="1790"/>
      </w:pPr>
      <w:r>
        <w:rPr>
          <w:color w:val="2D2D2D"/>
        </w:rPr>
        <w:t>中成药处方审核的标准与尺度</w:t>
      </w:r>
    </w:p>
    <w:p>
      <w:pPr>
        <w:pStyle w:val="BodyText"/>
      </w:pPr>
    </w:p>
    <w:p>
      <w:pPr>
        <w:pStyle w:val="BodyText"/>
        <w:spacing w:before="8"/>
        <w:rPr>
          <w:sz w:val="35"/>
        </w:rPr>
      </w:pPr>
    </w:p>
    <w:p>
      <w:pPr>
        <w:pStyle w:val="BodyText"/>
        <w:tabs>
          <w:tab w:val="left" w:pos="4269"/>
          <w:tab w:val="left" w:pos="6774"/>
          <w:tab w:val="left" w:pos="12438"/>
        </w:tabs>
        <w:spacing w:line="518" w:lineRule="auto"/>
        <w:ind w:left="1790" w:right="5941"/>
      </w:pPr>
      <w:r>
        <w:rPr>
          <w:color w:val="2D2D2D"/>
        </w:rPr>
        <w:t>选择题（共</w:t>
        <w:tab/>
        <w:t>5</w:t>
      </w:r>
      <w:r>
        <w:rPr>
          <w:color w:val="2D2D2D"/>
          <w:spacing w:val="-103"/>
        </w:rPr>
        <w:t xml:space="preserve"> </w:t>
      </w:r>
      <w:r>
        <w:rPr>
          <w:color w:val="2D2D2D"/>
        </w:rPr>
        <w:t>题，每题</w:t>
        <w:tab/>
        <w:t>20                   分 ） 1.（单选题）下列哪个通便中药不含有蒽醌类成分（</w:t>
        <w:tab/>
      </w:r>
      <w:r>
        <w:rPr>
          <w:color w:val="2D2D2D"/>
          <w:spacing w:val="-11"/>
        </w:rPr>
        <w:t xml:space="preserve">D） </w:t>
      </w:r>
      <w:r>
        <w:rPr>
          <w:color w:val="2D2D2D"/>
        </w:rPr>
        <w:t>A</w:t>
      </w:r>
      <w:r>
        <w:rPr>
          <w:color w:val="2D2D2D"/>
          <w:spacing w:val="-22"/>
        </w:rPr>
        <w:t xml:space="preserve"> </w:t>
      </w:r>
      <w:r>
        <w:rPr>
          <w:color w:val="2D2D2D"/>
        </w:rPr>
        <w:t>.番泻叶</w:t>
      </w:r>
    </w:p>
    <w:p>
      <w:pPr>
        <w:pStyle w:val="BodyText"/>
        <w:spacing w:before="29" w:line="520" w:lineRule="auto"/>
        <w:ind w:left="1790" w:right="15744"/>
      </w:pPr>
      <w:r>
        <w:rPr>
          <w:color w:val="2D2D2D"/>
        </w:rPr>
        <w:t>B .芦荟C .大黄</w:t>
      </w:r>
    </w:p>
    <w:p>
      <w:pPr>
        <w:pStyle w:val="BodyText"/>
        <w:spacing w:before="26"/>
        <w:ind w:left="1790"/>
      </w:pPr>
      <w:r>
        <w:rPr>
          <w:color w:val="2D2D2D"/>
        </w:rPr>
        <w:t>D .肉苁蓉</w:t>
      </w:r>
    </w:p>
    <w:p>
      <w:pPr>
        <w:pStyle w:val="BodyText"/>
        <w:rPr>
          <w:sz w:val="20"/>
        </w:rPr>
      </w:pPr>
    </w:p>
    <w:p>
      <w:pPr>
        <w:pStyle w:val="BodyText"/>
        <w:spacing w:before="5"/>
        <w:rPr>
          <w:sz w:val="26"/>
        </w:rPr>
      </w:pPr>
    </w:p>
    <w:p>
      <w:pPr>
        <w:pStyle w:val="BodyText"/>
        <w:tabs>
          <w:tab w:val="left" w:pos="14264"/>
        </w:tabs>
        <w:spacing w:before="42" w:line="511" w:lineRule="auto"/>
        <w:ind w:left="1790" w:right="4112"/>
      </w:pPr>
      <w:r>
        <w:rPr>
          <w:color w:val="2D2D2D"/>
        </w:rPr>
        <w:t>2.（单选题）根据六味地黄丸的功能主治，最合适的诊断为（</w:t>
        <w:tab/>
      </w:r>
      <w:r>
        <w:rPr>
          <w:color w:val="2D2D2D"/>
          <w:spacing w:val="-9"/>
        </w:rPr>
        <w:t xml:space="preserve">C） </w:t>
      </w:r>
      <w:r>
        <w:rPr>
          <w:color w:val="2D2D2D"/>
        </w:rPr>
        <w:t>A</w:t>
      </w:r>
      <w:r>
        <w:rPr>
          <w:color w:val="2D2D2D"/>
          <w:spacing w:val="-22"/>
        </w:rPr>
        <w:t xml:space="preserve"> </w:t>
      </w:r>
      <w:r>
        <w:rPr>
          <w:color w:val="2D2D2D"/>
        </w:rPr>
        <w:t>.腰痛</w:t>
      </w:r>
    </w:p>
    <w:p>
      <w:pPr>
        <w:pStyle w:val="BodyText"/>
        <w:spacing w:before="47"/>
        <w:ind w:left="1790"/>
      </w:pPr>
      <w:r>
        <w:rPr>
          <w:color w:val="2D2D2D"/>
        </w:rPr>
        <w:t>B</w:t>
      </w:r>
      <w:r>
        <w:rPr>
          <w:color w:val="2D2D2D"/>
          <w:spacing w:val="-6"/>
        </w:rPr>
        <w:t xml:space="preserve"> .头晕</w:t>
      </w:r>
    </w:p>
    <w:p>
      <w:pPr>
        <w:pStyle w:val="BodyText"/>
        <w:spacing w:before="5"/>
        <w:rPr>
          <w:sz w:val="49"/>
        </w:rPr>
      </w:pPr>
    </w:p>
    <w:p>
      <w:pPr>
        <w:pStyle w:val="BodyText"/>
        <w:spacing w:line="532" w:lineRule="auto"/>
        <w:ind w:left="1790" w:right="14481"/>
      </w:pPr>
      <w:r>
        <w:rPr>
          <w:color w:val="2D2D2D"/>
        </w:rPr>
        <w:t>C .肾阴亏虚证D .肾虚证</w:t>
      </w:r>
    </w:p>
    <w:p>
      <w:pPr>
        <w:pStyle w:val="BodyText"/>
        <w:tabs>
          <w:tab w:val="left" w:pos="10192"/>
        </w:tabs>
        <w:spacing w:line="513" w:lineRule="exact"/>
        <w:ind w:left="1790"/>
      </w:pPr>
      <w:r>
        <w:rPr>
          <w:color w:val="2D2D2D"/>
        </w:rPr>
        <w:t>3.（单选题）下列含有乌头碱的中药是（</w:t>
        <w:tab/>
        <w:t>A）</w:t>
      </w:r>
    </w:p>
    <w:p>
      <w:pPr>
        <w:pStyle w:val="BodyText"/>
        <w:spacing w:before="1"/>
        <w:rPr>
          <w:sz w:val="51"/>
        </w:rPr>
      </w:pPr>
    </w:p>
    <w:p>
      <w:pPr>
        <w:pStyle w:val="BodyText"/>
        <w:spacing w:before="1"/>
        <w:ind w:left="1790"/>
      </w:pPr>
      <w:r>
        <w:rPr>
          <w:color w:val="2D2D2D"/>
        </w:rPr>
        <w:t>A</w:t>
      </w:r>
      <w:r>
        <w:rPr>
          <w:color w:val="2D2D2D"/>
          <w:spacing w:val="-6"/>
        </w:rPr>
        <w:t xml:space="preserve"> .附子</w:t>
      </w:r>
    </w:p>
    <w:p>
      <w:pPr>
        <w:pStyle w:val="BodyText"/>
        <w:spacing w:before="8"/>
        <w:rPr>
          <w:sz w:val="47"/>
        </w:rPr>
      </w:pPr>
    </w:p>
    <w:p>
      <w:pPr>
        <w:pStyle w:val="BodyText"/>
        <w:spacing w:before="1" w:line="525" w:lineRule="auto"/>
        <w:ind w:left="1790" w:right="15346"/>
      </w:pPr>
      <w:r>
        <w:rPr>
          <w:color w:val="2D2D2D"/>
        </w:rPr>
        <w:t>B</w:t>
      </w:r>
      <w:r>
        <w:rPr>
          <w:color w:val="2D2D2D"/>
          <w:spacing w:val="-9"/>
        </w:rPr>
        <w:t xml:space="preserve"> .何首乌</w:t>
      </w:r>
      <w:r>
        <w:rPr>
          <w:color w:val="2D2D2D"/>
        </w:rPr>
        <w:t>C</w:t>
      </w:r>
      <w:r>
        <w:rPr>
          <w:color w:val="2D2D2D"/>
          <w:spacing w:val="51"/>
        </w:rPr>
        <w:t xml:space="preserve"> .乌药</w:t>
      </w:r>
      <w:r>
        <w:rPr>
          <w:color w:val="2D2D2D"/>
        </w:rPr>
        <w:t>D</w:t>
      </w:r>
      <w:r>
        <w:rPr>
          <w:color w:val="2D2D2D"/>
          <w:spacing w:val="1"/>
        </w:rPr>
        <w:t xml:space="preserve"> </w:t>
      </w:r>
      <w:r>
        <w:rPr>
          <w:color w:val="2D2D2D"/>
        </w:rPr>
        <w:t>.黄芪</w:t>
      </w:r>
    </w:p>
    <w:p>
      <w:pPr>
        <w:pStyle w:val="BodyText"/>
        <w:tabs>
          <w:tab w:val="left" w:pos="14264"/>
        </w:tabs>
        <w:spacing w:line="532" w:lineRule="auto"/>
        <w:ind w:left="1790" w:right="4112"/>
      </w:pPr>
      <w:r>
        <w:rPr>
          <w:color w:val="2D2D2D"/>
        </w:rPr>
        <w:t>4.（单选题）清开灵口服液与蓝芩口服液是否属于重复用药（</w:t>
        <w:tab/>
      </w:r>
      <w:r>
        <w:rPr>
          <w:color w:val="2D2D2D"/>
          <w:spacing w:val="-9"/>
        </w:rPr>
        <w:t xml:space="preserve">A） </w:t>
      </w:r>
      <w:r>
        <w:rPr>
          <w:color w:val="2D2D2D"/>
        </w:rPr>
        <w:t>A</w:t>
      </w:r>
      <w:r>
        <w:rPr>
          <w:color w:val="2D2D2D"/>
          <w:spacing w:val="-22"/>
        </w:rPr>
        <w:t xml:space="preserve"> </w:t>
      </w:r>
      <w:r>
        <w:rPr>
          <w:color w:val="2D2D2D"/>
        </w:rPr>
        <w:t>.是</w:t>
      </w:r>
    </w:p>
    <w:p>
      <w:pPr>
        <w:pStyle w:val="BodyText"/>
        <w:spacing w:line="488" w:lineRule="exact"/>
        <w:ind w:left="1790"/>
      </w:pPr>
      <w:r>
        <w:rPr>
          <w:color w:val="2D2D2D"/>
        </w:rPr>
        <w:t>B .不是</w:t>
      </w:r>
    </w:p>
    <w:p>
      <w:pPr>
        <w:pStyle w:val="BodyText"/>
        <w:rPr>
          <w:sz w:val="20"/>
        </w:rPr>
      </w:pPr>
    </w:p>
    <w:p>
      <w:pPr>
        <w:pStyle w:val="BodyText"/>
        <w:spacing w:before="1"/>
        <w:rPr>
          <w:sz w:val="26"/>
        </w:rPr>
      </w:pPr>
    </w:p>
    <w:p>
      <w:pPr>
        <w:pStyle w:val="BodyText"/>
        <w:tabs>
          <w:tab w:val="left" w:pos="15598"/>
        </w:tabs>
        <w:spacing w:before="42"/>
        <w:ind w:left="1790"/>
      </w:pPr>
      <w:r>
        <w:rPr>
          <w:color w:val="2D2D2D"/>
        </w:rPr>
        <w:t>5.（单选题）下列哪一项是中成药重复用药判定时需要考虑的因素（</w:t>
        <w:tab/>
        <w:t>D）</w:t>
      </w:r>
    </w:p>
    <w:p>
      <w:pPr>
        <w:spacing w:after="0"/>
        <w:sectPr>
          <w:headerReference w:type="default" r:id="rId26"/>
          <w:footerReference w:type="default" r:id="rId27"/>
          <w:pgSz w:w="22380" w:h="31660"/>
          <w:pgMar w:top="100" w:right="1780" w:bottom="420" w:left="1580" w:header="0" w:footer="221"/>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3" w:line="530" w:lineRule="auto"/>
        <w:ind w:left="1790" w:right="14925"/>
        <w:jc w:val="both"/>
      </w:pPr>
      <w:r>
        <w:rPr>
          <w:color w:val="2D2D2D"/>
        </w:rPr>
        <w:t>A</w:t>
      </w:r>
      <w:r>
        <w:rPr>
          <w:color w:val="2D2D2D"/>
          <w:spacing w:val="-7"/>
        </w:rPr>
        <w:t xml:space="preserve"> .组方药味</w:t>
      </w:r>
      <w:r>
        <w:rPr>
          <w:color w:val="2D2D2D"/>
        </w:rPr>
        <w:t>B</w:t>
      </w:r>
      <w:r>
        <w:rPr>
          <w:color w:val="2D2D2D"/>
          <w:spacing w:val="-7"/>
        </w:rPr>
        <w:t xml:space="preserve"> .功能主治</w:t>
      </w:r>
      <w:r>
        <w:rPr>
          <w:color w:val="2D2D2D"/>
        </w:rPr>
        <w:t>C .用量</w:t>
      </w:r>
    </w:p>
    <w:p>
      <w:pPr>
        <w:pStyle w:val="BodyText"/>
        <w:spacing w:line="469" w:lineRule="exact"/>
        <w:ind w:left="1790"/>
        <w:jc w:val="both"/>
      </w:pPr>
      <w:r>
        <w:rPr>
          <w:color w:val="2D2D2D"/>
        </w:rPr>
        <w:t>D .以上都是</w:t>
      </w:r>
    </w:p>
    <w:p>
      <w:pPr>
        <w:spacing w:after="0" w:line="469" w:lineRule="exact"/>
        <w:jc w:val="both"/>
        <w:sectPr>
          <w:headerReference w:type="default" r:id="rId28"/>
          <w:footerReference w:type="default" r:id="rId29"/>
          <w:pgSz w:w="22380" w:h="31660"/>
          <w:pgMar w:top="100" w:right="1780" w:bottom="420" w:left="1580" w:header="0" w:footer="221"/>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spacing w:before="42"/>
        <w:ind w:left="1790"/>
      </w:pPr>
      <w:r>
        <w:rPr>
          <w:color w:val="2D2D2D"/>
        </w:rPr>
        <w:t>药食同源中药饮片的合理使用</w:t>
      </w:r>
    </w:p>
    <w:p>
      <w:pPr>
        <w:pStyle w:val="BodyText"/>
      </w:pPr>
    </w:p>
    <w:p>
      <w:pPr>
        <w:pStyle w:val="BodyText"/>
        <w:spacing w:before="8"/>
        <w:rPr>
          <w:sz w:val="35"/>
        </w:rPr>
      </w:pPr>
    </w:p>
    <w:p>
      <w:pPr>
        <w:pStyle w:val="BodyText"/>
        <w:tabs>
          <w:tab w:val="left" w:pos="4269"/>
          <w:tab w:val="left" w:pos="7055"/>
          <w:tab w:val="left" w:pos="10636"/>
        </w:tabs>
        <w:spacing w:line="518" w:lineRule="auto"/>
        <w:ind w:left="1790" w:right="7743"/>
      </w:pPr>
      <w:r>
        <w:rPr>
          <w:color w:val="2D2D2D"/>
        </w:rPr>
        <w:t>选择题（共</w:t>
        <w:tab/>
        <w:t>10</w:t>
      </w:r>
      <w:r>
        <w:rPr>
          <w:color w:val="2D2D2D"/>
          <w:spacing w:val="-102"/>
        </w:rPr>
        <w:t xml:space="preserve"> </w:t>
      </w:r>
      <w:r>
        <w:rPr>
          <w:color w:val="2D2D2D"/>
        </w:rPr>
        <w:t>题，每题</w:t>
        <w:tab/>
        <w:t>10         分 ） 1.（单选题）下列关于药品说法错误的是（</w:t>
        <w:tab/>
      </w:r>
      <w:r>
        <w:rPr>
          <w:color w:val="2D2D2D"/>
          <w:spacing w:val="-11"/>
        </w:rPr>
        <w:t xml:space="preserve">D） </w:t>
      </w:r>
      <w:r>
        <w:rPr>
          <w:color w:val="2D2D2D"/>
        </w:rPr>
        <w:t>A</w:t>
      </w:r>
      <w:r>
        <w:rPr>
          <w:color w:val="2D2D2D"/>
          <w:spacing w:val="-15"/>
        </w:rPr>
        <w:t xml:space="preserve"> </w:t>
      </w:r>
      <w:r>
        <w:rPr>
          <w:color w:val="2D2D2D"/>
        </w:rPr>
        <w:t>.药品指用于预防、治疗、诊断人的疾病的物质</w:t>
      </w:r>
    </w:p>
    <w:p>
      <w:pPr>
        <w:pStyle w:val="BodyText"/>
        <w:spacing w:before="29" w:line="520" w:lineRule="auto"/>
        <w:ind w:left="1790" w:right="10291"/>
      </w:pPr>
      <w:r>
        <w:rPr>
          <w:color w:val="2D2D2D"/>
        </w:rPr>
        <w:t>B</w:t>
      </w:r>
      <w:r>
        <w:rPr>
          <w:color w:val="2D2D2D"/>
          <w:spacing w:val="-3"/>
        </w:rPr>
        <w:t xml:space="preserve"> .药品有规定的适应症或者功能主治</w:t>
      </w:r>
      <w:r>
        <w:rPr>
          <w:color w:val="2D2D2D"/>
        </w:rPr>
        <w:t>C .药品有规定的用法和用量</w:t>
      </w:r>
    </w:p>
    <w:p>
      <w:pPr>
        <w:pStyle w:val="BodyText"/>
        <w:spacing w:before="26"/>
        <w:ind w:left="1790"/>
      </w:pPr>
      <w:r>
        <w:rPr>
          <w:color w:val="2D2D2D"/>
        </w:rPr>
        <w:t>D .药品不包括药食同源中药</w:t>
      </w:r>
    </w:p>
    <w:p>
      <w:pPr>
        <w:pStyle w:val="BodyText"/>
        <w:rPr>
          <w:sz w:val="20"/>
        </w:rPr>
      </w:pPr>
    </w:p>
    <w:p>
      <w:pPr>
        <w:pStyle w:val="BodyText"/>
        <w:spacing w:before="5"/>
        <w:rPr>
          <w:sz w:val="26"/>
        </w:rPr>
      </w:pPr>
    </w:p>
    <w:p>
      <w:pPr>
        <w:pStyle w:val="BodyText"/>
        <w:tabs>
          <w:tab w:val="left" w:pos="12905"/>
        </w:tabs>
        <w:spacing w:before="42" w:line="511" w:lineRule="auto"/>
        <w:ind w:left="1790" w:right="5471"/>
      </w:pPr>
      <w:r>
        <w:rPr>
          <w:color w:val="2D2D2D"/>
        </w:rPr>
        <w:t>2.（单选题）在《既是食品又是药品》名单中不包括（</w:t>
        <w:tab/>
      </w:r>
      <w:r>
        <w:rPr>
          <w:color w:val="2D2D2D"/>
          <w:spacing w:val="-9"/>
        </w:rPr>
        <w:t xml:space="preserve">B） </w:t>
      </w:r>
      <w:r>
        <w:rPr>
          <w:color w:val="2D2D2D"/>
        </w:rPr>
        <w:t>A</w:t>
      </w:r>
      <w:r>
        <w:rPr>
          <w:color w:val="2D2D2D"/>
          <w:spacing w:val="-22"/>
        </w:rPr>
        <w:t xml:space="preserve"> </w:t>
      </w:r>
      <w:r>
        <w:rPr>
          <w:color w:val="2D2D2D"/>
        </w:rPr>
        <w:t>.山楂</w:t>
      </w:r>
    </w:p>
    <w:p>
      <w:pPr>
        <w:pStyle w:val="BodyText"/>
        <w:spacing w:before="47" w:line="523" w:lineRule="auto"/>
        <w:ind w:left="1790" w:right="15744"/>
      </w:pPr>
      <w:r>
        <w:rPr>
          <w:color w:val="2D2D2D"/>
        </w:rPr>
        <w:t>B</w:t>
      </w:r>
      <w:r>
        <w:rPr>
          <w:color w:val="2D2D2D"/>
          <w:spacing w:val="-6"/>
        </w:rPr>
        <w:t xml:space="preserve"> .神曲C</w:t>
      </w:r>
      <w:r>
        <w:rPr>
          <w:color w:val="2D2D2D"/>
          <w:spacing w:val="-4"/>
        </w:rPr>
        <w:t xml:space="preserve"> .麦芽</w:t>
      </w:r>
    </w:p>
    <w:p>
      <w:pPr>
        <w:pStyle w:val="BodyText"/>
        <w:tabs>
          <w:tab w:val="left" w:pos="11079"/>
        </w:tabs>
        <w:spacing w:before="18" w:line="528" w:lineRule="auto"/>
        <w:ind w:left="1790" w:right="7300"/>
      </w:pPr>
      <w:r>
        <w:rPr>
          <w:color w:val="2D2D2D"/>
        </w:rPr>
        <w:t xml:space="preserve">D                               </w:t>
      </w:r>
      <w:r>
        <w:rPr>
          <w:color w:val="2D2D2D"/>
          <w:spacing w:val="60"/>
        </w:rPr>
        <w:t xml:space="preserve"> </w:t>
      </w:r>
      <w:r>
        <w:rPr>
          <w:color w:val="2D2D2D"/>
        </w:rPr>
        <w:t>. 鸡 内 金3.（单选题）下列药物中具有安神作用的是（</w:t>
        <w:tab/>
      </w:r>
      <w:r>
        <w:rPr>
          <w:color w:val="2D2D2D"/>
          <w:spacing w:val="-11"/>
        </w:rPr>
        <w:t xml:space="preserve">D） </w:t>
      </w:r>
      <w:r>
        <w:rPr>
          <w:color w:val="2D2D2D"/>
        </w:rPr>
        <w:t>A</w:t>
      </w:r>
      <w:r>
        <w:rPr>
          <w:color w:val="2D2D2D"/>
          <w:spacing w:val="-22"/>
        </w:rPr>
        <w:t xml:space="preserve"> </w:t>
      </w:r>
      <w:r>
        <w:rPr>
          <w:color w:val="2D2D2D"/>
        </w:rPr>
        <w:t>.百合</w:t>
      </w:r>
    </w:p>
    <w:p>
      <w:pPr>
        <w:pStyle w:val="BodyText"/>
        <w:spacing w:line="500" w:lineRule="exact"/>
        <w:ind w:left="1790"/>
      </w:pPr>
      <w:r>
        <w:rPr>
          <w:color w:val="2D2D2D"/>
        </w:rPr>
        <w:t>B</w:t>
      </w:r>
      <w:r>
        <w:rPr>
          <w:color w:val="2D2D2D"/>
          <w:spacing w:val="-6"/>
        </w:rPr>
        <w:t xml:space="preserve"> .茯苓</w:t>
      </w:r>
    </w:p>
    <w:p>
      <w:pPr>
        <w:pStyle w:val="BodyText"/>
        <w:spacing w:before="2"/>
        <w:rPr>
          <w:sz w:val="49"/>
        </w:rPr>
      </w:pPr>
    </w:p>
    <w:p>
      <w:pPr>
        <w:pStyle w:val="BodyText"/>
        <w:ind w:left="1790"/>
      </w:pPr>
      <w:r>
        <w:rPr>
          <w:color w:val="2D2D2D"/>
        </w:rPr>
        <w:t>C .龙眼肉</w:t>
      </w:r>
    </w:p>
    <w:p>
      <w:pPr>
        <w:pStyle w:val="BodyText"/>
        <w:spacing w:before="2"/>
        <w:rPr>
          <w:sz w:val="51"/>
        </w:rPr>
      </w:pPr>
    </w:p>
    <w:p>
      <w:pPr>
        <w:pStyle w:val="BodyText"/>
        <w:tabs>
          <w:tab w:val="left" w:pos="13352"/>
        </w:tabs>
        <w:spacing w:line="528" w:lineRule="auto"/>
        <w:ind w:left="1790" w:right="5025"/>
      </w:pPr>
      <w:r>
        <w:rPr>
          <w:color w:val="2D2D2D"/>
        </w:rPr>
        <w:t xml:space="preserve">D                              </w:t>
      </w:r>
      <w:r>
        <w:rPr>
          <w:color w:val="2D2D2D"/>
          <w:spacing w:val="25"/>
        </w:rPr>
        <w:t xml:space="preserve"> </w:t>
      </w:r>
      <w:r>
        <w:rPr>
          <w:color w:val="2D2D2D"/>
        </w:rPr>
        <w:t>. 以 上 药 物 均 可 以4.（单选题）人参作为新资源食品，下列说法错误的是（</w:t>
        <w:tab/>
      </w:r>
      <w:r>
        <w:rPr>
          <w:color w:val="2D2D2D"/>
          <w:spacing w:val="-9"/>
        </w:rPr>
        <w:t xml:space="preserve">B） </w:t>
      </w:r>
      <w:r>
        <w:rPr>
          <w:color w:val="2D2D2D"/>
        </w:rPr>
        <w:t>A.来源于</w:t>
      </w:r>
      <w:r>
        <w:rPr>
          <w:color w:val="2D2D2D"/>
          <w:spacing w:val="-104"/>
        </w:rPr>
        <w:t xml:space="preserve"> </w:t>
      </w:r>
      <w:r>
        <w:rPr>
          <w:color w:val="2D2D2D"/>
        </w:rPr>
        <w:t>5</w:t>
      </w:r>
      <w:r>
        <w:rPr>
          <w:color w:val="2D2D2D"/>
          <w:spacing w:val="-104"/>
        </w:rPr>
        <w:t xml:space="preserve"> </w:t>
      </w:r>
      <w:r>
        <w:rPr>
          <w:color w:val="2D2D2D"/>
        </w:rPr>
        <w:t>年及</w:t>
      </w:r>
      <w:r>
        <w:rPr>
          <w:color w:val="2D2D2D"/>
          <w:spacing w:val="-105"/>
        </w:rPr>
        <w:t xml:space="preserve"> </w:t>
      </w:r>
      <w:r>
        <w:rPr>
          <w:color w:val="2D2D2D"/>
        </w:rPr>
        <w:t>5</w:t>
      </w:r>
      <w:r>
        <w:rPr>
          <w:color w:val="2D2D2D"/>
          <w:spacing w:val="-104"/>
        </w:rPr>
        <w:t xml:space="preserve"> </w:t>
      </w:r>
      <w:r>
        <w:rPr>
          <w:color w:val="2D2D2D"/>
        </w:rPr>
        <w:t>年以下人工种植的人参</w:t>
      </w:r>
    </w:p>
    <w:p>
      <w:pPr>
        <w:pStyle w:val="BodyText"/>
        <w:spacing w:line="503" w:lineRule="exact"/>
        <w:ind w:left="1790"/>
      </w:pPr>
      <w:r>
        <w:rPr>
          <w:color w:val="2D2D2D"/>
        </w:rPr>
        <w:t>B .食用量≤5g/天</w:t>
      </w:r>
    </w:p>
    <w:p>
      <w:pPr>
        <w:pStyle w:val="BodyText"/>
        <w:spacing w:before="6"/>
        <w:rPr>
          <w:sz w:val="48"/>
        </w:rPr>
      </w:pPr>
    </w:p>
    <w:p>
      <w:pPr>
        <w:pStyle w:val="BodyText"/>
        <w:spacing w:before="1"/>
        <w:ind w:left="1790"/>
      </w:pPr>
      <w:r>
        <w:rPr>
          <w:color w:val="2D2D2D"/>
        </w:rPr>
        <w:t>C .孕妇不宜食用</w:t>
      </w:r>
    </w:p>
    <w:p>
      <w:pPr>
        <w:spacing w:after="0"/>
        <w:sectPr>
          <w:headerReference w:type="default" r:id="rId30"/>
          <w:footerReference w:type="default" r:id="rId31"/>
          <w:pgSz w:w="22380" w:h="31660"/>
          <w:pgMar w:top="100" w:right="1780" w:bottom="420" w:left="1580" w:header="0" w:footer="221"/>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ind w:left="1790"/>
      </w:pPr>
      <w:r>
        <w:rPr>
          <w:color w:val="2D2D2D"/>
        </w:rPr>
        <w:t>D.14 周岁以下儿童不宜食用</w:t>
      </w:r>
    </w:p>
    <w:p>
      <w:pPr>
        <w:pStyle w:val="BodyText"/>
        <w:spacing w:before="4"/>
        <w:rPr>
          <w:sz w:val="51"/>
        </w:rPr>
      </w:pPr>
    </w:p>
    <w:p>
      <w:pPr>
        <w:pStyle w:val="BodyText"/>
        <w:tabs>
          <w:tab w:val="left" w:pos="15433"/>
        </w:tabs>
        <w:spacing w:before="1" w:line="523" w:lineRule="auto"/>
        <w:ind w:left="1790" w:right="2947"/>
      </w:pPr>
      <w:r>
        <w:rPr>
          <w:color w:val="2D2D2D"/>
        </w:rPr>
        <w:t>5.（单选题）2015</w:t>
      </w:r>
      <w:r>
        <w:rPr>
          <w:color w:val="2D2D2D"/>
          <w:spacing w:val="-94"/>
        </w:rPr>
        <w:t xml:space="preserve"> </w:t>
      </w:r>
      <w:r>
        <w:rPr>
          <w:color w:val="2D2D2D"/>
        </w:rPr>
        <w:t>版《药典》中记载有小毒的药食两用的药物是（</w:t>
        <w:tab/>
      </w:r>
      <w:r>
        <w:rPr>
          <w:color w:val="2D2D2D"/>
          <w:spacing w:val="-11"/>
        </w:rPr>
        <w:t xml:space="preserve">C） </w:t>
      </w:r>
      <w:r>
        <w:rPr>
          <w:color w:val="2D2D2D"/>
        </w:rPr>
        <w:t>A</w:t>
      </w:r>
      <w:r>
        <w:rPr>
          <w:color w:val="2D2D2D"/>
          <w:spacing w:val="-22"/>
        </w:rPr>
        <w:t xml:space="preserve"> </w:t>
      </w:r>
      <w:r>
        <w:rPr>
          <w:color w:val="2D2D2D"/>
        </w:rPr>
        <w:t>.菊花</w:t>
      </w:r>
    </w:p>
    <w:p>
      <w:pPr>
        <w:pStyle w:val="BodyText"/>
        <w:spacing w:line="508" w:lineRule="exact"/>
        <w:ind w:left="1790"/>
      </w:pPr>
      <w:r>
        <w:rPr>
          <w:color w:val="2D2D2D"/>
        </w:rPr>
        <w:t>B</w:t>
      </w:r>
      <w:r>
        <w:rPr>
          <w:color w:val="2D2D2D"/>
          <w:spacing w:val="-6"/>
        </w:rPr>
        <w:t xml:space="preserve"> .栀子</w:t>
      </w:r>
    </w:p>
    <w:p>
      <w:pPr>
        <w:pStyle w:val="BodyText"/>
        <w:spacing w:before="1"/>
        <w:rPr>
          <w:sz w:val="51"/>
        </w:rPr>
      </w:pPr>
    </w:p>
    <w:p>
      <w:pPr>
        <w:pStyle w:val="BodyText"/>
        <w:spacing w:line="523" w:lineRule="auto"/>
        <w:ind w:left="1790" w:right="15323"/>
      </w:pPr>
      <w:r>
        <w:rPr>
          <w:color w:val="2D2D2D"/>
        </w:rPr>
        <w:t>C .苦杏仁D .乌梢蛇</w:t>
      </w:r>
    </w:p>
    <w:p>
      <w:pPr>
        <w:pStyle w:val="BodyText"/>
        <w:tabs>
          <w:tab w:val="left" w:pos="8833"/>
        </w:tabs>
        <w:spacing w:before="19" w:line="523" w:lineRule="auto"/>
        <w:ind w:left="1790" w:right="9546"/>
      </w:pPr>
      <w:r>
        <w:rPr>
          <w:color w:val="2D2D2D"/>
        </w:rPr>
        <w:t>6.（单选题）肉桂的药性特点为（</w:t>
        <w:tab/>
      </w:r>
      <w:r>
        <w:rPr>
          <w:color w:val="2D2D2D"/>
          <w:spacing w:val="-11"/>
        </w:rPr>
        <w:t xml:space="preserve">A） </w:t>
      </w:r>
      <w:r>
        <w:rPr>
          <w:color w:val="2D2D2D"/>
        </w:rPr>
        <w:t>A</w:t>
      </w:r>
      <w:r>
        <w:rPr>
          <w:color w:val="2D2D2D"/>
          <w:spacing w:val="-22"/>
        </w:rPr>
        <w:t xml:space="preserve"> </w:t>
      </w:r>
      <w:r>
        <w:rPr>
          <w:color w:val="2D2D2D"/>
        </w:rPr>
        <w:t>.辛、甘，大热</w:t>
      </w:r>
    </w:p>
    <w:p>
      <w:pPr>
        <w:pStyle w:val="BodyText"/>
        <w:spacing w:line="523" w:lineRule="auto"/>
        <w:ind w:left="1790" w:right="14503"/>
      </w:pPr>
      <w:r>
        <w:rPr>
          <w:color w:val="2D2D2D"/>
        </w:rPr>
        <w:t>B</w:t>
      </w:r>
      <w:r>
        <w:rPr>
          <w:color w:val="2D2D2D"/>
          <w:spacing w:val="-6"/>
        </w:rPr>
        <w:t xml:space="preserve"> .辛、甘，温</w:t>
      </w:r>
      <w:r>
        <w:rPr>
          <w:color w:val="2D2D2D"/>
        </w:rPr>
        <w:t>C .甘，温</w:t>
      </w:r>
    </w:p>
    <w:p>
      <w:pPr>
        <w:pStyle w:val="BodyText"/>
        <w:tabs>
          <w:tab w:val="left" w:pos="10192"/>
        </w:tabs>
        <w:spacing w:line="528" w:lineRule="auto"/>
        <w:ind w:left="1790" w:right="8187"/>
      </w:pPr>
      <w:r>
        <w:rPr>
          <w:color w:val="2D2D2D"/>
        </w:rPr>
        <w:t>D                            . 辛 ， 热 7.（单选题）咽痛喑哑可选用的药物是（</w:t>
        <w:tab/>
      </w:r>
      <w:r>
        <w:rPr>
          <w:color w:val="2D2D2D"/>
          <w:spacing w:val="-11"/>
        </w:rPr>
        <w:t xml:space="preserve">D） </w:t>
      </w:r>
      <w:r>
        <w:rPr>
          <w:color w:val="2D2D2D"/>
        </w:rPr>
        <w:t>A</w:t>
      </w:r>
      <w:r>
        <w:rPr>
          <w:color w:val="2D2D2D"/>
          <w:spacing w:val="-22"/>
        </w:rPr>
        <w:t xml:space="preserve"> </w:t>
      </w:r>
      <w:r>
        <w:rPr>
          <w:color w:val="2D2D2D"/>
        </w:rPr>
        <w:t>.罗汉果</w:t>
      </w:r>
    </w:p>
    <w:p>
      <w:pPr>
        <w:pStyle w:val="BodyText"/>
        <w:spacing w:line="525" w:lineRule="exact"/>
        <w:ind w:left="1790"/>
      </w:pPr>
      <w:r>
        <w:rPr>
          <w:color w:val="2D2D2D"/>
        </w:rPr>
        <w:t>B</w:t>
      </w:r>
      <w:r>
        <w:rPr>
          <w:color w:val="2D2D2D"/>
          <w:spacing w:val="-5"/>
        </w:rPr>
        <w:t xml:space="preserve"> .胖大海</w:t>
      </w:r>
    </w:p>
    <w:p>
      <w:pPr>
        <w:pStyle w:val="BodyText"/>
        <w:spacing w:before="4"/>
        <w:rPr>
          <w:sz w:val="48"/>
        </w:rPr>
      </w:pPr>
    </w:p>
    <w:p>
      <w:pPr>
        <w:pStyle w:val="BodyText"/>
        <w:ind w:left="1790"/>
      </w:pPr>
      <w:r>
        <w:rPr>
          <w:color w:val="2D2D2D"/>
        </w:rPr>
        <w:t>C .桔梗</w:t>
      </w:r>
    </w:p>
    <w:p>
      <w:pPr>
        <w:pStyle w:val="BodyText"/>
        <w:spacing w:before="6"/>
        <w:rPr>
          <w:sz w:val="49"/>
        </w:rPr>
      </w:pPr>
    </w:p>
    <w:p>
      <w:pPr>
        <w:pStyle w:val="BodyText"/>
        <w:ind w:left="1790"/>
      </w:pPr>
      <w:r>
        <w:rPr>
          <w:color w:val="2D2D2D"/>
        </w:rPr>
        <w:t>D .以上药物均可以</w:t>
      </w:r>
    </w:p>
    <w:p>
      <w:pPr>
        <w:pStyle w:val="BodyText"/>
        <w:rPr>
          <w:sz w:val="20"/>
        </w:rPr>
      </w:pPr>
    </w:p>
    <w:p>
      <w:pPr>
        <w:pStyle w:val="BodyText"/>
        <w:spacing w:before="11"/>
        <w:rPr>
          <w:sz w:val="27"/>
        </w:rPr>
      </w:pPr>
    </w:p>
    <w:p>
      <w:pPr>
        <w:pStyle w:val="BodyText"/>
        <w:spacing w:before="42" w:line="523" w:lineRule="auto"/>
        <w:ind w:left="1790" w:right="5471"/>
        <w:jc w:val="both"/>
      </w:pPr>
      <w:r>
        <w:rPr>
          <w:color w:val="2D2D2D"/>
        </w:rPr>
        <w:t>8.（单选题）既能润肠通便，又能清热明目的药物是（</w:t>
      </w:r>
      <w:r>
        <w:rPr>
          <w:color w:val="2D2D2D"/>
          <w:spacing w:val="65"/>
        </w:rPr>
        <w:t xml:space="preserve">   </w:t>
      </w:r>
      <w:r>
        <w:rPr>
          <w:color w:val="2D2D2D"/>
          <w:spacing w:val="-9"/>
        </w:rPr>
        <w:t xml:space="preserve">A） </w:t>
      </w:r>
      <w:r>
        <w:rPr>
          <w:color w:val="2D2D2D"/>
        </w:rPr>
        <w:t>A</w:t>
      </w:r>
      <w:r>
        <w:rPr>
          <w:color w:val="2D2D2D"/>
          <w:spacing w:val="-5"/>
        </w:rPr>
        <w:t xml:space="preserve"> .决明子</w:t>
      </w:r>
    </w:p>
    <w:p>
      <w:pPr>
        <w:pStyle w:val="BodyText"/>
        <w:spacing w:before="18" w:line="516" w:lineRule="auto"/>
        <w:ind w:left="1790" w:right="15323"/>
        <w:jc w:val="both"/>
      </w:pPr>
      <w:r>
        <w:rPr>
          <w:color w:val="2D2D2D"/>
        </w:rPr>
        <w:t>B .郁李仁C .火麻仁D .桃仁</w:t>
      </w:r>
    </w:p>
    <w:p>
      <w:pPr>
        <w:pStyle w:val="BodyText"/>
        <w:spacing w:before="42"/>
        <w:ind w:left="1790"/>
        <w:jc w:val="both"/>
      </w:pPr>
      <w:r>
        <w:rPr>
          <w:color w:val="2D2D2D"/>
        </w:rPr>
        <w:t>9.（单选题）寒凉药物大剂量或长疗程使用应注意（</w:t>
      </w:r>
      <w:r>
        <w:rPr>
          <w:color w:val="2D2D2D"/>
          <w:spacing w:val="124"/>
        </w:rPr>
        <w:t xml:space="preserve"> </w:t>
      </w:r>
      <w:r>
        <w:rPr>
          <w:color w:val="2D2D2D"/>
        </w:rPr>
        <w:t>A）</w:t>
      </w:r>
    </w:p>
    <w:p>
      <w:pPr>
        <w:spacing w:after="0"/>
        <w:jc w:val="both"/>
        <w:sectPr>
          <w:headerReference w:type="default" r:id="rId32"/>
          <w:footerReference w:type="default" r:id="rId33"/>
          <w:pgSz w:w="22380" w:h="31660"/>
          <w:pgMar w:top="100" w:right="1780" w:bottom="420" w:left="1580" w:header="0" w:footer="221"/>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14082"/>
      </w:pPr>
      <w:r>
        <w:rPr>
          <w:color w:val="2D2D2D"/>
        </w:rPr>
        <w:t>A</w:t>
      </w:r>
      <w:r>
        <w:rPr>
          <w:color w:val="2D2D2D"/>
          <w:spacing w:val="-6"/>
        </w:rPr>
        <w:t xml:space="preserve"> .损伤脾胃阳气</w:t>
      </w:r>
      <w:r>
        <w:rPr>
          <w:color w:val="2D2D2D"/>
        </w:rPr>
        <w:t>B</w:t>
      </w:r>
      <w:r>
        <w:rPr>
          <w:color w:val="2D2D2D"/>
          <w:spacing w:val="-5"/>
        </w:rPr>
        <w:t xml:space="preserve"> .损伤津液</w:t>
      </w:r>
    </w:p>
    <w:p>
      <w:pPr>
        <w:pStyle w:val="BodyText"/>
        <w:spacing w:line="513" w:lineRule="exact"/>
        <w:ind w:left="1790"/>
      </w:pPr>
      <w:r>
        <w:rPr>
          <w:color w:val="2D2D2D"/>
        </w:rPr>
        <w:t>C .滋腻碍胃</w:t>
      </w:r>
    </w:p>
    <w:p>
      <w:pPr>
        <w:pStyle w:val="BodyText"/>
        <w:spacing w:before="5"/>
        <w:rPr>
          <w:sz w:val="47"/>
        </w:rPr>
      </w:pPr>
    </w:p>
    <w:p>
      <w:pPr>
        <w:pStyle w:val="BodyText"/>
        <w:tabs>
          <w:tab w:val="left" w:pos="12694"/>
        </w:tabs>
        <w:spacing w:line="528" w:lineRule="auto"/>
        <w:ind w:left="1790" w:right="5684"/>
      </w:pPr>
      <w:r>
        <w:rPr>
          <w:color w:val="2D2D2D"/>
        </w:rPr>
        <w:t xml:space="preserve">D                                  </w:t>
      </w:r>
      <w:r>
        <w:rPr>
          <w:color w:val="2D2D2D"/>
          <w:spacing w:val="206"/>
        </w:rPr>
        <w:t xml:space="preserve"> </w:t>
      </w:r>
      <w:r>
        <w:rPr>
          <w:color w:val="2D2D2D"/>
        </w:rPr>
        <w:t>. 过 敏 反 应10.（单选题）大剂量使用有致幻毒副作用的药物是（</w:t>
        <w:tab/>
      </w:r>
      <w:r>
        <w:rPr>
          <w:color w:val="2D2D2D"/>
          <w:spacing w:val="-10"/>
        </w:rPr>
        <w:t xml:space="preserve">B） </w:t>
      </w:r>
      <w:r>
        <w:rPr>
          <w:color w:val="2D2D2D"/>
        </w:rPr>
        <w:t>A</w:t>
      </w:r>
      <w:r>
        <w:rPr>
          <w:color w:val="2D2D2D"/>
          <w:spacing w:val="-22"/>
        </w:rPr>
        <w:t xml:space="preserve"> </w:t>
      </w:r>
      <w:r>
        <w:rPr>
          <w:color w:val="2D2D2D"/>
        </w:rPr>
        <w:t>.白芷</w:t>
      </w:r>
    </w:p>
    <w:p>
      <w:pPr>
        <w:pStyle w:val="BodyText"/>
        <w:spacing w:before="10" w:line="520" w:lineRule="auto"/>
        <w:ind w:left="1790" w:right="15346"/>
      </w:pPr>
      <w:r>
        <w:rPr>
          <w:color w:val="2D2D2D"/>
        </w:rPr>
        <w:t>B</w:t>
      </w:r>
      <w:r>
        <w:rPr>
          <w:color w:val="2D2D2D"/>
          <w:spacing w:val="-9"/>
        </w:rPr>
        <w:t xml:space="preserve"> .肉豆蔻</w:t>
      </w:r>
      <w:r>
        <w:rPr>
          <w:color w:val="2D2D2D"/>
        </w:rPr>
        <w:t>C</w:t>
      </w:r>
      <w:r>
        <w:rPr>
          <w:color w:val="2D2D2D"/>
          <w:spacing w:val="51"/>
        </w:rPr>
        <w:t xml:space="preserve"> .紫苏</w:t>
      </w:r>
      <w:r>
        <w:rPr>
          <w:color w:val="2D2D2D"/>
        </w:rPr>
        <w:t>D</w:t>
      </w:r>
      <w:r>
        <w:rPr>
          <w:color w:val="2D2D2D"/>
          <w:spacing w:val="1"/>
        </w:rPr>
        <w:t xml:space="preserve"> </w:t>
      </w:r>
      <w:r>
        <w:rPr>
          <w:color w:val="2D2D2D"/>
        </w:rPr>
        <w:t>.白果</w:t>
      </w:r>
    </w:p>
    <w:p>
      <w:pPr>
        <w:spacing w:after="0" w:line="520" w:lineRule="auto"/>
        <w:sectPr>
          <w:headerReference w:type="default" r:id="rId34"/>
          <w:footerReference w:type="default" r:id="rId35"/>
          <w:pgSz w:w="22380" w:h="31660"/>
          <w:pgMar w:top="100" w:right="1780" w:bottom="420" w:left="1580" w:header="0" w:footer="221"/>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p>
    <w:p>
      <w:pPr>
        <w:pStyle w:val="BodyText"/>
        <w:spacing w:before="42"/>
        <w:ind w:left="1790"/>
      </w:pPr>
      <w:r>
        <w:rPr>
          <w:color w:val="2D2D2D"/>
        </w:rPr>
        <w:t>妇科常见疾病的中成药合理选用—月经病</w:t>
      </w:r>
    </w:p>
    <w:p>
      <w:pPr>
        <w:pStyle w:val="BodyText"/>
      </w:pPr>
    </w:p>
    <w:p>
      <w:pPr>
        <w:pStyle w:val="BodyText"/>
        <w:spacing w:before="8"/>
        <w:rPr>
          <w:sz w:val="46"/>
        </w:rPr>
      </w:pPr>
    </w:p>
    <w:p>
      <w:pPr>
        <w:pStyle w:val="BodyText"/>
        <w:tabs>
          <w:tab w:val="left" w:pos="4269"/>
          <w:tab w:val="left" w:pos="7055"/>
          <w:tab w:val="left" w:pos="9465"/>
        </w:tabs>
        <w:spacing w:line="518" w:lineRule="auto"/>
        <w:ind w:left="1790" w:right="2898"/>
      </w:pPr>
      <w:r>
        <w:rPr>
          <w:color w:val="2D2D2D"/>
        </w:rPr>
        <w:t>选择题（共</w:t>
        <w:tab/>
        <w:t>10</w:t>
      </w:r>
      <w:r>
        <w:rPr>
          <w:color w:val="2D2D2D"/>
          <w:spacing w:val="-102"/>
        </w:rPr>
        <w:t xml:space="preserve"> </w:t>
      </w:r>
      <w:r>
        <w:rPr>
          <w:color w:val="2D2D2D"/>
        </w:rPr>
        <w:t>题，每题</w:t>
        <w:tab/>
        <w:t>10                                分 ） 1.（单选题）月经不调是指妇女月经的周期性和规律性发生改变，月经期、</w:t>
      </w:r>
      <w:r>
        <w:rPr>
          <w:color w:val="2D2D2D"/>
          <w:spacing w:val="-18"/>
        </w:rPr>
        <w:t>量</w:t>
      </w:r>
      <w:r>
        <w:rPr>
          <w:color w:val="2D2D2D"/>
        </w:rPr>
        <w:t>发生异常的一类疾病，其诊断要点是（</w:t>
        <w:tab/>
        <w:t>D）</w:t>
      </w:r>
    </w:p>
    <w:p>
      <w:pPr>
        <w:pStyle w:val="ListParagraph"/>
        <w:numPr>
          <w:ilvl w:val="0"/>
          <w:numId w:val="7"/>
        </w:numPr>
        <w:tabs>
          <w:tab w:val="left" w:pos="2213"/>
          <w:tab w:val="left" w:pos="9653"/>
        </w:tabs>
        <w:spacing w:before="29" w:after="0" w:line="240" w:lineRule="auto"/>
        <w:ind w:left="2212" w:right="0" w:hanging="423"/>
        <w:jc w:val="left"/>
        <w:rPr>
          <w:sz w:val="42"/>
        </w:rPr>
      </w:pPr>
      <w:r>
        <w:rPr>
          <w:color w:val="2D2D2D"/>
          <w:sz w:val="42"/>
        </w:rPr>
        <w:t>月经周期异常，月经周期提前或延后</w:t>
        <w:tab/>
        <w:t>7</w:t>
      </w:r>
      <w:r>
        <w:rPr>
          <w:color w:val="2D2D2D"/>
          <w:spacing w:val="-104"/>
          <w:sz w:val="42"/>
        </w:rPr>
        <w:t xml:space="preserve"> </w:t>
      </w:r>
      <w:r>
        <w:rPr>
          <w:color w:val="2D2D2D"/>
          <w:sz w:val="42"/>
        </w:rPr>
        <w:t>天以上，但经期基本正常</w:t>
      </w:r>
    </w:p>
    <w:p>
      <w:pPr>
        <w:pStyle w:val="BodyText"/>
        <w:rPr>
          <w:sz w:val="20"/>
        </w:rPr>
      </w:pPr>
    </w:p>
    <w:p>
      <w:pPr>
        <w:pStyle w:val="BodyText"/>
        <w:spacing w:before="2"/>
        <w:rPr>
          <w:sz w:val="26"/>
        </w:rPr>
      </w:pPr>
    </w:p>
    <w:p>
      <w:pPr>
        <w:pStyle w:val="ListParagraph"/>
        <w:numPr>
          <w:ilvl w:val="0"/>
          <w:numId w:val="7"/>
        </w:numPr>
        <w:tabs>
          <w:tab w:val="left" w:pos="2213"/>
          <w:tab w:val="left" w:pos="13374"/>
        </w:tabs>
        <w:spacing w:before="42" w:after="0" w:line="240" w:lineRule="auto"/>
        <w:ind w:left="2212" w:right="0" w:hanging="423"/>
        <w:jc w:val="left"/>
        <w:rPr>
          <w:sz w:val="42"/>
        </w:rPr>
      </w:pPr>
      <w:r>
        <w:rPr>
          <w:color w:val="2D2D2D"/>
          <w:sz w:val="42"/>
        </w:rPr>
        <w:t>月经经期异常，月经周期正常而月经持续出血时间超过</w:t>
        <w:tab/>
        <w:t>7</w:t>
      </w:r>
      <w:r>
        <w:rPr>
          <w:color w:val="2D2D2D"/>
          <w:spacing w:val="-104"/>
          <w:sz w:val="42"/>
        </w:rPr>
        <w:t xml:space="preserve"> </w:t>
      </w:r>
      <w:r>
        <w:rPr>
          <w:color w:val="2D2D2D"/>
          <w:sz w:val="42"/>
        </w:rPr>
        <w:t>天以上；或月经间</w:t>
      </w:r>
    </w:p>
    <w:p>
      <w:pPr>
        <w:pStyle w:val="BodyText"/>
        <w:rPr>
          <w:sz w:val="20"/>
        </w:rPr>
      </w:pPr>
    </w:p>
    <w:p>
      <w:pPr>
        <w:pStyle w:val="BodyText"/>
        <w:spacing w:before="1"/>
        <w:rPr>
          <w:sz w:val="28"/>
        </w:rPr>
      </w:pPr>
    </w:p>
    <w:p>
      <w:pPr>
        <w:pStyle w:val="BodyText"/>
        <w:tabs>
          <w:tab w:val="left" w:pos="12273"/>
        </w:tabs>
        <w:spacing w:before="42"/>
        <w:ind w:left="1790"/>
      </w:pPr>
      <w:r>
        <w:rPr>
          <w:color w:val="2D2D2D"/>
        </w:rPr>
        <w:t>期异常，两次正常月经中间少量出血，持续时间超过</w:t>
        <w:tab/>
        <w:t>1-3</w:t>
      </w:r>
      <w:r>
        <w:rPr>
          <w:color w:val="2D2D2D"/>
          <w:spacing w:val="-103"/>
        </w:rPr>
        <w:t xml:space="preserve"> </w:t>
      </w:r>
      <w:r>
        <w:rPr>
          <w:color w:val="2D2D2D"/>
        </w:rPr>
        <w:t>天</w:t>
      </w:r>
    </w:p>
    <w:p>
      <w:pPr>
        <w:pStyle w:val="BodyText"/>
      </w:pPr>
    </w:p>
    <w:p>
      <w:pPr>
        <w:pStyle w:val="BodyText"/>
        <w:spacing w:before="370" w:line="381" w:lineRule="auto"/>
        <w:ind w:left="1790" w:right="2687"/>
      </w:pPr>
      <w:r>
        <w:rPr>
          <w:color w:val="2D2D2D"/>
        </w:rPr>
        <w:t>C .月经经量异常，月经期间的出血量明显多于以往正常经量一半以上，或月经量较往常减少一半以上，或经期不足 2 天甚至点滴即净</w:t>
      </w:r>
    </w:p>
    <w:p>
      <w:pPr>
        <w:pStyle w:val="BodyText"/>
        <w:spacing w:before="353" w:line="525" w:lineRule="auto"/>
        <w:ind w:left="1790" w:right="2477"/>
      </w:pPr>
      <w:r>
        <w:rPr>
          <w:color w:val="2D2D2D"/>
        </w:rPr>
        <w:t>D                                                    . 以 上 都 是2.（单选题）月经后期或先后无定期，量少，经色暗淡质稀；面色晦暗或有暗 斑，头晕耳鸣，腰膝酸软，尿频甚或失禁；舌暗淡，苔薄白，脉沉细弱。其治疗原则应为（B）</w:t>
      </w:r>
    </w:p>
    <w:p>
      <w:pPr>
        <w:pStyle w:val="BodyText"/>
        <w:spacing w:before="17" w:line="520" w:lineRule="auto"/>
        <w:ind w:left="1790" w:right="12796"/>
        <w:jc w:val="both"/>
      </w:pPr>
      <w:r>
        <w:rPr>
          <w:color w:val="2D2D2D"/>
        </w:rPr>
        <w:t>A .健脾益气，摄血调经B .补肾填精，养血调经C .清热凉血，止血调经D .温经散寒，行血调经</w:t>
      </w:r>
    </w:p>
    <w:p>
      <w:pPr>
        <w:pStyle w:val="BodyText"/>
        <w:spacing w:before="11" w:line="547" w:lineRule="auto"/>
        <w:ind w:left="1790" w:right="2477"/>
      </w:pPr>
      <w:r>
        <w:rPr>
          <w:color w:val="2D2D2D"/>
        </w:rPr>
        <w:t xml:space="preserve">3.（单选题）月经先期，量多，或先后无定期，或经期延长，经色红或深红； </w:t>
      </w:r>
      <w:r>
        <w:rPr>
          <w:color w:val="2D2D2D"/>
          <w:spacing w:val="-1"/>
        </w:rPr>
        <w:t>口渴饮冷，尿黄便干；或颧赤潮热，手足心热，或口苦咽干，烦躁易怒，胸胁胀</w:t>
      </w:r>
    </w:p>
    <w:p>
      <w:pPr>
        <w:pStyle w:val="BodyText"/>
        <w:tabs>
          <w:tab w:val="left" w:pos="12158"/>
        </w:tabs>
        <w:spacing w:line="427" w:lineRule="exact"/>
        <w:ind w:left="1790"/>
      </w:pPr>
      <w:r>
        <w:rPr>
          <w:color w:val="2D2D2D"/>
        </w:rPr>
        <w:t>痛；舌红，苔黄，脉数。治疗不宜选用的中成药是（</w:t>
        <w:tab/>
        <w:t>A）</w:t>
      </w:r>
    </w:p>
    <w:p>
      <w:pPr>
        <w:pStyle w:val="BodyText"/>
        <w:spacing w:before="8"/>
        <w:rPr>
          <w:sz w:val="47"/>
        </w:rPr>
      </w:pPr>
    </w:p>
    <w:p>
      <w:pPr>
        <w:pStyle w:val="BodyText"/>
        <w:ind w:left="1790"/>
      </w:pPr>
      <w:r>
        <w:rPr>
          <w:color w:val="2D2D2D"/>
        </w:rPr>
        <w:t>A .乌鸡白凤丸</w:t>
      </w:r>
    </w:p>
    <w:p>
      <w:pPr>
        <w:spacing w:after="0"/>
        <w:sectPr>
          <w:headerReference w:type="default" r:id="rId36"/>
          <w:footerReference w:type="default" r:id="rId37"/>
          <w:pgSz w:w="22380" w:h="31660"/>
          <w:pgMar w:top="100" w:right="1780" w:bottom="420" w:left="1580" w:header="0" w:footer="221"/>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14503"/>
      </w:pPr>
      <w:r>
        <w:rPr>
          <w:color w:val="2D2D2D"/>
        </w:rPr>
        <w:t>B</w:t>
      </w:r>
      <w:r>
        <w:rPr>
          <w:color w:val="2D2D2D"/>
          <w:spacing w:val="-6"/>
        </w:rPr>
        <w:t xml:space="preserve"> .宫血宁胶囊</w:t>
      </w:r>
      <w:r>
        <w:rPr>
          <w:color w:val="2D2D2D"/>
        </w:rPr>
        <w:t>C .四红丹</w:t>
      </w:r>
    </w:p>
    <w:p>
      <w:pPr>
        <w:pStyle w:val="BodyText"/>
        <w:spacing w:line="513" w:lineRule="exact"/>
        <w:ind w:left="1790"/>
      </w:pPr>
      <w:r>
        <w:rPr>
          <w:color w:val="2D2D2D"/>
        </w:rPr>
        <w:t>D .固经丸</w:t>
      </w:r>
    </w:p>
    <w:p>
      <w:pPr>
        <w:pStyle w:val="BodyText"/>
        <w:spacing w:before="8"/>
        <w:rPr>
          <w:sz w:val="47"/>
        </w:rPr>
      </w:pPr>
    </w:p>
    <w:p>
      <w:pPr>
        <w:pStyle w:val="BodyText"/>
        <w:tabs>
          <w:tab w:val="left" w:pos="9465"/>
        </w:tabs>
        <w:spacing w:line="528" w:lineRule="auto"/>
        <w:ind w:left="1790" w:right="2477"/>
      </w:pPr>
      <w:r>
        <w:rPr>
          <w:color w:val="2D2D2D"/>
        </w:rPr>
        <w:t>4.（单选题）月经周期逐渐延长，经血量少，色淡，渐至经闭不行；伴见面色 萎黄，神疲肢倦，食欲不振，心悸气短，毛发不泽或早白；舌淡红，苔薄白，</w:t>
      </w:r>
      <w:r>
        <w:rPr>
          <w:color w:val="2D2D2D"/>
          <w:spacing w:val="-18"/>
        </w:rPr>
        <w:t>脉</w:t>
      </w:r>
      <w:r>
        <w:rPr>
          <w:color w:val="2D2D2D"/>
        </w:rPr>
        <w:t>沉细无力。治疗不宜选用的中成药是（</w:t>
        <w:tab/>
        <w:t>C）</w:t>
      </w:r>
    </w:p>
    <w:p>
      <w:pPr>
        <w:pStyle w:val="BodyText"/>
        <w:spacing w:before="7" w:line="523" w:lineRule="auto"/>
        <w:ind w:left="1790" w:right="14041"/>
      </w:pPr>
      <w:r>
        <w:rPr>
          <w:color w:val="2D2D2D"/>
        </w:rPr>
        <w:t>A .驴胶补血颗粒B .乌鸡白凤丸</w:t>
      </w:r>
    </w:p>
    <w:p>
      <w:pPr>
        <w:pStyle w:val="BodyText"/>
        <w:spacing w:line="520" w:lineRule="auto"/>
        <w:ind w:left="1790" w:right="14481"/>
      </w:pPr>
      <w:r>
        <w:rPr>
          <w:color w:val="2D2D2D"/>
        </w:rPr>
        <w:t>C .妇科通经丸D .鹿胎胶囊</w:t>
      </w:r>
    </w:p>
    <w:p>
      <w:pPr>
        <w:pStyle w:val="BodyText"/>
        <w:tabs>
          <w:tab w:val="left" w:pos="7196"/>
        </w:tabs>
        <w:spacing w:line="530" w:lineRule="auto"/>
        <w:ind w:left="1790" w:right="2898"/>
      </w:pPr>
      <w:r>
        <w:rPr>
          <w:color w:val="2D2D2D"/>
        </w:rPr>
        <w:t>5.（单选题）经闭不行，小腹冷痛，得热则痛减，四肢欠温，舌紫黯，苔白</w:t>
      </w:r>
      <w:r>
        <w:rPr>
          <w:color w:val="2D2D2D"/>
          <w:spacing w:val="-18"/>
        </w:rPr>
        <w:t xml:space="preserve">， </w:t>
      </w:r>
      <w:r>
        <w:rPr>
          <w:color w:val="2D2D2D"/>
        </w:rPr>
        <w:t>脉沉紧。其治疗原则应为（</w:t>
        <w:tab/>
        <w:t>D）</w:t>
      </w:r>
    </w:p>
    <w:p>
      <w:pPr>
        <w:pStyle w:val="BodyText"/>
        <w:spacing w:line="524" w:lineRule="exact"/>
        <w:ind w:left="1790"/>
      </w:pPr>
      <w:r>
        <w:rPr>
          <w:color w:val="2D2D2D"/>
        </w:rPr>
        <w:t>A</w:t>
      </w:r>
      <w:r>
        <w:rPr>
          <w:color w:val="2D2D2D"/>
          <w:spacing w:val="-3"/>
        </w:rPr>
        <w:t xml:space="preserve"> .补中益气，养血调经</w:t>
      </w:r>
    </w:p>
    <w:p>
      <w:pPr>
        <w:pStyle w:val="BodyText"/>
        <w:spacing w:before="4"/>
        <w:rPr>
          <w:sz w:val="49"/>
        </w:rPr>
      </w:pPr>
    </w:p>
    <w:p>
      <w:pPr>
        <w:pStyle w:val="BodyText"/>
        <w:spacing w:line="520" w:lineRule="auto"/>
        <w:ind w:left="1790" w:right="12796"/>
        <w:jc w:val="both"/>
      </w:pPr>
      <w:r>
        <w:rPr>
          <w:color w:val="2D2D2D"/>
        </w:rPr>
        <w:t>B</w:t>
      </w:r>
      <w:r>
        <w:rPr>
          <w:color w:val="2D2D2D"/>
          <w:spacing w:val="-3"/>
        </w:rPr>
        <w:t xml:space="preserve"> .温肾益精，养血调经C</w:t>
      </w:r>
      <w:r>
        <w:rPr>
          <w:color w:val="2D2D2D"/>
          <w:spacing w:val="-2"/>
        </w:rPr>
        <w:t xml:space="preserve"> .活血行气，祛瘀通经</w:t>
      </w:r>
      <w:r>
        <w:rPr>
          <w:color w:val="2D2D2D"/>
        </w:rPr>
        <w:t>D</w:t>
      </w:r>
      <w:r>
        <w:rPr>
          <w:color w:val="2D2D2D"/>
          <w:spacing w:val="-2"/>
        </w:rPr>
        <w:t xml:space="preserve"> .温经散寒，活血通经</w:t>
      </w:r>
    </w:p>
    <w:p>
      <w:pPr>
        <w:pStyle w:val="BodyText"/>
        <w:spacing w:before="33"/>
        <w:ind w:left="1790"/>
      </w:pPr>
      <w:r>
        <w:rPr>
          <w:color w:val="2D2D2D"/>
        </w:rPr>
        <w:t>6.（单选题）经前数日或经期小腹冷痛，得热则舒；经量少，经色黯黑或有血</w:t>
      </w:r>
    </w:p>
    <w:p>
      <w:pPr>
        <w:pStyle w:val="BodyText"/>
        <w:spacing w:before="5"/>
        <w:rPr>
          <w:sz w:val="49"/>
        </w:rPr>
      </w:pPr>
    </w:p>
    <w:p>
      <w:pPr>
        <w:pStyle w:val="BodyText"/>
        <w:spacing w:line="532" w:lineRule="auto"/>
        <w:ind w:left="1790" w:right="2073"/>
      </w:pPr>
      <w:r>
        <w:rPr>
          <w:color w:val="2D2D2D"/>
          <w:w w:val="100"/>
        </w:rPr>
        <w:t>块，伴形寒肢冷，小便清长，苔白，脉细，或沉紧。治疗不宜选用的中成药是</w:t>
      </w:r>
      <w:r>
        <w:rPr>
          <w:color w:val="2D2D2D"/>
          <w:spacing w:val="-232"/>
          <w:w w:val="100"/>
        </w:rPr>
        <w:t>（</w:t>
      </w:r>
      <w:r>
        <w:rPr>
          <w:color w:val="2D2D2D"/>
          <w:spacing w:val="-9"/>
          <w:w w:val="100"/>
        </w:rPr>
        <w:t>A</w:t>
      </w:r>
      <w:r>
        <w:rPr>
          <w:color w:val="2D2D2D"/>
          <w:spacing w:val="-6"/>
          <w:w w:val="100"/>
        </w:rPr>
        <w:t>）</w:t>
      </w:r>
      <w:r>
        <w:rPr>
          <w:color w:val="2D2D2D"/>
          <w:w w:val="100"/>
        </w:rPr>
        <w:t xml:space="preserve"> </w:t>
      </w:r>
      <w:r>
        <w:rPr>
          <w:color w:val="2D2D2D"/>
        </w:rPr>
        <w:t>A</w:t>
      </w:r>
      <w:r>
        <w:rPr>
          <w:color w:val="2D2D2D"/>
          <w:spacing w:val="-5"/>
        </w:rPr>
        <w:t xml:space="preserve"> .宫血宁胶囊</w:t>
      </w:r>
    </w:p>
    <w:p>
      <w:pPr>
        <w:pStyle w:val="BodyText"/>
        <w:spacing w:line="491" w:lineRule="exact"/>
        <w:ind w:left="1790"/>
      </w:pPr>
      <w:r>
        <w:rPr>
          <w:color w:val="2D2D2D"/>
        </w:rPr>
        <w:t>B .温经丸</w:t>
      </w:r>
    </w:p>
    <w:p>
      <w:pPr>
        <w:pStyle w:val="BodyText"/>
        <w:spacing w:before="3"/>
        <w:rPr>
          <w:sz w:val="49"/>
        </w:rPr>
      </w:pPr>
    </w:p>
    <w:p>
      <w:pPr>
        <w:pStyle w:val="BodyText"/>
        <w:spacing w:line="523" w:lineRule="auto"/>
        <w:ind w:left="1790" w:right="14481"/>
      </w:pPr>
      <w:r>
        <w:rPr>
          <w:color w:val="2D2D2D"/>
        </w:rPr>
        <w:t>C .少腹逐瘀丸D .妇科万应膏</w:t>
      </w:r>
    </w:p>
    <w:p>
      <w:pPr>
        <w:spacing w:after="0" w:line="523" w:lineRule="auto"/>
        <w:sectPr>
          <w:headerReference w:type="default" r:id="rId38"/>
          <w:footerReference w:type="default" r:id="rId39"/>
          <w:pgSz w:w="22380" w:h="31660"/>
          <w:pgMar w:top="100" w:right="1780" w:bottom="420" w:left="1580" w:header="0" w:footer="221"/>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ind w:left="1790"/>
      </w:pPr>
      <w:r>
        <w:rPr>
          <w:color w:val="2D2D2D"/>
        </w:rPr>
        <w:t>7.（单选题）经前数日或经期小腹冷痛，得热则舒；经量少，经色黯黑或有血</w:t>
      </w:r>
    </w:p>
    <w:p>
      <w:pPr>
        <w:pStyle w:val="BodyText"/>
        <w:rPr>
          <w:sz w:val="20"/>
        </w:rPr>
      </w:pPr>
    </w:p>
    <w:p>
      <w:pPr>
        <w:pStyle w:val="BodyText"/>
        <w:spacing w:before="1"/>
        <w:rPr>
          <w:sz w:val="28"/>
        </w:rPr>
      </w:pPr>
    </w:p>
    <w:p>
      <w:pPr>
        <w:pStyle w:val="BodyText"/>
        <w:tabs>
          <w:tab w:val="left" w:pos="15784"/>
        </w:tabs>
        <w:spacing w:before="42" w:line="523" w:lineRule="auto"/>
        <w:ind w:left="1790" w:right="2593"/>
      </w:pPr>
      <w:r>
        <w:rPr>
          <w:color w:val="2D2D2D"/>
        </w:rPr>
        <w:t>块，伴形寒肢冷，小便清长，苔白，脉细，或沉紧。其治疗原则应为（</w:t>
        <w:tab/>
      </w:r>
      <w:r>
        <w:rPr>
          <w:color w:val="2D2D2D"/>
          <w:spacing w:val="-9"/>
        </w:rPr>
        <w:t xml:space="preserve">B） </w:t>
      </w:r>
      <w:r>
        <w:rPr>
          <w:color w:val="2D2D2D"/>
        </w:rPr>
        <w:t>A</w:t>
      </w:r>
      <w:r>
        <w:rPr>
          <w:color w:val="2D2D2D"/>
          <w:spacing w:val="-22"/>
        </w:rPr>
        <w:t xml:space="preserve"> </w:t>
      </w:r>
      <w:r>
        <w:rPr>
          <w:color w:val="2D2D2D"/>
        </w:rPr>
        <w:t>.活血化瘀，行气止痛</w:t>
      </w:r>
    </w:p>
    <w:p>
      <w:pPr>
        <w:pStyle w:val="BodyText"/>
        <w:spacing w:line="508" w:lineRule="exact"/>
        <w:ind w:left="1790"/>
      </w:pPr>
      <w:r>
        <w:rPr>
          <w:color w:val="2D2D2D"/>
        </w:rPr>
        <w:t>B</w:t>
      </w:r>
      <w:r>
        <w:rPr>
          <w:color w:val="2D2D2D"/>
          <w:spacing w:val="-3"/>
        </w:rPr>
        <w:t xml:space="preserve"> .温经散寒，化瘀止痛</w:t>
      </w:r>
    </w:p>
    <w:p>
      <w:pPr>
        <w:pStyle w:val="BodyText"/>
        <w:spacing w:before="2"/>
        <w:rPr>
          <w:sz w:val="51"/>
        </w:rPr>
      </w:pPr>
    </w:p>
    <w:p>
      <w:pPr>
        <w:pStyle w:val="BodyText"/>
        <w:spacing w:line="523" w:lineRule="auto"/>
        <w:ind w:left="1790" w:right="12796"/>
      </w:pPr>
      <w:r>
        <w:rPr>
          <w:color w:val="2D2D2D"/>
        </w:rPr>
        <w:t>C</w:t>
      </w:r>
      <w:r>
        <w:rPr>
          <w:color w:val="2D2D2D"/>
          <w:spacing w:val="-2"/>
        </w:rPr>
        <w:t xml:space="preserve"> .益气补血，和营止痛</w:t>
      </w:r>
      <w:r>
        <w:rPr>
          <w:color w:val="2D2D2D"/>
        </w:rPr>
        <w:t>D</w:t>
      </w:r>
      <w:r>
        <w:rPr>
          <w:color w:val="2D2D2D"/>
          <w:spacing w:val="-2"/>
        </w:rPr>
        <w:t xml:space="preserve"> .益肾养肝，缓急止痛</w:t>
      </w:r>
    </w:p>
    <w:p>
      <w:pPr>
        <w:pStyle w:val="BodyText"/>
        <w:spacing w:before="19" w:line="523" w:lineRule="auto"/>
        <w:ind w:left="1790" w:right="2477"/>
      </w:pPr>
      <w:r>
        <w:rPr>
          <w:color w:val="2D2D2D"/>
        </w:rPr>
        <w:t xml:space="preserve">8.（单选题）月经初潮来迟，或月经后期量少，渐至经闭。伴见头晕耳鸣，腰 </w:t>
      </w:r>
      <w:r>
        <w:rPr>
          <w:color w:val="2D2D2D"/>
          <w:spacing w:val="-1"/>
        </w:rPr>
        <w:t>膝酸软，小便频数，性欲淡漠，舌淡红，苔薄白，脉沉细。治疗宜选用的中成药</w:t>
      </w:r>
      <w:r>
        <w:rPr>
          <w:color w:val="2D2D2D"/>
        </w:rPr>
        <w:t>是（D）</w:t>
      </w:r>
    </w:p>
    <w:p>
      <w:pPr>
        <w:pStyle w:val="BodyText"/>
        <w:spacing w:line="523" w:lineRule="auto"/>
        <w:ind w:left="1790" w:right="14882"/>
      </w:pPr>
      <w:r>
        <w:rPr>
          <w:color w:val="2D2D2D"/>
        </w:rPr>
        <w:t>A .鹿胎胶囊B .鹿角颗粒</w:t>
      </w:r>
    </w:p>
    <w:p>
      <w:pPr>
        <w:pStyle w:val="BodyText"/>
        <w:spacing w:before="12" w:line="520" w:lineRule="auto"/>
        <w:ind w:left="1790" w:right="14481"/>
      </w:pPr>
      <w:r>
        <w:rPr>
          <w:color w:val="2D2D2D"/>
        </w:rPr>
        <w:t>C .人参归脾丸D .固经丸</w:t>
      </w:r>
    </w:p>
    <w:p>
      <w:pPr>
        <w:pStyle w:val="BodyText"/>
        <w:spacing w:before="6" w:line="523" w:lineRule="auto"/>
        <w:ind w:left="1790" w:right="2482"/>
      </w:pPr>
      <w:r>
        <w:rPr>
          <w:color w:val="2D2D2D"/>
        </w:rPr>
        <w:t>9.（单选题）经血非时而至，经血量多或淋沥不净，色淡而质薄，伴气短神疲， 面色?白，或饮食不佳，纳少便溏；舌质淡胖或有齿痕，苔薄白，脉缓弱。其治疗原则应为（D）</w:t>
      </w:r>
    </w:p>
    <w:p>
      <w:pPr>
        <w:pStyle w:val="BodyText"/>
        <w:spacing w:before="17" w:line="520" w:lineRule="auto"/>
        <w:ind w:left="1790" w:right="12796"/>
        <w:jc w:val="both"/>
      </w:pPr>
      <w:r>
        <w:rPr>
          <w:color w:val="2D2D2D"/>
        </w:rPr>
        <w:t>A .温肾助阳，固冲止血B .活血化瘀，固冲止血C .清热凉血，止血调经D .补气健脾，摄血固冲</w:t>
      </w:r>
    </w:p>
    <w:p>
      <w:pPr>
        <w:pStyle w:val="BodyText"/>
        <w:tabs>
          <w:tab w:val="left" w:pos="2842"/>
        </w:tabs>
        <w:spacing w:line="526" w:lineRule="exact"/>
        <w:ind w:left="1790"/>
      </w:pPr>
      <w:r>
        <w:rPr>
          <w:color w:val="2D2D2D"/>
        </w:rPr>
        <w:t>10.</w:t>
        <w:tab/>
        <w:t>（单选题）月经先期或先后无定期，经色鲜红，量或多或少。头晕耳鸣，</w:t>
      </w:r>
    </w:p>
    <w:p>
      <w:pPr>
        <w:pStyle w:val="BodyText"/>
        <w:spacing w:before="8"/>
        <w:rPr>
          <w:sz w:val="54"/>
        </w:rPr>
      </w:pPr>
    </w:p>
    <w:p>
      <w:pPr>
        <w:pStyle w:val="BodyText"/>
        <w:ind w:left="1790"/>
      </w:pPr>
      <w:r>
        <w:rPr>
          <w:color w:val="2D2D2D"/>
        </w:rPr>
        <w:t>腰膝酸软，面颊阵发性烘热，汗出，五心烦热，失眠多梦，口燥咽干，或皮肤干</w:t>
      </w:r>
    </w:p>
    <w:p>
      <w:pPr>
        <w:spacing w:after="0"/>
        <w:sectPr>
          <w:headerReference w:type="default" r:id="rId40"/>
          <w:footerReference w:type="default" r:id="rId41"/>
          <w:pgSz w:w="22380" w:h="31660"/>
          <w:pgMar w:top="100" w:right="1780" w:bottom="420" w:left="1580" w:header="0" w:footer="221"/>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tabs>
          <w:tab w:val="left" w:pos="13071"/>
        </w:tabs>
        <w:spacing w:before="42" w:line="532" w:lineRule="auto"/>
        <w:ind w:left="1790" w:right="5308"/>
      </w:pPr>
      <w:r>
        <w:rPr>
          <w:color w:val="2D2D2D"/>
        </w:rPr>
        <w:t>燥，瘙痒，舌红少苔，脉细数。治疗宜选用的中成药是（</w:t>
        <w:tab/>
      </w:r>
      <w:r>
        <w:rPr>
          <w:color w:val="2D2D2D"/>
          <w:spacing w:val="-11"/>
        </w:rPr>
        <w:t xml:space="preserve">C） </w:t>
      </w:r>
      <w:r>
        <w:rPr>
          <w:color w:val="2D2D2D"/>
        </w:rPr>
        <w:t>A</w:t>
      </w:r>
      <w:r>
        <w:rPr>
          <w:color w:val="2D2D2D"/>
          <w:spacing w:val="-22"/>
        </w:rPr>
        <w:t xml:space="preserve"> </w:t>
      </w:r>
      <w:r>
        <w:rPr>
          <w:color w:val="2D2D2D"/>
        </w:rPr>
        <w:t>.右归丸</w:t>
      </w:r>
    </w:p>
    <w:p>
      <w:pPr>
        <w:pStyle w:val="BodyText"/>
        <w:spacing w:line="513" w:lineRule="exact"/>
        <w:ind w:left="1790"/>
      </w:pPr>
      <w:r>
        <w:rPr>
          <w:color w:val="2D2D2D"/>
        </w:rPr>
        <w:t>B .龙凤宝胶囊</w:t>
      </w:r>
    </w:p>
    <w:p>
      <w:pPr>
        <w:pStyle w:val="BodyText"/>
        <w:spacing w:before="8"/>
        <w:rPr>
          <w:sz w:val="47"/>
        </w:rPr>
      </w:pPr>
    </w:p>
    <w:p>
      <w:pPr>
        <w:pStyle w:val="BodyText"/>
        <w:spacing w:line="532" w:lineRule="auto"/>
        <w:ind w:left="1790" w:right="14902"/>
      </w:pPr>
      <w:r>
        <w:rPr>
          <w:color w:val="2D2D2D"/>
        </w:rPr>
        <w:t>C .更年安片D .妇宁康片</w:t>
      </w:r>
    </w:p>
    <w:p>
      <w:pPr>
        <w:spacing w:after="0" w:line="532" w:lineRule="auto"/>
        <w:sectPr>
          <w:headerReference w:type="default" r:id="rId42"/>
          <w:footerReference w:type="default" r:id="rId43"/>
          <w:pgSz w:w="22380" w:h="31660"/>
          <w:pgMar w:top="100" w:right="1780" w:bottom="420" w:left="1580" w:header="0" w:footer="221"/>
          <w:pgNumType w:start="2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BodyText"/>
        <w:spacing w:before="42"/>
        <w:ind w:left="1790"/>
      </w:pPr>
      <w:r>
        <w:rPr>
          <w:color w:val="2D2D2D"/>
        </w:rPr>
        <w:t>新版《药品管理法》解读</w:t>
      </w:r>
    </w:p>
    <w:p>
      <w:pPr>
        <w:pStyle w:val="BodyText"/>
      </w:pPr>
    </w:p>
    <w:p>
      <w:pPr>
        <w:pStyle w:val="BodyText"/>
        <w:spacing w:before="6"/>
        <w:rPr>
          <w:sz w:val="33"/>
        </w:rPr>
      </w:pPr>
    </w:p>
    <w:p>
      <w:pPr>
        <w:pStyle w:val="BodyText"/>
        <w:tabs>
          <w:tab w:val="left" w:pos="4269"/>
          <w:tab w:val="left" w:pos="7055"/>
        </w:tabs>
        <w:ind w:left="1790"/>
      </w:pPr>
      <w:r>
        <w:rPr>
          <w:color w:val="2D2D2D"/>
        </w:rPr>
        <w:t>选择题（共</w:t>
        <w:tab/>
        <w:t>10</w:t>
      </w:r>
      <w:r>
        <w:rPr>
          <w:color w:val="2D2D2D"/>
          <w:spacing w:val="-102"/>
        </w:rPr>
        <w:t xml:space="preserve"> </w:t>
      </w:r>
      <w:r>
        <w:rPr>
          <w:color w:val="2D2D2D"/>
        </w:rPr>
        <w:t>题，每题</w:t>
        <w:tab/>
        <w:t>10</w:t>
      </w:r>
      <w:r>
        <w:rPr>
          <w:color w:val="2D2D2D"/>
          <w:spacing w:val="-112"/>
        </w:rPr>
        <w:t xml:space="preserve"> </w:t>
      </w:r>
      <w:r>
        <w:rPr>
          <w:color w:val="2D2D2D"/>
        </w:rPr>
        <w:t>分）</w:t>
      </w:r>
    </w:p>
    <w:p>
      <w:pPr>
        <w:pStyle w:val="BodyText"/>
        <w:rPr>
          <w:sz w:val="20"/>
        </w:rPr>
      </w:pPr>
    </w:p>
    <w:p>
      <w:pPr>
        <w:pStyle w:val="BodyText"/>
        <w:spacing w:before="4"/>
        <w:rPr>
          <w:sz w:val="26"/>
        </w:rPr>
      </w:pPr>
    </w:p>
    <w:p>
      <w:pPr>
        <w:pStyle w:val="BodyText"/>
        <w:spacing w:before="43" w:line="511" w:lineRule="auto"/>
        <w:ind w:left="1790" w:right="3225"/>
        <w:jc w:val="both"/>
      </w:pPr>
      <w:r>
        <w:rPr>
          <w:color w:val="2D2D2D"/>
        </w:rPr>
        <w:t>1.（单选题）新版《药品管理法》确定的药品管理的基本原则是（</w:t>
      </w:r>
      <w:r>
        <w:rPr>
          <w:color w:val="2D2D2D"/>
          <w:spacing w:val="33"/>
        </w:rPr>
        <w:t xml:space="preserve">    </w:t>
      </w:r>
      <w:r>
        <w:rPr>
          <w:color w:val="2D2D2D"/>
          <w:spacing w:val="-9"/>
        </w:rPr>
        <w:t xml:space="preserve">B） </w:t>
      </w:r>
      <w:r>
        <w:rPr>
          <w:color w:val="2D2D2D"/>
        </w:rPr>
        <w:t>A</w:t>
      </w:r>
      <w:r>
        <w:rPr>
          <w:color w:val="2D2D2D"/>
          <w:spacing w:val="-5"/>
        </w:rPr>
        <w:t xml:space="preserve"> .安全有效、全程管控、社会共治</w:t>
      </w:r>
    </w:p>
    <w:p>
      <w:pPr>
        <w:pStyle w:val="BodyText"/>
        <w:spacing w:before="50" w:line="528" w:lineRule="auto"/>
        <w:ind w:left="1790" w:right="10690"/>
        <w:jc w:val="both"/>
      </w:pPr>
      <w:r>
        <w:rPr>
          <w:color w:val="2D2D2D"/>
        </w:rPr>
        <w:t>B</w:t>
      </w:r>
      <w:r>
        <w:rPr>
          <w:color w:val="2D2D2D"/>
          <w:spacing w:val="-3"/>
        </w:rPr>
        <w:t xml:space="preserve"> .风险管理、全程管控、社会共治C</w:t>
      </w:r>
      <w:r>
        <w:rPr>
          <w:color w:val="2D2D2D"/>
          <w:spacing w:val="-2"/>
        </w:rPr>
        <w:t xml:space="preserve"> .安全有效、风险管理、全程管控</w:t>
      </w:r>
      <w:r>
        <w:rPr>
          <w:color w:val="2D2D2D"/>
        </w:rPr>
        <w:t>D</w:t>
      </w:r>
      <w:r>
        <w:rPr>
          <w:color w:val="2D2D2D"/>
          <w:spacing w:val="-2"/>
        </w:rPr>
        <w:t xml:space="preserve"> .风险管理、安全有效、社会共治</w:t>
      </w:r>
    </w:p>
    <w:p>
      <w:pPr>
        <w:pStyle w:val="BodyText"/>
        <w:spacing w:line="522" w:lineRule="exact"/>
        <w:ind w:left="1790"/>
      </w:pPr>
      <w:r>
        <w:rPr>
          <w:color w:val="2D2D2D"/>
        </w:rPr>
        <w:t>2.（单选题）药品上市许可持有人依法对药品研制、生产、经营、使用全过程</w:t>
      </w:r>
    </w:p>
    <w:p>
      <w:pPr>
        <w:pStyle w:val="BodyText"/>
        <w:spacing w:before="8"/>
        <w:rPr>
          <w:sz w:val="47"/>
        </w:rPr>
      </w:pPr>
    </w:p>
    <w:p>
      <w:pPr>
        <w:pStyle w:val="BodyText"/>
        <w:ind w:left="1790"/>
      </w:pPr>
      <w:r>
        <w:rPr>
          <w:color w:val="2D2D2D"/>
        </w:rPr>
        <w:t>中药品的（D）</w:t>
      </w:r>
    </w:p>
    <w:p>
      <w:pPr>
        <w:pStyle w:val="BodyText"/>
        <w:spacing w:before="2"/>
        <w:rPr>
          <w:sz w:val="51"/>
        </w:rPr>
      </w:pPr>
    </w:p>
    <w:p>
      <w:pPr>
        <w:pStyle w:val="BodyText"/>
        <w:ind w:left="1790"/>
      </w:pPr>
      <w:r>
        <w:rPr>
          <w:color w:val="2D2D2D"/>
        </w:rPr>
        <w:t>A .安全性、有效性负责</w:t>
      </w:r>
    </w:p>
    <w:p>
      <w:pPr>
        <w:pStyle w:val="BodyText"/>
        <w:spacing w:before="5"/>
        <w:rPr>
          <w:sz w:val="49"/>
        </w:rPr>
      </w:pPr>
    </w:p>
    <w:p>
      <w:pPr>
        <w:pStyle w:val="BodyText"/>
        <w:spacing w:line="532" w:lineRule="auto"/>
        <w:ind w:left="1790" w:right="11954"/>
      </w:pPr>
      <w:r>
        <w:rPr>
          <w:color w:val="2D2D2D"/>
        </w:rPr>
        <w:t>B .有效性、质量可控性负责C .安全性、质量可控性负责</w:t>
      </w:r>
    </w:p>
    <w:p>
      <w:pPr>
        <w:pStyle w:val="BodyText"/>
        <w:spacing w:line="510" w:lineRule="exact"/>
        <w:ind w:left="1790"/>
      </w:pPr>
      <w:r>
        <w:rPr>
          <w:color w:val="2D2D2D"/>
        </w:rPr>
        <w:t>D .安全性、有效性和质量可控性负责</w:t>
      </w:r>
    </w:p>
    <w:p>
      <w:pPr>
        <w:pStyle w:val="BodyText"/>
        <w:spacing w:before="5"/>
        <w:rPr>
          <w:sz w:val="51"/>
        </w:rPr>
      </w:pPr>
    </w:p>
    <w:p>
      <w:pPr>
        <w:pStyle w:val="BodyText"/>
        <w:ind w:left="1790"/>
      </w:pPr>
      <w:r>
        <w:rPr>
          <w:color w:val="2D2D2D"/>
        </w:rPr>
        <w:t>3.（单选题）药品上市许可持有人应当建立年度报告制度，每年将药品生产销</w:t>
      </w:r>
    </w:p>
    <w:p>
      <w:pPr>
        <w:pStyle w:val="BodyText"/>
        <w:rPr>
          <w:sz w:val="20"/>
        </w:rPr>
      </w:pPr>
    </w:p>
    <w:p>
      <w:pPr>
        <w:pStyle w:val="BodyText"/>
        <w:spacing w:before="5"/>
        <w:rPr>
          <w:sz w:val="24"/>
        </w:rPr>
      </w:pPr>
    </w:p>
    <w:p>
      <w:pPr>
        <w:pStyle w:val="BodyText"/>
        <w:tabs>
          <w:tab w:val="left" w:pos="11267"/>
        </w:tabs>
        <w:spacing w:before="42" w:line="523" w:lineRule="auto"/>
        <w:ind w:left="1790" w:right="7109"/>
      </w:pPr>
      <w:r>
        <w:rPr>
          <w:color w:val="2D2D2D"/>
        </w:rPr>
        <w:t>售、上市后研究、风险管理等情况按照规定向（</w:t>
        <w:tab/>
      </w:r>
      <w:r>
        <w:rPr>
          <w:color w:val="2D2D2D"/>
          <w:spacing w:val="-9"/>
        </w:rPr>
        <w:t xml:space="preserve">B） </w:t>
      </w:r>
      <w:r>
        <w:rPr>
          <w:color w:val="2D2D2D"/>
        </w:rPr>
        <w:t>A</w:t>
      </w:r>
      <w:r>
        <w:rPr>
          <w:color w:val="2D2D2D"/>
          <w:spacing w:val="-20"/>
        </w:rPr>
        <w:t xml:space="preserve"> </w:t>
      </w:r>
      <w:r>
        <w:rPr>
          <w:color w:val="2D2D2D"/>
        </w:rPr>
        <w:t>.设区的市级人民政府药品监督管理部门报告</w:t>
      </w:r>
    </w:p>
    <w:p>
      <w:pPr>
        <w:pStyle w:val="BodyText"/>
        <w:spacing w:before="18" w:line="520" w:lineRule="auto"/>
        <w:ind w:left="1790" w:right="6922"/>
      </w:pPr>
      <w:r>
        <w:rPr>
          <w:color w:val="2D2D2D"/>
        </w:rPr>
        <w:t>B .省、自治区、直辖市人民政府药品监督管理部门报告C .国务院药品监督管理部门报告</w:t>
      </w:r>
    </w:p>
    <w:p>
      <w:pPr>
        <w:pStyle w:val="BodyText"/>
        <w:spacing w:before="26" w:line="518" w:lineRule="auto"/>
        <w:ind w:left="1790" w:right="2898"/>
      </w:pPr>
      <w:r>
        <w:rPr>
          <w:color w:val="2D2D2D"/>
        </w:rPr>
        <w:t>D            .国务院药品监督管理部门和国务院卫生健康主管部门报告4.（单选题）国家建立药物警戒制度，对药品不良反应及其他与用药有关的有害反应进行（D）</w:t>
      </w:r>
    </w:p>
    <w:p>
      <w:pPr>
        <w:spacing w:after="0" w:line="518" w:lineRule="auto"/>
        <w:sectPr>
          <w:headerReference w:type="default" r:id="rId44"/>
          <w:footerReference w:type="default" r:id="rId45"/>
          <w:pgSz w:w="22380" w:h="31660"/>
          <w:pgMar w:top="100" w:right="1780" w:bottom="420" w:left="1580" w:header="0" w:footer="221"/>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13240"/>
      </w:pPr>
      <w:r>
        <w:rPr>
          <w:color w:val="2D2D2D"/>
        </w:rPr>
        <w:t>A .监测、识别和评估B .监测、评估和控制</w:t>
      </w:r>
    </w:p>
    <w:p>
      <w:pPr>
        <w:pStyle w:val="BodyText"/>
        <w:spacing w:line="513" w:lineRule="exact"/>
        <w:ind w:left="1790"/>
      </w:pPr>
      <w:r>
        <w:rPr>
          <w:color w:val="2D2D2D"/>
        </w:rPr>
        <w:t>C .监测、识别、评估和处置</w:t>
      </w:r>
    </w:p>
    <w:p>
      <w:pPr>
        <w:pStyle w:val="BodyText"/>
        <w:spacing w:before="5"/>
        <w:rPr>
          <w:sz w:val="47"/>
        </w:rPr>
      </w:pPr>
    </w:p>
    <w:p>
      <w:pPr>
        <w:pStyle w:val="BodyText"/>
        <w:spacing w:line="530" w:lineRule="auto"/>
        <w:ind w:left="1790" w:right="2477"/>
      </w:pPr>
      <w:r>
        <w:rPr>
          <w:color w:val="2D2D2D"/>
        </w:rPr>
        <w:t>D                               . 监 测 、 识 别 、 评 估 和 控 制5.（单选题）</w:t>
      </w:r>
      <w:r>
        <w:rPr>
          <w:color w:val="2D2D2D"/>
          <w:spacing w:val="-2"/>
        </w:rPr>
        <w:t>《药品管理法》所称药品，是指用于预防、治疗、诊断人的疾病， 有</w:t>
      </w:r>
      <w:r>
        <w:rPr>
          <w:color w:val="2D2D2D"/>
          <w:spacing w:val="-3"/>
        </w:rPr>
        <w:t xml:space="preserve">目的地调节人的生理机能并规定有适应症或者功能主治、用法和用量的物质， </w:t>
      </w:r>
      <w:r>
        <w:rPr>
          <w:color w:val="2D2D2D"/>
        </w:rPr>
        <w:t>包括（C）</w:t>
      </w:r>
    </w:p>
    <w:p>
      <w:pPr>
        <w:pStyle w:val="BodyText"/>
        <w:spacing w:line="513" w:lineRule="exact"/>
        <w:ind w:left="1790"/>
      </w:pPr>
      <w:r>
        <w:rPr>
          <w:color w:val="2D2D2D"/>
        </w:rPr>
        <w:t>A</w:t>
      </w:r>
      <w:r>
        <w:rPr>
          <w:color w:val="2D2D2D"/>
          <w:spacing w:val="-3"/>
        </w:rPr>
        <w:t xml:space="preserve"> .中药和化学药品等</w:t>
      </w:r>
    </w:p>
    <w:p>
      <w:pPr>
        <w:pStyle w:val="BodyText"/>
        <w:spacing w:before="5"/>
        <w:rPr>
          <w:sz w:val="49"/>
        </w:rPr>
      </w:pPr>
    </w:p>
    <w:p>
      <w:pPr>
        <w:pStyle w:val="BodyText"/>
        <w:spacing w:line="520" w:lineRule="auto"/>
        <w:ind w:left="1790" w:right="11134"/>
      </w:pPr>
      <w:r>
        <w:rPr>
          <w:color w:val="2D2D2D"/>
        </w:rPr>
        <w:t>B</w:t>
      </w:r>
      <w:r>
        <w:rPr>
          <w:color w:val="2D2D2D"/>
          <w:spacing w:val="-4"/>
        </w:rPr>
        <w:t xml:space="preserve"> .中药、化学药的原料和制剂等</w:t>
      </w:r>
      <w:r>
        <w:rPr>
          <w:color w:val="2D2D2D"/>
        </w:rPr>
        <w:t>C  .中药、化学药和生物制品等D .处方药和非处方药</w:t>
      </w:r>
    </w:p>
    <w:p>
      <w:pPr>
        <w:pStyle w:val="BodyText"/>
        <w:tabs>
          <w:tab w:val="left" w:pos="9279"/>
        </w:tabs>
        <w:spacing w:before="30"/>
        <w:ind w:left="1790"/>
      </w:pPr>
      <w:r>
        <w:rPr>
          <w:color w:val="2D2D2D"/>
        </w:rPr>
        <w:t>6.（单选题）下列那种情形为劣药（</w:t>
        <w:tab/>
        <w:t>B）</w:t>
      </w:r>
    </w:p>
    <w:p>
      <w:pPr>
        <w:pStyle w:val="BodyText"/>
        <w:spacing w:before="5"/>
        <w:rPr>
          <w:sz w:val="49"/>
        </w:rPr>
      </w:pPr>
    </w:p>
    <w:p>
      <w:pPr>
        <w:pStyle w:val="BodyText"/>
        <w:spacing w:line="523" w:lineRule="auto"/>
        <w:ind w:left="1790" w:right="8185"/>
      </w:pPr>
      <w:r>
        <w:rPr>
          <w:color w:val="2D2D2D"/>
        </w:rPr>
        <w:t>A .药品所含成份与国家药品标准规定的成份不符B .药品成份的含量不符合国家药品标准</w:t>
      </w:r>
    </w:p>
    <w:p>
      <w:pPr>
        <w:pStyle w:val="BodyText"/>
        <w:spacing w:line="520" w:lineRule="auto"/>
        <w:ind w:left="1790" w:right="7742"/>
      </w:pPr>
      <w:r>
        <w:rPr>
          <w:color w:val="2D2D2D"/>
        </w:rPr>
        <w:t>C .以非药品冒充药品或者以他种药品冒充此种药品D .药品所标明的适应症或者功能主治超出规定范围</w:t>
      </w:r>
    </w:p>
    <w:p>
      <w:pPr>
        <w:pStyle w:val="BodyText"/>
        <w:tabs>
          <w:tab w:val="left" w:pos="9279"/>
        </w:tabs>
        <w:spacing w:before="25" w:line="523" w:lineRule="auto"/>
        <w:ind w:left="1790" w:right="9100"/>
      </w:pPr>
      <w:r>
        <w:rPr>
          <w:color w:val="2D2D2D"/>
        </w:rPr>
        <w:t>7.（单选题）下列那种情形为假药（</w:t>
        <w:tab/>
      </w:r>
      <w:r>
        <w:rPr>
          <w:color w:val="2D2D2D"/>
          <w:spacing w:val="-11"/>
        </w:rPr>
        <w:t xml:space="preserve">A） </w:t>
      </w:r>
      <w:r>
        <w:rPr>
          <w:color w:val="2D2D2D"/>
        </w:rPr>
        <w:t>A</w:t>
      </w:r>
      <w:r>
        <w:rPr>
          <w:color w:val="2D2D2D"/>
          <w:spacing w:val="-22"/>
        </w:rPr>
        <w:t xml:space="preserve"> </w:t>
      </w:r>
      <w:r>
        <w:rPr>
          <w:color w:val="2D2D2D"/>
        </w:rPr>
        <w:t>.变质的药品</w:t>
      </w:r>
    </w:p>
    <w:p>
      <w:pPr>
        <w:pStyle w:val="BodyText"/>
        <w:spacing w:before="18"/>
        <w:ind w:left="1790"/>
      </w:pPr>
      <w:r>
        <w:rPr>
          <w:color w:val="2D2D2D"/>
        </w:rPr>
        <w:t>B .被污染的药品</w:t>
      </w:r>
    </w:p>
    <w:p>
      <w:pPr>
        <w:pStyle w:val="BodyText"/>
        <w:spacing w:before="5"/>
        <w:rPr>
          <w:sz w:val="47"/>
        </w:rPr>
      </w:pPr>
    </w:p>
    <w:p>
      <w:pPr>
        <w:pStyle w:val="BodyText"/>
        <w:spacing w:before="1"/>
        <w:ind w:left="1790"/>
      </w:pPr>
      <w:r>
        <w:rPr>
          <w:color w:val="2D2D2D"/>
        </w:rPr>
        <w:t>C .未标明或者更改有效期的药品</w:t>
      </w:r>
    </w:p>
    <w:p>
      <w:pPr>
        <w:pStyle w:val="BodyText"/>
        <w:spacing w:before="5"/>
        <w:rPr>
          <w:sz w:val="49"/>
        </w:rPr>
      </w:pPr>
    </w:p>
    <w:p>
      <w:pPr>
        <w:pStyle w:val="BodyText"/>
        <w:ind w:left="1790"/>
      </w:pPr>
      <w:r>
        <w:rPr>
          <w:color w:val="2D2D2D"/>
        </w:rPr>
        <w:t>D .未注明或者更改产品批号的药品</w:t>
      </w:r>
    </w:p>
    <w:p>
      <w:pPr>
        <w:pStyle w:val="BodyText"/>
        <w:rPr>
          <w:sz w:val="20"/>
        </w:rPr>
      </w:pPr>
    </w:p>
    <w:p>
      <w:pPr>
        <w:pStyle w:val="BodyText"/>
        <w:spacing w:before="11"/>
        <w:rPr>
          <w:sz w:val="27"/>
        </w:rPr>
      </w:pPr>
    </w:p>
    <w:p>
      <w:pPr>
        <w:pStyle w:val="BodyText"/>
        <w:spacing w:before="42"/>
        <w:ind w:left="1790"/>
      </w:pPr>
      <w:r>
        <w:rPr>
          <w:color w:val="2D2D2D"/>
        </w:rPr>
        <w:t>8.（单选题）生产、销售假药的，没收违法生产、销售的药品和违法所得，并</w:t>
      </w:r>
    </w:p>
    <w:p>
      <w:pPr>
        <w:spacing w:after="0"/>
        <w:sectPr>
          <w:headerReference w:type="default" r:id="rId46"/>
          <w:footerReference w:type="default" r:id="rId47"/>
          <w:pgSz w:w="22380" w:h="31660"/>
          <w:pgMar w:top="100" w:right="1780" w:bottom="420" w:left="1580" w:header="0" w:footer="221"/>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tabs>
          <w:tab w:val="left" w:pos="8999"/>
        </w:tabs>
        <w:spacing w:before="42" w:line="532" w:lineRule="auto"/>
        <w:ind w:left="1790" w:right="9378"/>
      </w:pPr>
      <w:r>
        <w:rPr>
          <w:color w:val="2D2D2D"/>
        </w:rPr>
        <w:t>处违法生产、销售的药品货值金额（</w:t>
        <w:tab/>
      </w:r>
      <w:r>
        <w:rPr>
          <w:color w:val="2D2D2D"/>
          <w:spacing w:val="-9"/>
        </w:rPr>
        <w:t xml:space="preserve">D） </w:t>
      </w:r>
      <w:r>
        <w:rPr>
          <w:color w:val="2D2D2D"/>
        </w:rPr>
        <w:t>A</w:t>
      </w:r>
      <w:r>
        <w:rPr>
          <w:color w:val="2D2D2D"/>
          <w:spacing w:val="-22"/>
        </w:rPr>
        <w:t xml:space="preserve"> </w:t>
      </w:r>
      <w:r>
        <w:rPr>
          <w:color w:val="2D2D2D"/>
        </w:rPr>
        <w:t>.五倍以上十倍以下的罚款</w:t>
      </w:r>
    </w:p>
    <w:p>
      <w:pPr>
        <w:pStyle w:val="BodyText"/>
        <w:spacing w:line="513" w:lineRule="exact"/>
        <w:ind w:left="1790"/>
      </w:pPr>
      <w:r>
        <w:rPr>
          <w:color w:val="2D2D2D"/>
        </w:rPr>
        <w:t>B</w:t>
      </w:r>
      <w:r>
        <w:rPr>
          <w:color w:val="2D2D2D"/>
          <w:spacing w:val="-3"/>
        </w:rPr>
        <w:t xml:space="preserve"> .十倍以上十五倍以下的罚款</w:t>
      </w:r>
    </w:p>
    <w:p>
      <w:pPr>
        <w:pStyle w:val="BodyText"/>
        <w:spacing w:before="8"/>
        <w:rPr>
          <w:sz w:val="47"/>
        </w:rPr>
      </w:pPr>
    </w:p>
    <w:p>
      <w:pPr>
        <w:pStyle w:val="BodyText"/>
        <w:ind w:left="1790"/>
      </w:pPr>
      <w:r>
        <w:rPr>
          <w:color w:val="2D2D2D"/>
        </w:rPr>
        <w:t>C .十倍以上二十倍以下的罚款</w:t>
      </w:r>
    </w:p>
    <w:p>
      <w:pPr>
        <w:pStyle w:val="BodyText"/>
        <w:spacing w:before="2"/>
        <w:rPr>
          <w:sz w:val="51"/>
        </w:rPr>
      </w:pPr>
    </w:p>
    <w:p>
      <w:pPr>
        <w:pStyle w:val="BodyText"/>
        <w:tabs>
          <w:tab w:val="left" w:pos="8999"/>
        </w:tabs>
        <w:spacing w:line="528" w:lineRule="auto"/>
        <w:ind w:left="1790" w:right="2898"/>
      </w:pPr>
      <w:r>
        <w:rPr>
          <w:color w:val="2D2D2D"/>
        </w:rPr>
        <w:t xml:space="preserve">D                      </w:t>
      </w:r>
      <w:r>
        <w:rPr>
          <w:color w:val="2D2D2D"/>
          <w:spacing w:val="52"/>
        </w:rPr>
        <w:t xml:space="preserve"> </w:t>
      </w:r>
      <w:r>
        <w:rPr>
          <w:color w:val="2D2D2D"/>
        </w:rPr>
        <w:t>. 十 五 倍 以 上 三 十 倍 以 下 的 罚 款 9.（单选题）生产、销售劣药的，没收违法生产、销售的药品和违法所得，</w:t>
      </w:r>
      <w:r>
        <w:rPr>
          <w:color w:val="2D2D2D"/>
          <w:spacing w:val="-18"/>
        </w:rPr>
        <w:t>并</w:t>
      </w:r>
      <w:r>
        <w:rPr>
          <w:color w:val="2D2D2D"/>
        </w:rPr>
        <w:t>处违法生产、销售的药品货值金额（</w:t>
        <w:tab/>
        <w:t>C）</w:t>
      </w:r>
    </w:p>
    <w:p>
      <w:pPr>
        <w:pStyle w:val="BodyText"/>
        <w:spacing w:line="522" w:lineRule="exact"/>
        <w:ind w:left="1790"/>
      </w:pPr>
      <w:r>
        <w:rPr>
          <w:color w:val="2D2D2D"/>
        </w:rPr>
        <w:t>A .五倍以上十倍以下的罚款</w:t>
      </w:r>
    </w:p>
    <w:p>
      <w:pPr>
        <w:pStyle w:val="BodyText"/>
        <w:spacing w:before="5"/>
        <w:rPr>
          <w:sz w:val="49"/>
        </w:rPr>
      </w:pPr>
    </w:p>
    <w:p>
      <w:pPr>
        <w:pStyle w:val="BodyText"/>
        <w:spacing w:line="523" w:lineRule="auto"/>
        <w:ind w:left="1790" w:right="11532"/>
      </w:pPr>
      <w:r>
        <w:rPr>
          <w:color w:val="2D2D2D"/>
        </w:rPr>
        <w:t>B .十倍以上十五倍以下的罚款C .十倍以上二十倍以下的罚款</w:t>
      </w:r>
    </w:p>
    <w:p>
      <w:pPr>
        <w:pStyle w:val="BodyText"/>
        <w:spacing w:line="531" w:lineRule="exact"/>
        <w:ind w:left="1790"/>
      </w:pPr>
      <w:r>
        <w:rPr>
          <w:color w:val="2D2D2D"/>
        </w:rPr>
        <w:t>D .十五倍以上三十倍以下的罚款</w:t>
      </w:r>
    </w:p>
    <w:p>
      <w:pPr>
        <w:pStyle w:val="BodyText"/>
        <w:spacing w:before="7"/>
        <w:rPr>
          <w:sz w:val="49"/>
        </w:rPr>
      </w:pPr>
    </w:p>
    <w:p>
      <w:pPr>
        <w:pStyle w:val="BodyText"/>
        <w:tabs>
          <w:tab w:val="left" w:pos="2842"/>
        </w:tabs>
        <w:spacing w:before="1"/>
        <w:ind w:left="1790"/>
      </w:pPr>
      <w:r>
        <w:rPr>
          <w:color w:val="2D2D2D"/>
        </w:rPr>
        <w:t>10.</w:t>
        <w:tab/>
        <w:t>（单选题）生产假药、劣药或者明知是假药、劣药仍然销售、使用的，受</w:t>
      </w:r>
    </w:p>
    <w:p>
      <w:pPr>
        <w:pStyle w:val="BodyText"/>
        <w:rPr>
          <w:sz w:val="20"/>
        </w:rPr>
      </w:pPr>
    </w:p>
    <w:p>
      <w:pPr>
        <w:pStyle w:val="BodyText"/>
        <w:spacing w:before="8"/>
        <w:rPr>
          <w:sz w:val="27"/>
        </w:rPr>
      </w:pPr>
    </w:p>
    <w:p>
      <w:pPr>
        <w:pStyle w:val="BodyText"/>
        <w:tabs>
          <w:tab w:val="left" w:pos="13071"/>
        </w:tabs>
        <w:spacing w:before="42" w:line="523" w:lineRule="auto"/>
        <w:ind w:left="1790" w:right="5305"/>
      </w:pPr>
      <w:r>
        <w:rPr>
          <w:color w:val="2D2D2D"/>
        </w:rPr>
        <w:t>害人或者其近亲属除请求赔偿损失外，还可以请求支付（</w:t>
        <w:tab/>
      </w:r>
      <w:r>
        <w:rPr>
          <w:color w:val="2D2D2D"/>
          <w:spacing w:val="-9"/>
        </w:rPr>
        <w:t xml:space="preserve">A） </w:t>
      </w:r>
      <w:r>
        <w:rPr>
          <w:color w:val="2D2D2D"/>
        </w:rPr>
        <w:t>A</w:t>
      </w:r>
      <w:r>
        <w:rPr>
          <w:color w:val="2D2D2D"/>
          <w:spacing w:val="-22"/>
        </w:rPr>
        <w:t xml:space="preserve"> </w:t>
      </w:r>
      <w:r>
        <w:rPr>
          <w:color w:val="2D2D2D"/>
        </w:rPr>
        <w:t>.价款十倍或者损失三倍的赔偿金</w:t>
      </w:r>
    </w:p>
    <w:p>
      <w:pPr>
        <w:pStyle w:val="BodyText"/>
        <w:spacing w:line="523" w:lineRule="auto"/>
        <w:ind w:left="1790" w:right="10291"/>
      </w:pPr>
      <w:r>
        <w:rPr>
          <w:color w:val="2D2D2D"/>
        </w:rPr>
        <w:t>B</w:t>
      </w:r>
      <w:r>
        <w:rPr>
          <w:color w:val="2D2D2D"/>
          <w:spacing w:val="-3"/>
        </w:rPr>
        <w:t xml:space="preserve"> .价款十倍以上二十倍以下的赔偿金</w:t>
      </w:r>
      <w:r>
        <w:rPr>
          <w:color w:val="2D2D2D"/>
        </w:rPr>
        <w:t>C .价款十倍或者损失五倍的赔偿金</w:t>
      </w:r>
    </w:p>
    <w:p>
      <w:pPr>
        <w:pStyle w:val="BodyText"/>
        <w:spacing w:before="14"/>
        <w:ind w:left="1790"/>
      </w:pPr>
      <w:r>
        <w:rPr>
          <w:color w:val="2D2D2D"/>
        </w:rPr>
        <w:t>D .价款十倍以上五十倍以下的赔偿金</w:t>
      </w:r>
    </w:p>
    <w:p>
      <w:pPr>
        <w:spacing w:after="0"/>
        <w:sectPr>
          <w:headerReference w:type="default" r:id="rId48"/>
          <w:footerReference w:type="default" r:id="rId49"/>
          <w:pgSz w:w="22380" w:h="31660"/>
          <w:pgMar w:top="100" w:right="1780" w:bottom="420" w:left="1580" w:header="0" w:footer="221"/>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BodyText"/>
        <w:spacing w:before="42"/>
        <w:ind w:left="1790"/>
      </w:pPr>
      <w:r>
        <w:rPr>
          <w:color w:val="2D2D2D"/>
        </w:rPr>
        <w:t>咳嗽的中药治疗</w:t>
      </w:r>
    </w:p>
    <w:p>
      <w:pPr>
        <w:pStyle w:val="BodyText"/>
      </w:pPr>
    </w:p>
    <w:p>
      <w:pPr>
        <w:pStyle w:val="BodyText"/>
        <w:spacing w:before="6"/>
        <w:rPr>
          <w:sz w:val="33"/>
        </w:rPr>
      </w:pPr>
    </w:p>
    <w:p>
      <w:pPr>
        <w:pStyle w:val="BodyText"/>
        <w:tabs>
          <w:tab w:val="left" w:pos="4269"/>
          <w:tab w:val="left" w:pos="7055"/>
        </w:tabs>
        <w:ind w:left="1790"/>
      </w:pPr>
      <w:r>
        <w:rPr>
          <w:color w:val="2D2D2D"/>
        </w:rPr>
        <w:t>选择题（共</w:t>
        <w:tab/>
        <w:t>10</w:t>
      </w:r>
      <w:r>
        <w:rPr>
          <w:color w:val="2D2D2D"/>
          <w:spacing w:val="-102"/>
        </w:rPr>
        <w:t xml:space="preserve"> </w:t>
      </w:r>
      <w:r>
        <w:rPr>
          <w:color w:val="2D2D2D"/>
        </w:rPr>
        <w:t>题，每题</w:t>
        <w:tab/>
        <w:t>10</w:t>
      </w:r>
      <w:r>
        <w:rPr>
          <w:color w:val="2D2D2D"/>
          <w:spacing w:val="-112"/>
        </w:rPr>
        <w:t xml:space="preserve"> </w:t>
      </w:r>
      <w:r>
        <w:rPr>
          <w:color w:val="2D2D2D"/>
        </w:rPr>
        <w:t>分）</w:t>
      </w:r>
    </w:p>
    <w:p>
      <w:pPr>
        <w:pStyle w:val="BodyText"/>
        <w:rPr>
          <w:sz w:val="20"/>
        </w:rPr>
      </w:pPr>
    </w:p>
    <w:p>
      <w:pPr>
        <w:pStyle w:val="BodyText"/>
        <w:spacing w:before="4"/>
        <w:rPr>
          <w:sz w:val="26"/>
        </w:rPr>
      </w:pPr>
    </w:p>
    <w:p>
      <w:pPr>
        <w:pStyle w:val="BodyText"/>
        <w:spacing w:before="43" w:line="511" w:lineRule="auto"/>
        <w:ind w:left="1790" w:right="8656"/>
        <w:jc w:val="both"/>
      </w:pPr>
      <w:r>
        <w:rPr>
          <w:color w:val="2D2D2D"/>
        </w:rPr>
        <w:t>1.（单选题）外感咳嗽的证型不包括（</w:t>
      </w:r>
      <w:r>
        <w:rPr>
          <w:color w:val="2D2D2D"/>
          <w:spacing w:val="83"/>
        </w:rPr>
        <w:t xml:space="preserve">  </w:t>
      </w:r>
      <w:r>
        <w:rPr>
          <w:color w:val="2D2D2D"/>
          <w:spacing w:val="-11"/>
        </w:rPr>
        <w:t xml:space="preserve">D） </w:t>
      </w:r>
      <w:r>
        <w:rPr>
          <w:color w:val="2D2D2D"/>
        </w:rPr>
        <w:t>A</w:t>
      </w:r>
      <w:r>
        <w:rPr>
          <w:color w:val="2D2D2D"/>
          <w:spacing w:val="-5"/>
        </w:rPr>
        <w:t xml:space="preserve"> .风寒袭肺证</w:t>
      </w:r>
    </w:p>
    <w:p>
      <w:pPr>
        <w:pStyle w:val="BodyText"/>
        <w:spacing w:before="50" w:line="528" w:lineRule="auto"/>
        <w:ind w:left="1790" w:right="14481"/>
        <w:jc w:val="both"/>
      </w:pPr>
      <w:r>
        <w:rPr>
          <w:color w:val="2D2D2D"/>
        </w:rPr>
        <w:t>B</w:t>
      </w:r>
      <w:r>
        <w:rPr>
          <w:color w:val="2D2D2D"/>
          <w:spacing w:val="-4"/>
        </w:rPr>
        <w:t xml:space="preserve"> .风热犯肺证C</w:t>
      </w:r>
      <w:r>
        <w:rPr>
          <w:color w:val="2D2D2D"/>
          <w:spacing w:val="-3"/>
        </w:rPr>
        <w:t xml:space="preserve"> .燥邪伤肺证</w:t>
      </w:r>
      <w:r>
        <w:rPr>
          <w:color w:val="2D2D2D"/>
        </w:rPr>
        <w:t>D</w:t>
      </w:r>
      <w:r>
        <w:rPr>
          <w:color w:val="2D2D2D"/>
          <w:spacing w:val="-3"/>
        </w:rPr>
        <w:t xml:space="preserve"> .痰湿蕴肺证</w:t>
      </w:r>
    </w:p>
    <w:p>
      <w:pPr>
        <w:pStyle w:val="BodyText"/>
        <w:spacing w:line="522" w:lineRule="exact"/>
        <w:ind w:left="1790"/>
        <w:jc w:val="both"/>
      </w:pPr>
      <w:r>
        <w:rPr>
          <w:color w:val="2D2D2D"/>
        </w:rPr>
        <w:t>2.（单选题）温化寒痰药的中药有（</w:t>
      </w:r>
      <w:r>
        <w:rPr>
          <w:color w:val="2D2D2D"/>
          <w:spacing w:val="121"/>
        </w:rPr>
        <w:t xml:space="preserve"> </w:t>
      </w:r>
      <w:r>
        <w:rPr>
          <w:color w:val="2D2D2D"/>
        </w:rPr>
        <w:t>A）</w:t>
      </w:r>
    </w:p>
    <w:p>
      <w:pPr>
        <w:pStyle w:val="BodyText"/>
        <w:spacing w:before="8"/>
        <w:rPr>
          <w:sz w:val="47"/>
        </w:rPr>
      </w:pPr>
    </w:p>
    <w:p>
      <w:pPr>
        <w:pStyle w:val="BodyText"/>
        <w:ind w:left="1790"/>
        <w:jc w:val="both"/>
      </w:pPr>
      <w:r>
        <w:rPr>
          <w:color w:val="2D2D2D"/>
        </w:rPr>
        <w:t>A</w:t>
      </w:r>
      <w:r>
        <w:rPr>
          <w:color w:val="2D2D2D"/>
          <w:spacing w:val="-6"/>
        </w:rPr>
        <w:t xml:space="preserve"> .半夏</w:t>
      </w:r>
    </w:p>
    <w:p>
      <w:pPr>
        <w:pStyle w:val="BodyText"/>
        <w:spacing w:before="2"/>
        <w:rPr>
          <w:sz w:val="51"/>
        </w:rPr>
      </w:pPr>
    </w:p>
    <w:p>
      <w:pPr>
        <w:pStyle w:val="BodyText"/>
        <w:spacing w:line="525" w:lineRule="auto"/>
        <w:ind w:left="1790" w:right="15346"/>
      </w:pPr>
      <w:r>
        <w:rPr>
          <w:color w:val="2D2D2D"/>
        </w:rPr>
        <w:t>B</w:t>
      </w:r>
      <w:r>
        <w:rPr>
          <w:color w:val="2D2D2D"/>
          <w:spacing w:val="-9"/>
        </w:rPr>
        <w:t xml:space="preserve"> .浙贝母</w:t>
      </w:r>
      <w:r>
        <w:rPr>
          <w:color w:val="2D2D2D"/>
        </w:rPr>
        <w:t>C</w:t>
      </w:r>
      <w:r>
        <w:rPr>
          <w:color w:val="2D2D2D"/>
          <w:spacing w:val="51"/>
        </w:rPr>
        <w:t xml:space="preserve"> .瓜蒌</w:t>
      </w:r>
      <w:r>
        <w:rPr>
          <w:color w:val="2D2D2D"/>
        </w:rPr>
        <w:t>D</w:t>
      </w:r>
      <w:r>
        <w:rPr>
          <w:color w:val="2D2D2D"/>
          <w:spacing w:val="1"/>
        </w:rPr>
        <w:t xml:space="preserve"> </w:t>
      </w:r>
      <w:r>
        <w:rPr>
          <w:color w:val="2D2D2D"/>
        </w:rPr>
        <w:t>.竹沥</w:t>
      </w:r>
    </w:p>
    <w:p>
      <w:pPr>
        <w:pStyle w:val="BodyText"/>
        <w:tabs>
          <w:tab w:val="left" w:pos="11548"/>
        </w:tabs>
        <w:spacing w:line="532" w:lineRule="auto"/>
        <w:ind w:left="1790" w:right="6828"/>
      </w:pPr>
      <w:r>
        <w:rPr>
          <w:color w:val="2D2D2D"/>
        </w:rPr>
        <w:t>3.（单选题）治疗咳嗽痰热郁肺证常用方剂是（</w:t>
        <w:tab/>
      </w:r>
      <w:r>
        <w:rPr>
          <w:color w:val="2D2D2D"/>
          <w:spacing w:val="-9"/>
        </w:rPr>
        <w:t xml:space="preserve">B） </w:t>
      </w:r>
      <w:r>
        <w:rPr>
          <w:color w:val="2D2D2D"/>
        </w:rPr>
        <w:t>A</w:t>
      </w:r>
      <w:r>
        <w:rPr>
          <w:color w:val="2D2D2D"/>
          <w:spacing w:val="-22"/>
        </w:rPr>
        <w:t xml:space="preserve"> </w:t>
      </w:r>
      <w:r>
        <w:rPr>
          <w:color w:val="2D2D2D"/>
        </w:rPr>
        <w:t>.苏黄止咳汤</w:t>
      </w:r>
    </w:p>
    <w:p>
      <w:pPr>
        <w:pStyle w:val="BodyText"/>
        <w:spacing w:line="491" w:lineRule="exact"/>
        <w:ind w:left="1790"/>
      </w:pPr>
      <w:r>
        <w:rPr>
          <w:color w:val="2D2D2D"/>
        </w:rPr>
        <w:t>B</w:t>
      </w:r>
      <w:r>
        <w:rPr>
          <w:color w:val="2D2D2D"/>
          <w:spacing w:val="-4"/>
        </w:rPr>
        <w:t xml:space="preserve"> .清金化痰汤</w:t>
      </w:r>
    </w:p>
    <w:p>
      <w:pPr>
        <w:pStyle w:val="BodyText"/>
        <w:spacing w:before="2"/>
        <w:rPr>
          <w:sz w:val="49"/>
        </w:rPr>
      </w:pPr>
    </w:p>
    <w:p>
      <w:pPr>
        <w:pStyle w:val="BodyText"/>
        <w:spacing w:line="532" w:lineRule="auto"/>
        <w:ind w:left="1790" w:right="15323"/>
      </w:pPr>
      <w:r>
        <w:rPr>
          <w:color w:val="2D2D2D"/>
        </w:rPr>
        <w:t>C .桑菊饮D .止嗽散</w:t>
      </w:r>
    </w:p>
    <w:p>
      <w:pPr>
        <w:pStyle w:val="BodyText"/>
        <w:tabs>
          <w:tab w:val="left" w:pos="3028"/>
        </w:tabs>
        <w:spacing w:line="513" w:lineRule="exact"/>
        <w:ind w:left="2233"/>
      </w:pPr>
      <w:r>
        <w:rPr>
          <w:color w:val="2D2D2D"/>
        </w:rPr>
        <w:t>4.</w:t>
        <w:tab/>
        <w:t>（单选题）老年男性，反复咳嗽十余年，痰多色白质黏,每于清晨咯痰尤甚,</w:t>
      </w:r>
    </w:p>
    <w:p>
      <w:pPr>
        <w:pStyle w:val="BodyText"/>
        <w:spacing w:before="1"/>
        <w:rPr>
          <w:sz w:val="51"/>
        </w:rPr>
      </w:pPr>
    </w:p>
    <w:p>
      <w:pPr>
        <w:pStyle w:val="BodyText"/>
        <w:spacing w:before="1" w:line="513" w:lineRule="auto"/>
        <w:ind w:left="1790" w:right="10900"/>
      </w:pPr>
      <w:r>
        <w:rPr>
          <w:color w:val="2D2D2D"/>
        </w:rPr>
        <w:t>脘腹胀满,纳差，考虑辨证为</w:t>
      </w:r>
      <w:r>
        <w:rPr>
          <w:color w:val="2D2D2D"/>
          <w:spacing w:val="-6"/>
        </w:rPr>
        <w:t xml:space="preserve">（C） </w:t>
      </w:r>
      <w:r>
        <w:rPr>
          <w:color w:val="2D2D2D"/>
        </w:rPr>
        <w:t>A</w:t>
      </w:r>
      <w:r>
        <w:rPr>
          <w:color w:val="2D2D2D"/>
          <w:spacing w:val="-5"/>
        </w:rPr>
        <w:t xml:space="preserve"> .风寒袭肺证</w:t>
      </w:r>
    </w:p>
    <w:p>
      <w:pPr>
        <w:pStyle w:val="BodyText"/>
        <w:spacing w:before="16"/>
        <w:ind w:left="1790"/>
      </w:pPr>
      <w:r>
        <w:rPr>
          <w:color w:val="2D2D2D"/>
        </w:rPr>
        <w:t>B</w:t>
      </w:r>
      <w:r>
        <w:rPr>
          <w:color w:val="2D2D2D"/>
          <w:spacing w:val="-4"/>
        </w:rPr>
        <w:t xml:space="preserve"> .肺阴亏虚证</w:t>
      </w:r>
    </w:p>
    <w:p>
      <w:pPr>
        <w:spacing w:after="0"/>
        <w:sectPr>
          <w:headerReference w:type="default" r:id="rId50"/>
          <w:footerReference w:type="default" r:id="rId51"/>
          <w:pgSz w:w="22380" w:h="31660"/>
          <w:pgMar w:top="100" w:right="1780" w:bottom="420" w:left="1580" w:header="0" w:footer="221"/>
          <w:pgNumType w:start="24"/>
          <w:cols w:space="708"/>
        </w:sectPr>
      </w:pPr>
    </w:p>
    <w:p>
      <w:pPr>
        <w:pStyle w:val="BodyText"/>
        <w:rPr>
          <w:sz w:val="20"/>
        </w:rPr>
      </w:pPr>
    </w:p>
    <w:p>
      <w:pPr>
        <w:pStyle w:val="BodyText"/>
        <w:rPr>
          <w:sz w:val="20"/>
        </w:rPr>
      </w:pPr>
    </w:p>
    <w:p>
      <w:pPr>
        <w:pStyle w:val="BodyText"/>
        <w:tabs>
          <w:tab w:val="left" w:pos="11079"/>
        </w:tabs>
        <w:spacing w:before="201" w:line="518" w:lineRule="auto"/>
        <w:ind w:left="1790" w:right="7300"/>
      </w:pPr>
      <w:r>
        <w:rPr>
          <w:color w:val="2D2D2D"/>
        </w:rPr>
        <w:t xml:space="preserve">D                         </w:t>
      </w:r>
      <w:r>
        <w:rPr>
          <w:color w:val="2D2D2D"/>
          <w:spacing w:val="60"/>
        </w:rPr>
        <w:t xml:space="preserve"> </w:t>
      </w:r>
      <w:r>
        <w:rPr>
          <w:color w:val="2D2D2D"/>
        </w:rPr>
        <w:t>. 燥 邪 伤 肺 证5.（单选题）治疗风寒咳嗽的中成药不包括（</w:t>
        <w:tab/>
      </w:r>
      <w:r>
        <w:rPr>
          <w:color w:val="2D2D2D"/>
          <w:spacing w:val="-11"/>
        </w:rPr>
        <w:t xml:space="preserve">C） </w:t>
      </w:r>
      <w:r>
        <w:rPr>
          <w:color w:val="2D2D2D"/>
        </w:rPr>
        <w:t>A</w:t>
      </w:r>
      <w:r>
        <w:rPr>
          <w:color w:val="2D2D2D"/>
          <w:spacing w:val="-22"/>
        </w:rPr>
        <w:t xml:space="preserve"> </w:t>
      </w:r>
      <w:r>
        <w:rPr>
          <w:color w:val="2D2D2D"/>
        </w:rPr>
        <w:t>.三拗片</w:t>
      </w:r>
    </w:p>
    <w:p>
      <w:pPr>
        <w:pStyle w:val="BodyText"/>
        <w:spacing w:before="26" w:line="523" w:lineRule="auto"/>
        <w:ind w:left="1790" w:right="14481"/>
      </w:pPr>
      <w:r>
        <w:rPr>
          <w:color w:val="2D2D2D"/>
        </w:rPr>
        <w:t>B .通宣理肺丸C .羚羊清肺丸</w:t>
      </w:r>
    </w:p>
    <w:p>
      <w:pPr>
        <w:pStyle w:val="BodyText"/>
        <w:spacing w:before="19"/>
        <w:ind w:left="1790"/>
      </w:pPr>
      <w:r>
        <w:rPr>
          <w:color w:val="2D2D2D"/>
        </w:rPr>
        <w:t>D .风寒咳嗽颗粒</w:t>
      </w:r>
    </w:p>
    <w:p>
      <w:pPr>
        <w:pStyle w:val="BodyText"/>
        <w:spacing w:before="5"/>
        <w:rPr>
          <w:sz w:val="49"/>
        </w:rPr>
      </w:pPr>
    </w:p>
    <w:p>
      <w:pPr>
        <w:pStyle w:val="BodyText"/>
        <w:tabs>
          <w:tab w:val="left" w:pos="10262"/>
          <w:tab w:val="left" w:pos="12624"/>
        </w:tabs>
        <w:spacing w:line="523" w:lineRule="auto"/>
        <w:ind w:left="1790" w:right="2110"/>
      </w:pPr>
      <w:r>
        <w:rPr>
          <w:color w:val="2D2D2D"/>
        </w:rPr>
        <w:t>6.（单选题）年轻男性，既往体健，咳嗽</w:t>
        <w:tab/>
        <w:t>2</w:t>
      </w:r>
      <w:r>
        <w:rPr>
          <w:color w:val="2D2D2D"/>
          <w:spacing w:val="-89"/>
        </w:rPr>
        <w:t xml:space="preserve"> </w:t>
      </w:r>
      <w:r>
        <w:rPr>
          <w:color w:val="2D2D2D"/>
        </w:rPr>
        <w:t>周，西医诊断为急性支气管炎，</w:t>
      </w:r>
      <w:r>
        <w:rPr>
          <w:color w:val="2D2D2D"/>
          <w:spacing w:val="-16"/>
        </w:rPr>
        <w:t>症</w:t>
      </w:r>
      <w:r>
        <w:rPr>
          <w:color w:val="2D2D2D"/>
        </w:rPr>
        <w:t>见胸膈满闷，咳嗽咳大量黄痰，咽痛，可选用中成药（</w:t>
        <w:tab/>
        <w:t>D）</w:t>
      </w:r>
    </w:p>
    <w:p>
      <w:pPr>
        <w:pStyle w:val="BodyText"/>
        <w:spacing w:line="525" w:lineRule="auto"/>
        <w:ind w:left="1790" w:right="14073"/>
      </w:pPr>
      <w:r>
        <w:rPr>
          <w:color w:val="2D2D2D"/>
        </w:rPr>
        <w:t>A .祛痰止咳颗粒B .复方气管炎片C .小青龙颗粒D .急支糖浆</w:t>
      </w:r>
    </w:p>
    <w:p>
      <w:pPr>
        <w:pStyle w:val="BodyText"/>
        <w:tabs>
          <w:tab w:val="left" w:pos="11079"/>
        </w:tabs>
        <w:spacing w:line="523" w:lineRule="auto"/>
        <w:ind w:left="1790" w:right="7297"/>
      </w:pPr>
      <w:r>
        <w:rPr>
          <w:color w:val="2D2D2D"/>
        </w:rPr>
        <w:t>7.（单选题）治疗痰热咳嗽的中成药不包括（</w:t>
        <w:tab/>
      </w:r>
      <w:r>
        <w:rPr>
          <w:color w:val="2D2D2D"/>
          <w:spacing w:val="-9"/>
        </w:rPr>
        <w:t xml:space="preserve">B） </w:t>
      </w:r>
      <w:r>
        <w:rPr>
          <w:color w:val="2D2D2D"/>
        </w:rPr>
        <w:t>A</w:t>
      </w:r>
      <w:r>
        <w:rPr>
          <w:color w:val="2D2D2D"/>
          <w:spacing w:val="-22"/>
        </w:rPr>
        <w:t xml:space="preserve"> </w:t>
      </w:r>
      <w:r>
        <w:rPr>
          <w:color w:val="2D2D2D"/>
        </w:rPr>
        <w:t>.牛黄蛇胆川贝液</w:t>
      </w:r>
    </w:p>
    <w:p>
      <w:pPr>
        <w:pStyle w:val="BodyText"/>
        <w:spacing w:line="532" w:lineRule="exact"/>
        <w:ind w:left="1790"/>
      </w:pPr>
      <w:r>
        <w:rPr>
          <w:color w:val="2D2D2D"/>
        </w:rPr>
        <w:t>B</w:t>
      </w:r>
      <w:r>
        <w:rPr>
          <w:color w:val="2D2D2D"/>
          <w:spacing w:val="-4"/>
        </w:rPr>
        <w:t xml:space="preserve"> .百合固金片</w:t>
      </w:r>
    </w:p>
    <w:p>
      <w:pPr>
        <w:pStyle w:val="BodyText"/>
        <w:spacing w:before="3"/>
        <w:rPr>
          <w:sz w:val="50"/>
        </w:rPr>
      </w:pPr>
    </w:p>
    <w:p>
      <w:pPr>
        <w:pStyle w:val="BodyText"/>
        <w:spacing w:line="523" w:lineRule="auto"/>
        <w:ind w:left="1790" w:right="14060"/>
      </w:pPr>
      <w:r>
        <w:rPr>
          <w:color w:val="2D2D2D"/>
        </w:rPr>
        <w:t>C</w:t>
      </w:r>
      <w:r>
        <w:rPr>
          <w:color w:val="2D2D2D"/>
          <w:spacing w:val="-3"/>
        </w:rPr>
        <w:t xml:space="preserve"> .复方鲜竹沥液</w:t>
      </w:r>
      <w:r>
        <w:rPr>
          <w:color w:val="2D2D2D"/>
        </w:rPr>
        <w:t>D .清肺抑火丸</w:t>
      </w:r>
    </w:p>
    <w:p>
      <w:pPr>
        <w:pStyle w:val="BodyText"/>
        <w:tabs>
          <w:tab w:val="left" w:pos="9723"/>
        </w:tabs>
        <w:spacing w:before="18" w:line="511" w:lineRule="auto"/>
        <w:ind w:left="1790" w:right="8656"/>
      </w:pPr>
      <w:r>
        <w:rPr>
          <w:color w:val="2D2D2D"/>
        </w:rPr>
        <w:t>8.（单选题）内伤咳嗽的证型不包括（</w:t>
        <w:tab/>
      </w:r>
      <w:r>
        <w:rPr>
          <w:color w:val="2D2D2D"/>
          <w:spacing w:val="-11"/>
        </w:rPr>
        <w:t xml:space="preserve">A） </w:t>
      </w:r>
      <w:r>
        <w:rPr>
          <w:color w:val="2D2D2D"/>
        </w:rPr>
        <w:t>A</w:t>
      </w:r>
      <w:r>
        <w:rPr>
          <w:color w:val="2D2D2D"/>
          <w:spacing w:val="-22"/>
        </w:rPr>
        <w:t xml:space="preserve"> </w:t>
      </w:r>
      <w:r>
        <w:rPr>
          <w:color w:val="2D2D2D"/>
        </w:rPr>
        <w:t>.风寒袭肺证</w:t>
      </w:r>
    </w:p>
    <w:p>
      <w:pPr>
        <w:pStyle w:val="BodyText"/>
        <w:spacing w:before="27" w:line="528" w:lineRule="auto"/>
        <w:ind w:left="1790" w:right="14481"/>
      </w:pPr>
      <w:r>
        <w:rPr>
          <w:color w:val="2D2D2D"/>
        </w:rPr>
        <w:t>B</w:t>
      </w:r>
      <w:r>
        <w:rPr>
          <w:color w:val="2D2D2D"/>
          <w:spacing w:val="-4"/>
        </w:rPr>
        <w:t xml:space="preserve"> .肺阴亏虚证C</w:t>
      </w:r>
      <w:r>
        <w:rPr>
          <w:color w:val="2D2D2D"/>
          <w:spacing w:val="-3"/>
        </w:rPr>
        <w:t xml:space="preserve"> .痰热郁肺证</w:t>
      </w:r>
    </w:p>
    <w:p>
      <w:pPr>
        <w:spacing w:after="0" w:line="528" w:lineRule="auto"/>
        <w:sectPr>
          <w:headerReference w:type="default" r:id="rId52"/>
          <w:footerReference w:type="default" r:id="rId53"/>
          <w:pgSz w:w="22380" w:h="31660"/>
          <w:pgMar w:top="3200" w:right="1780" w:bottom="420" w:left="1580" w:header="62" w:footer="221"/>
          <w:pgNumType w:start="25"/>
          <w:cols w:space="708"/>
        </w:sectPr>
      </w:pPr>
    </w:p>
    <w:p>
      <w:pPr>
        <w:pStyle w:val="BodyText"/>
        <w:rPr>
          <w:sz w:val="20"/>
        </w:rPr>
      </w:pPr>
    </w:p>
    <w:p>
      <w:pPr>
        <w:pStyle w:val="BodyText"/>
        <w:rPr>
          <w:sz w:val="20"/>
        </w:rPr>
      </w:pPr>
    </w:p>
    <w:p>
      <w:pPr>
        <w:spacing w:after="0"/>
        <w:rPr>
          <w:sz w:val="20"/>
        </w:rPr>
        <w:sectPr>
          <w:headerReference w:type="default" r:id="rId54"/>
          <w:footerReference w:type="default" r:id="rId55"/>
          <w:pgSz w:w="22380" w:h="31660"/>
          <w:pgMar w:top="3200" w:right="1780" w:bottom="420" w:left="1580" w:header="62" w:footer="221"/>
          <w:pgNumType w:start="26"/>
          <w:cols w:space="708"/>
        </w:sectPr>
      </w:pPr>
    </w:p>
    <w:p>
      <w:pPr>
        <w:pStyle w:val="BodyText"/>
        <w:spacing w:before="204" w:line="523" w:lineRule="auto"/>
        <w:ind w:left="1790"/>
      </w:pPr>
      <w:r>
        <w:rPr>
          <w:color w:val="2D2D2D"/>
        </w:rPr>
        <w:t>9.（单选题）咳嗽一般可分为外感咳嗽和</w:t>
      </w:r>
      <w:r>
        <w:rPr>
          <w:color w:val="2D2D2D"/>
          <w:spacing w:val="-20"/>
        </w:rPr>
        <w:t xml:space="preserve">（ </w:t>
      </w:r>
      <w:r>
        <w:rPr>
          <w:color w:val="2D2D2D"/>
        </w:rPr>
        <w:t>A</w:t>
      </w:r>
      <w:r>
        <w:rPr>
          <w:color w:val="2D2D2D"/>
          <w:spacing w:val="-5"/>
        </w:rPr>
        <w:t xml:space="preserve"> .内伤咳嗽</w:t>
      </w:r>
    </w:p>
    <w:p>
      <w:pPr>
        <w:pStyle w:val="BodyText"/>
        <w:spacing w:line="508" w:lineRule="exact"/>
        <w:ind w:left="1790"/>
      </w:pPr>
      <w:r>
        <w:rPr>
          <w:color w:val="2D2D2D"/>
        </w:rPr>
        <w:t>B</w:t>
      </w:r>
      <w:r>
        <w:rPr>
          <w:color w:val="2D2D2D"/>
          <w:spacing w:val="-4"/>
        </w:rPr>
        <w:t xml:space="preserve"> .风盛挛急</w:t>
      </w:r>
    </w:p>
    <w:p>
      <w:pPr>
        <w:pStyle w:val="BodyText"/>
        <w:spacing w:before="2"/>
        <w:rPr>
          <w:sz w:val="51"/>
        </w:rPr>
      </w:pPr>
    </w:p>
    <w:p>
      <w:pPr>
        <w:pStyle w:val="BodyText"/>
        <w:spacing w:line="523" w:lineRule="auto"/>
        <w:ind w:left="1790" w:right="5262"/>
      </w:pPr>
      <w:r>
        <w:rPr>
          <w:color w:val="2D2D2D"/>
        </w:rPr>
        <w:t>C .痰热郁肺证D .风热犯肺证</w:t>
      </w:r>
    </w:p>
    <w:p>
      <w:pPr>
        <w:pStyle w:val="BodyText"/>
        <w:spacing w:before="19" w:line="523" w:lineRule="auto"/>
        <w:ind w:left="1790" w:right="208"/>
      </w:pPr>
      <w:r>
        <w:rPr>
          <w:color w:val="2D2D2D"/>
        </w:rPr>
        <w:t>10.（单选题）磺胺过敏的患者不能使用（ A .蜜炼川贝枇杷膏</w:t>
      </w:r>
    </w:p>
    <w:p>
      <w:pPr>
        <w:pStyle w:val="BodyText"/>
        <w:spacing w:line="520" w:lineRule="auto"/>
        <w:ind w:left="1790" w:right="4818"/>
      </w:pPr>
      <w:r>
        <w:rPr>
          <w:color w:val="2D2D2D"/>
        </w:rPr>
        <w:t>B .复方气管炎片C .清肺消炎丸D .通宣理肺丸</w:t>
      </w:r>
    </w:p>
    <w:p>
      <w:pPr>
        <w:pStyle w:val="BodyText"/>
        <w:spacing w:before="204"/>
        <w:ind w:left="803"/>
      </w:pPr>
      <w:r>
        <w:br w:type="column"/>
      </w:r>
      <w:r>
        <w:rPr>
          <w:color w:val="2D2D2D"/>
        </w:rPr>
        <w:t>A）两大类</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38"/>
        </w:rPr>
      </w:pPr>
    </w:p>
    <w:p>
      <w:pPr>
        <w:pStyle w:val="BodyText"/>
        <w:ind w:left="592"/>
      </w:pPr>
      <w:r>
        <w:rPr>
          <w:color w:val="2D2D2D"/>
        </w:rPr>
        <w:t>B）</w:t>
      </w:r>
    </w:p>
    <w:p>
      <w:pPr>
        <w:spacing w:after="0"/>
        <w:sectPr>
          <w:headerReference w:type="default" r:id="rId56"/>
          <w:footerReference w:type="default" r:id="rId57"/>
          <w:type w:val="continuous"/>
          <w:pgSz w:w="22380" w:h="31660"/>
          <w:pgMar w:top="100" w:right="1780" w:bottom="420" w:left="1580" w:header="708" w:footer="708"/>
          <w:pgNumType w:start="27"/>
          <w:cols w:num="2" w:space="708" w:equalWidth="0">
            <w:col w:w="9793" w:space="40"/>
            <w:col w:w="918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5"/>
        <w:ind w:left="1790"/>
      </w:pPr>
      <w:r>
        <w:rPr>
          <w:color w:val="2D2D2D"/>
        </w:rPr>
        <w:t>医学心理学-情绪情感+人格</w:t>
      </w:r>
    </w:p>
    <w:p>
      <w:pPr>
        <w:pStyle w:val="BodyText"/>
      </w:pPr>
    </w:p>
    <w:p>
      <w:pPr>
        <w:pStyle w:val="BodyText"/>
        <w:spacing w:before="7"/>
        <w:rPr>
          <w:sz w:val="38"/>
        </w:rPr>
      </w:pPr>
    </w:p>
    <w:p>
      <w:pPr>
        <w:pStyle w:val="BodyText"/>
        <w:tabs>
          <w:tab w:val="left" w:pos="4269"/>
          <w:tab w:val="left" w:pos="7055"/>
          <w:tab w:val="left" w:pos="11992"/>
        </w:tabs>
        <w:spacing w:line="518" w:lineRule="auto"/>
        <w:ind w:left="1790" w:right="6387"/>
      </w:pPr>
      <w:r>
        <w:rPr>
          <w:color w:val="2D2D2D"/>
        </w:rPr>
        <w:t>选择题（共</w:t>
        <w:tab/>
        <w:t>10</w:t>
      </w:r>
      <w:r>
        <w:rPr>
          <w:color w:val="2D2D2D"/>
          <w:spacing w:val="-102"/>
        </w:rPr>
        <w:t xml:space="preserve"> </w:t>
      </w:r>
      <w:r>
        <w:rPr>
          <w:color w:val="2D2D2D"/>
        </w:rPr>
        <w:t>题，每题</w:t>
        <w:tab/>
        <w:t>10               分 ） 1.（单选题）有关情绪与情感的说法，错误的是（</w:t>
        <w:tab/>
      </w:r>
      <w:r>
        <w:rPr>
          <w:color w:val="2D2D2D"/>
          <w:spacing w:val="-11"/>
        </w:rPr>
        <w:t xml:space="preserve">C） </w:t>
      </w:r>
      <w:r>
        <w:rPr>
          <w:color w:val="2D2D2D"/>
        </w:rPr>
        <w:t>A</w:t>
      </w:r>
      <w:r>
        <w:rPr>
          <w:color w:val="2D2D2D"/>
          <w:spacing w:val="-22"/>
        </w:rPr>
        <w:t xml:space="preserve"> </w:t>
      </w:r>
      <w:r>
        <w:rPr>
          <w:color w:val="2D2D2D"/>
        </w:rPr>
        <w:t>.情感是人独有的</w:t>
      </w:r>
    </w:p>
    <w:p>
      <w:pPr>
        <w:pStyle w:val="BodyText"/>
        <w:spacing w:before="29"/>
        <w:ind w:left="1790"/>
      </w:pPr>
      <w:r>
        <w:rPr>
          <w:color w:val="2D2D2D"/>
        </w:rPr>
        <w:t>B .情绪持续时间较短，情感更持久</w:t>
      </w:r>
    </w:p>
    <w:p>
      <w:pPr>
        <w:pStyle w:val="BodyText"/>
        <w:spacing w:before="2"/>
        <w:rPr>
          <w:sz w:val="49"/>
        </w:rPr>
      </w:pPr>
    </w:p>
    <w:p>
      <w:pPr>
        <w:pStyle w:val="BodyText"/>
        <w:spacing w:line="532" w:lineRule="auto"/>
        <w:ind w:left="1790" w:right="9848"/>
      </w:pPr>
      <w:r>
        <w:rPr>
          <w:color w:val="2D2D2D"/>
        </w:rPr>
        <w:t>C .情感强烈，冲动，有明显的外部表现D .情绪具有情境性，不稳定</w:t>
      </w:r>
    </w:p>
    <w:p>
      <w:pPr>
        <w:pStyle w:val="BodyText"/>
        <w:tabs>
          <w:tab w:val="left" w:pos="13352"/>
        </w:tabs>
        <w:spacing w:line="516" w:lineRule="exact"/>
        <w:ind w:left="1790"/>
      </w:pPr>
      <w:r>
        <w:rPr>
          <w:color w:val="2D2D2D"/>
        </w:rPr>
        <w:t>2.（单选题）情感通常与人的社会性需要相联系，包括（</w:t>
        <w:tab/>
        <w:t>D）</w:t>
      </w:r>
    </w:p>
    <w:p>
      <w:pPr>
        <w:pStyle w:val="BodyText"/>
        <w:spacing w:before="5"/>
        <w:rPr>
          <w:sz w:val="47"/>
        </w:rPr>
      </w:pPr>
    </w:p>
    <w:p>
      <w:pPr>
        <w:pStyle w:val="BodyText"/>
        <w:spacing w:before="1" w:line="528" w:lineRule="auto"/>
        <w:ind w:left="1790" w:right="15346"/>
        <w:jc w:val="both"/>
      </w:pPr>
      <w:r>
        <w:rPr>
          <w:color w:val="2D2D2D"/>
        </w:rPr>
        <w:t>A</w:t>
      </w:r>
      <w:r>
        <w:rPr>
          <w:color w:val="2D2D2D"/>
          <w:spacing w:val="-9"/>
        </w:rPr>
        <w:t xml:space="preserve"> .道德感</w:t>
      </w:r>
      <w:r>
        <w:rPr>
          <w:color w:val="2D2D2D"/>
        </w:rPr>
        <w:t>B</w:t>
      </w:r>
      <w:r>
        <w:rPr>
          <w:color w:val="2D2D2D"/>
          <w:spacing w:val="-9"/>
        </w:rPr>
        <w:t xml:space="preserve"> .理智感</w:t>
      </w:r>
      <w:r>
        <w:rPr>
          <w:color w:val="2D2D2D"/>
        </w:rPr>
        <w:t>C .美感</w:t>
      </w:r>
    </w:p>
    <w:p>
      <w:pPr>
        <w:pStyle w:val="BodyText"/>
        <w:spacing w:before="6"/>
        <w:ind w:left="1790"/>
      </w:pPr>
      <w:r>
        <w:rPr>
          <w:color w:val="2D2D2D"/>
        </w:rPr>
        <w:t>D .以上都对</w:t>
      </w:r>
    </w:p>
    <w:p>
      <w:pPr>
        <w:pStyle w:val="BodyText"/>
        <w:rPr>
          <w:sz w:val="20"/>
        </w:rPr>
      </w:pPr>
    </w:p>
    <w:p>
      <w:pPr>
        <w:pStyle w:val="BodyText"/>
        <w:spacing w:before="1"/>
        <w:rPr>
          <w:sz w:val="26"/>
        </w:rPr>
      </w:pPr>
    </w:p>
    <w:p>
      <w:pPr>
        <w:pStyle w:val="BodyText"/>
        <w:tabs>
          <w:tab w:val="left" w:pos="15152"/>
        </w:tabs>
        <w:spacing w:before="43" w:line="532" w:lineRule="auto"/>
        <w:ind w:left="1790" w:right="3227"/>
      </w:pPr>
      <w:r>
        <w:rPr>
          <w:color w:val="2D2D2D"/>
        </w:rPr>
        <w:t>3.（单选题）根据马斯洛需求层次理论，人类最高等级的需求是（</w:t>
        <w:tab/>
      </w:r>
      <w:r>
        <w:rPr>
          <w:color w:val="2D2D2D"/>
          <w:spacing w:val="-11"/>
        </w:rPr>
        <w:t xml:space="preserve">A） </w:t>
      </w:r>
      <w:r>
        <w:rPr>
          <w:color w:val="2D2D2D"/>
        </w:rPr>
        <w:t>A</w:t>
      </w:r>
      <w:r>
        <w:rPr>
          <w:color w:val="2D2D2D"/>
          <w:spacing w:val="-22"/>
        </w:rPr>
        <w:t xml:space="preserve"> </w:t>
      </w:r>
      <w:r>
        <w:rPr>
          <w:color w:val="2D2D2D"/>
        </w:rPr>
        <w:t>.自我实现</w:t>
      </w:r>
    </w:p>
    <w:p>
      <w:pPr>
        <w:pStyle w:val="BodyText"/>
        <w:spacing w:line="491" w:lineRule="exact"/>
        <w:ind w:left="1790"/>
      </w:pPr>
      <w:r>
        <w:rPr>
          <w:color w:val="2D2D2D"/>
        </w:rPr>
        <w:t>B</w:t>
      </w:r>
      <w:r>
        <w:rPr>
          <w:color w:val="2D2D2D"/>
          <w:spacing w:val="-6"/>
        </w:rPr>
        <w:t xml:space="preserve"> .自尊</w:t>
      </w:r>
    </w:p>
    <w:p>
      <w:pPr>
        <w:pStyle w:val="BodyText"/>
        <w:spacing w:before="2"/>
        <w:rPr>
          <w:sz w:val="49"/>
        </w:rPr>
      </w:pPr>
    </w:p>
    <w:p>
      <w:pPr>
        <w:pStyle w:val="BodyText"/>
        <w:spacing w:line="532" w:lineRule="auto"/>
        <w:ind w:left="1790" w:right="14902"/>
      </w:pPr>
      <w:r>
        <w:rPr>
          <w:color w:val="2D2D2D"/>
        </w:rPr>
        <w:t>C</w:t>
      </w:r>
      <w:r>
        <w:rPr>
          <w:color w:val="2D2D2D"/>
          <w:spacing w:val="-3"/>
        </w:rPr>
        <w:t xml:space="preserve"> .归属与爱</w:t>
      </w:r>
      <w:r>
        <w:rPr>
          <w:color w:val="2D2D2D"/>
        </w:rPr>
        <w:t>D .安全</w:t>
      </w:r>
    </w:p>
    <w:p>
      <w:pPr>
        <w:pStyle w:val="BodyText"/>
        <w:tabs>
          <w:tab w:val="left" w:pos="14708"/>
        </w:tabs>
        <w:spacing w:line="516" w:lineRule="exact"/>
        <w:ind w:left="1790"/>
      </w:pPr>
      <w:r>
        <w:rPr>
          <w:color w:val="2D2D2D"/>
        </w:rPr>
        <w:t>4.（单选题）善于处理矛盾、冲突，易结交朋友的气质类型是（</w:t>
        <w:tab/>
        <w:t>A）</w:t>
      </w:r>
    </w:p>
    <w:p>
      <w:pPr>
        <w:pStyle w:val="BodyText"/>
        <w:spacing w:before="1"/>
        <w:rPr>
          <w:sz w:val="51"/>
        </w:rPr>
      </w:pPr>
    </w:p>
    <w:p>
      <w:pPr>
        <w:pStyle w:val="BodyText"/>
        <w:spacing w:before="1" w:line="513" w:lineRule="auto"/>
        <w:ind w:left="1790" w:right="15323"/>
        <w:jc w:val="both"/>
      </w:pPr>
      <w:r>
        <w:rPr>
          <w:color w:val="2D2D2D"/>
        </w:rPr>
        <w:t>A .多血质B .抑郁质C .胆汁质</w:t>
      </w:r>
    </w:p>
    <w:p>
      <w:pPr>
        <w:spacing w:after="0" w:line="513" w:lineRule="auto"/>
        <w:jc w:val="both"/>
        <w:sectPr>
          <w:headerReference w:type="default" r:id="rId58"/>
          <w:footerReference w:type="default" r:id="rId59"/>
          <w:pgSz w:w="22380" w:h="31660"/>
          <w:pgMar w:top="100" w:right="1780" w:bottom="420" w:left="1580" w:header="0" w:footer="221"/>
          <w:pgNumType w:start="2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tabs>
          <w:tab w:val="left" w:pos="8108"/>
        </w:tabs>
        <w:spacing w:before="42" w:line="528" w:lineRule="auto"/>
        <w:ind w:left="1790" w:right="2898"/>
      </w:pPr>
      <w:r>
        <w:rPr>
          <w:color w:val="2D2D2D"/>
        </w:rPr>
        <w:t xml:space="preserve">D                                                    </w:t>
      </w:r>
      <w:r>
        <w:rPr>
          <w:color w:val="2D2D2D"/>
          <w:spacing w:val="52"/>
        </w:rPr>
        <w:t xml:space="preserve"> </w:t>
      </w:r>
      <w:r>
        <w:rPr>
          <w:color w:val="2D2D2D"/>
        </w:rPr>
        <w:t>. 粘 液 质5.（单选题）（）是决定一个人适应环境的独特的行为模式和思维方式，是</w:t>
      </w:r>
      <w:r>
        <w:rPr>
          <w:color w:val="2D2D2D"/>
          <w:spacing w:val="-18"/>
        </w:rPr>
        <w:t>个</w:t>
      </w:r>
      <w:r>
        <w:rPr>
          <w:color w:val="2D2D2D"/>
        </w:rPr>
        <w:t>人比较稳定的心理特征的总和（</w:t>
        <w:tab/>
        <w:t>B）</w:t>
      </w:r>
    </w:p>
    <w:p>
      <w:pPr>
        <w:pStyle w:val="BodyText"/>
        <w:spacing w:line="502" w:lineRule="exact"/>
        <w:ind w:left="1790"/>
      </w:pPr>
      <w:r>
        <w:rPr>
          <w:color w:val="2D2D2D"/>
        </w:rPr>
        <w:t>A .性格</w:t>
      </w:r>
    </w:p>
    <w:p>
      <w:pPr>
        <w:pStyle w:val="BodyText"/>
        <w:spacing w:before="2"/>
        <w:rPr>
          <w:sz w:val="51"/>
        </w:rPr>
      </w:pPr>
    </w:p>
    <w:p>
      <w:pPr>
        <w:pStyle w:val="BodyText"/>
        <w:spacing w:line="528" w:lineRule="auto"/>
        <w:ind w:left="1790" w:right="15723"/>
      </w:pPr>
      <w:r>
        <w:rPr>
          <w:color w:val="2D2D2D"/>
        </w:rPr>
        <w:t>B .人格C .IQ</w:t>
      </w:r>
    </w:p>
    <w:p>
      <w:pPr>
        <w:pStyle w:val="BodyText"/>
        <w:spacing w:before="56"/>
        <w:ind w:left="1790"/>
      </w:pPr>
      <w:r>
        <w:rPr>
          <w:color w:val="2D2D2D"/>
        </w:rPr>
        <w:t>D .以上都不对</w:t>
      </w:r>
    </w:p>
    <w:p>
      <w:pPr>
        <w:pStyle w:val="BodyText"/>
        <w:rPr>
          <w:sz w:val="20"/>
        </w:rPr>
      </w:pPr>
    </w:p>
    <w:p>
      <w:pPr>
        <w:pStyle w:val="BodyText"/>
        <w:rPr>
          <w:sz w:val="20"/>
        </w:rPr>
      </w:pPr>
    </w:p>
    <w:p>
      <w:pPr>
        <w:pStyle w:val="BodyText"/>
        <w:spacing w:before="11" w:after="1"/>
        <w:rPr>
          <w:sz w:val="13"/>
        </w:rPr>
      </w:pPr>
    </w:p>
    <w:tbl>
      <w:tblPr>
        <w:tblStyle w:val="TableNormal0"/>
        <w:tblW w:w="0" w:type="auto"/>
        <w:jc w:val="left"/>
        <w:tblInd w:w="1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95"/>
        <w:gridCol w:w="890"/>
        <w:gridCol w:w="810"/>
      </w:tblGrid>
      <w:tr>
        <w:tblPrEx>
          <w:tblW w:w="0" w:type="auto"/>
          <w:jc w:val="left"/>
          <w:tblInd w:w="1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6"/>
          <w:jc w:val="left"/>
        </w:trPr>
        <w:tc>
          <w:tcPr>
            <w:tcW w:w="12395" w:type="dxa"/>
          </w:tcPr>
          <w:p>
            <w:pPr>
              <w:pStyle w:val="TableParagraph"/>
              <w:spacing w:line="480" w:lineRule="exact"/>
              <w:ind w:left="50"/>
              <w:rPr>
                <w:sz w:val="42"/>
              </w:rPr>
            </w:pPr>
            <w:r>
              <w:rPr>
                <w:color w:val="2D2D2D"/>
                <w:sz w:val="42"/>
              </w:rPr>
              <w:t>6.（单选题）“江山易改，本性难移”描述的是哪种人格的特性（</w:t>
            </w:r>
          </w:p>
        </w:tc>
        <w:tc>
          <w:tcPr>
            <w:tcW w:w="890" w:type="dxa"/>
          </w:tcPr>
          <w:p>
            <w:pPr>
              <w:pStyle w:val="TableParagraph"/>
              <w:rPr>
                <w:rFonts w:ascii="Times New Roman"/>
                <w:sz w:val="40"/>
              </w:rPr>
            </w:pPr>
          </w:p>
        </w:tc>
        <w:tc>
          <w:tcPr>
            <w:tcW w:w="810" w:type="dxa"/>
          </w:tcPr>
          <w:p>
            <w:pPr>
              <w:pStyle w:val="TableParagraph"/>
              <w:spacing w:line="480" w:lineRule="exact"/>
              <w:ind w:left="105" w:right="32"/>
              <w:jc w:val="center"/>
              <w:rPr>
                <w:sz w:val="42"/>
              </w:rPr>
            </w:pPr>
            <w:r>
              <w:rPr>
                <w:color w:val="2D2D2D"/>
                <w:sz w:val="42"/>
              </w:rPr>
              <w:t>C）</w:t>
            </w:r>
          </w:p>
        </w:tc>
      </w:tr>
      <w:tr>
        <w:tblPrEx>
          <w:tblW w:w="0" w:type="auto"/>
          <w:jc w:val="left"/>
          <w:tblInd w:w="1747" w:type="dxa"/>
          <w:tblLayout w:type="fixed"/>
          <w:tblCellMar>
            <w:top w:w="0" w:type="dxa"/>
            <w:left w:w="0" w:type="dxa"/>
            <w:bottom w:w="0" w:type="dxa"/>
            <w:right w:w="0" w:type="dxa"/>
          </w:tblCellMar>
          <w:tblLook w:val="01E0"/>
        </w:tblPrEx>
        <w:trPr>
          <w:trHeight w:val="1170"/>
          <w:jc w:val="left"/>
        </w:trPr>
        <w:tc>
          <w:tcPr>
            <w:tcW w:w="12395" w:type="dxa"/>
          </w:tcPr>
          <w:p>
            <w:pPr>
              <w:pStyle w:val="TableParagraph"/>
              <w:spacing w:before="317"/>
              <w:ind w:left="50"/>
              <w:rPr>
                <w:sz w:val="42"/>
              </w:rPr>
            </w:pPr>
            <w:r>
              <w:rPr>
                <w:color w:val="2D2D2D"/>
                <w:sz w:val="42"/>
              </w:rPr>
              <w:t>A .整体性</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71"/>
          <w:jc w:val="left"/>
        </w:trPr>
        <w:tc>
          <w:tcPr>
            <w:tcW w:w="12395" w:type="dxa"/>
          </w:tcPr>
          <w:p>
            <w:pPr>
              <w:pStyle w:val="TableParagraph"/>
              <w:spacing w:before="317"/>
              <w:ind w:left="50"/>
              <w:rPr>
                <w:sz w:val="42"/>
              </w:rPr>
            </w:pPr>
            <w:r>
              <w:rPr>
                <w:color w:val="2D2D2D"/>
                <w:sz w:val="42"/>
              </w:rPr>
              <w:t>B .独特性</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82"/>
          <w:jc w:val="left"/>
        </w:trPr>
        <w:tc>
          <w:tcPr>
            <w:tcW w:w="12395" w:type="dxa"/>
          </w:tcPr>
          <w:p>
            <w:pPr>
              <w:pStyle w:val="TableParagraph"/>
              <w:spacing w:before="317"/>
              <w:ind w:left="50"/>
              <w:rPr>
                <w:sz w:val="42"/>
              </w:rPr>
            </w:pPr>
            <w:r>
              <w:rPr>
                <w:color w:val="2D2D2D"/>
                <w:sz w:val="42"/>
              </w:rPr>
              <w:t>C .稳定性</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82"/>
          <w:jc w:val="left"/>
        </w:trPr>
        <w:tc>
          <w:tcPr>
            <w:tcW w:w="12395" w:type="dxa"/>
          </w:tcPr>
          <w:p>
            <w:pPr>
              <w:pStyle w:val="TableParagraph"/>
              <w:spacing w:before="328"/>
              <w:ind w:left="50"/>
              <w:rPr>
                <w:sz w:val="42"/>
              </w:rPr>
            </w:pPr>
            <w:r>
              <w:rPr>
                <w:color w:val="2D2D2D"/>
                <w:sz w:val="42"/>
              </w:rPr>
              <w:t>D .倾向性</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70"/>
          <w:jc w:val="left"/>
        </w:trPr>
        <w:tc>
          <w:tcPr>
            <w:tcW w:w="12395" w:type="dxa"/>
          </w:tcPr>
          <w:p>
            <w:pPr>
              <w:pStyle w:val="TableParagraph"/>
              <w:spacing w:before="317"/>
              <w:ind w:left="50"/>
              <w:rPr>
                <w:sz w:val="42"/>
              </w:rPr>
            </w:pPr>
            <w:r>
              <w:rPr>
                <w:color w:val="2D2D2D"/>
                <w:sz w:val="42"/>
              </w:rPr>
              <w:t>7.（单选题）“后有追兵，前遇大河”说的是哪种动机冲突类型（</w:t>
            </w:r>
          </w:p>
        </w:tc>
        <w:tc>
          <w:tcPr>
            <w:tcW w:w="890" w:type="dxa"/>
          </w:tcPr>
          <w:p>
            <w:pPr>
              <w:pStyle w:val="TableParagraph"/>
              <w:rPr>
                <w:rFonts w:ascii="Times New Roman"/>
                <w:sz w:val="40"/>
              </w:rPr>
            </w:pPr>
          </w:p>
        </w:tc>
        <w:tc>
          <w:tcPr>
            <w:tcW w:w="810" w:type="dxa"/>
          </w:tcPr>
          <w:p>
            <w:pPr>
              <w:pStyle w:val="TableParagraph"/>
              <w:spacing w:before="317"/>
              <w:ind w:left="106" w:right="30"/>
              <w:jc w:val="center"/>
              <w:rPr>
                <w:sz w:val="42"/>
              </w:rPr>
            </w:pPr>
            <w:r>
              <w:rPr>
                <w:color w:val="2D2D2D"/>
                <w:sz w:val="42"/>
              </w:rPr>
              <w:t>B）</w:t>
            </w:r>
          </w:p>
        </w:tc>
      </w:tr>
      <w:tr>
        <w:tblPrEx>
          <w:tblW w:w="0" w:type="auto"/>
          <w:jc w:val="left"/>
          <w:tblInd w:w="1747" w:type="dxa"/>
          <w:tblLayout w:type="fixed"/>
          <w:tblCellMar>
            <w:top w:w="0" w:type="dxa"/>
            <w:left w:w="0" w:type="dxa"/>
            <w:bottom w:w="0" w:type="dxa"/>
            <w:right w:w="0" w:type="dxa"/>
          </w:tblCellMar>
          <w:tblLook w:val="01E0"/>
        </w:tblPrEx>
        <w:trPr>
          <w:trHeight w:val="1170"/>
          <w:jc w:val="left"/>
        </w:trPr>
        <w:tc>
          <w:tcPr>
            <w:tcW w:w="12395" w:type="dxa"/>
          </w:tcPr>
          <w:p>
            <w:pPr>
              <w:pStyle w:val="TableParagraph"/>
              <w:spacing w:before="317"/>
              <w:ind w:left="50"/>
              <w:rPr>
                <w:sz w:val="42"/>
              </w:rPr>
            </w:pPr>
            <w:r>
              <w:rPr>
                <w:color w:val="2D2D2D"/>
                <w:sz w:val="42"/>
              </w:rPr>
              <w:t>A .双趋冲突</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69"/>
          <w:jc w:val="left"/>
        </w:trPr>
        <w:tc>
          <w:tcPr>
            <w:tcW w:w="12395" w:type="dxa"/>
          </w:tcPr>
          <w:p>
            <w:pPr>
              <w:pStyle w:val="TableParagraph"/>
              <w:spacing w:before="317"/>
              <w:ind w:left="50"/>
              <w:rPr>
                <w:sz w:val="42"/>
              </w:rPr>
            </w:pPr>
            <w:r>
              <w:rPr>
                <w:color w:val="2D2D2D"/>
                <w:sz w:val="42"/>
              </w:rPr>
              <w:t>B .双避冲突</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81"/>
          <w:jc w:val="left"/>
        </w:trPr>
        <w:tc>
          <w:tcPr>
            <w:tcW w:w="12395" w:type="dxa"/>
          </w:tcPr>
          <w:p>
            <w:pPr>
              <w:pStyle w:val="TableParagraph"/>
              <w:spacing w:before="316"/>
              <w:ind w:left="50"/>
              <w:rPr>
                <w:sz w:val="42"/>
              </w:rPr>
            </w:pPr>
            <w:r>
              <w:rPr>
                <w:color w:val="2D2D2D"/>
                <w:sz w:val="42"/>
              </w:rPr>
              <w:t>C .趋避冲突</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82"/>
          <w:jc w:val="left"/>
        </w:trPr>
        <w:tc>
          <w:tcPr>
            <w:tcW w:w="12395" w:type="dxa"/>
          </w:tcPr>
          <w:p>
            <w:pPr>
              <w:pStyle w:val="TableParagraph"/>
              <w:spacing w:before="328"/>
              <w:ind w:left="50"/>
              <w:rPr>
                <w:sz w:val="42"/>
              </w:rPr>
            </w:pPr>
            <w:r>
              <w:rPr>
                <w:color w:val="2D2D2D"/>
                <w:sz w:val="42"/>
              </w:rPr>
              <w:t>D .多重趋避冲突</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83"/>
          <w:jc w:val="left"/>
        </w:trPr>
        <w:tc>
          <w:tcPr>
            <w:tcW w:w="12395" w:type="dxa"/>
          </w:tcPr>
          <w:p>
            <w:pPr>
              <w:pStyle w:val="TableParagraph"/>
              <w:spacing w:before="317"/>
              <w:ind w:left="50"/>
              <w:rPr>
                <w:sz w:val="42"/>
              </w:rPr>
            </w:pPr>
            <w:r>
              <w:rPr>
                <w:color w:val="2D2D2D"/>
                <w:sz w:val="42"/>
              </w:rPr>
              <w:t>8.（单选题）“感时花溅泪，恨别鸟惊心”这种情绪状态是（</w:t>
            </w:r>
          </w:p>
        </w:tc>
        <w:tc>
          <w:tcPr>
            <w:tcW w:w="890" w:type="dxa"/>
          </w:tcPr>
          <w:p>
            <w:pPr>
              <w:pStyle w:val="TableParagraph"/>
              <w:spacing w:before="317"/>
              <w:ind w:left="129"/>
              <w:rPr>
                <w:sz w:val="42"/>
              </w:rPr>
            </w:pPr>
            <w:r>
              <w:rPr>
                <w:color w:val="2D2D2D"/>
                <w:sz w:val="42"/>
              </w:rPr>
              <w:t>A）</w:t>
            </w: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2329"/>
          <w:jc w:val="left"/>
        </w:trPr>
        <w:tc>
          <w:tcPr>
            <w:tcW w:w="12395" w:type="dxa"/>
          </w:tcPr>
          <w:p>
            <w:pPr>
              <w:pStyle w:val="TableParagraph"/>
              <w:spacing w:before="329"/>
              <w:ind w:left="50"/>
              <w:rPr>
                <w:sz w:val="42"/>
              </w:rPr>
            </w:pPr>
            <w:r>
              <w:rPr>
                <w:color w:val="2D2D2D"/>
                <w:sz w:val="42"/>
              </w:rPr>
              <w:t>A</w:t>
            </w:r>
            <w:r>
              <w:rPr>
                <w:color w:val="2D2D2D"/>
                <w:spacing w:val="-6"/>
                <w:sz w:val="42"/>
              </w:rPr>
              <w:t xml:space="preserve"> .心境</w:t>
            </w:r>
          </w:p>
          <w:p>
            <w:pPr>
              <w:pStyle w:val="TableParagraph"/>
              <w:spacing w:before="5"/>
              <w:rPr>
                <w:sz w:val="47"/>
              </w:rPr>
            </w:pPr>
          </w:p>
          <w:p>
            <w:pPr>
              <w:pStyle w:val="TableParagraph"/>
              <w:spacing w:before="1"/>
              <w:ind w:left="50"/>
              <w:rPr>
                <w:sz w:val="42"/>
              </w:rPr>
            </w:pPr>
            <w:r>
              <w:rPr>
                <w:color w:val="2D2D2D"/>
                <w:sz w:val="42"/>
              </w:rPr>
              <w:t>B</w:t>
            </w:r>
            <w:r>
              <w:rPr>
                <w:color w:val="2D2D2D"/>
                <w:spacing w:val="-6"/>
                <w:sz w:val="42"/>
              </w:rPr>
              <w:t xml:space="preserve"> .激情</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1165"/>
          <w:jc w:val="left"/>
        </w:trPr>
        <w:tc>
          <w:tcPr>
            <w:tcW w:w="12395" w:type="dxa"/>
          </w:tcPr>
          <w:p>
            <w:pPr>
              <w:pStyle w:val="TableParagraph"/>
              <w:spacing w:before="317"/>
              <w:ind w:left="50"/>
              <w:rPr>
                <w:sz w:val="42"/>
              </w:rPr>
            </w:pPr>
            <w:r>
              <w:rPr>
                <w:color w:val="2D2D2D"/>
                <w:sz w:val="42"/>
              </w:rPr>
              <w:t>C .应激</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r>
        <w:tblPrEx>
          <w:tblW w:w="0" w:type="auto"/>
          <w:jc w:val="left"/>
          <w:tblInd w:w="1747" w:type="dxa"/>
          <w:tblLayout w:type="fixed"/>
          <w:tblCellMar>
            <w:top w:w="0" w:type="dxa"/>
            <w:left w:w="0" w:type="dxa"/>
            <w:bottom w:w="0" w:type="dxa"/>
            <w:right w:w="0" w:type="dxa"/>
          </w:tblCellMar>
          <w:tblLook w:val="01E0"/>
        </w:tblPrEx>
        <w:trPr>
          <w:trHeight w:val="790"/>
          <w:jc w:val="left"/>
        </w:trPr>
        <w:tc>
          <w:tcPr>
            <w:tcW w:w="12395" w:type="dxa"/>
          </w:tcPr>
          <w:p>
            <w:pPr>
              <w:pStyle w:val="TableParagraph"/>
              <w:spacing w:before="311" w:line="459" w:lineRule="exact"/>
              <w:ind w:left="50"/>
              <w:rPr>
                <w:sz w:val="42"/>
              </w:rPr>
            </w:pPr>
            <w:r>
              <w:rPr>
                <w:color w:val="2D2D2D"/>
                <w:sz w:val="42"/>
              </w:rPr>
              <w:t>D .美感</w:t>
            </w:r>
          </w:p>
        </w:tc>
        <w:tc>
          <w:tcPr>
            <w:tcW w:w="890" w:type="dxa"/>
          </w:tcPr>
          <w:p>
            <w:pPr>
              <w:pStyle w:val="TableParagraph"/>
              <w:rPr>
                <w:rFonts w:ascii="Times New Roman"/>
                <w:sz w:val="40"/>
              </w:rPr>
            </w:pPr>
          </w:p>
        </w:tc>
        <w:tc>
          <w:tcPr>
            <w:tcW w:w="810" w:type="dxa"/>
          </w:tcPr>
          <w:p>
            <w:pPr>
              <w:pStyle w:val="TableParagraph"/>
              <w:rPr>
                <w:rFonts w:ascii="Times New Roman"/>
                <w:sz w:val="40"/>
              </w:rPr>
            </w:pPr>
          </w:p>
        </w:tc>
      </w:tr>
    </w:tbl>
    <w:p>
      <w:pPr>
        <w:spacing w:after="0"/>
        <w:rPr>
          <w:rFonts w:ascii="Times New Roman"/>
          <w:sz w:val="40"/>
        </w:rPr>
        <w:sectPr>
          <w:headerReference w:type="default" r:id="rId60"/>
          <w:footerReference w:type="default" r:id="rId61"/>
          <w:pgSz w:w="22380" w:h="31660"/>
          <w:pgMar w:top="100" w:right="1780" w:bottom="420" w:left="1580" w:header="0" w:footer="221"/>
          <w:pgNumType w:start="2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2898"/>
      </w:pPr>
      <w:r>
        <w:rPr>
          <w:color w:val="2D2D2D"/>
        </w:rPr>
        <w:t>9.（单选题）吃不着葡萄说葡萄酸，得不到的东西是不好的，这种心理防御方式称为（B）</w:t>
      </w:r>
    </w:p>
    <w:p>
      <w:pPr>
        <w:pStyle w:val="BodyText"/>
        <w:spacing w:line="516" w:lineRule="exact"/>
        <w:ind w:left="1790"/>
      </w:pPr>
      <w:r>
        <w:rPr>
          <w:color w:val="2D2D2D"/>
        </w:rPr>
        <w:t>A</w:t>
      </w:r>
      <w:r>
        <w:rPr>
          <w:color w:val="2D2D2D"/>
          <w:spacing w:val="-6"/>
        </w:rPr>
        <w:t xml:space="preserve"> .否认</w:t>
      </w:r>
    </w:p>
    <w:p>
      <w:pPr>
        <w:pStyle w:val="BodyText"/>
        <w:spacing w:before="5"/>
        <w:rPr>
          <w:sz w:val="47"/>
        </w:rPr>
      </w:pPr>
    </w:p>
    <w:p>
      <w:pPr>
        <w:pStyle w:val="BodyText"/>
        <w:spacing w:line="532" w:lineRule="auto"/>
        <w:ind w:left="1790" w:right="13661"/>
      </w:pPr>
      <w:r>
        <w:rPr>
          <w:color w:val="2D2D2D"/>
        </w:rPr>
        <w:t>B</w:t>
      </w:r>
      <w:r>
        <w:rPr>
          <w:color w:val="2D2D2D"/>
          <w:spacing w:val="-4"/>
        </w:rPr>
        <w:t xml:space="preserve"> .文饰</w:t>
      </w:r>
      <w:r>
        <w:rPr>
          <w:color w:val="2D2D2D"/>
        </w:rPr>
        <w:t>（合理化</w:t>
      </w:r>
      <w:r>
        <w:rPr>
          <w:color w:val="2D2D2D"/>
          <w:spacing w:val="-18"/>
        </w:rPr>
        <w:t xml:space="preserve">） </w:t>
      </w:r>
      <w:r>
        <w:rPr>
          <w:color w:val="2D2D2D"/>
        </w:rPr>
        <w:t>C .投射</w:t>
      </w:r>
    </w:p>
    <w:p>
      <w:pPr>
        <w:pStyle w:val="BodyText"/>
        <w:spacing w:line="514" w:lineRule="exact"/>
        <w:ind w:left="1790"/>
      </w:pPr>
      <w:r>
        <w:rPr>
          <w:color w:val="2D2D2D"/>
        </w:rPr>
        <w:t>D .幻想</w:t>
      </w:r>
    </w:p>
    <w:p>
      <w:pPr>
        <w:pStyle w:val="BodyText"/>
        <w:spacing w:before="5"/>
        <w:rPr>
          <w:sz w:val="49"/>
        </w:rPr>
      </w:pPr>
    </w:p>
    <w:p>
      <w:pPr>
        <w:pStyle w:val="BodyText"/>
        <w:tabs>
          <w:tab w:val="left" w:pos="2842"/>
        </w:tabs>
        <w:ind w:left="1790"/>
      </w:pPr>
      <w:r>
        <w:rPr>
          <w:color w:val="2D2D2D"/>
        </w:rPr>
        <w:t>10.</w:t>
        <w:tab/>
        <w:t>（单选题）人的行为，不管是正常或病态的行为，适应性或非适应性的行</w:t>
      </w:r>
    </w:p>
    <w:p>
      <w:pPr>
        <w:pStyle w:val="BodyText"/>
        <w:rPr>
          <w:sz w:val="20"/>
        </w:rPr>
      </w:pPr>
    </w:p>
    <w:p>
      <w:pPr>
        <w:pStyle w:val="BodyText"/>
        <w:spacing w:before="11"/>
        <w:rPr>
          <w:sz w:val="27"/>
        </w:rPr>
      </w:pPr>
    </w:p>
    <w:p>
      <w:pPr>
        <w:pStyle w:val="BodyText"/>
        <w:spacing w:before="42" w:line="523" w:lineRule="auto"/>
        <w:ind w:left="1790" w:right="3036"/>
        <w:jc w:val="both"/>
      </w:pPr>
      <w:r>
        <w:rPr>
          <w:color w:val="2D2D2D"/>
        </w:rPr>
        <w:t>为，都是经过“学习”而获得的，这是哪个心理学流派的理论观点（</w:t>
      </w:r>
      <w:r>
        <w:rPr>
          <w:color w:val="2D2D2D"/>
          <w:spacing w:val="36"/>
        </w:rPr>
        <w:t xml:space="preserve">   </w:t>
      </w:r>
      <w:r>
        <w:rPr>
          <w:color w:val="2D2D2D"/>
          <w:spacing w:val="-9"/>
        </w:rPr>
        <w:t xml:space="preserve">C） </w:t>
      </w:r>
      <w:r>
        <w:rPr>
          <w:color w:val="2D2D2D"/>
        </w:rPr>
        <w:t>A</w:t>
      </w:r>
      <w:r>
        <w:rPr>
          <w:color w:val="2D2D2D"/>
          <w:spacing w:val="-5"/>
        </w:rPr>
        <w:t xml:space="preserve"> .精神分析学派</w:t>
      </w:r>
    </w:p>
    <w:p>
      <w:pPr>
        <w:pStyle w:val="BodyText"/>
        <w:spacing w:line="525" w:lineRule="auto"/>
        <w:ind w:left="1790" w:right="14060"/>
        <w:jc w:val="both"/>
      </w:pPr>
      <w:r>
        <w:rPr>
          <w:color w:val="2D2D2D"/>
        </w:rPr>
        <w:t>B .人本主义学派C .行为主义学派D .格式塔学派</w:t>
      </w:r>
    </w:p>
    <w:p>
      <w:pPr>
        <w:spacing w:after="0" w:line="525" w:lineRule="auto"/>
        <w:jc w:val="both"/>
        <w:sectPr>
          <w:headerReference w:type="default" r:id="rId62"/>
          <w:footerReference w:type="default" r:id="rId63"/>
          <w:pgSz w:w="22380" w:h="31660"/>
          <w:pgMar w:top="100" w:right="1780" w:bottom="420" w:left="1580" w:header="0" w:footer="221"/>
          <w:pgNumType w:start="3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8341"/>
        </w:tabs>
        <w:spacing w:before="182"/>
        <w:ind w:left="1790"/>
      </w:pPr>
      <w:r>
        <w:rPr>
          <w:color w:val="2D2D2D"/>
        </w:rPr>
        <w:t>抑郁症合理用药</w:t>
        <w:tab/>
        <w:t>ABC</w:t>
      </w:r>
    </w:p>
    <w:p>
      <w:pPr>
        <w:pStyle w:val="BodyText"/>
      </w:pPr>
    </w:p>
    <w:p>
      <w:pPr>
        <w:pStyle w:val="BodyText"/>
        <w:spacing w:before="1"/>
        <w:rPr>
          <w:sz w:val="41"/>
        </w:rPr>
      </w:pPr>
    </w:p>
    <w:p>
      <w:pPr>
        <w:pStyle w:val="BodyText"/>
        <w:tabs>
          <w:tab w:val="left" w:pos="4269"/>
          <w:tab w:val="left" w:pos="7055"/>
          <w:tab w:val="left" w:pos="9723"/>
        </w:tabs>
        <w:spacing w:line="518" w:lineRule="auto"/>
        <w:ind w:left="1790" w:right="8656"/>
      </w:pPr>
      <w:r>
        <w:rPr>
          <w:color w:val="2D2D2D"/>
        </w:rPr>
        <w:t>选择题（共</w:t>
        <w:tab/>
        <w:t>10</w:t>
      </w:r>
      <w:r>
        <w:rPr>
          <w:color w:val="2D2D2D"/>
          <w:spacing w:val="-102"/>
        </w:rPr>
        <w:t xml:space="preserve"> </w:t>
      </w:r>
      <w:r>
        <w:rPr>
          <w:color w:val="2D2D2D"/>
        </w:rPr>
        <w:t>题，每题</w:t>
        <w:tab/>
        <w:t>10    分 ） 1.（单选题）抗抑郁药物治疗的原则（</w:t>
        <w:tab/>
      </w:r>
      <w:r>
        <w:rPr>
          <w:color w:val="2D2D2D"/>
          <w:spacing w:val="-11"/>
        </w:rPr>
        <w:t xml:space="preserve">A） </w:t>
      </w:r>
      <w:r>
        <w:rPr>
          <w:color w:val="2D2D2D"/>
        </w:rPr>
        <w:t>A</w:t>
      </w:r>
      <w:r>
        <w:rPr>
          <w:color w:val="2D2D2D"/>
          <w:spacing w:val="-22"/>
        </w:rPr>
        <w:t xml:space="preserve"> </w:t>
      </w:r>
      <w:r>
        <w:rPr>
          <w:color w:val="2D2D2D"/>
        </w:rPr>
        <w:t>.全病程，足量足疗程</w:t>
      </w:r>
    </w:p>
    <w:p>
      <w:pPr>
        <w:pStyle w:val="BodyText"/>
        <w:spacing w:before="30" w:line="520" w:lineRule="auto"/>
        <w:ind w:left="2023" w:right="7107"/>
      </w:pPr>
      <w:r>
        <w:rPr>
          <w:color w:val="2D2D2D"/>
        </w:rPr>
        <w:t>B .抗抑郁药物有副反应，抑郁症状缓解就可以停药； C .选择患者本人喜欢的药物；</w:t>
      </w:r>
    </w:p>
    <w:p>
      <w:pPr>
        <w:pStyle w:val="BodyText"/>
        <w:tabs>
          <w:tab w:val="left" w:pos="7125"/>
          <w:tab w:val="left" w:pos="10846"/>
        </w:tabs>
        <w:spacing w:before="28" w:line="523" w:lineRule="auto"/>
        <w:ind w:left="1790" w:right="4896" w:firstLine="233"/>
      </w:pPr>
      <w:r>
        <w:rPr>
          <w:color w:val="2D2D2D"/>
        </w:rPr>
        <w:t>D.中、重度抑郁患者本人不愿用药，可以在</w:t>
        <w:tab/>
        <w:t>2</w:t>
      </w:r>
      <w:r>
        <w:rPr>
          <w:color w:val="2D2D2D"/>
          <w:spacing w:val="-97"/>
        </w:rPr>
        <w:t xml:space="preserve"> </w:t>
      </w:r>
      <w:r>
        <w:rPr>
          <w:color w:val="2D2D2D"/>
        </w:rPr>
        <w:t>周内进一步评</w:t>
      </w:r>
      <w:r>
        <w:rPr>
          <w:color w:val="2D2D2D"/>
          <w:spacing w:val="-16"/>
        </w:rPr>
        <w:t>估</w:t>
      </w:r>
      <w:r>
        <w:rPr>
          <w:color w:val="2D2D2D"/>
        </w:rPr>
        <w:t>2.（单选题）下列不属于</w:t>
        <w:tab/>
        <w:t>A</w:t>
      </w:r>
      <w:r>
        <w:rPr>
          <w:color w:val="2D2D2D"/>
          <w:spacing w:val="-110"/>
        </w:rPr>
        <w:t xml:space="preserve"> </w:t>
      </w:r>
      <w:r>
        <w:rPr>
          <w:color w:val="2D2D2D"/>
        </w:rPr>
        <w:t>级推荐药物的是</w:t>
      </w:r>
      <w:r>
        <w:rPr>
          <w:color w:val="2D2D2D"/>
          <w:spacing w:val="-18"/>
        </w:rPr>
        <w:t>（D）</w:t>
      </w:r>
    </w:p>
    <w:p>
      <w:pPr>
        <w:pStyle w:val="BodyText"/>
        <w:spacing w:line="511" w:lineRule="exact"/>
        <w:ind w:left="2023"/>
      </w:pPr>
      <w:r>
        <w:rPr>
          <w:color w:val="2D2D2D"/>
        </w:rPr>
        <w:t>A.SSRI</w:t>
      </w:r>
      <w:r>
        <w:rPr>
          <w:color w:val="2D2D2D"/>
          <w:spacing w:val="-52"/>
        </w:rPr>
        <w:t xml:space="preserve"> 类</w:t>
      </w:r>
    </w:p>
    <w:p>
      <w:pPr>
        <w:pStyle w:val="BodyText"/>
        <w:spacing w:before="3"/>
        <w:rPr>
          <w:sz w:val="51"/>
        </w:rPr>
      </w:pPr>
    </w:p>
    <w:p>
      <w:pPr>
        <w:pStyle w:val="BodyText"/>
        <w:spacing w:line="530" w:lineRule="auto"/>
        <w:ind w:left="2023" w:right="15194"/>
      </w:pPr>
      <w:r>
        <w:rPr>
          <w:color w:val="2D2D2D"/>
        </w:rPr>
        <w:t>B.SNRI</w:t>
      </w:r>
      <w:r>
        <w:rPr>
          <w:color w:val="2D2D2D"/>
          <w:spacing w:val="-59"/>
        </w:rPr>
        <w:t xml:space="preserve"> 类</w:t>
      </w:r>
      <w:r>
        <w:rPr>
          <w:color w:val="2D2D2D"/>
        </w:rPr>
        <w:t>C .NDRIS</w:t>
      </w:r>
    </w:p>
    <w:p>
      <w:pPr>
        <w:pStyle w:val="BodyText"/>
        <w:spacing w:before="47"/>
        <w:ind w:left="2023"/>
      </w:pPr>
      <w:r>
        <w:rPr>
          <w:color w:val="2D2D2D"/>
        </w:rPr>
        <w:t>D .黛力新</w:t>
      </w:r>
    </w:p>
    <w:p>
      <w:pPr>
        <w:pStyle w:val="BodyText"/>
        <w:rPr>
          <w:sz w:val="20"/>
        </w:rPr>
      </w:pPr>
    </w:p>
    <w:p>
      <w:pPr>
        <w:pStyle w:val="BodyText"/>
        <w:spacing w:before="2"/>
        <w:rPr>
          <w:sz w:val="26"/>
        </w:rPr>
      </w:pPr>
    </w:p>
    <w:p>
      <w:pPr>
        <w:pStyle w:val="BodyText"/>
        <w:tabs>
          <w:tab w:val="left" w:pos="16064"/>
        </w:tabs>
        <w:spacing w:before="42" w:line="540" w:lineRule="auto"/>
        <w:ind w:left="2023" w:right="2315" w:hanging="234"/>
      </w:pPr>
      <w:r>
        <w:rPr>
          <w:color w:val="2D2D2D"/>
        </w:rPr>
        <w:t>3.（单选题）损害性功能，尤其是勃起功能与抑制以下哪个受体有关（</w:t>
        <w:tab/>
      </w:r>
      <w:r>
        <w:rPr>
          <w:color w:val="2D2D2D"/>
          <w:spacing w:val="-11"/>
        </w:rPr>
        <w:t xml:space="preserve">D） </w:t>
      </w:r>
      <w:r>
        <w:rPr>
          <w:color w:val="2D2D2D"/>
        </w:rPr>
        <w:t>A</w:t>
      </w:r>
      <w:r>
        <w:rPr>
          <w:color w:val="2D2D2D"/>
          <w:spacing w:val="-22"/>
        </w:rPr>
        <w:t xml:space="preserve"> </w:t>
      </w:r>
      <w:r>
        <w:rPr>
          <w:color w:val="2D2D2D"/>
        </w:rPr>
        <w:t>.m-Ach</w:t>
      </w:r>
    </w:p>
    <w:p>
      <w:pPr>
        <w:pStyle w:val="BodyText"/>
        <w:spacing w:line="554" w:lineRule="auto"/>
        <w:ind w:left="2023" w:right="15722"/>
        <w:jc w:val="both"/>
      </w:pPr>
      <w:r>
        <w:rPr>
          <w:color w:val="2D2D2D"/>
        </w:rPr>
        <w:t>B .SRI C .NRI D .NOS</w:t>
      </w:r>
    </w:p>
    <w:p>
      <w:pPr>
        <w:pStyle w:val="BodyText"/>
        <w:tabs>
          <w:tab w:val="left" w:pos="6682"/>
        </w:tabs>
        <w:spacing w:line="510" w:lineRule="exact"/>
        <w:ind w:left="1790"/>
      </w:pPr>
      <w:r>
        <w:rPr>
          <w:color w:val="2D2D2D"/>
        </w:rPr>
        <w:t>4.（单选题）舍曲林的</w:t>
        <w:tab/>
        <w:t>sigma1</w:t>
      </w:r>
      <w:r>
        <w:rPr>
          <w:color w:val="2D2D2D"/>
          <w:spacing w:val="-123"/>
        </w:rPr>
        <w:t xml:space="preserve"> </w:t>
      </w:r>
      <w:r>
        <w:rPr>
          <w:color w:val="2D2D2D"/>
        </w:rPr>
        <w:t>作用特点可以改善</w:t>
      </w:r>
      <w:r>
        <w:rPr>
          <w:color w:val="2D2D2D"/>
          <w:spacing w:val="-22"/>
        </w:rPr>
        <w:t>（C）</w:t>
      </w:r>
    </w:p>
    <w:p>
      <w:pPr>
        <w:pStyle w:val="BodyText"/>
        <w:spacing w:before="4"/>
        <w:rPr>
          <w:sz w:val="51"/>
        </w:rPr>
      </w:pPr>
    </w:p>
    <w:p>
      <w:pPr>
        <w:pStyle w:val="BodyText"/>
        <w:spacing w:line="511" w:lineRule="auto"/>
        <w:ind w:left="2023" w:right="15490"/>
      </w:pPr>
      <w:r>
        <w:rPr>
          <w:color w:val="2D2D2D"/>
        </w:rPr>
        <w:t>A .精力B .动机</w:t>
      </w:r>
    </w:p>
    <w:p>
      <w:pPr>
        <w:pStyle w:val="BodyText"/>
        <w:spacing w:before="13"/>
        <w:ind w:left="2023"/>
      </w:pPr>
      <w:r>
        <w:rPr>
          <w:color w:val="2D2D2D"/>
        </w:rPr>
        <w:t>C .伴有精神病特征的抑郁</w:t>
      </w:r>
    </w:p>
    <w:p>
      <w:pPr>
        <w:spacing w:after="0"/>
        <w:sectPr>
          <w:headerReference w:type="default" r:id="rId64"/>
          <w:footerReference w:type="default" r:id="rId65"/>
          <w:pgSz w:w="22380" w:h="31660"/>
          <w:pgMar w:top="100" w:right="1780" w:bottom="420" w:left="1580" w:header="0" w:footer="221"/>
          <w:pgNumType w:start="3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ind w:left="2023"/>
      </w:pPr>
      <w:r>
        <w:rPr>
          <w:color w:val="2D2D2D"/>
        </w:rPr>
        <w:t>D .注意力</w:t>
      </w:r>
    </w:p>
    <w:p>
      <w:pPr>
        <w:pStyle w:val="BodyText"/>
        <w:rPr>
          <w:sz w:val="20"/>
        </w:rPr>
      </w:pPr>
    </w:p>
    <w:p>
      <w:pPr>
        <w:pStyle w:val="BodyText"/>
        <w:spacing w:before="1"/>
        <w:rPr>
          <w:sz w:val="28"/>
        </w:rPr>
      </w:pPr>
    </w:p>
    <w:p>
      <w:pPr>
        <w:pStyle w:val="BodyText"/>
        <w:tabs>
          <w:tab w:val="left" w:pos="16415"/>
        </w:tabs>
        <w:spacing w:before="42" w:line="523" w:lineRule="auto"/>
        <w:ind w:left="2023" w:right="1539" w:hanging="234"/>
      </w:pPr>
      <w:r>
        <w:rPr>
          <w:color w:val="2D2D2D"/>
        </w:rPr>
        <w:t>5.（单选题）具有剂量依赖性单胺药理学特征且对血压有影响的抗抑郁剂是</w:t>
        <w:tab/>
      </w:r>
      <w:r>
        <w:rPr>
          <w:color w:val="2D2D2D"/>
          <w:spacing w:val="-6"/>
        </w:rPr>
        <w:t xml:space="preserve">（A） </w:t>
      </w:r>
      <w:r>
        <w:rPr>
          <w:color w:val="2D2D2D"/>
        </w:rPr>
        <w:t>A</w:t>
      </w:r>
      <w:r>
        <w:rPr>
          <w:color w:val="2D2D2D"/>
          <w:spacing w:val="-22"/>
        </w:rPr>
        <w:t xml:space="preserve"> </w:t>
      </w:r>
      <w:r>
        <w:rPr>
          <w:color w:val="2D2D2D"/>
        </w:rPr>
        <w:t>.文拉法辛</w:t>
      </w:r>
    </w:p>
    <w:p>
      <w:pPr>
        <w:pStyle w:val="BodyText"/>
        <w:spacing w:line="508" w:lineRule="exact"/>
        <w:ind w:left="2023"/>
      </w:pPr>
      <w:r>
        <w:rPr>
          <w:color w:val="2D2D2D"/>
        </w:rPr>
        <w:t>B</w:t>
      </w:r>
      <w:r>
        <w:rPr>
          <w:color w:val="2D2D2D"/>
          <w:spacing w:val="-4"/>
        </w:rPr>
        <w:t xml:space="preserve"> .米那普仑</w:t>
      </w:r>
    </w:p>
    <w:p>
      <w:pPr>
        <w:pStyle w:val="BodyText"/>
        <w:spacing w:before="2"/>
        <w:rPr>
          <w:sz w:val="51"/>
        </w:rPr>
      </w:pPr>
    </w:p>
    <w:p>
      <w:pPr>
        <w:pStyle w:val="BodyText"/>
        <w:spacing w:line="523" w:lineRule="auto"/>
        <w:ind w:left="2023" w:right="14669"/>
      </w:pPr>
      <w:r>
        <w:rPr>
          <w:color w:val="2D2D2D"/>
        </w:rPr>
        <w:t>C .氟伏沙明D .米氮平</w:t>
      </w:r>
    </w:p>
    <w:p>
      <w:pPr>
        <w:pStyle w:val="BodyText"/>
        <w:tabs>
          <w:tab w:val="left" w:pos="14264"/>
        </w:tabs>
        <w:spacing w:before="19" w:line="530" w:lineRule="auto"/>
        <w:ind w:left="2023" w:right="4112" w:hanging="234"/>
      </w:pPr>
      <w:r>
        <w:rPr>
          <w:color w:val="2D2D2D"/>
        </w:rPr>
        <w:t>6.（单选题）第一个被批准治疗糖尿病疼痛性神经病变的是（</w:t>
        <w:tab/>
      </w:r>
      <w:r>
        <w:rPr>
          <w:color w:val="2D2D2D"/>
          <w:spacing w:val="-9"/>
        </w:rPr>
        <w:t xml:space="preserve">C） </w:t>
      </w:r>
      <w:r>
        <w:rPr>
          <w:color w:val="2D2D2D"/>
        </w:rPr>
        <w:t>A</w:t>
      </w:r>
      <w:r>
        <w:rPr>
          <w:color w:val="2D2D2D"/>
          <w:spacing w:val="-22"/>
        </w:rPr>
        <w:t xml:space="preserve"> </w:t>
      </w:r>
      <w:r>
        <w:rPr>
          <w:color w:val="2D2D2D"/>
        </w:rPr>
        <w:t>.TCA</w:t>
      </w:r>
    </w:p>
    <w:p>
      <w:pPr>
        <w:pStyle w:val="BodyText"/>
        <w:spacing w:before="25"/>
        <w:ind w:left="2023"/>
      </w:pPr>
      <w:r>
        <w:rPr>
          <w:color w:val="2D2D2D"/>
        </w:rPr>
        <w:t>B .SSRI</w:t>
      </w:r>
      <w:r>
        <w:rPr>
          <w:color w:val="2D2D2D"/>
          <w:spacing w:val="-63"/>
        </w:rPr>
        <w:t xml:space="preserve"> 类</w:t>
      </w:r>
    </w:p>
    <w:p>
      <w:pPr>
        <w:pStyle w:val="BodyText"/>
        <w:spacing w:before="4"/>
        <w:rPr>
          <w:sz w:val="49"/>
        </w:rPr>
      </w:pPr>
    </w:p>
    <w:p>
      <w:pPr>
        <w:pStyle w:val="BodyText"/>
        <w:spacing w:before="1" w:line="520" w:lineRule="auto"/>
        <w:ind w:left="2023" w:right="14669"/>
      </w:pPr>
      <w:r>
        <w:rPr>
          <w:color w:val="2D2D2D"/>
        </w:rPr>
        <w:t>C</w:t>
      </w:r>
      <w:r>
        <w:rPr>
          <w:color w:val="2D2D2D"/>
          <w:spacing w:val="-3"/>
        </w:rPr>
        <w:t xml:space="preserve"> .度洛西汀</w:t>
      </w:r>
      <w:r>
        <w:rPr>
          <w:color w:val="2D2D2D"/>
        </w:rPr>
        <w:t>D .曲唑酮</w:t>
      </w:r>
    </w:p>
    <w:p>
      <w:pPr>
        <w:pStyle w:val="BodyText"/>
        <w:tabs>
          <w:tab w:val="left" w:pos="11992"/>
        </w:tabs>
        <w:spacing w:before="29" w:line="523" w:lineRule="auto"/>
        <w:ind w:left="2023" w:right="6387" w:hanging="234"/>
      </w:pPr>
      <w:r>
        <w:rPr>
          <w:color w:val="2D2D2D"/>
        </w:rPr>
        <w:t>7.（单选题）以下具有镇静及增加食欲的药物是（</w:t>
        <w:tab/>
      </w:r>
      <w:r>
        <w:rPr>
          <w:color w:val="2D2D2D"/>
          <w:spacing w:val="-11"/>
        </w:rPr>
        <w:t xml:space="preserve">A） </w:t>
      </w:r>
      <w:r>
        <w:rPr>
          <w:color w:val="2D2D2D"/>
        </w:rPr>
        <w:t>A</w:t>
      </w:r>
      <w:r>
        <w:rPr>
          <w:color w:val="2D2D2D"/>
          <w:spacing w:val="-22"/>
        </w:rPr>
        <w:t xml:space="preserve"> </w:t>
      </w:r>
      <w:r>
        <w:rPr>
          <w:color w:val="2D2D2D"/>
        </w:rPr>
        <w:t>.米氮平</w:t>
      </w:r>
    </w:p>
    <w:p>
      <w:pPr>
        <w:pStyle w:val="BodyText"/>
        <w:spacing w:line="528" w:lineRule="auto"/>
        <w:ind w:left="2023" w:right="14649"/>
      </w:pPr>
      <w:r>
        <w:rPr>
          <w:color w:val="2D2D2D"/>
        </w:rPr>
        <w:t>B .帕罗西汀C .TCA</w:t>
      </w:r>
    </w:p>
    <w:p>
      <w:pPr>
        <w:pStyle w:val="BodyText"/>
        <w:spacing w:before="29"/>
        <w:ind w:left="2023"/>
      </w:pPr>
      <w:r>
        <w:rPr>
          <w:color w:val="2D2D2D"/>
        </w:rPr>
        <w:t>D .黛力新</w:t>
      </w:r>
    </w:p>
    <w:p>
      <w:pPr>
        <w:pStyle w:val="BodyText"/>
        <w:rPr>
          <w:sz w:val="20"/>
        </w:rPr>
      </w:pPr>
    </w:p>
    <w:p>
      <w:pPr>
        <w:pStyle w:val="BodyText"/>
        <w:rPr>
          <w:sz w:val="27"/>
        </w:rPr>
      </w:pPr>
    </w:p>
    <w:p>
      <w:pPr>
        <w:pStyle w:val="BodyText"/>
        <w:tabs>
          <w:tab w:val="left" w:pos="2584"/>
          <w:tab w:val="left" w:pos="5463"/>
        </w:tabs>
        <w:spacing w:before="42" w:line="528" w:lineRule="auto"/>
        <w:ind w:left="1790" w:right="2487"/>
      </w:pPr>
      <w:r>
        <w:rPr>
          <w:color w:val="2D2D2D"/>
        </w:rPr>
        <w:t>8.</w:t>
        <w:tab/>
        <w:t>（单选题）与</w:t>
        <w:tab/>
        <w:t>SSRI</w:t>
      </w:r>
      <w:r>
        <w:rPr>
          <w:color w:val="2D2D2D"/>
          <w:spacing w:val="-80"/>
        </w:rPr>
        <w:t xml:space="preserve"> </w:t>
      </w:r>
      <w:r>
        <w:rPr>
          <w:color w:val="2D2D2D"/>
        </w:rPr>
        <w:t>类药物相比，性功能发生率低，镇静作用少，不增加</w:t>
      </w:r>
      <w:r>
        <w:rPr>
          <w:color w:val="2D2D2D"/>
          <w:spacing w:val="-16"/>
        </w:rPr>
        <w:t>体</w:t>
      </w:r>
      <w:r>
        <w:rPr>
          <w:color w:val="2D2D2D"/>
        </w:rPr>
        <w:t>重及撤药反应的是（A）</w:t>
      </w:r>
    </w:p>
    <w:p>
      <w:pPr>
        <w:pStyle w:val="BodyText"/>
        <w:spacing w:before="11"/>
        <w:ind w:left="2023"/>
      </w:pPr>
      <w:r>
        <w:rPr>
          <w:color w:val="2D2D2D"/>
        </w:rPr>
        <w:t>A</w:t>
      </w:r>
      <w:r>
        <w:rPr>
          <w:color w:val="2D2D2D"/>
          <w:spacing w:val="-4"/>
        </w:rPr>
        <w:t xml:space="preserve"> .安非他酮</w:t>
      </w:r>
    </w:p>
    <w:p>
      <w:pPr>
        <w:pStyle w:val="BodyText"/>
        <w:spacing w:before="5"/>
        <w:rPr>
          <w:sz w:val="47"/>
        </w:rPr>
      </w:pPr>
    </w:p>
    <w:p>
      <w:pPr>
        <w:pStyle w:val="BodyText"/>
        <w:spacing w:line="523" w:lineRule="auto"/>
        <w:ind w:left="2023" w:right="14270"/>
      </w:pPr>
      <w:r>
        <w:rPr>
          <w:color w:val="2D2D2D"/>
        </w:rPr>
        <w:t>B</w:t>
      </w:r>
      <w:r>
        <w:rPr>
          <w:color w:val="2D2D2D"/>
          <w:spacing w:val="-6"/>
        </w:rPr>
        <w:t xml:space="preserve"> .阿戈美拉丁</w:t>
      </w:r>
      <w:r>
        <w:rPr>
          <w:color w:val="2D2D2D"/>
        </w:rPr>
        <w:t>C .疏肝解郁</w:t>
      </w:r>
    </w:p>
    <w:p>
      <w:pPr>
        <w:pStyle w:val="BodyText"/>
        <w:spacing w:before="8"/>
        <w:ind w:left="2023"/>
      </w:pPr>
      <w:r>
        <w:rPr>
          <w:color w:val="2D2D2D"/>
        </w:rPr>
        <w:t>D .艾司西酞普兰</w:t>
      </w:r>
    </w:p>
    <w:p>
      <w:pPr>
        <w:spacing w:after="0"/>
        <w:sectPr>
          <w:headerReference w:type="default" r:id="rId66"/>
          <w:footerReference w:type="default" r:id="rId67"/>
          <w:pgSz w:w="22380" w:h="31660"/>
          <w:pgMar w:top="100" w:right="1780" w:bottom="420" w:left="1580" w:header="0" w:footer="221"/>
          <w:pgNumType w:start="3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2023" w:right="10507" w:hanging="234"/>
      </w:pPr>
      <w:r>
        <w:rPr>
          <w:color w:val="2D2D2D"/>
        </w:rPr>
        <w:t>9.（单选题）5-HT 综合征包括（D） A .自主神经功能改变</w:t>
      </w:r>
    </w:p>
    <w:p>
      <w:pPr>
        <w:pStyle w:val="BodyText"/>
        <w:spacing w:line="513" w:lineRule="exact"/>
        <w:ind w:left="2023"/>
      </w:pPr>
      <w:r>
        <w:rPr>
          <w:color w:val="2D2D2D"/>
        </w:rPr>
        <w:t>B .精神状态改变</w:t>
      </w:r>
    </w:p>
    <w:p>
      <w:pPr>
        <w:pStyle w:val="BodyText"/>
        <w:spacing w:before="8"/>
        <w:rPr>
          <w:sz w:val="47"/>
        </w:rPr>
      </w:pPr>
    </w:p>
    <w:p>
      <w:pPr>
        <w:pStyle w:val="BodyText"/>
        <w:spacing w:line="532" w:lineRule="auto"/>
        <w:ind w:left="2023" w:right="13827"/>
      </w:pPr>
      <w:r>
        <w:rPr>
          <w:color w:val="2D2D2D"/>
        </w:rPr>
        <w:t>C .神经肌肉异常D .以上都是</w:t>
      </w:r>
    </w:p>
    <w:p>
      <w:pPr>
        <w:pStyle w:val="BodyText"/>
        <w:tabs>
          <w:tab w:val="left" w:pos="13327"/>
        </w:tabs>
        <w:spacing w:line="514" w:lineRule="exact"/>
        <w:ind w:left="1790"/>
      </w:pPr>
      <w:r>
        <w:rPr>
          <w:color w:val="2D2D2D"/>
        </w:rPr>
        <w:t>10.（单选题）SSRI</w:t>
      </w:r>
      <w:r>
        <w:rPr>
          <w:color w:val="2D2D2D"/>
          <w:spacing w:val="-95"/>
        </w:rPr>
        <w:t xml:space="preserve"> </w:t>
      </w:r>
      <w:r>
        <w:rPr>
          <w:color w:val="2D2D2D"/>
        </w:rPr>
        <w:t>类药物撤药反应程度比较正确的是（</w:t>
        <w:tab/>
        <w:t>B）</w:t>
      </w:r>
    </w:p>
    <w:p>
      <w:pPr>
        <w:pStyle w:val="BodyText"/>
        <w:spacing w:before="1"/>
        <w:rPr>
          <w:sz w:val="51"/>
        </w:rPr>
      </w:pPr>
    </w:p>
    <w:p>
      <w:pPr>
        <w:pStyle w:val="BodyText"/>
        <w:spacing w:before="1" w:line="520" w:lineRule="auto"/>
        <w:ind w:left="2023" w:right="7929"/>
        <w:jc w:val="both"/>
      </w:pPr>
      <w:r>
        <w:rPr>
          <w:color w:val="2D2D2D"/>
        </w:rPr>
        <w:t>A .氟伏沙明&gt;帕罗西汀&gt;舍曲林&gt;西酞普兰&gt;氟西汀B .帕罗西汀&gt;氟伏沙明&gt;舍曲林&gt;西酞普兰&gt;氟西汀C .舍曲林&gt;氟伏沙明&gt;帕罗西汀&gt;西酞普兰&gt;氟西汀D .西酞普兰&gt;帕罗西汀&gt;氟伏沙明&gt;舍曲林&gt;氟西汀</w:t>
      </w:r>
    </w:p>
    <w:p>
      <w:pPr>
        <w:spacing w:after="0" w:line="520" w:lineRule="auto"/>
        <w:jc w:val="both"/>
        <w:sectPr>
          <w:headerReference w:type="default" r:id="rId68"/>
          <w:footerReference w:type="default" r:id="rId69"/>
          <w:pgSz w:w="22380" w:h="31660"/>
          <w:pgMar w:top="100" w:right="1780" w:bottom="420" w:left="1580" w:header="0" w:footer="221"/>
          <w:pgNumType w:start="3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BodyText"/>
        <w:spacing w:before="42"/>
        <w:ind w:left="1790"/>
      </w:pPr>
      <w:r>
        <w:rPr>
          <w:color w:val="2D2D2D"/>
        </w:rPr>
        <w:t>缺血性脑血管病的抗血小板药物治疗</w:t>
      </w:r>
    </w:p>
    <w:p>
      <w:pPr>
        <w:pStyle w:val="BodyText"/>
      </w:pPr>
    </w:p>
    <w:p>
      <w:pPr>
        <w:pStyle w:val="BodyText"/>
        <w:spacing w:before="6"/>
        <w:rPr>
          <w:sz w:val="33"/>
        </w:rPr>
      </w:pPr>
    </w:p>
    <w:p>
      <w:pPr>
        <w:pStyle w:val="BodyText"/>
        <w:tabs>
          <w:tab w:val="left" w:pos="4269"/>
          <w:tab w:val="left" w:pos="7055"/>
        </w:tabs>
        <w:spacing w:line="518" w:lineRule="auto"/>
        <w:ind w:left="1790" w:right="2898"/>
      </w:pPr>
      <w:r>
        <w:rPr>
          <w:color w:val="2D2D2D"/>
        </w:rPr>
        <w:t>选择题（共</w:t>
        <w:tab/>
        <w:t>10</w:t>
      </w:r>
      <w:r>
        <w:rPr>
          <w:color w:val="2D2D2D"/>
          <w:spacing w:val="-102"/>
        </w:rPr>
        <w:t xml:space="preserve"> </w:t>
      </w:r>
      <w:r>
        <w:rPr>
          <w:color w:val="2D2D2D"/>
        </w:rPr>
        <w:t>题，每题</w:t>
        <w:tab/>
        <w:t>10                                分 ） 1.（单选题）缺血性脑卒中及短暂性脑缺血发作二级预防风险评估量表常用</w:t>
      </w:r>
      <w:r>
        <w:rPr>
          <w:color w:val="2D2D2D"/>
          <w:spacing w:val="-18"/>
        </w:rPr>
        <w:t>的</w:t>
      </w:r>
      <w:r>
        <w:rPr>
          <w:color w:val="2D2D2D"/>
        </w:rPr>
        <w:t>有哪些（D）</w:t>
      </w:r>
    </w:p>
    <w:p>
      <w:pPr>
        <w:pStyle w:val="BodyText"/>
        <w:spacing w:before="32" w:line="528" w:lineRule="auto"/>
        <w:ind w:left="2023" w:right="13931"/>
      </w:pPr>
      <w:r>
        <w:rPr>
          <w:color w:val="2D2D2D"/>
        </w:rPr>
        <w:t>A.ABCD</w:t>
      </w:r>
      <w:r>
        <w:rPr>
          <w:color w:val="2D2D2D"/>
          <w:spacing w:val="-24"/>
        </w:rPr>
        <w:t xml:space="preserve"> 评分系统</w:t>
      </w:r>
      <w:r>
        <w:rPr>
          <w:color w:val="2D2D2D"/>
        </w:rPr>
        <w:t>B.Essen</w:t>
      </w:r>
      <w:r>
        <w:rPr>
          <w:color w:val="2D2D2D"/>
          <w:spacing w:val="-35"/>
        </w:rPr>
        <w:t xml:space="preserve"> 量表C.SPI-II 量表</w:t>
      </w:r>
    </w:p>
    <w:p>
      <w:pPr>
        <w:pStyle w:val="BodyText"/>
        <w:spacing w:line="522" w:lineRule="exact"/>
        <w:ind w:left="2023"/>
        <w:jc w:val="both"/>
      </w:pPr>
      <w:r>
        <w:rPr>
          <w:color w:val="2D2D2D"/>
        </w:rPr>
        <w:t>D .以上都是</w:t>
      </w:r>
    </w:p>
    <w:p>
      <w:pPr>
        <w:pStyle w:val="BodyText"/>
        <w:spacing w:before="8"/>
        <w:rPr>
          <w:sz w:val="47"/>
        </w:rPr>
      </w:pPr>
    </w:p>
    <w:p>
      <w:pPr>
        <w:pStyle w:val="BodyText"/>
        <w:tabs>
          <w:tab w:val="left" w:pos="6019"/>
          <w:tab w:val="left" w:pos="8552"/>
          <w:tab w:val="left" w:pos="14444"/>
        </w:tabs>
        <w:spacing w:line="532" w:lineRule="auto"/>
        <w:ind w:left="1790" w:right="1720" w:firstLine="16"/>
      </w:pPr>
      <w:r>
        <w:rPr>
          <w:color w:val="2D2D2D"/>
        </w:rPr>
        <w:t>2.（单选题）随着</w:t>
        <w:tab/>
        <w:t>Essen</w:t>
      </w:r>
      <w:r>
        <w:rPr>
          <w:color w:val="2D2D2D"/>
          <w:spacing w:val="-82"/>
        </w:rPr>
        <w:t xml:space="preserve"> </w:t>
      </w:r>
      <w:r>
        <w:rPr>
          <w:color w:val="2D2D2D"/>
        </w:rPr>
        <w:t>量表评分增高，卒中复发风险增加，</w:t>
        <w:tab/>
        <w:t>Essen</w:t>
      </w:r>
      <w:r>
        <w:rPr>
          <w:color w:val="2D2D2D"/>
          <w:spacing w:val="-98"/>
        </w:rPr>
        <w:t xml:space="preserve"> </w:t>
      </w:r>
      <w:r>
        <w:rPr>
          <w:color w:val="2D2D2D"/>
        </w:rPr>
        <w:t>量表评</w:t>
      </w:r>
      <w:r>
        <w:rPr>
          <w:color w:val="2D2D2D"/>
          <w:spacing w:val="-17"/>
        </w:rPr>
        <w:t>分</w:t>
      </w:r>
      <w:r>
        <w:rPr>
          <w:color w:val="2D2D2D"/>
        </w:rPr>
        <w:t>大于几分的患者，年卒中复发风险</w:t>
        <w:tab/>
        <w:t>&gt;4％（A）</w:t>
      </w:r>
    </w:p>
    <w:p>
      <w:pPr>
        <w:pStyle w:val="BodyText"/>
        <w:spacing w:line="514" w:lineRule="exact"/>
        <w:ind w:left="2023"/>
        <w:jc w:val="both"/>
      </w:pPr>
      <w:r>
        <w:rPr>
          <w:color w:val="2D2D2D"/>
        </w:rPr>
        <w:t>A .≥3</w:t>
      </w:r>
      <w:r>
        <w:rPr>
          <w:color w:val="2D2D2D"/>
          <w:spacing w:val="-61"/>
        </w:rPr>
        <w:t xml:space="preserve"> 分</w:t>
      </w:r>
    </w:p>
    <w:p>
      <w:pPr>
        <w:pStyle w:val="BodyText"/>
        <w:spacing w:before="2"/>
        <w:rPr>
          <w:sz w:val="51"/>
        </w:rPr>
      </w:pPr>
    </w:p>
    <w:p>
      <w:pPr>
        <w:pStyle w:val="BodyText"/>
        <w:spacing w:line="528" w:lineRule="auto"/>
        <w:ind w:left="2023" w:right="15194"/>
        <w:jc w:val="both"/>
      </w:pPr>
      <w:r>
        <w:rPr>
          <w:color w:val="2D2D2D"/>
        </w:rPr>
        <w:t>B .≥4</w:t>
      </w:r>
      <w:r>
        <w:rPr>
          <w:color w:val="2D2D2D"/>
          <w:spacing w:val="-62"/>
        </w:rPr>
        <w:t xml:space="preserve"> 分C .≥5</w:t>
      </w:r>
      <w:r>
        <w:rPr>
          <w:color w:val="2D2D2D"/>
          <w:spacing w:val="-59"/>
        </w:rPr>
        <w:t xml:space="preserve"> 分</w:t>
      </w:r>
      <w:r>
        <w:rPr>
          <w:color w:val="2D2D2D"/>
        </w:rPr>
        <w:t>D .≥6</w:t>
      </w:r>
      <w:r>
        <w:rPr>
          <w:color w:val="2D2D2D"/>
          <w:spacing w:val="-58"/>
        </w:rPr>
        <w:t xml:space="preserve"> 分</w:t>
      </w:r>
    </w:p>
    <w:p>
      <w:pPr>
        <w:pStyle w:val="BodyText"/>
        <w:spacing w:line="500" w:lineRule="exact"/>
        <w:ind w:left="1790"/>
      </w:pPr>
      <w:r>
        <w:rPr>
          <w:color w:val="2D2D2D"/>
        </w:rPr>
        <w:t>3.（单选题）建议急性缺血性脑血管病患者在发病后多长时间内服用阿司匹林</w:t>
      </w:r>
    </w:p>
    <w:p>
      <w:pPr>
        <w:pStyle w:val="BodyText"/>
        <w:spacing w:before="5"/>
        <w:rPr>
          <w:sz w:val="49"/>
        </w:rPr>
      </w:pPr>
    </w:p>
    <w:p>
      <w:pPr>
        <w:pStyle w:val="BodyText"/>
        <w:ind w:left="1790"/>
      </w:pPr>
      <w:r>
        <w:rPr>
          <w:color w:val="2D2D2D"/>
        </w:rPr>
        <w:t>（</w:t>
      </w:r>
      <w:r>
        <w:rPr>
          <w:color w:val="2D2D2D"/>
          <w:spacing w:val="-163"/>
        </w:rPr>
        <w:t xml:space="preserve"> </w:t>
      </w:r>
      <w:r>
        <w:rPr>
          <w:color w:val="2D2D2D"/>
        </w:rPr>
        <w:t>A）</w:t>
      </w:r>
    </w:p>
    <w:p>
      <w:pPr>
        <w:pStyle w:val="BodyText"/>
        <w:spacing w:before="2"/>
        <w:rPr>
          <w:sz w:val="51"/>
        </w:rPr>
      </w:pPr>
    </w:p>
    <w:p>
      <w:pPr>
        <w:pStyle w:val="BodyText"/>
        <w:spacing w:line="520" w:lineRule="auto"/>
        <w:ind w:left="2023" w:right="14669"/>
        <w:jc w:val="both"/>
      </w:pPr>
      <w:r>
        <w:rPr>
          <w:color w:val="2D2D2D"/>
        </w:rPr>
        <w:t>A .24～48h B .48～72h C .72～96h D</w:t>
      </w:r>
      <w:r>
        <w:rPr>
          <w:color w:val="2D2D2D"/>
          <w:spacing w:val="11"/>
        </w:rPr>
        <w:t xml:space="preserve"> </w:t>
      </w:r>
      <w:r>
        <w:rPr>
          <w:color w:val="2D2D2D"/>
          <w:spacing w:val="-3"/>
        </w:rPr>
        <w:t>.96～120h</w:t>
      </w:r>
    </w:p>
    <w:p>
      <w:pPr>
        <w:pStyle w:val="BodyText"/>
        <w:spacing w:before="10"/>
        <w:ind w:left="1790"/>
      </w:pPr>
      <w:r>
        <w:rPr>
          <w:color w:val="2D2D2D"/>
        </w:rPr>
        <w:t>4.（单选题）轻型卒中（NIHSS</w:t>
      </w:r>
      <w:r>
        <w:rPr>
          <w:color w:val="2D2D2D"/>
          <w:spacing w:val="-35"/>
        </w:rPr>
        <w:t xml:space="preserve"> 评分</w:t>
      </w:r>
      <w:r>
        <w:rPr>
          <w:color w:val="2D2D2D"/>
        </w:rPr>
        <w:t>≤3</w:t>
      </w:r>
      <w:r>
        <w:rPr>
          <w:color w:val="2D2D2D"/>
          <w:spacing w:val="-52"/>
        </w:rPr>
        <w:t xml:space="preserve"> 分</w:t>
      </w:r>
      <w:r>
        <w:rPr>
          <w:color w:val="2D2D2D"/>
        </w:rPr>
        <w:t>）</w:t>
      </w:r>
      <w:r>
        <w:rPr>
          <w:color w:val="2D2D2D"/>
          <w:spacing w:val="-22"/>
        </w:rPr>
        <w:t xml:space="preserve">患者起病 </w:t>
      </w:r>
      <w:r>
        <w:rPr>
          <w:color w:val="2D2D2D"/>
        </w:rPr>
        <w:t>24h</w:t>
      </w:r>
      <w:r>
        <w:rPr>
          <w:color w:val="2D2D2D"/>
          <w:spacing w:val="-14"/>
        </w:rPr>
        <w:t xml:space="preserve"> 内，应尽早给予何</w:t>
      </w:r>
    </w:p>
    <w:p>
      <w:pPr>
        <w:spacing w:after="0"/>
        <w:sectPr>
          <w:headerReference w:type="default" r:id="rId70"/>
          <w:footerReference w:type="default" r:id="rId71"/>
          <w:pgSz w:w="22380" w:h="31660"/>
          <w:pgMar w:top="100" w:right="1780" w:bottom="420" w:left="1580" w:header="0" w:footer="221"/>
          <w:pgNumType w:start="3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pStyle w:val="BodyText"/>
        <w:tabs>
          <w:tab w:val="left" w:pos="5932"/>
        </w:tabs>
        <w:spacing w:before="42" w:line="532" w:lineRule="auto"/>
        <w:ind w:left="2023" w:right="11408" w:hanging="234"/>
      </w:pPr>
      <w:r>
        <w:rPr>
          <w:color w:val="2D2D2D"/>
        </w:rPr>
        <w:t>种抗血小板药物治疗</w:t>
        <w:tab/>
      </w:r>
      <w:r>
        <w:rPr>
          <w:color w:val="2D2D2D"/>
          <w:spacing w:val="-6"/>
        </w:rPr>
        <w:t xml:space="preserve">21d（C） </w:t>
      </w:r>
      <w:r>
        <w:rPr>
          <w:color w:val="2D2D2D"/>
        </w:rPr>
        <w:t>A</w:t>
      </w:r>
      <w:r>
        <w:rPr>
          <w:color w:val="2D2D2D"/>
          <w:spacing w:val="-22"/>
        </w:rPr>
        <w:t xml:space="preserve"> </w:t>
      </w:r>
      <w:r>
        <w:rPr>
          <w:color w:val="2D2D2D"/>
        </w:rPr>
        <w:t>.阿司匹林</w:t>
      </w:r>
    </w:p>
    <w:p>
      <w:pPr>
        <w:pStyle w:val="BodyText"/>
        <w:spacing w:line="516" w:lineRule="exact"/>
        <w:ind w:left="2023"/>
      </w:pPr>
      <w:r>
        <w:rPr>
          <w:color w:val="2D2D2D"/>
        </w:rPr>
        <w:t>B</w:t>
      </w:r>
      <w:r>
        <w:rPr>
          <w:color w:val="2D2D2D"/>
          <w:spacing w:val="-4"/>
        </w:rPr>
        <w:t xml:space="preserve"> .氯吡格雷</w:t>
      </w:r>
    </w:p>
    <w:p>
      <w:pPr>
        <w:pStyle w:val="BodyText"/>
        <w:spacing w:before="5"/>
        <w:rPr>
          <w:sz w:val="47"/>
        </w:rPr>
      </w:pPr>
    </w:p>
    <w:p>
      <w:pPr>
        <w:pStyle w:val="BodyText"/>
        <w:spacing w:line="532" w:lineRule="auto"/>
        <w:ind w:left="2023" w:right="12142"/>
      </w:pPr>
      <w:r>
        <w:rPr>
          <w:color w:val="2D2D2D"/>
        </w:rPr>
        <w:t>C .氯吡格雷联合阿司匹林D .以上都不是</w:t>
      </w:r>
    </w:p>
    <w:p>
      <w:pPr>
        <w:pStyle w:val="BodyText"/>
        <w:tabs>
          <w:tab w:val="left" w:pos="2584"/>
          <w:tab w:val="left" w:pos="6120"/>
        </w:tabs>
        <w:spacing w:line="514" w:lineRule="exact"/>
        <w:ind w:left="1790"/>
      </w:pPr>
      <w:r>
        <w:rPr>
          <w:color w:val="2D2D2D"/>
        </w:rPr>
        <w:t>5.</w:t>
        <w:tab/>
        <w:t>（单选题）2014</w:t>
        <w:tab/>
        <w:t>中国缺血性脑卒中和短暂性脑缺血发作二级预防指南指出</w:t>
      </w:r>
    </w:p>
    <w:p>
      <w:pPr>
        <w:pStyle w:val="BodyText"/>
        <w:rPr>
          <w:sz w:val="20"/>
        </w:rPr>
      </w:pPr>
    </w:p>
    <w:p>
      <w:pPr>
        <w:pStyle w:val="BodyText"/>
        <w:spacing w:before="1"/>
        <w:rPr>
          <w:sz w:val="28"/>
        </w:rPr>
      </w:pPr>
    </w:p>
    <w:p>
      <w:pPr>
        <w:pStyle w:val="BodyText"/>
        <w:tabs>
          <w:tab w:val="left" w:pos="11711"/>
        </w:tabs>
        <w:spacing w:before="42" w:line="523" w:lineRule="auto"/>
        <w:ind w:left="2023" w:right="6665" w:hanging="234"/>
      </w:pPr>
      <w:r>
        <w:rPr>
          <w:color w:val="2D2D2D"/>
        </w:rPr>
        <w:t>哪种抗血小板药物可作为长期二级预防一线用药（</w:t>
        <w:tab/>
      </w:r>
      <w:r>
        <w:rPr>
          <w:color w:val="2D2D2D"/>
          <w:spacing w:val="-9"/>
        </w:rPr>
        <w:t xml:space="preserve">C） </w:t>
      </w:r>
      <w:r>
        <w:rPr>
          <w:color w:val="2D2D2D"/>
        </w:rPr>
        <w:t>A</w:t>
      </w:r>
      <w:r>
        <w:rPr>
          <w:color w:val="2D2D2D"/>
          <w:spacing w:val="-22"/>
        </w:rPr>
        <w:t xml:space="preserve"> </w:t>
      </w:r>
      <w:r>
        <w:rPr>
          <w:color w:val="2D2D2D"/>
        </w:rPr>
        <w:t>.阿司匹林</w:t>
      </w:r>
    </w:p>
    <w:p>
      <w:pPr>
        <w:pStyle w:val="BodyText"/>
        <w:spacing w:line="534" w:lineRule="exact"/>
        <w:ind w:left="2023"/>
      </w:pPr>
      <w:r>
        <w:rPr>
          <w:color w:val="2D2D2D"/>
        </w:rPr>
        <w:t>B</w:t>
      </w:r>
      <w:r>
        <w:rPr>
          <w:color w:val="2D2D2D"/>
          <w:spacing w:val="-4"/>
        </w:rPr>
        <w:t xml:space="preserve"> .氯吡格雷</w:t>
      </w:r>
    </w:p>
    <w:p>
      <w:pPr>
        <w:pStyle w:val="BodyText"/>
        <w:spacing w:before="2"/>
        <w:rPr>
          <w:sz w:val="49"/>
        </w:rPr>
      </w:pPr>
    </w:p>
    <w:p>
      <w:pPr>
        <w:pStyle w:val="BodyText"/>
        <w:spacing w:before="1" w:line="523" w:lineRule="auto"/>
        <w:ind w:left="2023" w:right="12563"/>
      </w:pPr>
      <w:r>
        <w:rPr>
          <w:color w:val="2D2D2D"/>
        </w:rPr>
        <w:t>C .阿司匹林或氯吡格雷D .以上都不是</w:t>
      </w:r>
    </w:p>
    <w:p>
      <w:pPr>
        <w:spacing w:after="0" w:line="523" w:lineRule="auto"/>
        <w:sectPr>
          <w:headerReference w:type="default" r:id="rId72"/>
          <w:footerReference w:type="default" r:id="rId73"/>
          <w:pgSz w:w="22380" w:h="31660"/>
          <w:pgMar w:top="100" w:right="1780" w:bottom="420" w:left="1580" w:header="0" w:footer="221"/>
          <w:pgNumType w:start="35"/>
          <w:cols w:space="708"/>
        </w:sectPr>
      </w:pPr>
    </w:p>
    <w:p>
      <w:pPr>
        <w:pStyle w:val="BodyText"/>
        <w:spacing w:before="18" w:line="523" w:lineRule="auto"/>
        <w:ind w:left="1790"/>
        <w:jc w:val="both"/>
      </w:pPr>
      <w:r>
        <w:rPr>
          <w:color w:val="2D2D2D"/>
        </w:rPr>
        <w:t>6.（单选题）对于未接受静脉溶栓治疗的轻型卒中及高危长时间内启动双重抗血小板治疗（ B）</w:t>
      </w:r>
    </w:p>
    <w:p>
      <w:pPr>
        <w:pStyle w:val="BodyText"/>
        <w:spacing w:before="13" w:line="552" w:lineRule="auto"/>
        <w:ind w:left="2023" w:right="9031"/>
        <w:jc w:val="both"/>
      </w:pPr>
      <w:r>
        <w:rPr>
          <w:color w:val="2D2D2D"/>
        </w:rPr>
        <w:t>A .12h B .24h C .36h D .48h</w:t>
      </w:r>
    </w:p>
    <w:p>
      <w:pPr>
        <w:pStyle w:val="BodyText"/>
        <w:spacing w:line="525" w:lineRule="exact"/>
        <w:ind w:left="1790"/>
      </w:pPr>
      <w:r>
        <w:rPr>
          <w:color w:val="2D2D2D"/>
        </w:rPr>
        <w:t>7.（单选题）消化道出血患者对症处理选择哪些药物（</w:t>
      </w:r>
    </w:p>
    <w:p>
      <w:pPr>
        <w:pStyle w:val="BodyText"/>
        <w:spacing w:before="5"/>
        <w:rPr>
          <w:sz w:val="52"/>
        </w:rPr>
      </w:pPr>
    </w:p>
    <w:p>
      <w:pPr>
        <w:pStyle w:val="BodyText"/>
        <w:spacing w:before="1"/>
        <w:ind w:left="2023"/>
        <w:jc w:val="both"/>
      </w:pPr>
      <w:r>
        <w:rPr>
          <w:color w:val="2D2D2D"/>
        </w:rPr>
        <w:t>A .PPI</w:t>
      </w:r>
    </w:p>
    <w:p>
      <w:pPr>
        <w:pStyle w:val="BodyText"/>
        <w:spacing w:before="11"/>
        <w:rPr>
          <w:sz w:val="50"/>
        </w:rPr>
      </w:pPr>
    </w:p>
    <w:p>
      <w:pPr>
        <w:pStyle w:val="BodyText"/>
        <w:spacing w:line="523" w:lineRule="auto"/>
        <w:ind w:left="2023" w:right="7051"/>
      </w:pPr>
      <w:r>
        <w:rPr>
          <w:color w:val="2D2D2D"/>
        </w:rPr>
        <w:t>B .H2</w:t>
      </w:r>
      <w:r>
        <w:rPr>
          <w:color w:val="2D2D2D"/>
          <w:spacing w:val="-21"/>
        </w:rPr>
        <w:t xml:space="preserve"> 受体拮抗剂</w:t>
      </w:r>
      <w:r>
        <w:rPr>
          <w:color w:val="2D2D2D"/>
        </w:rPr>
        <w:t>C .黏膜保护剂</w:t>
      </w:r>
    </w:p>
    <w:p>
      <w:pPr>
        <w:pStyle w:val="BodyText"/>
        <w:spacing w:line="534" w:lineRule="exact"/>
        <w:ind w:left="2023"/>
      </w:pPr>
      <w:r>
        <w:rPr>
          <w:color w:val="2D2D2D"/>
        </w:rPr>
        <w:t>D .以上都是</w:t>
      </w:r>
    </w:p>
    <w:p>
      <w:pPr>
        <w:pStyle w:val="BodyText"/>
        <w:spacing w:before="18"/>
        <w:ind w:left="1062"/>
      </w:pPr>
      <w:r>
        <w:br w:type="column"/>
      </w:r>
      <w:r>
        <w:rPr>
          <w:color w:val="2D2D2D"/>
        </w:rPr>
        <w:t>TIA 患者，在发病多</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01"/>
        <w:ind w:left="545"/>
      </w:pPr>
      <w:r>
        <w:rPr>
          <w:color w:val="2D2D2D"/>
        </w:rPr>
        <w:t>D）</w:t>
      </w:r>
    </w:p>
    <w:p>
      <w:pPr>
        <w:spacing w:after="0"/>
        <w:sectPr>
          <w:headerReference w:type="default" r:id="rId74"/>
          <w:footerReference w:type="default" r:id="rId75"/>
          <w:type w:val="continuous"/>
          <w:pgSz w:w="22380" w:h="31660"/>
          <w:pgMar w:top="100" w:right="1780" w:bottom="420" w:left="1580" w:header="708" w:footer="708"/>
          <w:pgNumType w:start="36"/>
          <w:cols w:num="2" w:space="708" w:equalWidth="0">
            <w:col w:w="12320" w:space="40"/>
            <w:col w:w="666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spacing w:before="42" w:line="532" w:lineRule="auto"/>
        <w:ind w:left="1790" w:right="2898"/>
      </w:pPr>
      <w:r>
        <w:rPr>
          <w:color w:val="2D2D2D"/>
        </w:rPr>
        <w:t>8.（单选题）在使用抗血小板药物前先评估消化道出血的风险，以下哪项是常见的危险因素（D）</w:t>
      </w:r>
    </w:p>
    <w:p>
      <w:pPr>
        <w:pStyle w:val="BodyText"/>
        <w:spacing w:line="516" w:lineRule="exact"/>
        <w:ind w:left="2023"/>
      </w:pPr>
      <w:r>
        <w:rPr>
          <w:color w:val="2D2D2D"/>
        </w:rPr>
        <w:t>A .消化道溃疡及并发症病史</w:t>
      </w:r>
    </w:p>
    <w:p>
      <w:pPr>
        <w:pStyle w:val="BodyText"/>
        <w:spacing w:before="5"/>
        <w:rPr>
          <w:sz w:val="47"/>
        </w:rPr>
      </w:pPr>
    </w:p>
    <w:p>
      <w:pPr>
        <w:pStyle w:val="BodyText"/>
        <w:ind w:left="2023"/>
      </w:pPr>
      <w:r>
        <w:rPr>
          <w:color w:val="2D2D2D"/>
        </w:rPr>
        <w:t>B .消化道出血史</w:t>
      </w:r>
    </w:p>
    <w:p>
      <w:pPr>
        <w:pStyle w:val="BodyText"/>
        <w:spacing w:before="2"/>
        <w:rPr>
          <w:sz w:val="51"/>
        </w:rPr>
      </w:pPr>
    </w:p>
    <w:p>
      <w:pPr>
        <w:pStyle w:val="BodyText"/>
        <w:spacing w:line="523" w:lineRule="auto"/>
        <w:ind w:left="2023" w:right="10036"/>
      </w:pPr>
      <w:r>
        <w:rPr>
          <w:color w:val="2D2D2D"/>
        </w:rPr>
        <w:t>C .双联抗血小板治疗或联合抗凝治疗D .以上都是</w:t>
      </w:r>
    </w:p>
    <w:p>
      <w:pPr>
        <w:pStyle w:val="BodyText"/>
        <w:tabs>
          <w:tab w:val="left" w:pos="6353"/>
        </w:tabs>
        <w:spacing w:before="19"/>
        <w:ind w:left="1790"/>
      </w:pPr>
      <w:r>
        <w:rPr>
          <w:color w:val="2D2D2D"/>
        </w:rPr>
        <w:t>9.（单选题）《2019</w:t>
        <w:tab/>
        <w:t>阿司匹林在心血管疾病一级预防中的应用中国专家共识》</w:t>
      </w:r>
    </w:p>
    <w:p>
      <w:pPr>
        <w:pStyle w:val="BodyText"/>
        <w:rPr>
          <w:sz w:val="20"/>
        </w:rPr>
      </w:pPr>
    </w:p>
    <w:p>
      <w:pPr>
        <w:pStyle w:val="BodyText"/>
        <w:spacing w:before="1"/>
        <w:rPr>
          <w:sz w:val="26"/>
        </w:rPr>
      </w:pPr>
    </w:p>
    <w:p>
      <w:pPr>
        <w:pStyle w:val="BodyText"/>
        <w:tabs>
          <w:tab w:val="left" w:pos="11009"/>
          <w:tab w:val="left" w:pos="13071"/>
          <w:tab w:val="left" w:pos="14660"/>
        </w:tabs>
        <w:spacing w:before="42"/>
        <w:ind w:left="1790"/>
      </w:pPr>
      <w:r>
        <w:rPr>
          <w:color w:val="2D2D2D"/>
        </w:rPr>
        <w:t>指出哪个年龄段可以考虑服用小剂量阿司匹林</w:t>
        <w:tab/>
        <w:t>(75~100</w:t>
        <w:tab/>
        <w:t>mg/d)</w:t>
        <w:tab/>
        <w:t>进行一级预防</w:t>
      </w:r>
    </w:p>
    <w:p>
      <w:pPr>
        <w:pStyle w:val="BodyText"/>
        <w:spacing w:before="5"/>
        <w:rPr>
          <w:sz w:val="49"/>
        </w:rPr>
      </w:pPr>
    </w:p>
    <w:p>
      <w:pPr>
        <w:pStyle w:val="BodyText"/>
        <w:ind w:left="1790"/>
      </w:pPr>
      <w:r>
        <w:rPr>
          <w:color w:val="2D2D2D"/>
        </w:rPr>
        <w:t>（</w:t>
      </w:r>
      <w:r>
        <w:rPr>
          <w:color w:val="2D2D2D"/>
          <w:spacing w:val="-163"/>
        </w:rPr>
        <w:t xml:space="preserve"> </w:t>
      </w:r>
      <w:r>
        <w:rPr>
          <w:color w:val="2D2D2D"/>
        </w:rPr>
        <w:t>C）</w:t>
      </w:r>
    </w:p>
    <w:p>
      <w:pPr>
        <w:pStyle w:val="BodyText"/>
        <w:spacing w:before="11"/>
        <w:rPr>
          <w:sz w:val="47"/>
        </w:rPr>
      </w:pPr>
    </w:p>
    <w:p>
      <w:pPr>
        <w:pStyle w:val="BodyText"/>
        <w:tabs>
          <w:tab w:val="left" w:pos="3943"/>
        </w:tabs>
        <w:spacing w:line="530" w:lineRule="auto"/>
        <w:ind w:left="2023" w:right="14644"/>
      </w:pPr>
      <w:r>
        <w:rPr>
          <w:color w:val="2D2D2D"/>
        </w:rPr>
        <w:t>A.40-50</w:t>
        <w:tab/>
      </w:r>
      <w:r>
        <w:rPr>
          <w:color w:val="2D2D2D"/>
          <w:spacing w:val="-17"/>
        </w:rPr>
        <w:t>岁</w:t>
      </w:r>
      <w:r>
        <w:rPr>
          <w:color w:val="2D2D2D"/>
        </w:rPr>
        <w:t>B.40-60</w:t>
      </w:r>
      <w:r>
        <w:rPr>
          <w:color w:val="2D2D2D"/>
          <w:spacing w:val="-52"/>
        </w:rPr>
        <w:t xml:space="preserve"> 岁C.40-70 岁D.40-80</w:t>
      </w:r>
    </w:p>
    <w:p>
      <w:pPr>
        <w:pStyle w:val="BodyText"/>
        <w:tabs>
          <w:tab w:val="left" w:pos="4527"/>
          <w:tab w:val="left" w:pos="6541"/>
          <w:tab w:val="left" w:pos="12509"/>
          <w:tab w:val="left" w:pos="14287"/>
        </w:tabs>
        <w:spacing w:before="31" w:line="523" w:lineRule="auto"/>
        <w:ind w:left="2023" w:right="1562" w:hanging="234"/>
      </w:pPr>
      <w:r>
        <w:rPr>
          <w:color w:val="2D2D2D"/>
        </w:rPr>
        <w:t>10.（单选题）不建议下列哪些人群服用阿司匹林进行</w:t>
        <w:tab/>
        <w:t>ASCVD</w:t>
        <w:tab/>
        <w:t>的一级预防</w:t>
      </w:r>
      <w:r>
        <w:rPr>
          <w:color w:val="2D2D2D"/>
          <w:spacing w:val="-6"/>
        </w:rPr>
        <w:t xml:space="preserve">（D） </w:t>
      </w:r>
      <w:r>
        <w:rPr>
          <w:color w:val="2D2D2D"/>
        </w:rPr>
        <w:t>A.年龄&gt;70</w:t>
        <w:tab/>
        <w:t>岁或&lt;40</w:t>
        <w:tab/>
        <w:t>岁的人群</w:t>
      </w:r>
    </w:p>
    <w:p>
      <w:pPr>
        <w:pStyle w:val="BodyText"/>
        <w:spacing w:line="537" w:lineRule="exact"/>
        <w:ind w:left="2023"/>
      </w:pPr>
      <w:r>
        <w:rPr>
          <w:color w:val="2D2D2D"/>
        </w:rPr>
        <w:t>B .高出血风险人群</w:t>
      </w:r>
    </w:p>
    <w:p>
      <w:pPr>
        <w:pStyle w:val="BodyText"/>
        <w:spacing w:before="2"/>
        <w:rPr>
          <w:sz w:val="51"/>
        </w:rPr>
      </w:pPr>
    </w:p>
    <w:p>
      <w:pPr>
        <w:pStyle w:val="BodyText"/>
        <w:spacing w:line="520" w:lineRule="auto"/>
        <w:ind w:left="2023" w:right="9615"/>
      </w:pPr>
      <w:r>
        <w:rPr>
          <w:color w:val="2D2D2D"/>
        </w:rPr>
        <w:t>C .经评估出血风险大于血栓风险的患者D .以上都是</w:t>
      </w:r>
    </w:p>
    <w:p>
      <w:pPr>
        <w:spacing w:after="0" w:line="520" w:lineRule="auto"/>
        <w:sectPr>
          <w:headerReference w:type="default" r:id="rId76"/>
          <w:footerReference w:type="default" r:id="rId77"/>
          <w:pgSz w:w="22380" w:h="31660"/>
          <w:pgMar w:top="100" w:right="1780" w:bottom="420" w:left="1580" w:header="0" w:footer="221"/>
          <w:pgNumType w:start="3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BodyText"/>
        <w:spacing w:before="42"/>
        <w:ind w:left="1790"/>
      </w:pPr>
      <w:r>
        <w:rPr>
          <w:color w:val="2D2D2D"/>
        </w:rPr>
        <w:t>儿童中成药的合理使用</w:t>
      </w:r>
    </w:p>
    <w:p>
      <w:pPr>
        <w:pStyle w:val="BodyText"/>
      </w:pPr>
    </w:p>
    <w:p>
      <w:pPr>
        <w:pStyle w:val="BodyText"/>
        <w:spacing w:before="6"/>
        <w:rPr>
          <w:sz w:val="33"/>
        </w:rPr>
      </w:pPr>
    </w:p>
    <w:p>
      <w:pPr>
        <w:pStyle w:val="BodyText"/>
        <w:tabs>
          <w:tab w:val="left" w:pos="4269"/>
          <w:tab w:val="left" w:pos="7055"/>
          <w:tab w:val="left" w:pos="11548"/>
        </w:tabs>
        <w:spacing w:line="518" w:lineRule="auto"/>
        <w:ind w:left="1790" w:right="6831"/>
      </w:pPr>
      <w:r>
        <w:rPr>
          <w:color w:val="2D2D2D"/>
        </w:rPr>
        <w:t>选择题（共</w:t>
        <w:tab/>
        <w:t>10</w:t>
      </w:r>
      <w:r>
        <w:rPr>
          <w:color w:val="2D2D2D"/>
          <w:spacing w:val="-102"/>
        </w:rPr>
        <w:t xml:space="preserve"> </w:t>
      </w:r>
      <w:r>
        <w:rPr>
          <w:color w:val="2D2D2D"/>
        </w:rPr>
        <w:t>题，每题</w:t>
        <w:tab/>
        <w:t>10             分 ） 1.（单选题）中医学认为的脾，下列错误的是（</w:t>
        <w:tab/>
      </w:r>
      <w:r>
        <w:rPr>
          <w:color w:val="2D2D2D"/>
          <w:spacing w:val="-11"/>
        </w:rPr>
        <w:t xml:space="preserve">A） </w:t>
      </w:r>
      <w:r>
        <w:rPr>
          <w:color w:val="2D2D2D"/>
        </w:rPr>
        <w:t>A</w:t>
      </w:r>
      <w:r>
        <w:rPr>
          <w:color w:val="2D2D2D"/>
          <w:spacing w:val="-22"/>
        </w:rPr>
        <w:t xml:space="preserve"> </w:t>
      </w:r>
      <w:r>
        <w:rPr>
          <w:color w:val="2D2D2D"/>
        </w:rPr>
        <w:t>.先天之本</w:t>
      </w:r>
    </w:p>
    <w:p>
      <w:pPr>
        <w:pStyle w:val="BodyText"/>
        <w:spacing w:before="29"/>
        <w:ind w:left="2023"/>
      </w:pPr>
      <w:r>
        <w:rPr>
          <w:color w:val="2D2D2D"/>
        </w:rPr>
        <w:t>B .后天之本</w:t>
      </w:r>
    </w:p>
    <w:p>
      <w:pPr>
        <w:pStyle w:val="BodyText"/>
        <w:spacing w:before="5"/>
        <w:rPr>
          <w:sz w:val="49"/>
        </w:rPr>
      </w:pPr>
    </w:p>
    <w:p>
      <w:pPr>
        <w:pStyle w:val="BodyText"/>
        <w:ind w:left="2023"/>
      </w:pPr>
      <w:r>
        <w:rPr>
          <w:color w:val="2D2D2D"/>
        </w:rPr>
        <w:t>C .气血生化之源</w:t>
      </w:r>
    </w:p>
    <w:p>
      <w:pPr>
        <w:pStyle w:val="BodyText"/>
        <w:spacing w:before="2"/>
        <w:rPr>
          <w:sz w:val="51"/>
        </w:rPr>
      </w:pPr>
    </w:p>
    <w:p>
      <w:pPr>
        <w:pStyle w:val="BodyText"/>
        <w:ind w:left="2023"/>
      </w:pPr>
      <w:r>
        <w:rPr>
          <w:color w:val="2D2D2D"/>
        </w:rPr>
        <w:t>D .可以运化水谷精微</w:t>
      </w:r>
    </w:p>
    <w:p>
      <w:pPr>
        <w:pStyle w:val="BodyText"/>
        <w:rPr>
          <w:sz w:val="20"/>
        </w:rPr>
      </w:pPr>
    </w:p>
    <w:p>
      <w:pPr>
        <w:pStyle w:val="BodyText"/>
        <w:spacing w:before="2"/>
        <w:rPr>
          <w:sz w:val="26"/>
        </w:rPr>
      </w:pPr>
    </w:p>
    <w:p>
      <w:pPr>
        <w:pStyle w:val="BodyText"/>
        <w:spacing w:before="42" w:line="511" w:lineRule="auto"/>
        <w:ind w:left="2023" w:right="2781" w:hanging="234"/>
        <w:jc w:val="both"/>
      </w:pPr>
      <w:r>
        <w:rPr>
          <w:color w:val="2D2D2D"/>
        </w:rPr>
        <w:t>2.（单选题）文中论述的“重视脾胃、从中取傍”的疾病，不包括（</w:t>
      </w:r>
      <w:r>
        <w:rPr>
          <w:color w:val="2D2D2D"/>
          <w:spacing w:val="40"/>
        </w:rPr>
        <w:t xml:space="preserve">    </w:t>
      </w:r>
      <w:r>
        <w:rPr>
          <w:color w:val="2D2D2D"/>
          <w:spacing w:val="-10"/>
        </w:rPr>
        <w:t xml:space="preserve">D） </w:t>
      </w:r>
      <w:r>
        <w:rPr>
          <w:color w:val="2D2D2D"/>
        </w:rPr>
        <w:t>A</w:t>
      </w:r>
      <w:r>
        <w:rPr>
          <w:color w:val="2D2D2D"/>
          <w:spacing w:val="-6"/>
        </w:rPr>
        <w:t xml:space="preserve"> .黄疸</w:t>
      </w:r>
    </w:p>
    <w:p>
      <w:pPr>
        <w:pStyle w:val="BodyText"/>
        <w:spacing w:before="50" w:line="525" w:lineRule="auto"/>
        <w:ind w:left="2023" w:right="15511"/>
        <w:jc w:val="both"/>
      </w:pPr>
      <w:r>
        <w:rPr>
          <w:color w:val="2D2D2D"/>
        </w:rPr>
        <w:t>B</w:t>
      </w:r>
      <w:r>
        <w:rPr>
          <w:color w:val="2D2D2D"/>
          <w:spacing w:val="-6"/>
        </w:rPr>
        <w:t xml:space="preserve"> .咳嗽C</w:t>
      </w:r>
      <w:r>
        <w:rPr>
          <w:color w:val="2D2D2D"/>
          <w:spacing w:val="-5"/>
        </w:rPr>
        <w:t xml:space="preserve"> .肿病</w:t>
      </w:r>
      <w:r>
        <w:rPr>
          <w:color w:val="2D2D2D"/>
        </w:rPr>
        <w:t>D</w:t>
      </w:r>
      <w:r>
        <w:rPr>
          <w:color w:val="2D2D2D"/>
          <w:spacing w:val="-4"/>
        </w:rPr>
        <w:t xml:space="preserve"> .泄泻</w:t>
      </w:r>
    </w:p>
    <w:p>
      <w:pPr>
        <w:pStyle w:val="BodyText"/>
        <w:tabs>
          <w:tab w:val="left" w:pos="13795"/>
        </w:tabs>
        <w:spacing w:line="532" w:lineRule="auto"/>
        <w:ind w:left="2023" w:right="4584" w:hanging="234"/>
      </w:pPr>
      <w:r>
        <w:rPr>
          <w:color w:val="2D2D2D"/>
        </w:rPr>
        <w:t>3.（单选题）肾病综合征的非急性期，可选中成药不包括（</w:t>
        <w:tab/>
      </w:r>
      <w:r>
        <w:rPr>
          <w:color w:val="2D2D2D"/>
          <w:spacing w:val="-11"/>
        </w:rPr>
        <w:t xml:space="preserve">C） </w:t>
      </w:r>
      <w:r>
        <w:rPr>
          <w:color w:val="2D2D2D"/>
        </w:rPr>
        <w:t>A</w:t>
      </w:r>
      <w:r>
        <w:rPr>
          <w:color w:val="2D2D2D"/>
          <w:spacing w:val="-22"/>
        </w:rPr>
        <w:t xml:space="preserve"> </w:t>
      </w:r>
      <w:r>
        <w:rPr>
          <w:color w:val="2D2D2D"/>
        </w:rPr>
        <w:t>.黄芪颗粒</w:t>
      </w:r>
    </w:p>
    <w:p>
      <w:pPr>
        <w:pStyle w:val="BodyText"/>
        <w:spacing w:line="491" w:lineRule="exact"/>
        <w:ind w:left="2023"/>
      </w:pPr>
      <w:r>
        <w:rPr>
          <w:color w:val="2D2D2D"/>
        </w:rPr>
        <w:t>B .槐杞黄颗粒</w:t>
      </w:r>
    </w:p>
    <w:p>
      <w:pPr>
        <w:pStyle w:val="BodyText"/>
        <w:spacing w:before="1"/>
        <w:rPr>
          <w:sz w:val="49"/>
        </w:rPr>
      </w:pPr>
    </w:p>
    <w:p>
      <w:pPr>
        <w:pStyle w:val="BodyText"/>
        <w:spacing w:before="1" w:line="532" w:lineRule="auto"/>
        <w:ind w:left="2023" w:right="14669"/>
      </w:pPr>
      <w:r>
        <w:rPr>
          <w:color w:val="2D2D2D"/>
        </w:rPr>
        <w:t>C .黄葵胶囊D .白令胶囊</w:t>
      </w:r>
    </w:p>
    <w:p>
      <w:pPr>
        <w:pStyle w:val="BodyText"/>
        <w:tabs>
          <w:tab w:val="left" w:pos="11548"/>
        </w:tabs>
        <w:spacing w:line="513" w:lineRule="exact"/>
        <w:ind w:left="1790"/>
      </w:pPr>
      <w:r>
        <w:rPr>
          <w:color w:val="2D2D2D"/>
        </w:rPr>
        <w:t>4.（单选题）厌食经验方常选药物组，不包括（</w:t>
        <w:tab/>
        <w:t>C）</w:t>
      </w:r>
    </w:p>
    <w:p>
      <w:pPr>
        <w:pStyle w:val="BodyText"/>
        <w:spacing w:before="1"/>
        <w:rPr>
          <w:sz w:val="51"/>
        </w:rPr>
      </w:pPr>
    </w:p>
    <w:p>
      <w:pPr>
        <w:pStyle w:val="BodyText"/>
        <w:spacing w:before="1" w:line="513" w:lineRule="auto"/>
        <w:ind w:left="2023" w:right="12585"/>
      </w:pPr>
      <w:r>
        <w:rPr>
          <w:color w:val="2D2D2D"/>
        </w:rPr>
        <w:t>A</w:t>
      </w:r>
      <w:r>
        <w:rPr>
          <w:color w:val="2D2D2D"/>
          <w:spacing w:val="-5"/>
        </w:rPr>
        <w:t xml:space="preserve"> .神曲、草豆蔻、砂仁</w:t>
      </w:r>
      <w:r>
        <w:rPr>
          <w:color w:val="2D2D2D"/>
        </w:rPr>
        <w:t>B</w:t>
      </w:r>
      <w:r>
        <w:rPr>
          <w:color w:val="2D2D2D"/>
          <w:spacing w:val="-5"/>
        </w:rPr>
        <w:t xml:space="preserve"> .石斛、麦冬、生地</w:t>
      </w:r>
    </w:p>
    <w:p>
      <w:pPr>
        <w:pStyle w:val="BodyText"/>
        <w:spacing w:before="5"/>
        <w:ind w:left="2023"/>
      </w:pPr>
      <w:r>
        <w:rPr>
          <w:color w:val="2D2D2D"/>
        </w:rPr>
        <w:t>C .芦根、杏仁、前胡</w:t>
      </w:r>
    </w:p>
    <w:p>
      <w:pPr>
        <w:spacing w:after="0"/>
        <w:sectPr>
          <w:headerReference w:type="default" r:id="rId78"/>
          <w:footerReference w:type="default" r:id="rId79"/>
          <w:pgSz w:w="22380" w:h="31660"/>
          <w:pgMar w:top="100" w:right="1780" w:bottom="420" w:left="1580" w:header="0" w:footer="221"/>
          <w:pgNumType w:start="3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BodyText"/>
        <w:tabs>
          <w:tab w:val="left" w:pos="8833"/>
        </w:tabs>
        <w:spacing w:before="42" w:line="528" w:lineRule="auto"/>
        <w:ind w:left="1790" w:right="9546" w:firstLine="233"/>
      </w:pPr>
      <w:r>
        <w:rPr>
          <w:color w:val="2D2D2D"/>
        </w:rPr>
        <w:t xml:space="preserve">D      </w:t>
      </w:r>
      <w:r>
        <w:rPr>
          <w:color w:val="2D2D2D"/>
          <w:spacing w:val="101"/>
        </w:rPr>
        <w:t xml:space="preserve"> </w:t>
      </w:r>
      <w:r>
        <w:rPr>
          <w:color w:val="2D2D2D"/>
        </w:rPr>
        <w:t>.焦山楂、鸡内金、谷稻芽5.（单选题）小儿疾病选药，宜（</w:t>
        <w:tab/>
      </w:r>
      <w:r>
        <w:rPr>
          <w:color w:val="2D2D2D"/>
          <w:spacing w:val="-11"/>
        </w:rPr>
        <w:t xml:space="preserve">C） </w:t>
      </w:r>
      <w:r>
        <w:rPr>
          <w:color w:val="2D2D2D"/>
        </w:rPr>
        <w:t>A</w:t>
      </w:r>
      <w:r>
        <w:rPr>
          <w:color w:val="2D2D2D"/>
          <w:spacing w:val="-22"/>
        </w:rPr>
        <w:t xml:space="preserve"> </w:t>
      </w:r>
      <w:r>
        <w:rPr>
          <w:color w:val="2D2D2D"/>
        </w:rPr>
        <w:t>.苦寒清热</w:t>
      </w:r>
    </w:p>
    <w:p>
      <w:pPr>
        <w:pStyle w:val="BodyText"/>
        <w:spacing w:line="499" w:lineRule="exact"/>
        <w:ind w:left="2023"/>
      </w:pPr>
      <w:r>
        <w:rPr>
          <w:color w:val="2D2D2D"/>
        </w:rPr>
        <w:t>B</w:t>
      </w:r>
      <w:r>
        <w:rPr>
          <w:color w:val="2D2D2D"/>
          <w:spacing w:val="-4"/>
        </w:rPr>
        <w:t xml:space="preserve"> .辛热助阳</w:t>
      </w:r>
    </w:p>
    <w:p>
      <w:pPr>
        <w:pStyle w:val="BodyText"/>
        <w:spacing w:before="2"/>
        <w:rPr>
          <w:sz w:val="51"/>
        </w:rPr>
      </w:pPr>
    </w:p>
    <w:p>
      <w:pPr>
        <w:pStyle w:val="BodyText"/>
        <w:spacing w:line="523" w:lineRule="auto"/>
        <w:ind w:left="2023" w:right="14669"/>
      </w:pPr>
      <w:r>
        <w:rPr>
          <w:color w:val="2D2D2D"/>
        </w:rPr>
        <w:t>C</w:t>
      </w:r>
      <w:r>
        <w:rPr>
          <w:color w:val="2D2D2D"/>
          <w:spacing w:val="-3"/>
        </w:rPr>
        <w:t xml:space="preserve"> .质地轻清</w:t>
      </w:r>
      <w:r>
        <w:rPr>
          <w:color w:val="2D2D2D"/>
        </w:rPr>
        <w:t>D</w:t>
      </w:r>
      <w:r>
        <w:rPr>
          <w:color w:val="2D2D2D"/>
          <w:spacing w:val="-3"/>
        </w:rPr>
        <w:t xml:space="preserve"> .多投补益</w:t>
      </w:r>
    </w:p>
    <w:p>
      <w:pPr>
        <w:pStyle w:val="BodyText"/>
        <w:tabs>
          <w:tab w:val="left" w:pos="6261"/>
          <w:tab w:val="left" w:pos="11079"/>
        </w:tabs>
        <w:spacing w:before="18" w:line="523" w:lineRule="auto"/>
        <w:ind w:left="2023" w:right="7300" w:hanging="234"/>
      </w:pPr>
      <w:r>
        <w:rPr>
          <w:color w:val="2D2D2D"/>
        </w:rPr>
        <w:t>6.（单选题）小儿中成药给药剂量正确的是（</w:t>
        <w:tab/>
      </w:r>
      <w:r>
        <w:rPr>
          <w:color w:val="2D2D2D"/>
          <w:spacing w:val="-11"/>
        </w:rPr>
        <w:t xml:space="preserve">C） </w:t>
      </w:r>
      <w:r>
        <w:rPr>
          <w:color w:val="2D2D2D"/>
        </w:rPr>
        <w:t>A.新生儿为成人量的</w:t>
        <w:tab/>
        <w:t>1/3~1/4</w:t>
      </w:r>
    </w:p>
    <w:p>
      <w:pPr>
        <w:pStyle w:val="BodyText"/>
        <w:tabs>
          <w:tab w:val="left" w:pos="6235"/>
          <w:tab w:val="left" w:pos="6727"/>
        </w:tabs>
        <w:spacing w:line="523" w:lineRule="auto"/>
        <w:ind w:left="2023" w:right="10807"/>
      </w:pPr>
      <w:r>
        <w:rPr>
          <w:color w:val="2D2D2D"/>
        </w:rPr>
        <w:t>B.婴幼儿为成人量的</w:t>
        <w:tab/>
        <w:t>1/6~1/4/ C.学龄儿童为成人量的</w:t>
        <w:tab/>
        <w:tab/>
      </w:r>
      <w:r>
        <w:rPr>
          <w:color w:val="2D2D2D"/>
          <w:spacing w:val="-3"/>
        </w:rPr>
        <w:t>1/2~2/3</w:t>
      </w:r>
    </w:p>
    <w:p>
      <w:pPr>
        <w:pStyle w:val="BodyText"/>
        <w:tabs>
          <w:tab w:val="left" w:pos="7968"/>
        </w:tabs>
        <w:spacing w:line="532" w:lineRule="auto"/>
        <w:ind w:left="1790" w:right="2489" w:firstLine="233"/>
      </w:pPr>
      <w:r>
        <w:rPr>
          <w:color w:val="2D2D2D"/>
        </w:rPr>
        <w:t>D.大于</w:t>
      </w:r>
      <w:r>
        <w:rPr>
          <w:color w:val="2D2D2D"/>
          <w:spacing w:val="-101"/>
        </w:rPr>
        <w:t xml:space="preserve"> </w:t>
      </w:r>
      <w:r>
        <w:rPr>
          <w:color w:val="2D2D2D"/>
        </w:rPr>
        <w:t>14</w:t>
      </w:r>
      <w:r>
        <w:rPr>
          <w:color w:val="2D2D2D"/>
          <w:spacing w:val="-101"/>
        </w:rPr>
        <w:t xml:space="preserve"> </w:t>
      </w:r>
      <w:r>
        <w:rPr>
          <w:color w:val="2D2D2D"/>
        </w:rPr>
        <w:t>岁儿童为成人量的</w:t>
        <w:tab/>
        <w:t xml:space="preserve">1/2~2/3 </w:t>
      </w:r>
      <w:r>
        <w:rPr>
          <w:color w:val="2D2D2D"/>
          <w:w w:val="100"/>
        </w:rPr>
        <w:t>7</w:t>
      </w:r>
      <w:r>
        <w:rPr>
          <w:color w:val="2D2D2D"/>
          <w:spacing w:val="-6"/>
          <w:w w:val="100"/>
        </w:rPr>
        <w:t>.</w:t>
      </w:r>
      <w:r>
        <w:rPr>
          <w:color w:val="2D2D2D"/>
          <w:w w:val="100"/>
        </w:rPr>
        <w:t>（单选题）当小儿服药发生困难，如拒服、呕吐等，应采取的方法不包括</w:t>
      </w:r>
      <w:r>
        <w:rPr>
          <w:color w:val="2D2D2D"/>
          <w:spacing w:val="-218"/>
          <w:w w:val="100"/>
        </w:rPr>
        <w:t>（</w:t>
      </w:r>
      <w:r>
        <w:rPr>
          <w:color w:val="2D2D2D"/>
          <w:spacing w:val="-12"/>
          <w:w w:val="100"/>
        </w:rPr>
        <w:t>A</w:t>
      </w:r>
      <w:r>
        <w:rPr>
          <w:color w:val="2D2D2D"/>
          <w:spacing w:val="-6"/>
          <w:w w:val="100"/>
        </w:rPr>
        <w:t>）</w:t>
      </w:r>
    </w:p>
    <w:p>
      <w:pPr>
        <w:pStyle w:val="BodyText"/>
        <w:spacing w:line="508" w:lineRule="exact"/>
        <w:ind w:left="2023"/>
      </w:pPr>
      <w:r>
        <w:rPr>
          <w:color w:val="2D2D2D"/>
        </w:rPr>
        <w:t>A .与餐同服</w:t>
      </w:r>
    </w:p>
    <w:p>
      <w:pPr>
        <w:pStyle w:val="BodyText"/>
        <w:spacing w:before="5"/>
        <w:rPr>
          <w:sz w:val="49"/>
        </w:rPr>
      </w:pPr>
    </w:p>
    <w:p>
      <w:pPr>
        <w:pStyle w:val="BodyText"/>
        <w:spacing w:line="520" w:lineRule="auto"/>
        <w:ind w:left="2023" w:right="15511"/>
      </w:pPr>
      <w:r>
        <w:rPr>
          <w:color w:val="2D2D2D"/>
        </w:rPr>
        <w:t>B .少量C .多次</w:t>
      </w:r>
    </w:p>
    <w:p>
      <w:pPr>
        <w:pStyle w:val="BodyText"/>
        <w:tabs>
          <w:tab w:val="left" w:pos="11197"/>
        </w:tabs>
        <w:spacing w:before="4" w:line="528" w:lineRule="auto"/>
        <w:ind w:left="1790" w:right="4381" w:firstLine="233"/>
      </w:pPr>
      <w:r>
        <w:rPr>
          <w:color w:val="2D2D2D"/>
        </w:rPr>
        <w:t xml:space="preserve">D              . 避 开 就 餐             1~2      </w:t>
      </w:r>
      <w:r>
        <w:rPr>
          <w:color w:val="2D2D2D"/>
          <w:spacing w:val="16"/>
        </w:rPr>
        <w:t xml:space="preserve"> </w:t>
      </w:r>
      <w:r>
        <w:rPr>
          <w:color w:val="2D2D2D"/>
        </w:rPr>
        <w:t>小 时8.（单选题）根据说明书，以下哪个药可用于</w:t>
        <w:tab/>
        <w:t>6</w:t>
      </w:r>
      <w:r>
        <w:rPr>
          <w:color w:val="2D2D2D"/>
          <w:spacing w:val="-100"/>
        </w:rPr>
        <w:t xml:space="preserve"> </w:t>
      </w:r>
      <w:r>
        <w:rPr>
          <w:color w:val="2D2D2D"/>
        </w:rPr>
        <w:t>个月的小儿</w:t>
      </w:r>
      <w:r>
        <w:rPr>
          <w:color w:val="2D2D2D"/>
          <w:spacing w:val="-20"/>
        </w:rPr>
        <w:t xml:space="preserve">（A） </w:t>
      </w:r>
      <w:r>
        <w:rPr>
          <w:color w:val="2D2D2D"/>
        </w:rPr>
        <w:t>A</w:t>
      </w:r>
      <w:r>
        <w:rPr>
          <w:color w:val="2D2D2D"/>
          <w:spacing w:val="-22"/>
        </w:rPr>
        <w:t xml:space="preserve"> </w:t>
      </w:r>
      <w:r>
        <w:rPr>
          <w:color w:val="2D2D2D"/>
        </w:rPr>
        <w:t>.小儿豉翘清热颗粒</w:t>
      </w:r>
    </w:p>
    <w:p>
      <w:pPr>
        <w:pStyle w:val="BodyText"/>
        <w:spacing w:before="9"/>
        <w:ind w:left="2023"/>
      </w:pPr>
      <w:r>
        <w:rPr>
          <w:color w:val="2D2D2D"/>
        </w:rPr>
        <w:t>B .施宝利通片</w:t>
      </w:r>
    </w:p>
    <w:p>
      <w:pPr>
        <w:pStyle w:val="BodyText"/>
        <w:spacing w:before="5"/>
        <w:rPr>
          <w:sz w:val="47"/>
        </w:rPr>
      </w:pPr>
    </w:p>
    <w:p>
      <w:pPr>
        <w:pStyle w:val="BodyText"/>
        <w:spacing w:line="523" w:lineRule="auto"/>
        <w:ind w:left="2023" w:right="13827"/>
      </w:pPr>
      <w:r>
        <w:rPr>
          <w:color w:val="2D2D2D"/>
        </w:rPr>
        <w:t>C .黄栀花口服液D .缩醛胶囊</w:t>
      </w:r>
    </w:p>
    <w:p>
      <w:pPr>
        <w:pStyle w:val="BodyText"/>
        <w:tabs>
          <w:tab w:val="left" w:pos="11992"/>
        </w:tabs>
        <w:spacing w:before="19"/>
        <w:ind w:left="1790"/>
      </w:pPr>
      <w:r>
        <w:rPr>
          <w:color w:val="2D2D2D"/>
        </w:rPr>
        <w:t>9.（单选题）下列感冒药，哪个与其他不属同类（</w:t>
        <w:tab/>
        <w:t>A）</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0" w:history="1">
        <w:r>
          <w:rPr>
            <w:rFonts w:ascii="SimSun" w:eastAsia="SimSun" w:hAnsi="SimSun" w:cs="SimSun"/>
            <w:b/>
            <w:bCs/>
            <w:color w:val="0000EE"/>
            <w:sz w:val="30"/>
            <w:szCs w:val="30"/>
            <w:u w:val="single" w:color="0000EE"/>
          </w:rPr>
          <w:t>https://d.book118.com/238073023137006040</w:t>
        </w:r>
      </w:hyperlink>
    </w:p>
    <w:p>
      <w:pPr>
        <w:spacing w:after="0"/>
      </w:pPr>
    </w:p>
    <w:sectPr>
      <w:headerReference w:type="default" r:id="rId81"/>
      <w:footerReference w:type="default" r:id="rId82"/>
      <w:pgSz w:w="22380" w:h="31660"/>
      <w:pgMar w:top="100" w:right="1780" w:bottom="420" w:left="1580" w:header="0" w:footer="221"/>
      <w:pgNumType w:start="3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2pt;height:12.55pt;margin-top:1560.95pt;margin-left:526.7pt;mso-position-horizontal-relative:page;mso-position-vertical-relative:page;position:absolute;z-index:-25165824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5.2pt;height:12.55pt;margin-top:1560.95pt;margin-left:526.7pt;mso-position-horizontal-relative:page;mso-position-vertical-relative:page;position:absolute;z-index:-25165721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2pt;height:12.55pt;margin-top:1560.95pt;margin-left:526.7pt;mso-position-horizontal-relative:page;mso-position-vertical-relative:page;position:absolute;z-index:-25165619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2pt;height:12.55pt;margin-top:1560.95pt;margin-left:526.7pt;mso-position-horizontal-relative:page;mso-position-vertical-relative:page;position:absolute;z-index:-25165516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65.2pt;height:12.55pt;margin-top:1560.95pt;margin-left:526.7pt;mso-position-horizontal-relative:page;mso-position-vertical-relative:page;position:absolute;z-index:-25165414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5.2pt;height:12.55pt;margin-top:1560.95pt;margin-left:526.7pt;mso-position-horizontal-relative:page;mso-position-vertical-relative:page;position:absolute;z-index:-25165312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2pt;height:12.55pt;margin-top:1560.95pt;margin-left:526.7pt;mso-position-horizontal-relative:page;mso-position-vertical-relative:page;position:absolute;z-index:-25165209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5.2pt;height:12.55pt;margin-top:1560.95pt;margin-left:526.7pt;mso-position-horizontal-relative:page;mso-position-vertical-relative:page;position:absolute;z-index:-25165107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65.2pt;height:12.55pt;margin-top:1560.95pt;margin-left:526.7pt;mso-position-horizontal-relative:page;mso-position-vertical-relative:page;position:absolute;z-index:-25165004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2pt;height:12.55pt;margin-top:1560.95pt;margin-left:526.7pt;mso-position-horizontal-relative:page;mso-position-vertical-relative:page;position:absolute;z-index:-25164902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65.2pt;height:12.55pt;margin-top:1560.95pt;margin-left:526.7pt;mso-position-horizontal-relative:page;mso-position-vertical-relative:page;position:absolute;z-index:-25164800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5.2pt;height:12.55pt;margin-top:1560.95pt;margin-left:526.7pt;mso-position-horizontal-relative:page;mso-position-vertical-relative:page;position:absolute;z-index:-25164697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2pt;height:12.55pt;margin-top:1560.95pt;margin-left:526.7pt;mso-position-horizontal-relative:page;mso-position-vertical-relative:page;position:absolute;z-index:-25164595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5.2pt;height:12.55pt;margin-top:1560.95pt;margin-left:526.7pt;mso-position-horizontal-relative:page;mso-position-vertical-relative:page;position:absolute;z-index:-25164492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65.2pt;height:12.55pt;margin-top:1560.95pt;margin-left:526.7pt;mso-position-horizontal-relative:page;mso-position-vertical-relative:page;position:absolute;z-index:-25164390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2pt;height:12.55pt;margin-top:1560.95pt;margin-left:526.7pt;mso-position-horizontal-relative:page;mso-position-vertical-relative:page;position:absolute;z-index:-25164288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65.2pt;height:12.55pt;margin-top:1560.95pt;margin-left:526.7pt;mso-position-horizontal-relative:page;mso-position-vertical-relative:page;position:absolute;z-index:-25164185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2pt;height:12.55pt;margin-top:1560.95pt;margin-left:526.7pt;mso-position-horizontal-relative:page;mso-position-vertical-relative:page;position:absolute;z-index:-25164083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2pt;height:12.55pt;margin-top:1560.95pt;margin-left:526.7pt;mso-position-horizontal-relative:page;mso-position-vertical-relative:page;position:absolute;z-index:-25163980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2pt;height:12.55pt;margin-top:1560.95pt;margin-left:526.7pt;mso-position-horizontal-relative:page;mso-position-vertical-relative:page;position:absolute;z-index:-25163878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65.2pt;height:12.55pt;margin-top:1560.95pt;margin-left:526.7pt;mso-position-horizontal-relative:page;mso-position-vertical-relative:page;position:absolute;z-index:-25163776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2pt;height:12.55pt;margin-top:1560.95pt;margin-left:526.7pt;mso-position-horizontal-relative:page;mso-position-vertical-relative:page;position:absolute;z-index:-25163673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65.2pt;height:12.55pt;margin-top:1560.95pt;margin-left:526.7pt;mso-position-horizontal-relative:page;mso-position-vertical-relative:page;position:absolute;z-index:-25163571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2pt;height:12.55pt;margin-top:1560.95pt;margin-left:526.7pt;mso-position-horizontal-relative:page;mso-position-vertical-relative:page;position:absolute;z-index:-25163468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2pt;height:12.55pt;margin-top:1560.95pt;margin-left:526.7pt;mso-position-horizontal-relative:page;mso-position-vertical-relative:page;position:absolute;z-index:-25163366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2pt;height:12.55pt;margin-top:1560.95pt;margin-left:526.7pt;mso-position-horizontal-relative:page;mso-position-vertical-relative:page;position:absolute;z-index:-25163264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2pt;height:12.55pt;margin-top:1560.95pt;margin-left:526.7pt;mso-position-horizontal-relative:page;mso-position-vertical-relative:page;position:absolute;z-index:-25163161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2pt;height:12.55pt;margin-top:1560.95pt;margin-left:526.7pt;mso-position-horizontal-relative:page;mso-position-vertical-relative:page;position:absolute;z-index:-25163059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2pt;height:12.55pt;margin-top:1560.95pt;margin-left:526.7pt;mso-position-horizontal-relative:page;mso-position-vertical-relative:page;position:absolute;z-index:-25162956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65.2pt;height:12.55pt;margin-top:1560.95pt;margin-left:526.7pt;mso-position-horizontal-relative:page;mso-position-vertical-relative:page;position:absolute;z-index:-25162854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2pt;height:12.55pt;margin-top:1560.95pt;margin-left:526.7pt;mso-position-horizontal-relative:page;mso-position-vertical-relative:page;position:absolute;z-index:-25162752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65.2pt;height:12.55pt;margin-top:1560.95pt;margin-left:526.7pt;mso-position-horizontal-relative:page;mso-position-vertical-relative:page;position:absolute;z-index:-25162649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2pt;height:12.55pt;margin-top:1560.95pt;margin-left:526.7pt;mso-position-horizontal-relative:page;mso-position-vertical-relative:page;position:absolute;z-index:-25162547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2pt;height:12.55pt;margin-top:1560.95pt;margin-left:526.7pt;mso-position-horizontal-relative:page;mso-position-vertical-relative:page;position:absolute;z-index:-25162444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2pt;height:12.55pt;margin-top:1560.95pt;margin-left:526.7pt;mso-position-horizontal-relative:page;mso-position-vertical-relative:page;position:absolute;z-index:-251623424"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65.2pt;height:12.55pt;margin-top:1560.95pt;margin-left:526.7pt;mso-position-horizontal-relative:page;mso-position-vertical-relative:page;position:absolute;z-index:-251622400"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2pt;height:12.55pt;margin-top:1560.95pt;margin-left:526.7pt;mso-position-horizontal-relative:page;mso-position-vertical-relative:page;position:absolute;z-index:-251621376"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65.2pt;height:12.55pt;margin-top:1560.95pt;margin-left:526.7pt;mso-position-horizontal-relative:page;mso-position-vertical-relative:page;position:absolute;z-index:-251620352"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2pt;height:12.55pt;margin-top:1560.95pt;margin-left:526.7pt;mso-position-horizontal-relative:page;mso-position-vertical-relative:page;position:absolute;z-index:-251619328" filled="f" stroked="f">
          <v:textbox inset="0,0,0,0">
            <w:txbxContent>
              <w:p>
                <w:pPr>
                  <w:spacing w:before="0" w:line="251" w:lineRule="exact"/>
                  <w:ind w:left="20" w:right="0" w:firstLine="0"/>
                  <w:jc w:val="left"/>
                  <w:rPr>
                    <w:sz w:val="21"/>
                  </w:rPr>
                </w:pPr>
                <w:r>
                  <w:rPr>
                    <w:sz w:val="21"/>
                  </w:rPr>
                  <w:t>专业资料整理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5824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5926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2252752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275284"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028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413539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3942"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131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1150940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094017"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233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1649676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967641"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336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6013710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371024"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438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6924769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476929"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540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2012990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299036"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643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7625170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17051"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745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27290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9086"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848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052655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26555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6950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20513524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352489"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052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965107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0705"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155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93180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8035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257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8954324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432448"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360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4089987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99871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462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1535024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502447"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564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415029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029770"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667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458504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850427"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769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7387533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753304"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872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5727377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737712"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7974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8291859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185986"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8076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9887905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790575"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8179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466443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443637"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38.9pt;height:23.1pt;margin-top:138.2pt;margin-left:167.5pt;mso-position-horizontal-relative:page;mso-position-vertical-relative:page;position:absolute;z-index:-251632640" filled="f" stroked="f">
          <v:textbox inset="0,0,0,0">
            <w:txbxContent>
              <w:p>
                <w:pPr>
                  <w:pStyle w:val="BodyText"/>
                  <w:spacing w:line="461" w:lineRule="exact"/>
                  <w:ind w:left="20"/>
                </w:pPr>
                <w:r>
                  <w:rPr>
                    <w:color w:val="2D2D2D"/>
                  </w:rPr>
                  <w:t>C .痰湿蕴肺证</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38.9pt;height:23.1pt;margin-top:138.2pt;margin-left:167.5pt;mso-position-horizontal-relative:page;mso-position-vertical-relative:page;position:absolute;z-index:-251630592" filled="f" stroked="f">
          <v:textbox inset="0,0,0,0">
            <w:txbxContent>
              <w:p>
                <w:pPr>
                  <w:pStyle w:val="BodyText"/>
                  <w:spacing w:line="461" w:lineRule="exact"/>
                  <w:ind w:left="20"/>
                </w:pPr>
                <w:r>
                  <w:rPr>
                    <w:color w:val="2D2D2D"/>
                  </w:rPr>
                  <w:t>D .痰湿蕴肺证</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067548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54880"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38.9pt;height:23.1pt;margin-top:138.2pt;margin-left:167.5pt;mso-position-horizontal-relative:page;mso-position-vertical-relative:page;position:absolute;z-index:-251628544" filled="f" stroked="f">
          <v:textbox inset="0,0,0,0">
            <w:txbxContent>
              <w:p>
                <w:pPr>
                  <w:pStyle w:val="BodyText"/>
                  <w:spacing w:line="461" w:lineRule="exact"/>
                  <w:ind w:left="20"/>
                </w:pPr>
                <w:r>
                  <w:rPr>
                    <w:color w:val="2D2D2D"/>
                  </w:rPr>
                  <w:t>D .痰湿蕴肺证</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8896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8998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918558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855864"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100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871312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31295"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203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912594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259488"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305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347144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443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408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7133376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337669"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510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814904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04633"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6128"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5417855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785502"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7152"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0322105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210505"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8176"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870464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46401"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699200"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21173299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29961"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11"/>
      </w:rPr>
    </w:pPr>
    <w:r>
      <w:drawing>
        <wp:anchor distT="0" distB="0" distL="0" distR="0" simplePos="0" relativeHeight="251700224" behindDoc="1" locked="0" layoutInCell="1" allowOverlap="1">
          <wp:simplePos x="0" y="0"/>
          <wp:positionH relativeFrom="page">
            <wp:posOffset>1040123</wp:posOffset>
          </wp:positionH>
          <wp:positionV relativeFrom="page">
            <wp:posOffset>39623</wp:posOffset>
          </wp:positionV>
          <wp:extent cx="12134773" cy="29717"/>
          <wp:effectExtent l="0" t="0" r="0" b="0"/>
          <wp:wrapNone/>
          <wp:docPr id="1932190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19049" name="image1.png"/>
                  <pic:cNvPicPr/>
                </pic:nvPicPr>
                <pic:blipFill>
                  <a:blip xmlns:r="http://schemas.openxmlformats.org/officeDocument/2006/relationships" r:embed="rId1" cstate="print"/>
                  <a:stretch>
                    <a:fillRect/>
                  </a:stretch>
                </pic:blipFill>
                <pic:spPr>
                  <a:xfrm>
                    <a:off x="0" y="0"/>
                    <a:ext cx="12134773" cy="29717"/>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F2F92"/>
    <w:multiLevelType w:val="hybridMultilevel"/>
    <w:tmpl w:val="00000000"/>
    <w:lvl w:ilvl="0">
      <w:start w:val="1"/>
      <w:numFmt w:val="upperLetter"/>
      <w:lvlText w:val="%1."/>
      <w:lvlJc w:val="left"/>
      <w:pPr>
        <w:ind w:left="1790" w:hanging="633"/>
        <w:jc w:val="right"/>
      </w:pPr>
      <w:rPr>
        <w:rFonts w:ascii="宋体" w:eastAsia="宋体" w:hAnsi="宋体" w:cs="宋体" w:hint="default"/>
        <w:color w:val="2D2D2D"/>
        <w:w w:val="100"/>
        <w:sz w:val="40"/>
        <w:szCs w:val="40"/>
      </w:rPr>
    </w:lvl>
    <w:lvl w:ilvl="1">
      <w:start w:val="0"/>
      <w:numFmt w:val="bullet"/>
      <w:lvlText w:val="•"/>
      <w:lvlJc w:val="left"/>
      <w:pPr>
        <w:ind w:left="3521" w:hanging="633"/>
      </w:pPr>
      <w:rPr>
        <w:rFonts w:hint="default"/>
      </w:rPr>
    </w:lvl>
    <w:lvl w:ilvl="2">
      <w:start w:val="0"/>
      <w:numFmt w:val="bullet"/>
      <w:lvlText w:val="•"/>
      <w:lvlJc w:val="left"/>
      <w:pPr>
        <w:ind w:left="5242" w:hanging="633"/>
      </w:pPr>
      <w:rPr>
        <w:rFonts w:hint="default"/>
      </w:rPr>
    </w:lvl>
    <w:lvl w:ilvl="3">
      <w:start w:val="0"/>
      <w:numFmt w:val="bullet"/>
      <w:lvlText w:val="•"/>
      <w:lvlJc w:val="left"/>
      <w:pPr>
        <w:ind w:left="6963" w:hanging="633"/>
      </w:pPr>
      <w:rPr>
        <w:rFonts w:hint="default"/>
      </w:rPr>
    </w:lvl>
    <w:lvl w:ilvl="4">
      <w:start w:val="0"/>
      <w:numFmt w:val="bullet"/>
      <w:lvlText w:val="•"/>
      <w:lvlJc w:val="left"/>
      <w:pPr>
        <w:ind w:left="8684" w:hanging="633"/>
      </w:pPr>
      <w:rPr>
        <w:rFonts w:hint="default"/>
      </w:rPr>
    </w:lvl>
    <w:lvl w:ilvl="5">
      <w:start w:val="0"/>
      <w:numFmt w:val="bullet"/>
      <w:lvlText w:val="•"/>
      <w:lvlJc w:val="left"/>
      <w:pPr>
        <w:ind w:left="10405" w:hanging="633"/>
      </w:pPr>
      <w:rPr>
        <w:rFonts w:hint="default"/>
      </w:rPr>
    </w:lvl>
    <w:lvl w:ilvl="6">
      <w:start w:val="0"/>
      <w:numFmt w:val="bullet"/>
      <w:lvlText w:val="•"/>
      <w:lvlJc w:val="left"/>
      <w:pPr>
        <w:ind w:left="12126" w:hanging="633"/>
      </w:pPr>
      <w:rPr>
        <w:rFonts w:hint="default"/>
      </w:rPr>
    </w:lvl>
    <w:lvl w:ilvl="7">
      <w:start w:val="0"/>
      <w:numFmt w:val="bullet"/>
      <w:lvlText w:val="•"/>
      <w:lvlJc w:val="left"/>
      <w:pPr>
        <w:ind w:left="13847" w:hanging="633"/>
      </w:pPr>
      <w:rPr>
        <w:rFonts w:hint="default"/>
      </w:rPr>
    </w:lvl>
    <w:lvl w:ilvl="8">
      <w:start w:val="0"/>
      <w:numFmt w:val="bullet"/>
      <w:lvlText w:val="•"/>
      <w:lvlJc w:val="left"/>
      <w:pPr>
        <w:ind w:left="15568" w:hanging="633"/>
      </w:pPr>
      <w:rPr>
        <w:rFonts w:hint="default"/>
      </w:rPr>
    </w:lvl>
  </w:abstractNum>
  <w:abstractNum w:abstractNumId="1">
    <w:nsid w:val="087A0888"/>
    <w:multiLevelType w:val="hybridMultilevel"/>
    <w:tmpl w:val="00000000"/>
    <w:lvl w:ilvl="0">
      <w:start w:val="1"/>
      <w:numFmt w:val="upperLetter"/>
      <w:lvlText w:val="%1."/>
      <w:lvlJc w:val="left"/>
      <w:pPr>
        <w:ind w:left="2212" w:hanging="423"/>
        <w:jc w:val="left"/>
      </w:pPr>
      <w:rPr>
        <w:rFonts w:ascii="宋体" w:eastAsia="宋体" w:hAnsi="宋体" w:cs="宋体" w:hint="default"/>
        <w:color w:val="2D2D2D"/>
        <w:w w:val="100"/>
        <w:sz w:val="40"/>
        <w:szCs w:val="40"/>
      </w:rPr>
    </w:lvl>
    <w:lvl w:ilvl="1">
      <w:start w:val="0"/>
      <w:numFmt w:val="bullet"/>
      <w:lvlText w:val="•"/>
      <w:lvlJc w:val="left"/>
      <w:pPr>
        <w:ind w:left="2220" w:hanging="423"/>
      </w:pPr>
      <w:rPr>
        <w:rFonts w:hint="default"/>
      </w:rPr>
    </w:lvl>
    <w:lvl w:ilvl="2">
      <w:start w:val="0"/>
      <w:numFmt w:val="bullet"/>
      <w:lvlText w:val="•"/>
      <w:lvlJc w:val="left"/>
      <w:pPr>
        <w:ind w:left="4085" w:hanging="423"/>
      </w:pPr>
      <w:rPr>
        <w:rFonts w:hint="default"/>
      </w:rPr>
    </w:lvl>
    <w:lvl w:ilvl="3">
      <w:start w:val="0"/>
      <w:numFmt w:val="bullet"/>
      <w:lvlText w:val="•"/>
      <w:lvlJc w:val="left"/>
      <w:pPr>
        <w:ind w:left="5951" w:hanging="423"/>
      </w:pPr>
      <w:rPr>
        <w:rFonts w:hint="default"/>
      </w:rPr>
    </w:lvl>
    <w:lvl w:ilvl="4">
      <w:start w:val="0"/>
      <w:numFmt w:val="bullet"/>
      <w:lvlText w:val="•"/>
      <w:lvlJc w:val="left"/>
      <w:pPr>
        <w:ind w:left="7817" w:hanging="423"/>
      </w:pPr>
      <w:rPr>
        <w:rFonts w:hint="default"/>
      </w:rPr>
    </w:lvl>
    <w:lvl w:ilvl="5">
      <w:start w:val="0"/>
      <w:numFmt w:val="bullet"/>
      <w:lvlText w:val="•"/>
      <w:lvlJc w:val="left"/>
      <w:pPr>
        <w:ind w:left="9682" w:hanging="423"/>
      </w:pPr>
      <w:rPr>
        <w:rFonts w:hint="default"/>
      </w:rPr>
    </w:lvl>
    <w:lvl w:ilvl="6">
      <w:start w:val="0"/>
      <w:numFmt w:val="bullet"/>
      <w:lvlText w:val="•"/>
      <w:lvlJc w:val="left"/>
      <w:pPr>
        <w:ind w:left="11548" w:hanging="423"/>
      </w:pPr>
      <w:rPr>
        <w:rFonts w:hint="default"/>
      </w:rPr>
    </w:lvl>
    <w:lvl w:ilvl="7">
      <w:start w:val="0"/>
      <w:numFmt w:val="bullet"/>
      <w:lvlText w:val="•"/>
      <w:lvlJc w:val="left"/>
      <w:pPr>
        <w:ind w:left="13414" w:hanging="423"/>
      </w:pPr>
      <w:rPr>
        <w:rFonts w:hint="default"/>
      </w:rPr>
    </w:lvl>
    <w:lvl w:ilvl="8">
      <w:start w:val="0"/>
      <w:numFmt w:val="bullet"/>
      <w:lvlText w:val="•"/>
      <w:lvlJc w:val="left"/>
      <w:pPr>
        <w:ind w:left="15279" w:hanging="423"/>
      </w:pPr>
      <w:rPr>
        <w:rFonts w:hint="default"/>
      </w:rPr>
    </w:lvl>
  </w:abstractNum>
  <w:abstractNum w:abstractNumId="2">
    <w:nsid w:val="13437772"/>
    <w:multiLevelType w:val="hybridMultilevel"/>
    <w:tmpl w:val="00000000"/>
    <w:lvl w:ilvl="0">
      <w:start w:val="1"/>
      <w:numFmt w:val="upperLetter"/>
      <w:lvlText w:val="%1."/>
      <w:lvlJc w:val="left"/>
      <w:pPr>
        <w:ind w:left="2445" w:hanging="423"/>
        <w:jc w:val="left"/>
      </w:pPr>
      <w:rPr>
        <w:rFonts w:ascii="宋体" w:eastAsia="宋体" w:hAnsi="宋体" w:cs="宋体" w:hint="default"/>
        <w:color w:val="2D2D2D"/>
        <w:w w:val="100"/>
        <w:sz w:val="40"/>
        <w:szCs w:val="40"/>
      </w:rPr>
    </w:lvl>
    <w:lvl w:ilvl="1">
      <w:start w:val="0"/>
      <w:numFmt w:val="bullet"/>
      <w:lvlText w:val="•"/>
      <w:lvlJc w:val="left"/>
      <w:pPr>
        <w:ind w:left="4097" w:hanging="423"/>
      </w:pPr>
      <w:rPr>
        <w:rFonts w:hint="default"/>
      </w:rPr>
    </w:lvl>
    <w:lvl w:ilvl="2">
      <w:start w:val="0"/>
      <w:numFmt w:val="bullet"/>
      <w:lvlText w:val="•"/>
      <w:lvlJc w:val="left"/>
      <w:pPr>
        <w:ind w:left="5754" w:hanging="423"/>
      </w:pPr>
      <w:rPr>
        <w:rFonts w:hint="default"/>
      </w:rPr>
    </w:lvl>
    <w:lvl w:ilvl="3">
      <w:start w:val="0"/>
      <w:numFmt w:val="bullet"/>
      <w:lvlText w:val="•"/>
      <w:lvlJc w:val="left"/>
      <w:pPr>
        <w:ind w:left="7411" w:hanging="423"/>
      </w:pPr>
      <w:rPr>
        <w:rFonts w:hint="default"/>
      </w:rPr>
    </w:lvl>
    <w:lvl w:ilvl="4">
      <w:start w:val="0"/>
      <w:numFmt w:val="bullet"/>
      <w:lvlText w:val="•"/>
      <w:lvlJc w:val="left"/>
      <w:pPr>
        <w:ind w:left="9068" w:hanging="423"/>
      </w:pPr>
      <w:rPr>
        <w:rFonts w:hint="default"/>
      </w:rPr>
    </w:lvl>
    <w:lvl w:ilvl="5">
      <w:start w:val="0"/>
      <w:numFmt w:val="bullet"/>
      <w:lvlText w:val="•"/>
      <w:lvlJc w:val="left"/>
      <w:pPr>
        <w:ind w:left="10725" w:hanging="423"/>
      </w:pPr>
      <w:rPr>
        <w:rFonts w:hint="default"/>
      </w:rPr>
    </w:lvl>
    <w:lvl w:ilvl="6">
      <w:start w:val="0"/>
      <w:numFmt w:val="bullet"/>
      <w:lvlText w:val="•"/>
      <w:lvlJc w:val="left"/>
      <w:pPr>
        <w:ind w:left="12382" w:hanging="423"/>
      </w:pPr>
      <w:rPr>
        <w:rFonts w:hint="default"/>
      </w:rPr>
    </w:lvl>
    <w:lvl w:ilvl="7">
      <w:start w:val="0"/>
      <w:numFmt w:val="bullet"/>
      <w:lvlText w:val="•"/>
      <w:lvlJc w:val="left"/>
      <w:pPr>
        <w:ind w:left="14039" w:hanging="423"/>
      </w:pPr>
      <w:rPr>
        <w:rFonts w:hint="default"/>
      </w:rPr>
    </w:lvl>
    <w:lvl w:ilvl="8">
      <w:start w:val="0"/>
      <w:numFmt w:val="bullet"/>
      <w:lvlText w:val="•"/>
      <w:lvlJc w:val="left"/>
      <w:pPr>
        <w:ind w:left="15696" w:hanging="423"/>
      </w:pPr>
      <w:rPr>
        <w:rFonts w:hint="default"/>
      </w:rPr>
    </w:lvl>
  </w:abstractNum>
  <w:abstractNum w:abstractNumId="3">
    <w:nsid w:val="1869AE50"/>
    <w:multiLevelType w:val="hybridMultilevel"/>
    <w:tmpl w:val="00000000"/>
    <w:lvl w:ilvl="0">
      <w:start w:val="1"/>
      <w:numFmt w:val="upperLetter"/>
      <w:lvlText w:val="%1."/>
      <w:lvlJc w:val="left"/>
      <w:pPr>
        <w:ind w:left="2445" w:hanging="423"/>
        <w:jc w:val="left"/>
      </w:pPr>
      <w:rPr>
        <w:rFonts w:ascii="宋体" w:eastAsia="宋体" w:hAnsi="宋体" w:cs="宋体" w:hint="default"/>
        <w:color w:val="2D2D2D"/>
        <w:w w:val="100"/>
        <w:sz w:val="40"/>
        <w:szCs w:val="40"/>
      </w:rPr>
    </w:lvl>
    <w:lvl w:ilvl="1">
      <w:start w:val="0"/>
      <w:numFmt w:val="bullet"/>
      <w:lvlText w:val="•"/>
      <w:lvlJc w:val="left"/>
      <w:pPr>
        <w:ind w:left="4097" w:hanging="423"/>
      </w:pPr>
      <w:rPr>
        <w:rFonts w:hint="default"/>
      </w:rPr>
    </w:lvl>
    <w:lvl w:ilvl="2">
      <w:start w:val="0"/>
      <w:numFmt w:val="bullet"/>
      <w:lvlText w:val="•"/>
      <w:lvlJc w:val="left"/>
      <w:pPr>
        <w:ind w:left="5754" w:hanging="423"/>
      </w:pPr>
      <w:rPr>
        <w:rFonts w:hint="default"/>
      </w:rPr>
    </w:lvl>
    <w:lvl w:ilvl="3">
      <w:start w:val="0"/>
      <w:numFmt w:val="bullet"/>
      <w:lvlText w:val="•"/>
      <w:lvlJc w:val="left"/>
      <w:pPr>
        <w:ind w:left="7411" w:hanging="423"/>
      </w:pPr>
      <w:rPr>
        <w:rFonts w:hint="default"/>
      </w:rPr>
    </w:lvl>
    <w:lvl w:ilvl="4">
      <w:start w:val="0"/>
      <w:numFmt w:val="bullet"/>
      <w:lvlText w:val="•"/>
      <w:lvlJc w:val="left"/>
      <w:pPr>
        <w:ind w:left="9068" w:hanging="423"/>
      </w:pPr>
      <w:rPr>
        <w:rFonts w:hint="default"/>
      </w:rPr>
    </w:lvl>
    <w:lvl w:ilvl="5">
      <w:start w:val="0"/>
      <w:numFmt w:val="bullet"/>
      <w:lvlText w:val="•"/>
      <w:lvlJc w:val="left"/>
      <w:pPr>
        <w:ind w:left="10725" w:hanging="423"/>
      </w:pPr>
      <w:rPr>
        <w:rFonts w:hint="default"/>
      </w:rPr>
    </w:lvl>
    <w:lvl w:ilvl="6">
      <w:start w:val="0"/>
      <w:numFmt w:val="bullet"/>
      <w:lvlText w:val="•"/>
      <w:lvlJc w:val="left"/>
      <w:pPr>
        <w:ind w:left="12382" w:hanging="423"/>
      </w:pPr>
      <w:rPr>
        <w:rFonts w:hint="default"/>
      </w:rPr>
    </w:lvl>
    <w:lvl w:ilvl="7">
      <w:start w:val="0"/>
      <w:numFmt w:val="bullet"/>
      <w:lvlText w:val="•"/>
      <w:lvlJc w:val="left"/>
      <w:pPr>
        <w:ind w:left="14039" w:hanging="423"/>
      </w:pPr>
      <w:rPr>
        <w:rFonts w:hint="default"/>
      </w:rPr>
    </w:lvl>
    <w:lvl w:ilvl="8">
      <w:start w:val="0"/>
      <w:numFmt w:val="bullet"/>
      <w:lvlText w:val="•"/>
      <w:lvlJc w:val="left"/>
      <w:pPr>
        <w:ind w:left="15696" w:hanging="423"/>
      </w:pPr>
      <w:rPr>
        <w:rFonts w:hint="default"/>
      </w:rPr>
    </w:lvl>
  </w:abstractNum>
  <w:abstractNum w:abstractNumId="4">
    <w:nsid w:val="1BAC8B5C"/>
    <w:multiLevelType w:val="hybridMultilevel"/>
    <w:tmpl w:val="00000000"/>
    <w:lvl w:ilvl="0">
      <w:start w:val="10"/>
      <w:numFmt w:val="decimal"/>
      <w:lvlText w:val="%1."/>
      <w:lvlJc w:val="left"/>
      <w:pPr>
        <w:ind w:left="2843" w:hanging="1053"/>
        <w:jc w:val="left"/>
      </w:pPr>
      <w:rPr>
        <w:rFonts w:ascii="宋体" w:eastAsia="宋体" w:hAnsi="宋体" w:cs="宋体" w:hint="default"/>
        <w:color w:val="2D2D2D"/>
        <w:w w:val="100"/>
        <w:sz w:val="42"/>
        <w:szCs w:val="42"/>
      </w:rPr>
    </w:lvl>
    <w:lvl w:ilvl="1">
      <w:start w:val="1"/>
      <w:numFmt w:val="decimal"/>
      <w:lvlText w:val="%2."/>
      <w:lvlJc w:val="left"/>
      <w:pPr>
        <w:ind w:left="1790" w:hanging="514"/>
        <w:jc w:val="left"/>
      </w:pPr>
      <w:rPr>
        <w:rFonts w:ascii="宋体" w:eastAsia="宋体" w:hAnsi="宋体" w:cs="宋体" w:hint="default"/>
        <w:color w:val="2D2D2D"/>
        <w:w w:val="100"/>
        <w:sz w:val="42"/>
        <w:szCs w:val="42"/>
      </w:rPr>
    </w:lvl>
    <w:lvl w:ilvl="2">
      <w:start w:val="0"/>
      <w:numFmt w:val="bullet"/>
      <w:lvlText w:val="•"/>
      <w:lvlJc w:val="left"/>
      <w:pPr>
        <w:ind w:left="4636" w:hanging="514"/>
      </w:pPr>
      <w:rPr>
        <w:rFonts w:hint="default"/>
      </w:rPr>
    </w:lvl>
    <w:lvl w:ilvl="3">
      <w:start w:val="0"/>
      <w:numFmt w:val="bullet"/>
      <w:lvlText w:val="•"/>
      <w:lvlJc w:val="left"/>
      <w:pPr>
        <w:ind w:left="6433" w:hanging="514"/>
      </w:pPr>
      <w:rPr>
        <w:rFonts w:hint="default"/>
      </w:rPr>
    </w:lvl>
    <w:lvl w:ilvl="4">
      <w:start w:val="0"/>
      <w:numFmt w:val="bullet"/>
      <w:lvlText w:val="•"/>
      <w:lvlJc w:val="left"/>
      <w:pPr>
        <w:ind w:left="8230" w:hanging="514"/>
      </w:pPr>
      <w:rPr>
        <w:rFonts w:hint="default"/>
      </w:rPr>
    </w:lvl>
    <w:lvl w:ilvl="5">
      <w:start w:val="0"/>
      <w:numFmt w:val="bullet"/>
      <w:lvlText w:val="•"/>
      <w:lvlJc w:val="left"/>
      <w:pPr>
        <w:ind w:left="10027" w:hanging="514"/>
      </w:pPr>
      <w:rPr>
        <w:rFonts w:hint="default"/>
      </w:rPr>
    </w:lvl>
    <w:lvl w:ilvl="6">
      <w:start w:val="0"/>
      <w:numFmt w:val="bullet"/>
      <w:lvlText w:val="•"/>
      <w:lvlJc w:val="left"/>
      <w:pPr>
        <w:ind w:left="11824" w:hanging="514"/>
      </w:pPr>
      <w:rPr>
        <w:rFonts w:hint="default"/>
      </w:rPr>
    </w:lvl>
    <w:lvl w:ilvl="7">
      <w:start w:val="0"/>
      <w:numFmt w:val="bullet"/>
      <w:lvlText w:val="•"/>
      <w:lvlJc w:val="left"/>
      <w:pPr>
        <w:ind w:left="13620" w:hanging="514"/>
      </w:pPr>
      <w:rPr>
        <w:rFonts w:hint="default"/>
      </w:rPr>
    </w:lvl>
    <w:lvl w:ilvl="8">
      <w:start w:val="0"/>
      <w:numFmt w:val="bullet"/>
      <w:lvlText w:val="•"/>
      <w:lvlJc w:val="left"/>
      <w:pPr>
        <w:ind w:left="15417" w:hanging="514"/>
      </w:pPr>
      <w:rPr>
        <w:rFonts w:hint="default"/>
      </w:rPr>
    </w:lvl>
  </w:abstractNum>
  <w:abstractNum w:abstractNumId="5">
    <w:nsid w:val="44C38F75"/>
    <w:multiLevelType w:val="hybridMultilevel"/>
    <w:tmpl w:val="00000000"/>
    <w:lvl w:ilvl="0">
      <w:start w:val="1"/>
      <w:numFmt w:val="upperLetter"/>
      <w:lvlText w:val="%1."/>
      <w:lvlJc w:val="left"/>
      <w:pPr>
        <w:ind w:left="1790" w:hanging="423"/>
        <w:jc w:val="left"/>
      </w:pPr>
      <w:rPr>
        <w:rFonts w:ascii="宋体" w:eastAsia="宋体" w:hAnsi="宋体" w:cs="宋体" w:hint="default"/>
        <w:color w:val="2D2D2D"/>
        <w:w w:val="100"/>
        <w:sz w:val="40"/>
        <w:szCs w:val="40"/>
      </w:rPr>
    </w:lvl>
    <w:lvl w:ilvl="1">
      <w:start w:val="0"/>
      <w:numFmt w:val="bullet"/>
      <w:lvlText w:val="•"/>
      <w:lvlJc w:val="left"/>
      <w:pPr>
        <w:ind w:left="3521" w:hanging="423"/>
      </w:pPr>
      <w:rPr>
        <w:rFonts w:hint="default"/>
      </w:rPr>
    </w:lvl>
    <w:lvl w:ilvl="2">
      <w:start w:val="0"/>
      <w:numFmt w:val="bullet"/>
      <w:lvlText w:val="•"/>
      <w:lvlJc w:val="left"/>
      <w:pPr>
        <w:ind w:left="5242" w:hanging="423"/>
      </w:pPr>
      <w:rPr>
        <w:rFonts w:hint="default"/>
      </w:rPr>
    </w:lvl>
    <w:lvl w:ilvl="3">
      <w:start w:val="0"/>
      <w:numFmt w:val="bullet"/>
      <w:lvlText w:val="•"/>
      <w:lvlJc w:val="left"/>
      <w:pPr>
        <w:ind w:left="6963" w:hanging="423"/>
      </w:pPr>
      <w:rPr>
        <w:rFonts w:hint="default"/>
      </w:rPr>
    </w:lvl>
    <w:lvl w:ilvl="4">
      <w:start w:val="0"/>
      <w:numFmt w:val="bullet"/>
      <w:lvlText w:val="•"/>
      <w:lvlJc w:val="left"/>
      <w:pPr>
        <w:ind w:left="8684" w:hanging="423"/>
      </w:pPr>
      <w:rPr>
        <w:rFonts w:hint="default"/>
      </w:rPr>
    </w:lvl>
    <w:lvl w:ilvl="5">
      <w:start w:val="0"/>
      <w:numFmt w:val="bullet"/>
      <w:lvlText w:val="•"/>
      <w:lvlJc w:val="left"/>
      <w:pPr>
        <w:ind w:left="10405" w:hanging="423"/>
      </w:pPr>
      <w:rPr>
        <w:rFonts w:hint="default"/>
      </w:rPr>
    </w:lvl>
    <w:lvl w:ilvl="6">
      <w:start w:val="0"/>
      <w:numFmt w:val="bullet"/>
      <w:lvlText w:val="•"/>
      <w:lvlJc w:val="left"/>
      <w:pPr>
        <w:ind w:left="12126" w:hanging="423"/>
      </w:pPr>
      <w:rPr>
        <w:rFonts w:hint="default"/>
      </w:rPr>
    </w:lvl>
    <w:lvl w:ilvl="7">
      <w:start w:val="0"/>
      <w:numFmt w:val="bullet"/>
      <w:lvlText w:val="•"/>
      <w:lvlJc w:val="left"/>
      <w:pPr>
        <w:ind w:left="13847" w:hanging="423"/>
      </w:pPr>
      <w:rPr>
        <w:rFonts w:hint="default"/>
      </w:rPr>
    </w:lvl>
    <w:lvl w:ilvl="8">
      <w:start w:val="0"/>
      <w:numFmt w:val="bullet"/>
      <w:lvlText w:val="•"/>
      <w:lvlJc w:val="left"/>
      <w:pPr>
        <w:ind w:left="15568" w:hanging="423"/>
      </w:pPr>
      <w:rPr>
        <w:rFonts w:hint="default"/>
      </w:rPr>
    </w:lvl>
  </w:abstractNum>
  <w:abstractNum w:abstractNumId="6">
    <w:nsid w:val="4616F82F"/>
    <w:multiLevelType w:val="hybridMultilevel"/>
    <w:tmpl w:val="00000000"/>
    <w:lvl w:ilvl="0">
      <w:start w:val="2"/>
      <w:numFmt w:val="upperLetter"/>
      <w:lvlText w:val="%1."/>
      <w:lvlJc w:val="left"/>
      <w:pPr>
        <w:ind w:left="2212" w:hanging="423"/>
        <w:jc w:val="left"/>
      </w:pPr>
      <w:rPr>
        <w:rFonts w:ascii="宋体" w:eastAsia="宋体" w:hAnsi="宋体" w:cs="宋体" w:hint="default"/>
        <w:color w:val="2D2D2D"/>
        <w:w w:val="100"/>
        <w:sz w:val="40"/>
        <w:szCs w:val="40"/>
      </w:rPr>
    </w:lvl>
    <w:lvl w:ilvl="1">
      <w:start w:val="0"/>
      <w:numFmt w:val="bullet"/>
      <w:lvlText w:val="•"/>
      <w:lvlJc w:val="left"/>
      <w:pPr>
        <w:ind w:left="3899" w:hanging="423"/>
      </w:pPr>
      <w:rPr>
        <w:rFonts w:hint="default"/>
      </w:rPr>
    </w:lvl>
    <w:lvl w:ilvl="2">
      <w:start w:val="0"/>
      <w:numFmt w:val="bullet"/>
      <w:lvlText w:val="•"/>
      <w:lvlJc w:val="left"/>
      <w:pPr>
        <w:ind w:left="5578" w:hanging="423"/>
      </w:pPr>
      <w:rPr>
        <w:rFonts w:hint="default"/>
      </w:rPr>
    </w:lvl>
    <w:lvl w:ilvl="3">
      <w:start w:val="0"/>
      <w:numFmt w:val="bullet"/>
      <w:lvlText w:val="•"/>
      <w:lvlJc w:val="left"/>
      <w:pPr>
        <w:ind w:left="7257" w:hanging="423"/>
      </w:pPr>
      <w:rPr>
        <w:rFonts w:hint="default"/>
      </w:rPr>
    </w:lvl>
    <w:lvl w:ilvl="4">
      <w:start w:val="0"/>
      <w:numFmt w:val="bullet"/>
      <w:lvlText w:val="•"/>
      <w:lvlJc w:val="left"/>
      <w:pPr>
        <w:ind w:left="8936" w:hanging="423"/>
      </w:pPr>
      <w:rPr>
        <w:rFonts w:hint="default"/>
      </w:rPr>
    </w:lvl>
    <w:lvl w:ilvl="5">
      <w:start w:val="0"/>
      <w:numFmt w:val="bullet"/>
      <w:lvlText w:val="•"/>
      <w:lvlJc w:val="left"/>
      <w:pPr>
        <w:ind w:left="10615" w:hanging="423"/>
      </w:pPr>
      <w:rPr>
        <w:rFonts w:hint="default"/>
      </w:rPr>
    </w:lvl>
    <w:lvl w:ilvl="6">
      <w:start w:val="0"/>
      <w:numFmt w:val="bullet"/>
      <w:lvlText w:val="•"/>
      <w:lvlJc w:val="left"/>
      <w:pPr>
        <w:ind w:left="12294" w:hanging="423"/>
      </w:pPr>
      <w:rPr>
        <w:rFonts w:hint="default"/>
      </w:rPr>
    </w:lvl>
    <w:lvl w:ilvl="7">
      <w:start w:val="0"/>
      <w:numFmt w:val="bullet"/>
      <w:lvlText w:val="•"/>
      <w:lvlJc w:val="left"/>
      <w:pPr>
        <w:ind w:left="13973" w:hanging="423"/>
      </w:pPr>
      <w:rPr>
        <w:rFonts w:hint="default"/>
      </w:rPr>
    </w:lvl>
    <w:lvl w:ilvl="8">
      <w:start w:val="0"/>
      <w:numFmt w:val="bullet"/>
      <w:lvlText w:val="•"/>
      <w:lvlJc w:val="left"/>
      <w:pPr>
        <w:ind w:left="15652" w:hanging="423"/>
      </w:pPr>
      <w:rPr>
        <w:rFonts w:hint="default"/>
      </w:rPr>
    </w:lvl>
  </w:abstractNum>
  <w:abstractNum w:abstractNumId="7">
    <w:nsid w:val="51F9ABB9"/>
    <w:multiLevelType w:val="hybridMultilevel"/>
    <w:tmpl w:val="00000000"/>
    <w:lvl w:ilvl="0">
      <w:start w:val="6"/>
      <w:numFmt w:val="decimal"/>
      <w:lvlText w:val="%1."/>
      <w:lvlJc w:val="left"/>
      <w:pPr>
        <w:ind w:left="2609" w:hanging="820"/>
        <w:jc w:val="left"/>
      </w:pPr>
      <w:rPr>
        <w:rFonts w:ascii="宋体" w:eastAsia="宋体" w:hAnsi="宋体" w:cs="宋体" w:hint="default"/>
        <w:color w:val="2D2D2D"/>
        <w:w w:val="100"/>
        <w:sz w:val="42"/>
        <w:szCs w:val="42"/>
      </w:rPr>
    </w:lvl>
    <w:lvl w:ilvl="1">
      <w:start w:val="0"/>
      <w:numFmt w:val="bullet"/>
      <w:lvlText w:val="•"/>
      <w:lvlJc w:val="left"/>
      <w:pPr>
        <w:ind w:left="2600" w:hanging="820"/>
      </w:pPr>
      <w:rPr>
        <w:rFonts w:hint="default"/>
      </w:rPr>
    </w:lvl>
    <w:lvl w:ilvl="2">
      <w:start w:val="0"/>
      <w:numFmt w:val="bullet"/>
      <w:lvlText w:val="•"/>
      <w:lvlJc w:val="left"/>
      <w:pPr>
        <w:ind w:left="4423" w:hanging="820"/>
      </w:pPr>
      <w:rPr>
        <w:rFonts w:hint="default"/>
      </w:rPr>
    </w:lvl>
    <w:lvl w:ilvl="3">
      <w:start w:val="0"/>
      <w:numFmt w:val="bullet"/>
      <w:lvlText w:val="•"/>
      <w:lvlJc w:val="left"/>
      <w:pPr>
        <w:ind w:left="6246" w:hanging="820"/>
      </w:pPr>
      <w:rPr>
        <w:rFonts w:hint="default"/>
      </w:rPr>
    </w:lvl>
    <w:lvl w:ilvl="4">
      <w:start w:val="0"/>
      <w:numFmt w:val="bullet"/>
      <w:lvlText w:val="•"/>
      <w:lvlJc w:val="left"/>
      <w:pPr>
        <w:ind w:left="8070" w:hanging="820"/>
      </w:pPr>
      <w:rPr>
        <w:rFonts w:hint="default"/>
      </w:rPr>
    </w:lvl>
    <w:lvl w:ilvl="5">
      <w:start w:val="0"/>
      <w:numFmt w:val="bullet"/>
      <w:lvlText w:val="•"/>
      <w:lvlJc w:val="left"/>
      <w:pPr>
        <w:ind w:left="9893" w:hanging="820"/>
      </w:pPr>
      <w:rPr>
        <w:rFonts w:hint="default"/>
      </w:rPr>
    </w:lvl>
    <w:lvl w:ilvl="6">
      <w:start w:val="0"/>
      <w:numFmt w:val="bullet"/>
      <w:lvlText w:val="•"/>
      <w:lvlJc w:val="left"/>
      <w:pPr>
        <w:ind w:left="11717" w:hanging="820"/>
      </w:pPr>
      <w:rPr>
        <w:rFonts w:hint="default"/>
      </w:rPr>
    </w:lvl>
    <w:lvl w:ilvl="7">
      <w:start w:val="0"/>
      <w:numFmt w:val="bullet"/>
      <w:lvlText w:val="•"/>
      <w:lvlJc w:val="left"/>
      <w:pPr>
        <w:ind w:left="13540" w:hanging="820"/>
      </w:pPr>
      <w:rPr>
        <w:rFonts w:hint="default"/>
      </w:rPr>
    </w:lvl>
    <w:lvl w:ilvl="8">
      <w:start w:val="0"/>
      <w:numFmt w:val="bullet"/>
      <w:lvlText w:val="•"/>
      <w:lvlJc w:val="left"/>
      <w:pPr>
        <w:ind w:left="15364" w:hanging="820"/>
      </w:pPr>
      <w:rPr>
        <w:rFonts w:hint="default"/>
      </w:rPr>
    </w:lvl>
  </w:abstractNum>
  <w:abstractNum w:abstractNumId="8">
    <w:nsid w:val="5B264F5B"/>
    <w:multiLevelType w:val="hybridMultilevel"/>
    <w:tmpl w:val="00000000"/>
    <w:lvl w:ilvl="0">
      <w:start w:val="2"/>
      <w:numFmt w:val="upperLetter"/>
      <w:lvlText w:val="%1."/>
      <w:lvlJc w:val="left"/>
      <w:pPr>
        <w:ind w:left="2445" w:hanging="423"/>
        <w:jc w:val="left"/>
      </w:pPr>
      <w:rPr>
        <w:rFonts w:ascii="宋体" w:eastAsia="宋体" w:hAnsi="宋体" w:cs="宋体" w:hint="default"/>
        <w:color w:val="2D2D2D"/>
        <w:w w:val="100"/>
        <w:sz w:val="40"/>
        <w:szCs w:val="40"/>
      </w:rPr>
    </w:lvl>
    <w:lvl w:ilvl="1">
      <w:start w:val="0"/>
      <w:numFmt w:val="bullet"/>
      <w:lvlText w:val="•"/>
      <w:lvlJc w:val="left"/>
      <w:pPr>
        <w:ind w:left="4097" w:hanging="423"/>
      </w:pPr>
      <w:rPr>
        <w:rFonts w:hint="default"/>
      </w:rPr>
    </w:lvl>
    <w:lvl w:ilvl="2">
      <w:start w:val="0"/>
      <w:numFmt w:val="bullet"/>
      <w:lvlText w:val="•"/>
      <w:lvlJc w:val="left"/>
      <w:pPr>
        <w:ind w:left="5754" w:hanging="423"/>
      </w:pPr>
      <w:rPr>
        <w:rFonts w:hint="default"/>
      </w:rPr>
    </w:lvl>
    <w:lvl w:ilvl="3">
      <w:start w:val="0"/>
      <w:numFmt w:val="bullet"/>
      <w:lvlText w:val="•"/>
      <w:lvlJc w:val="left"/>
      <w:pPr>
        <w:ind w:left="7411" w:hanging="423"/>
      </w:pPr>
      <w:rPr>
        <w:rFonts w:hint="default"/>
      </w:rPr>
    </w:lvl>
    <w:lvl w:ilvl="4">
      <w:start w:val="0"/>
      <w:numFmt w:val="bullet"/>
      <w:lvlText w:val="•"/>
      <w:lvlJc w:val="left"/>
      <w:pPr>
        <w:ind w:left="9068" w:hanging="423"/>
      </w:pPr>
      <w:rPr>
        <w:rFonts w:hint="default"/>
      </w:rPr>
    </w:lvl>
    <w:lvl w:ilvl="5">
      <w:start w:val="0"/>
      <w:numFmt w:val="bullet"/>
      <w:lvlText w:val="•"/>
      <w:lvlJc w:val="left"/>
      <w:pPr>
        <w:ind w:left="10725" w:hanging="423"/>
      </w:pPr>
      <w:rPr>
        <w:rFonts w:hint="default"/>
      </w:rPr>
    </w:lvl>
    <w:lvl w:ilvl="6">
      <w:start w:val="0"/>
      <w:numFmt w:val="bullet"/>
      <w:lvlText w:val="•"/>
      <w:lvlJc w:val="left"/>
      <w:pPr>
        <w:ind w:left="12382" w:hanging="423"/>
      </w:pPr>
      <w:rPr>
        <w:rFonts w:hint="default"/>
      </w:rPr>
    </w:lvl>
    <w:lvl w:ilvl="7">
      <w:start w:val="0"/>
      <w:numFmt w:val="bullet"/>
      <w:lvlText w:val="•"/>
      <w:lvlJc w:val="left"/>
      <w:pPr>
        <w:ind w:left="14039" w:hanging="423"/>
      </w:pPr>
      <w:rPr>
        <w:rFonts w:hint="default"/>
      </w:rPr>
    </w:lvl>
    <w:lvl w:ilvl="8">
      <w:start w:val="0"/>
      <w:numFmt w:val="bullet"/>
      <w:lvlText w:val="•"/>
      <w:lvlJc w:val="left"/>
      <w:pPr>
        <w:ind w:left="15696" w:hanging="423"/>
      </w:pPr>
      <w:rPr>
        <w:rFonts w:hint="default"/>
      </w:rPr>
    </w:lvl>
  </w:abstractNum>
  <w:abstractNum w:abstractNumId="9">
    <w:nsid w:val="649BC669"/>
    <w:multiLevelType w:val="hybridMultilevel"/>
    <w:tmpl w:val="00000000"/>
    <w:lvl w:ilvl="0">
      <w:start w:val="6"/>
      <w:numFmt w:val="decimal"/>
      <w:lvlText w:val="%1."/>
      <w:lvlJc w:val="left"/>
      <w:pPr>
        <w:ind w:left="2584" w:hanging="795"/>
        <w:jc w:val="right"/>
      </w:pPr>
      <w:rPr>
        <w:rFonts w:ascii="宋体" w:eastAsia="宋体" w:hAnsi="宋体" w:cs="宋体" w:hint="default"/>
        <w:color w:val="2D2D2D"/>
        <w:w w:val="100"/>
        <w:sz w:val="42"/>
        <w:szCs w:val="42"/>
      </w:rPr>
    </w:lvl>
    <w:lvl w:ilvl="1">
      <w:start w:val="0"/>
      <w:numFmt w:val="bullet"/>
      <w:lvlText w:val="•"/>
      <w:lvlJc w:val="left"/>
      <w:pPr>
        <w:ind w:left="2580" w:hanging="795"/>
      </w:pPr>
      <w:rPr>
        <w:rFonts w:hint="default"/>
      </w:rPr>
    </w:lvl>
    <w:lvl w:ilvl="2">
      <w:start w:val="0"/>
      <w:numFmt w:val="bullet"/>
      <w:lvlText w:val="•"/>
      <w:lvlJc w:val="left"/>
      <w:pPr>
        <w:ind w:left="4405" w:hanging="795"/>
      </w:pPr>
      <w:rPr>
        <w:rFonts w:hint="default"/>
      </w:rPr>
    </w:lvl>
    <w:lvl w:ilvl="3">
      <w:start w:val="0"/>
      <w:numFmt w:val="bullet"/>
      <w:lvlText w:val="•"/>
      <w:lvlJc w:val="left"/>
      <w:pPr>
        <w:ind w:left="6231" w:hanging="795"/>
      </w:pPr>
      <w:rPr>
        <w:rFonts w:hint="default"/>
      </w:rPr>
    </w:lvl>
    <w:lvl w:ilvl="4">
      <w:start w:val="0"/>
      <w:numFmt w:val="bullet"/>
      <w:lvlText w:val="•"/>
      <w:lvlJc w:val="left"/>
      <w:pPr>
        <w:ind w:left="8057" w:hanging="795"/>
      </w:pPr>
      <w:rPr>
        <w:rFonts w:hint="default"/>
      </w:rPr>
    </w:lvl>
    <w:lvl w:ilvl="5">
      <w:start w:val="0"/>
      <w:numFmt w:val="bullet"/>
      <w:lvlText w:val="•"/>
      <w:lvlJc w:val="left"/>
      <w:pPr>
        <w:ind w:left="9882" w:hanging="795"/>
      </w:pPr>
      <w:rPr>
        <w:rFonts w:hint="default"/>
      </w:rPr>
    </w:lvl>
    <w:lvl w:ilvl="6">
      <w:start w:val="0"/>
      <w:numFmt w:val="bullet"/>
      <w:lvlText w:val="•"/>
      <w:lvlJc w:val="left"/>
      <w:pPr>
        <w:ind w:left="11708" w:hanging="795"/>
      </w:pPr>
      <w:rPr>
        <w:rFonts w:hint="default"/>
      </w:rPr>
    </w:lvl>
    <w:lvl w:ilvl="7">
      <w:start w:val="0"/>
      <w:numFmt w:val="bullet"/>
      <w:lvlText w:val="•"/>
      <w:lvlJc w:val="left"/>
      <w:pPr>
        <w:ind w:left="13534" w:hanging="795"/>
      </w:pPr>
      <w:rPr>
        <w:rFonts w:hint="default"/>
      </w:rPr>
    </w:lvl>
    <w:lvl w:ilvl="8">
      <w:start w:val="0"/>
      <w:numFmt w:val="bullet"/>
      <w:lvlText w:val="•"/>
      <w:lvlJc w:val="left"/>
      <w:pPr>
        <w:ind w:left="15359" w:hanging="795"/>
      </w:pPr>
      <w:rPr>
        <w:rFonts w:hint="default"/>
      </w:rPr>
    </w:lvl>
  </w:abstractNum>
  <w:abstractNum w:abstractNumId="10">
    <w:nsid w:val="678F57D2"/>
    <w:multiLevelType w:val="hybridMultilevel"/>
    <w:tmpl w:val="00000000"/>
    <w:lvl w:ilvl="0">
      <w:start w:val="1"/>
      <w:numFmt w:val="upperLetter"/>
      <w:lvlText w:val="%1."/>
      <w:lvlJc w:val="left"/>
      <w:pPr>
        <w:ind w:left="1790" w:hanging="633"/>
        <w:jc w:val="right"/>
      </w:pPr>
      <w:rPr>
        <w:rFonts w:ascii="宋体" w:eastAsia="宋体" w:hAnsi="宋体" w:cs="宋体" w:hint="default"/>
        <w:color w:val="2D2D2D"/>
        <w:w w:val="100"/>
        <w:sz w:val="40"/>
        <w:szCs w:val="40"/>
      </w:rPr>
    </w:lvl>
    <w:lvl w:ilvl="1">
      <w:start w:val="0"/>
      <w:numFmt w:val="bullet"/>
      <w:lvlText w:val="•"/>
      <w:lvlJc w:val="left"/>
      <w:pPr>
        <w:ind w:left="3521" w:hanging="633"/>
      </w:pPr>
      <w:rPr>
        <w:rFonts w:hint="default"/>
      </w:rPr>
    </w:lvl>
    <w:lvl w:ilvl="2">
      <w:start w:val="0"/>
      <w:numFmt w:val="bullet"/>
      <w:lvlText w:val="•"/>
      <w:lvlJc w:val="left"/>
      <w:pPr>
        <w:ind w:left="5242" w:hanging="633"/>
      </w:pPr>
      <w:rPr>
        <w:rFonts w:hint="default"/>
      </w:rPr>
    </w:lvl>
    <w:lvl w:ilvl="3">
      <w:start w:val="0"/>
      <w:numFmt w:val="bullet"/>
      <w:lvlText w:val="•"/>
      <w:lvlJc w:val="left"/>
      <w:pPr>
        <w:ind w:left="6963" w:hanging="633"/>
      </w:pPr>
      <w:rPr>
        <w:rFonts w:hint="default"/>
      </w:rPr>
    </w:lvl>
    <w:lvl w:ilvl="4">
      <w:start w:val="0"/>
      <w:numFmt w:val="bullet"/>
      <w:lvlText w:val="•"/>
      <w:lvlJc w:val="left"/>
      <w:pPr>
        <w:ind w:left="8684" w:hanging="633"/>
      </w:pPr>
      <w:rPr>
        <w:rFonts w:hint="default"/>
      </w:rPr>
    </w:lvl>
    <w:lvl w:ilvl="5">
      <w:start w:val="0"/>
      <w:numFmt w:val="bullet"/>
      <w:lvlText w:val="•"/>
      <w:lvlJc w:val="left"/>
      <w:pPr>
        <w:ind w:left="10405" w:hanging="633"/>
      </w:pPr>
      <w:rPr>
        <w:rFonts w:hint="default"/>
      </w:rPr>
    </w:lvl>
    <w:lvl w:ilvl="6">
      <w:start w:val="0"/>
      <w:numFmt w:val="bullet"/>
      <w:lvlText w:val="•"/>
      <w:lvlJc w:val="left"/>
      <w:pPr>
        <w:ind w:left="12126" w:hanging="633"/>
      </w:pPr>
      <w:rPr>
        <w:rFonts w:hint="default"/>
      </w:rPr>
    </w:lvl>
    <w:lvl w:ilvl="7">
      <w:start w:val="0"/>
      <w:numFmt w:val="bullet"/>
      <w:lvlText w:val="•"/>
      <w:lvlJc w:val="left"/>
      <w:pPr>
        <w:ind w:left="13847" w:hanging="633"/>
      </w:pPr>
      <w:rPr>
        <w:rFonts w:hint="default"/>
      </w:rPr>
    </w:lvl>
    <w:lvl w:ilvl="8">
      <w:start w:val="0"/>
      <w:numFmt w:val="bullet"/>
      <w:lvlText w:val="•"/>
      <w:lvlJc w:val="left"/>
      <w:pPr>
        <w:ind w:left="15568" w:hanging="633"/>
      </w:pPr>
      <w:rPr>
        <w:rFonts w:hint="default"/>
      </w:rPr>
    </w:lvl>
  </w:abstractNum>
  <w:abstractNum w:abstractNumId="11">
    <w:nsid w:val="7504C04E"/>
    <w:multiLevelType w:val="hybridMultilevel"/>
    <w:tmpl w:val="00000000"/>
    <w:lvl w:ilvl="0">
      <w:start w:val="3"/>
      <w:numFmt w:val="decimal"/>
      <w:lvlText w:val="%1."/>
      <w:lvlJc w:val="left"/>
      <w:pPr>
        <w:ind w:left="2584" w:hanging="795"/>
        <w:jc w:val="left"/>
      </w:pPr>
      <w:rPr>
        <w:rFonts w:ascii="宋体" w:eastAsia="宋体" w:hAnsi="宋体" w:cs="宋体" w:hint="default"/>
        <w:color w:val="2D2D2D"/>
        <w:w w:val="100"/>
        <w:sz w:val="42"/>
        <w:szCs w:val="42"/>
      </w:rPr>
    </w:lvl>
    <w:lvl w:ilvl="1">
      <w:start w:val="0"/>
      <w:numFmt w:val="bullet"/>
      <w:lvlText w:val="•"/>
      <w:lvlJc w:val="left"/>
      <w:pPr>
        <w:ind w:left="4223" w:hanging="795"/>
      </w:pPr>
      <w:rPr>
        <w:rFonts w:hint="default"/>
      </w:rPr>
    </w:lvl>
    <w:lvl w:ilvl="2">
      <w:start w:val="0"/>
      <w:numFmt w:val="bullet"/>
      <w:lvlText w:val="•"/>
      <w:lvlJc w:val="left"/>
      <w:pPr>
        <w:ind w:left="5866" w:hanging="795"/>
      </w:pPr>
      <w:rPr>
        <w:rFonts w:hint="default"/>
      </w:rPr>
    </w:lvl>
    <w:lvl w:ilvl="3">
      <w:start w:val="0"/>
      <w:numFmt w:val="bullet"/>
      <w:lvlText w:val="•"/>
      <w:lvlJc w:val="left"/>
      <w:pPr>
        <w:ind w:left="7509" w:hanging="795"/>
      </w:pPr>
      <w:rPr>
        <w:rFonts w:hint="default"/>
      </w:rPr>
    </w:lvl>
    <w:lvl w:ilvl="4">
      <w:start w:val="0"/>
      <w:numFmt w:val="bullet"/>
      <w:lvlText w:val="•"/>
      <w:lvlJc w:val="left"/>
      <w:pPr>
        <w:ind w:left="9152" w:hanging="795"/>
      </w:pPr>
      <w:rPr>
        <w:rFonts w:hint="default"/>
      </w:rPr>
    </w:lvl>
    <w:lvl w:ilvl="5">
      <w:start w:val="0"/>
      <w:numFmt w:val="bullet"/>
      <w:lvlText w:val="•"/>
      <w:lvlJc w:val="left"/>
      <w:pPr>
        <w:ind w:left="10795" w:hanging="795"/>
      </w:pPr>
      <w:rPr>
        <w:rFonts w:hint="default"/>
      </w:rPr>
    </w:lvl>
    <w:lvl w:ilvl="6">
      <w:start w:val="0"/>
      <w:numFmt w:val="bullet"/>
      <w:lvlText w:val="•"/>
      <w:lvlJc w:val="left"/>
      <w:pPr>
        <w:ind w:left="12438" w:hanging="795"/>
      </w:pPr>
      <w:rPr>
        <w:rFonts w:hint="default"/>
      </w:rPr>
    </w:lvl>
    <w:lvl w:ilvl="7">
      <w:start w:val="0"/>
      <w:numFmt w:val="bullet"/>
      <w:lvlText w:val="•"/>
      <w:lvlJc w:val="left"/>
      <w:pPr>
        <w:ind w:left="14081" w:hanging="795"/>
      </w:pPr>
      <w:rPr>
        <w:rFonts w:hint="default"/>
      </w:rPr>
    </w:lvl>
    <w:lvl w:ilvl="8">
      <w:start w:val="0"/>
      <w:numFmt w:val="bullet"/>
      <w:lvlText w:val="•"/>
      <w:lvlJc w:val="left"/>
      <w:pPr>
        <w:ind w:left="15724" w:hanging="795"/>
      </w:pPr>
      <w:rPr>
        <w:rFonts w:hint="default"/>
      </w:rPr>
    </w:lvl>
  </w:abstractNum>
  <w:num w:numId="1">
    <w:abstractNumId w:val="7"/>
  </w:num>
  <w:num w:numId="2">
    <w:abstractNumId w:val="3"/>
  </w:num>
  <w:num w:numId="3">
    <w:abstractNumId w:val="11"/>
  </w:num>
  <w:num w:numId="4">
    <w:abstractNumId w:val="9"/>
  </w:num>
  <w:num w:numId="5">
    <w:abstractNumId w:val="8"/>
  </w:num>
  <w:num w:numId="6">
    <w:abstractNumId w:val="4"/>
  </w:num>
  <w:num w:numId="7">
    <w:abstractNumId w:val="1"/>
  </w:num>
  <w:num w:numId="8">
    <w:abstractNumId w:val="2"/>
  </w:num>
  <w:num w:numId="9">
    <w:abstractNumId w:val="0"/>
  </w:num>
  <w:num w:numId="10">
    <w:abstractNumId w:val="6"/>
  </w:num>
  <w:num w:numId="11">
    <w:abstractNumId w:val="5"/>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2445" w:hanging="42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238073023137006040"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numbering" Target="numbering.xml" /><Relationship Id="rId85" Type="http://schemas.openxmlformats.org/officeDocument/2006/relationships/styles" Target="styles.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s>
</file>

<file path=word/_rels/header30.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s>
</file>

<file path=word/_rels/header36.xml.rels><?xml version="1.0" encoding="utf-8" standalone="yes"?><Relationships xmlns="http://schemas.openxmlformats.org/package/2006/relationships"><Relationship Id="rId1" Type="http://schemas.openxmlformats.org/officeDocument/2006/relationships/image" Target="media/image1.png" /></Relationships>
</file>

<file path=word/_rels/header37.xml.rels><?xml version="1.0" encoding="utf-8" standalone="yes"?><Relationships xmlns="http://schemas.openxmlformats.org/package/2006/relationships"><Relationship Id="rId1" Type="http://schemas.openxmlformats.org/officeDocument/2006/relationships/image" Target="media/image1.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s>
</file>

<file path=word/_rels/header3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2024-01-28T19:40:10Z</dcterms:created>
  <dcterms:modified xsi:type="dcterms:W3CDTF">2024-01-28T19:40:10Z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2024-01-28T00:00:00Z</vt:filetime>
  </property>
</Properties>
</file>