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3" w:history="1">
        <w:r>
          <w:rPr>
            <w:rFonts w:ascii="仿宋" w:eastAsia="仿宋" w:hAnsi="仿宋" w:cs="仿宋" w:hint="eastAsia"/>
            <w:lang w:eastAsia="zh-CN"/>
          </w:rPr>
          <w:t>概论</w:t>
        </w:r>
        <w:r>
          <w:tab/>
        </w:r>
        <w:r>
          <w:fldChar w:fldCharType="begin"/>
        </w:r>
        <w:r>
          <w:instrText xml:space="preserve"> PAGEREF _Toc2993 \h </w:instrText>
        </w:r>
        <w:r>
          <w:fldChar w:fldCharType="separate"/>
        </w:r>
        <w:r>
          <w:t>3</w:t>
        </w:r>
        <w:r>
          <w:fldChar w:fldCharType="end"/>
        </w:r>
      </w:hyperlink>
    </w:p>
    <w:p>
      <w:pPr>
        <w:pStyle w:val="TOC1"/>
        <w:tabs>
          <w:tab w:val="right" w:leader="dot" w:pos="8306"/>
        </w:tabs>
      </w:pPr>
      <w:hyperlink w:anchor="_Toc21407" w:history="1">
        <w:r>
          <w:rPr>
            <w:rFonts w:ascii="仿宋" w:eastAsia="仿宋" w:hAnsi="仿宋" w:cs="仿宋" w:hint="eastAsia"/>
            <w:lang w:eastAsia="zh-CN"/>
          </w:rPr>
          <w:t>一、油酸项目绩效评估</w:t>
        </w:r>
        <w:r>
          <w:tab/>
        </w:r>
        <w:r>
          <w:fldChar w:fldCharType="begin"/>
        </w:r>
        <w:r>
          <w:instrText xml:space="preserve"> PAGEREF _Toc21407 \h </w:instrText>
        </w:r>
        <w:r>
          <w:fldChar w:fldCharType="separate"/>
        </w:r>
        <w:r>
          <w:t>3</w:t>
        </w:r>
        <w:r>
          <w:fldChar w:fldCharType="end"/>
        </w:r>
      </w:hyperlink>
    </w:p>
    <w:p>
      <w:pPr>
        <w:pStyle w:val="TOC2"/>
        <w:tabs>
          <w:tab w:val="right" w:leader="dot" w:pos="8306"/>
        </w:tabs>
      </w:pPr>
      <w:hyperlink w:anchor="_Toc32741" w:history="1">
        <w:r>
          <w:rPr>
            <w:rFonts w:ascii="仿宋" w:eastAsia="仿宋" w:hAnsi="仿宋" w:cs="仿宋" w:hint="eastAsia"/>
            <w:lang w:eastAsia="zh-CN"/>
          </w:rPr>
          <w:t>(一)、绩效评估指标</w:t>
        </w:r>
        <w:r>
          <w:tab/>
        </w:r>
        <w:r>
          <w:fldChar w:fldCharType="begin"/>
        </w:r>
        <w:r>
          <w:instrText xml:space="preserve"> PAGEREF _Toc32741 \h </w:instrText>
        </w:r>
        <w:r>
          <w:fldChar w:fldCharType="separate"/>
        </w:r>
        <w:r>
          <w:t>3</w:t>
        </w:r>
        <w:r>
          <w:fldChar w:fldCharType="end"/>
        </w:r>
      </w:hyperlink>
    </w:p>
    <w:p>
      <w:pPr>
        <w:pStyle w:val="TOC2"/>
        <w:tabs>
          <w:tab w:val="right" w:leader="dot" w:pos="8306"/>
        </w:tabs>
      </w:pPr>
      <w:hyperlink w:anchor="_Toc6617" w:history="1">
        <w:r>
          <w:rPr>
            <w:rFonts w:ascii="仿宋" w:eastAsia="仿宋" w:hAnsi="仿宋" w:cs="仿宋" w:hint="eastAsia"/>
            <w:lang w:eastAsia="zh-CN"/>
          </w:rPr>
          <w:t>(二)、绩效评估方法</w:t>
        </w:r>
        <w:r>
          <w:tab/>
        </w:r>
        <w:r>
          <w:fldChar w:fldCharType="begin"/>
        </w:r>
        <w:r>
          <w:instrText xml:space="preserve"> PAGEREF _Toc6617 \h </w:instrText>
        </w:r>
        <w:r>
          <w:fldChar w:fldCharType="separate"/>
        </w:r>
        <w:r>
          <w:t>4</w:t>
        </w:r>
        <w:r>
          <w:fldChar w:fldCharType="end"/>
        </w:r>
      </w:hyperlink>
    </w:p>
    <w:p>
      <w:pPr>
        <w:pStyle w:val="TOC2"/>
        <w:tabs>
          <w:tab w:val="right" w:leader="dot" w:pos="8306"/>
        </w:tabs>
      </w:pPr>
      <w:hyperlink w:anchor="_Toc11994" w:history="1">
        <w:r>
          <w:rPr>
            <w:rFonts w:ascii="仿宋" w:eastAsia="仿宋" w:hAnsi="仿宋" w:cs="仿宋" w:hint="eastAsia"/>
            <w:lang w:eastAsia="zh-CN"/>
          </w:rPr>
          <w:t>(三)、绩效评估周期</w:t>
        </w:r>
        <w:r>
          <w:tab/>
        </w:r>
        <w:r>
          <w:fldChar w:fldCharType="begin"/>
        </w:r>
        <w:r>
          <w:instrText xml:space="preserve"> PAGEREF _Toc11994 \h </w:instrText>
        </w:r>
        <w:r>
          <w:fldChar w:fldCharType="separate"/>
        </w:r>
        <w:r>
          <w:t>5</w:t>
        </w:r>
        <w:r>
          <w:fldChar w:fldCharType="end"/>
        </w:r>
      </w:hyperlink>
    </w:p>
    <w:p>
      <w:pPr>
        <w:pStyle w:val="TOC1"/>
        <w:tabs>
          <w:tab w:val="right" w:leader="dot" w:pos="8306"/>
        </w:tabs>
      </w:pPr>
      <w:hyperlink w:anchor="_Toc18859" w:history="1">
        <w:r>
          <w:rPr>
            <w:rFonts w:ascii="仿宋" w:eastAsia="仿宋" w:hAnsi="仿宋" w:cs="仿宋" w:hint="eastAsia"/>
            <w:lang w:eastAsia="zh-CN"/>
          </w:rPr>
          <w:t>二、油酸项目建设背景及必要性分析</w:t>
        </w:r>
        <w:r>
          <w:tab/>
        </w:r>
        <w:r>
          <w:fldChar w:fldCharType="begin"/>
        </w:r>
        <w:r>
          <w:instrText xml:space="preserve"> PAGEREF _Toc18859 \h </w:instrText>
        </w:r>
        <w:r>
          <w:fldChar w:fldCharType="separate"/>
        </w:r>
        <w:r>
          <w:t>6</w:t>
        </w:r>
        <w:r>
          <w:fldChar w:fldCharType="end"/>
        </w:r>
      </w:hyperlink>
    </w:p>
    <w:p>
      <w:pPr>
        <w:pStyle w:val="TOC2"/>
        <w:tabs>
          <w:tab w:val="right" w:leader="dot" w:pos="8306"/>
        </w:tabs>
      </w:pPr>
      <w:hyperlink w:anchor="_Toc9317" w:history="1">
        <w:r>
          <w:rPr>
            <w:rFonts w:ascii="仿宋" w:eastAsia="仿宋" w:hAnsi="仿宋" w:cs="仿宋" w:hint="eastAsia"/>
            <w:lang w:eastAsia="zh-CN"/>
          </w:rPr>
          <w:t>(一)、油酸项目背景分析</w:t>
        </w:r>
        <w:r>
          <w:tab/>
        </w:r>
        <w:r>
          <w:fldChar w:fldCharType="begin"/>
        </w:r>
        <w:r>
          <w:instrText xml:space="preserve"> PAGEREF _Toc9317 \h </w:instrText>
        </w:r>
        <w:r>
          <w:fldChar w:fldCharType="separate"/>
        </w:r>
        <w:r>
          <w:t>6</w:t>
        </w:r>
        <w:r>
          <w:fldChar w:fldCharType="end"/>
        </w:r>
      </w:hyperlink>
    </w:p>
    <w:p>
      <w:pPr>
        <w:pStyle w:val="TOC2"/>
        <w:tabs>
          <w:tab w:val="right" w:leader="dot" w:pos="8306"/>
        </w:tabs>
      </w:pPr>
      <w:hyperlink w:anchor="_Toc10402" w:history="1">
        <w:r>
          <w:rPr>
            <w:rFonts w:ascii="仿宋" w:eastAsia="仿宋" w:hAnsi="仿宋" w:cs="仿宋" w:hint="eastAsia"/>
            <w:lang w:eastAsia="zh-CN"/>
          </w:rPr>
          <w:t>(二)、油酸项目建设必要性分析</w:t>
        </w:r>
        <w:r>
          <w:tab/>
        </w:r>
        <w:r>
          <w:fldChar w:fldCharType="begin"/>
        </w:r>
        <w:r>
          <w:instrText xml:space="preserve"> PAGEREF _Toc10402 \h </w:instrText>
        </w:r>
        <w:r>
          <w:fldChar w:fldCharType="separate"/>
        </w:r>
        <w:r>
          <w:t>8</w:t>
        </w:r>
        <w:r>
          <w:fldChar w:fldCharType="end"/>
        </w:r>
      </w:hyperlink>
    </w:p>
    <w:p>
      <w:pPr>
        <w:pStyle w:val="TOC1"/>
        <w:tabs>
          <w:tab w:val="right" w:leader="dot" w:pos="8306"/>
        </w:tabs>
      </w:pPr>
      <w:hyperlink w:anchor="_Toc23774" w:history="1">
        <w:r>
          <w:rPr>
            <w:rFonts w:ascii="仿宋" w:eastAsia="仿宋" w:hAnsi="仿宋" w:cs="仿宋" w:hint="eastAsia"/>
            <w:lang w:eastAsia="zh-CN"/>
          </w:rPr>
          <w:t>三、产品规划分析</w:t>
        </w:r>
        <w:r>
          <w:tab/>
        </w:r>
        <w:r>
          <w:fldChar w:fldCharType="begin"/>
        </w:r>
        <w:r>
          <w:instrText xml:space="preserve"> PAGEREF _Toc23774 \h </w:instrText>
        </w:r>
        <w:r>
          <w:fldChar w:fldCharType="separate"/>
        </w:r>
        <w:r>
          <w:t>9</w:t>
        </w:r>
        <w:r>
          <w:fldChar w:fldCharType="end"/>
        </w:r>
      </w:hyperlink>
    </w:p>
    <w:p>
      <w:pPr>
        <w:pStyle w:val="TOC2"/>
        <w:tabs>
          <w:tab w:val="right" w:leader="dot" w:pos="8306"/>
        </w:tabs>
      </w:pPr>
      <w:hyperlink w:anchor="_Toc17091" w:history="1">
        <w:r>
          <w:rPr>
            <w:rFonts w:ascii="仿宋" w:eastAsia="仿宋" w:hAnsi="仿宋" w:cs="仿宋" w:hint="eastAsia"/>
            <w:lang w:eastAsia="zh-CN"/>
          </w:rPr>
          <w:t>(一)、产品规划</w:t>
        </w:r>
        <w:r>
          <w:tab/>
        </w:r>
        <w:r>
          <w:fldChar w:fldCharType="begin"/>
        </w:r>
        <w:r>
          <w:instrText xml:space="preserve"> PAGEREF _Toc17091 \h </w:instrText>
        </w:r>
        <w:r>
          <w:fldChar w:fldCharType="separate"/>
        </w:r>
        <w:r>
          <w:t>9</w:t>
        </w:r>
        <w:r>
          <w:fldChar w:fldCharType="end"/>
        </w:r>
      </w:hyperlink>
    </w:p>
    <w:p>
      <w:pPr>
        <w:pStyle w:val="TOC2"/>
        <w:tabs>
          <w:tab w:val="right" w:leader="dot" w:pos="8306"/>
        </w:tabs>
      </w:pPr>
      <w:hyperlink w:anchor="_Toc30970" w:history="1">
        <w:r>
          <w:rPr>
            <w:rFonts w:ascii="仿宋" w:eastAsia="仿宋" w:hAnsi="仿宋" w:cs="仿宋" w:hint="eastAsia"/>
            <w:lang w:eastAsia="zh-CN"/>
          </w:rPr>
          <w:t>(二)、建设规模</w:t>
        </w:r>
        <w:r>
          <w:tab/>
        </w:r>
        <w:r>
          <w:fldChar w:fldCharType="begin"/>
        </w:r>
        <w:r>
          <w:instrText xml:space="preserve"> PAGEREF _Toc30970 \h </w:instrText>
        </w:r>
        <w:r>
          <w:fldChar w:fldCharType="separate"/>
        </w:r>
        <w:r>
          <w:t>10</w:t>
        </w:r>
        <w:r>
          <w:fldChar w:fldCharType="end"/>
        </w:r>
      </w:hyperlink>
    </w:p>
    <w:p>
      <w:pPr>
        <w:pStyle w:val="TOC1"/>
        <w:tabs>
          <w:tab w:val="right" w:leader="dot" w:pos="8306"/>
        </w:tabs>
      </w:pPr>
      <w:hyperlink w:anchor="_Toc3983" w:history="1">
        <w:r>
          <w:rPr>
            <w:rFonts w:ascii="仿宋" w:eastAsia="仿宋" w:hAnsi="仿宋" w:cs="仿宋" w:hint="eastAsia"/>
            <w:lang w:eastAsia="zh-CN"/>
          </w:rPr>
          <w:t>四、油酸项目概论</w:t>
        </w:r>
        <w:r>
          <w:tab/>
        </w:r>
        <w:r>
          <w:fldChar w:fldCharType="begin"/>
        </w:r>
        <w:r>
          <w:instrText xml:space="preserve"> PAGEREF _Toc3983 \h </w:instrText>
        </w:r>
        <w:r>
          <w:fldChar w:fldCharType="separate"/>
        </w:r>
        <w:r>
          <w:t>11</w:t>
        </w:r>
        <w:r>
          <w:fldChar w:fldCharType="end"/>
        </w:r>
      </w:hyperlink>
    </w:p>
    <w:p>
      <w:pPr>
        <w:pStyle w:val="TOC2"/>
        <w:tabs>
          <w:tab w:val="right" w:leader="dot" w:pos="8306"/>
        </w:tabs>
      </w:pPr>
      <w:hyperlink w:anchor="_Toc3413" w:history="1">
        <w:r>
          <w:rPr>
            <w:rFonts w:ascii="仿宋" w:eastAsia="仿宋" w:hAnsi="仿宋" w:cs="仿宋" w:hint="eastAsia"/>
            <w:lang w:eastAsia="zh-CN"/>
          </w:rPr>
          <w:t>(一)、油酸项目概况</w:t>
        </w:r>
        <w:r>
          <w:tab/>
        </w:r>
        <w:r>
          <w:fldChar w:fldCharType="begin"/>
        </w:r>
        <w:r>
          <w:instrText xml:space="preserve"> PAGEREF _Toc3413 \h </w:instrText>
        </w:r>
        <w:r>
          <w:fldChar w:fldCharType="separate"/>
        </w:r>
        <w:r>
          <w:t>11</w:t>
        </w:r>
        <w:r>
          <w:fldChar w:fldCharType="end"/>
        </w:r>
      </w:hyperlink>
    </w:p>
    <w:p>
      <w:pPr>
        <w:pStyle w:val="TOC2"/>
        <w:tabs>
          <w:tab w:val="right" w:leader="dot" w:pos="8306"/>
        </w:tabs>
      </w:pPr>
      <w:hyperlink w:anchor="_Toc18408" w:history="1">
        <w:r>
          <w:rPr>
            <w:rFonts w:ascii="仿宋" w:eastAsia="仿宋" w:hAnsi="仿宋" w:cs="仿宋" w:hint="eastAsia"/>
            <w:lang w:eastAsia="zh-CN"/>
          </w:rPr>
          <w:t>(二)、油酸项目目标</w:t>
        </w:r>
        <w:r>
          <w:tab/>
        </w:r>
        <w:r>
          <w:fldChar w:fldCharType="begin"/>
        </w:r>
        <w:r>
          <w:instrText xml:space="preserve"> PAGEREF _Toc18408 \h </w:instrText>
        </w:r>
        <w:r>
          <w:fldChar w:fldCharType="separate"/>
        </w:r>
        <w:r>
          <w:t>13</w:t>
        </w:r>
        <w:r>
          <w:fldChar w:fldCharType="end"/>
        </w:r>
      </w:hyperlink>
    </w:p>
    <w:p>
      <w:pPr>
        <w:pStyle w:val="TOC2"/>
        <w:tabs>
          <w:tab w:val="right" w:leader="dot" w:pos="8306"/>
        </w:tabs>
      </w:pPr>
      <w:hyperlink w:anchor="_Toc21291" w:history="1">
        <w:r>
          <w:rPr>
            <w:rFonts w:ascii="仿宋" w:eastAsia="仿宋" w:hAnsi="仿宋" w:cs="仿宋" w:hint="eastAsia"/>
            <w:lang w:eastAsia="zh-CN"/>
          </w:rPr>
          <w:t>(三)、油酸项目提出的理由</w:t>
        </w:r>
        <w:r>
          <w:tab/>
        </w:r>
        <w:r>
          <w:fldChar w:fldCharType="begin"/>
        </w:r>
        <w:r>
          <w:instrText xml:space="preserve"> PAGEREF _Toc21291 \h </w:instrText>
        </w:r>
        <w:r>
          <w:fldChar w:fldCharType="separate"/>
        </w:r>
        <w:r>
          <w:t>14</w:t>
        </w:r>
        <w:r>
          <w:fldChar w:fldCharType="end"/>
        </w:r>
      </w:hyperlink>
    </w:p>
    <w:p>
      <w:pPr>
        <w:pStyle w:val="TOC2"/>
        <w:tabs>
          <w:tab w:val="right" w:leader="dot" w:pos="8306"/>
        </w:tabs>
      </w:pPr>
      <w:hyperlink w:anchor="_Toc15448" w:history="1">
        <w:r>
          <w:rPr>
            <w:rFonts w:ascii="仿宋" w:eastAsia="仿宋" w:hAnsi="仿宋" w:cs="仿宋" w:hint="eastAsia"/>
            <w:lang w:eastAsia="zh-CN"/>
          </w:rPr>
          <w:t>(四)、油酸项目意义</w:t>
        </w:r>
        <w:r>
          <w:tab/>
        </w:r>
        <w:r>
          <w:fldChar w:fldCharType="begin"/>
        </w:r>
        <w:r>
          <w:instrText xml:space="preserve"> PAGEREF _Toc15448 \h </w:instrText>
        </w:r>
        <w:r>
          <w:fldChar w:fldCharType="separate"/>
        </w:r>
        <w:r>
          <w:t>15</w:t>
        </w:r>
        <w:r>
          <w:fldChar w:fldCharType="end"/>
        </w:r>
      </w:hyperlink>
    </w:p>
    <w:p>
      <w:pPr>
        <w:pStyle w:val="TOC2"/>
        <w:tabs>
          <w:tab w:val="right" w:leader="dot" w:pos="8306"/>
        </w:tabs>
      </w:pPr>
      <w:hyperlink w:anchor="_Toc27681" w:history="1">
        <w:r>
          <w:rPr>
            <w:rFonts w:ascii="仿宋" w:eastAsia="仿宋" w:hAnsi="仿宋" w:cs="仿宋" w:hint="eastAsia"/>
            <w:lang w:eastAsia="zh-CN"/>
          </w:rPr>
          <w:t>(五)、油酸项目背景</w:t>
        </w:r>
        <w:r>
          <w:tab/>
        </w:r>
        <w:r>
          <w:fldChar w:fldCharType="begin"/>
        </w:r>
        <w:r>
          <w:instrText xml:space="preserve"> PAGEREF _Toc27681 \h </w:instrText>
        </w:r>
        <w:r>
          <w:fldChar w:fldCharType="separate"/>
        </w:r>
        <w:r>
          <w:t>16</w:t>
        </w:r>
        <w:r>
          <w:fldChar w:fldCharType="end"/>
        </w:r>
      </w:hyperlink>
    </w:p>
    <w:p>
      <w:pPr>
        <w:pStyle w:val="TOC1"/>
        <w:tabs>
          <w:tab w:val="right" w:leader="dot" w:pos="8306"/>
        </w:tabs>
      </w:pPr>
      <w:hyperlink w:anchor="_Toc13894" w:history="1">
        <w:r>
          <w:rPr>
            <w:rFonts w:ascii="仿宋" w:eastAsia="仿宋" w:hAnsi="仿宋" w:cs="仿宋" w:hint="eastAsia"/>
            <w:lang w:eastAsia="zh-CN"/>
          </w:rPr>
          <w:t>五、工艺说明</w:t>
        </w:r>
        <w:r>
          <w:tab/>
        </w:r>
        <w:r>
          <w:fldChar w:fldCharType="begin"/>
        </w:r>
        <w:r>
          <w:instrText xml:space="preserve"> PAGEREF _Toc13894 \h </w:instrText>
        </w:r>
        <w:r>
          <w:fldChar w:fldCharType="separate"/>
        </w:r>
        <w:r>
          <w:t>17</w:t>
        </w:r>
        <w:r>
          <w:fldChar w:fldCharType="end"/>
        </w:r>
      </w:hyperlink>
    </w:p>
    <w:p>
      <w:pPr>
        <w:pStyle w:val="TOC2"/>
        <w:tabs>
          <w:tab w:val="right" w:leader="dot" w:pos="8306"/>
        </w:tabs>
      </w:pPr>
      <w:hyperlink w:anchor="_Toc14602" w:history="1">
        <w:r>
          <w:rPr>
            <w:rFonts w:ascii="仿宋" w:eastAsia="仿宋" w:hAnsi="仿宋" w:cs="仿宋" w:hint="eastAsia"/>
            <w:lang w:eastAsia="zh-CN"/>
          </w:rPr>
          <w:t>(一)、技术管理特点</w:t>
        </w:r>
        <w:r>
          <w:tab/>
        </w:r>
        <w:r>
          <w:fldChar w:fldCharType="begin"/>
        </w:r>
        <w:r>
          <w:instrText xml:space="preserve"> PAGEREF _Toc14602 \h </w:instrText>
        </w:r>
        <w:r>
          <w:fldChar w:fldCharType="separate"/>
        </w:r>
        <w:r>
          <w:t>17</w:t>
        </w:r>
        <w:r>
          <w:fldChar w:fldCharType="end"/>
        </w:r>
      </w:hyperlink>
    </w:p>
    <w:p>
      <w:pPr>
        <w:pStyle w:val="TOC2"/>
        <w:tabs>
          <w:tab w:val="right" w:leader="dot" w:pos="8306"/>
        </w:tabs>
      </w:pPr>
      <w:hyperlink w:anchor="_Toc1050" w:history="1">
        <w:r>
          <w:rPr>
            <w:rFonts w:ascii="仿宋" w:eastAsia="仿宋" w:hAnsi="仿宋" w:cs="仿宋" w:hint="eastAsia"/>
            <w:lang w:eastAsia="zh-CN"/>
          </w:rPr>
          <w:t>(二)、油酸项目工艺技术设计方案</w:t>
        </w:r>
        <w:r>
          <w:tab/>
        </w:r>
        <w:r>
          <w:fldChar w:fldCharType="begin"/>
        </w:r>
        <w:r>
          <w:instrText xml:space="preserve"> PAGEREF _Toc1050 \h </w:instrText>
        </w:r>
        <w:r>
          <w:fldChar w:fldCharType="separate"/>
        </w:r>
        <w:r>
          <w:t>18</w:t>
        </w:r>
        <w:r>
          <w:fldChar w:fldCharType="end"/>
        </w:r>
      </w:hyperlink>
    </w:p>
    <w:p>
      <w:pPr>
        <w:pStyle w:val="TOC2"/>
        <w:tabs>
          <w:tab w:val="right" w:leader="dot" w:pos="8306"/>
        </w:tabs>
      </w:pPr>
      <w:hyperlink w:anchor="_Toc1026" w:history="1">
        <w:r>
          <w:rPr>
            <w:rFonts w:ascii="仿宋" w:eastAsia="仿宋" w:hAnsi="仿宋" w:cs="仿宋" w:hint="eastAsia"/>
            <w:lang w:eastAsia="zh-CN"/>
          </w:rPr>
          <w:t>(三)、设备选型方案</w:t>
        </w:r>
        <w:r>
          <w:tab/>
        </w:r>
        <w:r>
          <w:fldChar w:fldCharType="begin"/>
        </w:r>
        <w:r>
          <w:instrText xml:space="preserve"> PAGEREF _Toc1026 \h </w:instrText>
        </w:r>
        <w:r>
          <w:fldChar w:fldCharType="separate"/>
        </w:r>
        <w:r>
          <w:t>19</w:t>
        </w:r>
        <w:r>
          <w:fldChar w:fldCharType="end"/>
        </w:r>
      </w:hyperlink>
    </w:p>
    <w:p>
      <w:pPr>
        <w:pStyle w:val="TOC1"/>
        <w:tabs>
          <w:tab w:val="right" w:leader="dot" w:pos="8306"/>
        </w:tabs>
      </w:pPr>
      <w:hyperlink w:anchor="_Toc3952" w:history="1">
        <w:r>
          <w:rPr>
            <w:rFonts w:ascii="仿宋" w:eastAsia="仿宋" w:hAnsi="仿宋" w:cs="仿宋" w:hint="eastAsia"/>
            <w:lang w:eastAsia="zh-CN"/>
          </w:rPr>
          <w:t>六、油酸项目危机管理</w:t>
        </w:r>
        <w:r>
          <w:tab/>
        </w:r>
        <w:r>
          <w:fldChar w:fldCharType="begin"/>
        </w:r>
        <w:r>
          <w:instrText xml:space="preserve"> PAGEREF _Toc3952 \h </w:instrText>
        </w:r>
        <w:r>
          <w:fldChar w:fldCharType="separate"/>
        </w:r>
        <w:r>
          <w:t>21</w:t>
        </w:r>
        <w:r>
          <w:fldChar w:fldCharType="end"/>
        </w:r>
      </w:hyperlink>
    </w:p>
    <w:p>
      <w:pPr>
        <w:pStyle w:val="TOC2"/>
        <w:tabs>
          <w:tab w:val="right" w:leader="dot" w:pos="8306"/>
        </w:tabs>
      </w:pPr>
      <w:hyperlink w:anchor="_Toc102" w:history="1">
        <w:r>
          <w:rPr>
            <w:rFonts w:ascii="仿宋" w:eastAsia="仿宋" w:hAnsi="仿宋" w:cs="仿宋" w:hint="eastAsia"/>
            <w:lang w:eastAsia="zh-CN"/>
          </w:rPr>
          <w:t>(一)、危机预警与识别</w:t>
        </w:r>
        <w:r>
          <w:tab/>
        </w:r>
        <w:r>
          <w:fldChar w:fldCharType="begin"/>
        </w:r>
        <w:r>
          <w:instrText xml:space="preserve"> PAGEREF _Toc102 \h </w:instrText>
        </w:r>
        <w:r>
          <w:fldChar w:fldCharType="separate"/>
        </w:r>
        <w:r>
          <w:t>21</w:t>
        </w:r>
        <w:r>
          <w:fldChar w:fldCharType="end"/>
        </w:r>
      </w:hyperlink>
    </w:p>
    <w:p>
      <w:pPr>
        <w:pStyle w:val="TOC2"/>
        <w:tabs>
          <w:tab w:val="right" w:leader="dot" w:pos="8306"/>
        </w:tabs>
      </w:pPr>
      <w:hyperlink w:anchor="_Toc5557" w:history="1">
        <w:r>
          <w:rPr>
            <w:rFonts w:ascii="仿宋" w:eastAsia="仿宋" w:hAnsi="仿宋" w:cs="仿宋" w:hint="eastAsia"/>
            <w:lang w:eastAsia="zh-CN"/>
          </w:rPr>
          <w:t>(二)、危机应对与恢复</w:t>
        </w:r>
        <w:r>
          <w:tab/>
        </w:r>
        <w:r>
          <w:fldChar w:fldCharType="begin"/>
        </w:r>
        <w:r>
          <w:instrText xml:space="preserve"> PAGEREF _Toc5557 \h </w:instrText>
        </w:r>
        <w:r>
          <w:fldChar w:fldCharType="separate"/>
        </w:r>
        <w:r>
          <w:t>22</w:t>
        </w:r>
        <w:r>
          <w:fldChar w:fldCharType="end"/>
        </w:r>
      </w:hyperlink>
    </w:p>
    <w:p>
      <w:pPr>
        <w:pStyle w:val="TOC1"/>
        <w:tabs>
          <w:tab w:val="right" w:leader="dot" w:pos="8306"/>
        </w:tabs>
      </w:pPr>
      <w:hyperlink w:anchor="_Toc30565" w:history="1">
        <w:r>
          <w:rPr>
            <w:rFonts w:ascii="仿宋" w:eastAsia="仿宋" w:hAnsi="仿宋" w:cs="仿宋" w:hint="eastAsia"/>
            <w:lang w:eastAsia="zh-CN"/>
          </w:rPr>
          <w:t>七、油酸项目社会影响</w:t>
        </w:r>
        <w:r>
          <w:tab/>
        </w:r>
        <w:r>
          <w:fldChar w:fldCharType="begin"/>
        </w:r>
        <w:r>
          <w:instrText xml:space="preserve"> PAGEREF _Toc30565 \h </w:instrText>
        </w:r>
        <w:r>
          <w:fldChar w:fldCharType="separate"/>
        </w:r>
        <w:r>
          <w:t>23</w:t>
        </w:r>
        <w:r>
          <w:fldChar w:fldCharType="end"/>
        </w:r>
      </w:hyperlink>
    </w:p>
    <w:p>
      <w:pPr>
        <w:pStyle w:val="TOC2"/>
        <w:tabs>
          <w:tab w:val="right" w:leader="dot" w:pos="8306"/>
        </w:tabs>
      </w:pPr>
      <w:hyperlink w:anchor="_Toc7916" w:history="1">
        <w:r>
          <w:rPr>
            <w:rFonts w:ascii="仿宋" w:eastAsia="仿宋" w:hAnsi="仿宋" w:cs="仿宋" w:hint="eastAsia"/>
            <w:lang w:eastAsia="zh-CN"/>
          </w:rPr>
          <w:t>(一)、社会责任与义务</w:t>
        </w:r>
        <w:r>
          <w:tab/>
        </w:r>
        <w:r>
          <w:fldChar w:fldCharType="begin"/>
        </w:r>
        <w:r>
          <w:instrText xml:space="preserve"> PAGEREF _Toc7916 \h </w:instrText>
        </w:r>
        <w:r>
          <w:fldChar w:fldCharType="separate"/>
        </w:r>
        <w:r>
          <w:t>23</w:t>
        </w:r>
        <w:r>
          <w:fldChar w:fldCharType="end"/>
        </w:r>
      </w:hyperlink>
    </w:p>
    <w:p>
      <w:pPr>
        <w:pStyle w:val="TOC2"/>
        <w:tabs>
          <w:tab w:val="right" w:leader="dot" w:pos="8306"/>
        </w:tabs>
      </w:pPr>
      <w:hyperlink w:anchor="_Toc28225" w:history="1">
        <w:r>
          <w:rPr>
            <w:rFonts w:ascii="仿宋" w:eastAsia="仿宋" w:hAnsi="仿宋" w:cs="仿宋" w:hint="eastAsia"/>
            <w:lang w:eastAsia="zh-CN"/>
          </w:rPr>
          <w:t>(二)、社会参与与沟通</w:t>
        </w:r>
        <w:r>
          <w:tab/>
        </w:r>
        <w:r>
          <w:fldChar w:fldCharType="begin"/>
        </w:r>
        <w:r>
          <w:instrText xml:space="preserve"> PAGEREF _Toc28225 \h </w:instrText>
        </w:r>
        <w:r>
          <w:fldChar w:fldCharType="separate"/>
        </w:r>
        <w:r>
          <w:t>24</w:t>
        </w:r>
        <w:r>
          <w:fldChar w:fldCharType="end"/>
        </w:r>
      </w:hyperlink>
    </w:p>
    <w:p>
      <w:pPr>
        <w:pStyle w:val="TOC1"/>
        <w:tabs>
          <w:tab w:val="right" w:leader="dot" w:pos="8306"/>
        </w:tabs>
      </w:pPr>
      <w:hyperlink w:anchor="_Toc27506" w:history="1">
        <w:r>
          <w:rPr>
            <w:rFonts w:ascii="仿宋" w:eastAsia="仿宋" w:hAnsi="仿宋" w:cs="仿宋" w:hint="eastAsia"/>
            <w:lang w:eastAsia="zh-CN"/>
          </w:rPr>
          <w:t>八、油酸项目人力资源培养与发展</w:t>
        </w:r>
        <w:r>
          <w:tab/>
        </w:r>
        <w:r>
          <w:fldChar w:fldCharType="begin"/>
        </w:r>
        <w:r>
          <w:instrText xml:space="preserve"> PAGEREF _Toc27506 \h </w:instrText>
        </w:r>
        <w:r>
          <w:fldChar w:fldCharType="separate"/>
        </w:r>
        <w:r>
          <w:t>25</w:t>
        </w:r>
        <w:r>
          <w:fldChar w:fldCharType="end"/>
        </w:r>
      </w:hyperlink>
    </w:p>
    <w:p>
      <w:pPr>
        <w:pStyle w:val="TOC2"/>
        <w:tabs>
          <w:tab w:val="right" w:leader="dot" w:pos="8306"/>
        </w:tabs>
      </w:pPr>
      <w:hyperlink w:anchor="_Toc15229" w:history="1">
        <w:r>
          <w:rPr>
            <w:rFonts w:ascii="仿宋" w:eastAsia="仿宋" w:hAnsi="仿宋" w:cs="仿宋" w:hint="eastAsia"/>
            <w:lang w:eastAsia="zh-CN"/>
          </w:rPr>
          <w:t>(一)、人才需求与规划</w:t>
        </w:r>
        <w:r>
          <w:tab/>
        </w:r>
        <w:r>
          <w:fldChar w:fldCharType="begin"/>
        </w:r>
        <w:r>
          <w:instrText xml:space="preserve"> PAGEREF _Toc15229 \h </w:instrText>
        </w:r>
        <w:r>
          <w:fldChar w:fldCharType="separate"/>
        </w:r>
        <w:r>
          <w:t>25</w:t>
        </w:r>
        <w:r>
          <w:fldChar w:fldCharType="end"/>
        </w:r>
      </w:hyperlink>
    </w:p>
    <w:p>
      <w:pPr>
        <w:pStyle w:val="TOC2"/>
        <w:tabs>
          <w:tab w:val="right" w:leader="dot" w:pos="8306"/>
        </w:tabs>
      </w:pPr>
      <w:hyperlink w:anchor="_Toc6386" w:history="1">
        <w:r>
          <w:rPr>
            <w:rFonts w:ascii="仿宋" w:eastAsia="仿宋" w:hAnsi="仿宋" w:cs="仿宋" w:hint="eastAsia"/>
            <w:lang w:eastAsia="zh-CN"/>
          </w:rPr>
          <w:t>(二)、培训与发展计划</w:t>
        </w:r>
        <w:r>
          <w:tab/>
        </w:r>
        <w:r>
          <w:fldChar w:fldCharType="begin"/>
        </w:r>
        <w:r>
          <w:instrText xml:space="preserve"> PAGEREF _Toc6386 \h </w:instrText>
        </w:r>
        <w:r>
          <w:fldChar w:fldCharType="separate"/>
        </w:r>
        <w:r>
          <w:t>25</w:t>
        </w:r>
        <w:r>
          <w:fldChar w:fldCharType="end"/>
        </w:r>
      </w:hyperlink>
    </w:p>
    <w:p>
      <w:pPr>
        <w:pStyle w:val="TOC1"/>
        <w:tabs>
          <w:tab w:val="right" w:leader="dot" w:pos="8306"/>
        </w:tabs>
      </w:pPr>
      <w:hyperlink w:anchor="_Toc27268" w:history="1">
        <w:r>
          <w:rPr>
            <w:rFonts w:ascii="仿宋" w:eastAsia="仿宋" w:hAnsi="仿宋" w:cs="仿宋" w:hint="eastAsia"/>
            <w:lang w:eastAsia="zh-CN"/>
          </w:rPr>
          <w:t>九、油酸项目人力资源管理</w:t>
        </w:r>
        <w:r>
          <w:tab/>
        </w:r>
        <w:r>
          <w:fldChar w:fldCharType="begin"/>
        </w:r>
        <w:r>
          <w:instrText xml:space="preserve"> PAGEREF _Toc27268 \h </w:instrText>
        </w:r>
        <w:r>
          <w:fldChar w:fldCharType="separate"/>
        </w:r>
        <w:r>
          <w:t>26</w:t>
        </w:r>
        <w:r>
          <w:fldChar w:fldCharType="end"/>
        </w:r>
      </w:hyperlink>
    </w:p>
    <w:p>
      <w:pPr>
        <w:pStyle w:val="TOC2"/>
        <w:tabs>
          <w:tab w:val="right" w:leader="dot" w:pos="8306"/>
        </w:tabs>
      </w:pPr>
      <w:hyperlink w:anchor="_Toc32746" w:history="1">
        <w:r>
          <w:rPr>
            <w:rFonts w:ascii="仿宋" w:eastAsia="仿宋" w:hAnsi="仿宋" w:cs="仿宋" w:hint="eastAsia"/>
            <w:lang w:eastAsia="zh-CN"/>
          </w:rPr>
          <w:t>(一)、建立健全的预算管理制度</w:t>
        </w:r>
        <w:r>
          <w:tab/>
        </w:r>
        <w:r>
          <w:fldChar w:fldCharType="begin"/>
        </w:r>
        <w:r>
          <w:instrText xml:space="preserve"> PAGEREF _Toc32746 \h </w:instrText>
        </w:r>
        <w:r>
          <w:fldChar w:fldCharType="separate"/>
        </w:r>
        <w:r>
          <w:t>26</w:t>
        </w:r>
        <w:r>
          <w:fldChar w:fldCharType="end"/>
        </w:r>
      </w:hyperlink>
    </w:p>
    <w:p>
      <w:pPr>
        <w:pStyle w:val="TOC2"/>
        <w:tabs>
          <w:tab w:val="right" w:leader="dot" w:pos="8306"/>
        </w:tabs>
      </w:pPr>
      <w:hyperlink w:anchor="_Toc2453" w:history="1">
        <w:r>
          <w:rPr>
            <w:rFonts w:ascii="仿宋" w:eastAsia="仿宋" w:hAnsi="仿宋" w:cs="仿宋" w:hint="eastAsia"/>
            <w:lang w:eastAsia="zh-CN"/>
          </w:rPr>
          <w:t>(二)、加强资金流动监控</w:t>
        </w:r>
        <w:r>
          <w:tab/>
        </w:r>
        <w:r>
          <w:fldChar w:fldCharType="begin"/>
        </w:r>
        <w:r>
          <w:instrText xml:space="preserve"> PAGEREF _Toc2453 \h </w:instrText>
        </w:r>
        <w:r>
          <w:fldChar w:fldCharType="separate"/>
        </w:r>
        <w:r>
          <w:t>27</w:t>
        </w:r>
        <w:r>
          <w:fldChar w:fldCharType="end"/>
        </w:r>
      </w:hyperlink>
    </w:p>
    <w:p>
      <w:pPr>
        <w:pStyle w:val="TOC2"/>
        <w:tabs>
          <w:tab w:val="right" w:leader="dot" w:pos="8306"/>
        </w:tabs>
      </w:pPr>
      <w:hyperlink w:anchor="_Toc5745" w:history="1">
        <w:r>
          <w:rPr>
            <w:rFonts w:ascii="仿宋" w:eastAsia="仿宋" w:hAnsi="仿宋" w:cs="仿宋" w:hint="eastAsia"/>
            <w:lang w:eastAsia="zh-CN"/>
          </w:rPr>
          <w:t>(三)、制定完善的风险控制机制</w:t>
        </w:r>
        <w:r>
          <w:tab/>
        </w:r>
        <w:r>
          <w:fldChar w:fldCharType="begin"/>
        </w:r>
        <w:r>
          <w:instrText xml:space="preserve"> PAGEREF _Toc5745 \h </w:instrText>
        </w:r>
        <w:r>
          <w:fldChar w:fldCharType="separate"/>
        </w:r>
        <w:r>
          <w:t>28</w:t>
        </w:r>
        <w:r>
          <w:fldChar w:fldCharType="end"/>
        </w:r>
      </w:hyperlink>
    </w:p>
    <w:p>
      <w:pPr>
        <w:pStyle w:val="TOC2"/>
        <w:tabs>
          <w:tab w:val="right" w:leader="dot" w:pos="8306"/>
        </w:tabs>
      </w:pPr>
      <w:hyperlink w:anchor="_Toc7154" w:history="1">
        <w:r>
          <w:rPr>
            <w:rFonts w:ascii="仿宋" w:eastAsia="仿宋" w:hAnsi="仿宋" w:cs="仿宋" w:hint="eastAsia"/>
            <w:lang w:eastAsia="zh-CN"/>
          </w:rPr>
          <w:t>(四)、优化成本管理</w:t>
        </w:r>
        <w:r>
          <w:tab/>
        </w:r>
        <w:r>
          <w:fldChar w:fldCharType="begin"/>
        </w:r>
        <w:r>
          <w:instrText xml:space="preserve"> PAGEREF _Toc7154 \h </w:instrText>
        </w:r>
        <w:r>
          <w:fldChar w:fldCharType="separate"/>
        </w:r>
        <w:r>
          <w:t>30</w:t>
        </w:r>
        <w:r>
          <w:fldChar w:fldCharType="end"/>
        </w:r>
      </w:hyperlink>
    </w:p>
    <w:p>
      <w:pPr>
        <w:pStyle w:val="TOC1"/>
        <w:tabs>
          <w:tab w:val="right" w:leader="dot" w:pos="8306"/>
        </w:tabs>
      </w:pPr>
      <w:hyperlink w:anchor="_Toc18979" w:history="1">
        <w:r>
          <w:rPr>
            <w:rFonts w:ascii="仿宋" w:eastAsia="仿宋" w:hAnsi="仿宋" w:cs="仿宋" w:hint="eastAsia"/>
            <w:lang w:eastAsia="zh-CN"/>
          </w:rPr>
          <w:t>十、油酸项目计划安排</w:t>
        </w:r>
        <w:r>
          <w:tab/>
        </w:r>
        <w:r>
          <w:fldChar w:fldCharType="begin"/>
        </w:r>
        <w:r>
          <w:instrText xml:space="preserve"> PAGEREF _Toc18979 \h </w:instrText>
        </w:r>
        <w:r>
          <w:fldChar w:fldCharType="separate"/>
        </w:r>
        <w:r>
          <w:t>31</w:t>
        </w:r>
        <w:r>
          <w:fldChar w:fldCharType="end"/>
        </w:r>
      </w:hyperlink>
    </w:p>
    <w:p>
      <w:pPr>
        <w:pStyle w:val="TOC2"/>
        <w:tabs>
          <w:tab w:val="right" w:leader="dot" w:pos="8306"/>
        </w:tabs>
      </w:pPr>
      <w:hyperlink w:anchor="_Toc31397" w:history="1">
        <w:r>
          <w:rPr>
            <w:rFonts w:ascii="仿宋" w:eastAsia="仿宋" w:hAnsi="仿宋" w:cs="仿宋" w:hint="eastAsia"/>
            <w:lang w:eastAsia="zh-CN"/>
          </w:rPr>
          <w:t>(一)、建设周期</w:t>
        </w:r>
        <w:r>
          <w:tab/>
        </w:r>
        <w:r>
          <w:fldChar w:fldCharType="begin"/>
        </w:r>
        <w:r>
          <w:instrText xml:space="preserve"> PAGEREF _Toc31397 \h </w:instrText>
        </w:r>
        <w:r>
          <w:fldChar w:fldCharType="separate"/>
        </w:r>
        <w:r>
          <w:t>31</w:t>
        </w:r>
        <w:r>
          <w:fldChar w:fldCharType="end"/>
        </w:r>
      </w:hyperlink>
    </w:p>
    <w:p>
      <w:pPr>
        <w:pStyle w:val="TOC2"/>
        <w:tabs>
          <w:tab w:val="right" w:leader="dot" w:pos="8306"/>
        </w:tabs>
      </w:pPr>
      <w:hyperlink w:anchor="_Toc4691" w:history="1">
        <w:r>
          <w:rPr>
            <w:rFonts w:ascii="仿宋" w:eastAsia="仿宋" w:hAnsi="仿宋" w:cs="仿宋" w:hint="eastAsia"/>
            <w:lang w:eastAsia="zh-CN"/>
          </w:rPr>
          <w:t>(二)、建设进度</w:t>
        </w:r>
        <w:r>
          <w:tab/>
        </w:r>
        <w:r>
          <w:fldChar w:fldCharType="begin"/>
        </w:r>
        <w:r>
          <w:instrText xml:space="preserve"> PAGEREF _Toc4691 \h </w:instrText>
        </w:r>
        <w:r>
          <w:fldChar w:fldCharType="separate"/>
        </w:r>
        <w:r>
          <w:t>32</w:t>
        </w:r>
        <w:r>
          <w:fldChar w:fldCharType="end"/>
        </w:r>
      </w:hyperlink>
    </w:p>
    <w:p>
      <w:pPr>
        <w:pStyle w:val="TOC2"/>
        <w:tabs>
          <w:tab w:val="right" w:leader="dot" w:pos="8306"/>
        </w:tabs>
      </w:pPr>
      <w:hyperlink w:anchor="_Toc91" w:history="1">
        <w:r>
          <w:rPr>
            <w:rFonts w:ascii="仿宋" w:eastAsia="仿宋" w:hAnsi="仿宋" w:cs="仿宋" w:hint="eastAsia"/>
            <w:lang w:eastAsia="zh-CN"/>
          </w:rPr>
          <w:t>(三)、进度安排注意事项</w:t>
        </w:r>
        <w:r>
          <w:tab/>
        </w:r>
        <w:r>
          <w:fldChar w:fldCharType="begin"/>
        </w:r>
        <w:r>
          <w:instrText xml:space="preserve"> PAGEREF _Toc91 \h </w:instrText>
        </w:r>
        <w:r>
          <w:fldChar w:fldCharType="separate"/>
        </w:r>
        <w:r>
          <w:t>33</w:t>
        </w:r>
        <w:r>
          <w:fldChar w:fldCharType="end"/>
        </w:r>
      </w:hyperlink>
    </w:p>
    <w:p>
      <w:pPr>
        <w:pStyle w:val="TOC2"/>
        <w:tabs>
          <w:tab w:val="right" w:leader="dot" w:pos="8306"/>
        </w:tabs>
      </w:pPr>
      <w:hyperlink w:anchor="_Toc17659" w:history="1">
        <w:r>
          <w:rPr>
            <w:rFonts w:ascii="仿宋" w:eastAsia="仿宋" w:hAnsi="仿宋" w:cs="仿宋" w:hint="eastAsia"/>
            <w:lang w:eastAsia="zh-CN"/>
          </w:rPr>
          <w:t>(四)、人力资源配置</w:t>
        </w:r>
        <w:r>
          <w:tab/>
        </w:r>
        <w:r>
          <w:fldChar w:fldCharType="begin"/>
        </w:r>
        <w:r>
          <w:instrText xml:space="preserve"> PAGEREF _Toc17659 \h </w:instrText>
        </w:r>
        <w:r>
          <w:fldChar w:fldCharType="separate"/>
        </w:r>
        <w:r>
          <w:t>34</w:t>
        </w:r>
        <w:r>
          <w:fldChar w:fldCharType="end"/>
        </w:r>
      </w:hyperlink>
    </w:p>
    <w:p>
      <w:pPr>
        <w:pStyle w:val="TOC1"/>
        <w:tabs>
          <w:tab w:val="right" w:leader="dot" w:pos="8306"/>
        </w:tabs>
      </w:pPr>
      <w:hyperlink w:anchor="_Toc291" w:history="1">
        <w:r>
          <w:rPr>
            <w:rFonts w:ascii="仿宋" w:eastAsia="仿宋" w:hAnsi="仿宋" w:cs="仿宋" w:hint="eastAsia"/>
            <w:lang w:eastAsia="zh-CN"/>
          </w:rPr>
          <w:t>十一、油酸项目投资规划</w:t>
        </w:r>
        <w:r>
          <w:tab/>
        </w:r>
        <w:r>
          <w:fldChar w:fldCharType="begin"/>
        </w:r>
        <w:r>
          <w:instrText xml:space="preserve"> PAGEREF _Toc291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58" w:history="1">
        <w:r>
          <w:rPr>
            <w:rFonts w:ascii="仿宋" w:eastAsia="仿宋" w:hAnsi="仿宋" w:cs="仿宋" w:hint="eastAsia"/>
            <w:lang w:eastAsia="zh-CN"/>
          </w:rPr>
          <w:t>(一)、油酸项目总投资估算</w:t>
        </w:r>
        <w:r>
          <w:tab/>
        </w:r>
        <w:r>
          <w:fldChar w:fldCharType="begin"/>
        </w:r>
        <w:r>
          <w:instrText xml:space="preserve"> PAGEREF _Toc19458 \h </w:instrText>
        </w:r>
        <w:r>
          <w:fldChar w:fldCharType="separate"/>
        </w:r>
        <w:r>
          <w:t>35</w:t>
        </w:r>
        <w:r>
          <w:fldChar w:fldCharType="end"/>
        </w:r>
      </w:hyperlink>
    </w:p>
    <w:p>
      <w:pPr>
        <w:pStyle w:val="TOC2"/>
        <w:tabs>
          <w:tab w:val="right" w:leader="dot" w:pos="8306"/>
        </w:tabs>
      </w:pPr>
      <w:hyperlink w:anchor="_Toc21778" w:history="1">
        <w:r>
          <w:rPr>
            <w:rFonts w:ascii="仿宋" w:eastAsia="仿宋" w:hAnsi="仿宋" w:cs="仿宋" w:hint="eastAsia"/>
            <w:lang w:eastAsia="zh-CN"/>
          </w:rPr>
          <w:t>(二)、资金筹措</w:t>
        </w:r>
        <w:r>
          <w:tab/>
        </w:r>
        <w:r>
          <w:fldChar w:fldCharType="begin"/>
        </w:r>
        <w:r>
          <w:instrText xml:space="preserve"> PAGEREF _Toc21778 \h </w:instrText>
        </w:r>
        <w:r>
          <w:fldChar w:fldCharType="separate"/>
        </w:r>
        <w:r>
          <w:t>36</w:t>
        </w:r>
        <w:r>
          <w:fldChar w:fldCharType="end"/>
        </w:r>
      </w:hyperlink>
    </w:p>
    <w:p>
      <w:pPr>
        <w:pStyle w:val="TOC1"/>
        <w:tabs>
          <w:tab w:val="right" w:leader="dot" w:pos="8306"/>
        </w:tabs>
      </w:pPr>
      <w:hyperlink w:anchor="_Toc1482" w:history="1">
        <w:r>
          <w:rPr>
            <w:rFonts w:ascii="仿宋" w:eastAsia="仿宋" w:hAnsi="仿宋" w:cs="仿宋" w:hint="eastAsia"/>
            <w:lang w:eastAsia="zh-CN"/>
          </w:rPr>
          <w:t>十二、油酸项目技术管理</w:t>
        </w:r>
        <w:r>
          <w:tab/>
        </w:r>
        <w:r>
          <w:fldChar w:fldCharType="begin"/>
        </w:r>
        <w:r>
          <w:instrText xml:space="preserve"> PAGEREF _Toc1482 \h </w:instrText>
        </w:r>
        <w:r>
          <w:fldChar w:fldCharType="separate"/>
        </w:r>
        <w:r>
          <w:t>37</w:t>
        </w:r>
        <w:r>
          <w:fldChar w:fldCharType="end"/>
        </w:r>
      </w:hyperlink>
    </w:p>
    <w:p>
      <w:pPr>
        <w:pStyle w:val="TOC2"/>
        <w:tabs>
          <w:tab w:val="right" w:leader="dot" w:pos="8306"/>
        </w:tabs>
      </w:pPr>
      <w:hyperlink w:anchor="_Toc13595" w:history="1">
        <w:r>
          <w:rPr>
            <w:rFonts w:ascii="仿宋" w:eastAsia="仿宋" w:hAnsi="仿宋" w:cs="仿宋" w:hint="eastAsia"/>
            <w:lang w:eastAsia="zh-CN"/>
          </w:rPr>
          <w:t>(一)、技术方案选用方向</w:t>
        </w:r>
        <w:r>
          <w:tab/>
        </w:r>
        <w:r>
          <w:fldChar w:fldCharType="begin"/>
        </w:r>
        <w:r>
          <w:instrText xml:space="preserve"> PAGEREF _Toc13595 \h </w:instrText>
        </w:r>
        <w:r>
          <w:fldChar w:fldCharType="separate"/>
        </w:r>
        <w:r>
          <w:t>37</w:t>
        </w:r>
        <w:r>
          <w:fldChar w:fldCharType="end"/>
        </w:r>
      </w:hyperlink>
    </w:p>
    <w:p>
      <w:pPr>
        <w:pStyle w:val="TOC2"/>
        <w:tabs>
          <w:tab w:val="right" w:leader="dot" w:pos="8306"/>
        </w:tabs>
      </w:pPr>
      <w:hyperlink w:anchor="_Toc13099" w:history="1">
        <w:r>
          <w:rPr>
            <w:rFonts w:ascii="仿宋" w:eastAsia="仿宋" w:hAnsi="仿宋" w:cs="仿宋" w:hint="eastAsia"/>
            <w:lang w:eastAsia="zh-CN"/>
          </w:rPr>
          <w:t>(二)、工艺技术方案选用原则</w:t>
        </w:r>
        <w:r>
          <w:tab/>
        </w:r>
        <w:r>
          <w:fldChar w:fldCharType="begin"/>
        </w:r>
        <w:r>
          <w:instrText xml:space="preserve"> PAGEREF _Toc13099 \h </w:instrText>
        </w:r>
        <w:r>
          <w:fldChar w:fldCharType="separate"/>
        </w:r>
        <w:r>
          <w:t>39</w:t>
        </w:r>
        <w:r>
          <w:fldChar w:fldCharType="end"/>
        </w:r>
      </w:hyperlink>
    </w:p>
    <w:p>
      <w:pPr>
        <w:pStyle w:val="TOC2"/>
        <w:tabs>
          <w:tab w:val="right" w:leader="dot" w:pos="8306"/>
        </w:tabs>
      </w:pPr>
      <w:hyperlink w:anchor="_Toc25505" w:history="1">
        <w:r>
          <w:rPr>
            <w:rFonts w:ascii="仿宋" w:eastAsia="仿宋" w:hAnsi="仿宋" w:cs="仿宋" w:hint="eastAsia"/>
            <w:lang w:eastAsia="zh-CN"/>
          </w:rPr>
          <w:t>(三)、工艺技术方案要求</w:t>
        </w:r>
        <w:r>
          <w:tab/>
        </w:r>
        <w:r>
          <w:fldChar w:fldCharType="begin"/>
        </w:r>
        <w:r>
          <w:instrText xml:space="preserve"> PAGEREF _Toc25505 \h </w:instrText>
        </w:r>
        <w:r>
          <w:fldChar w:fldCharType="separate"/>
        </w:r>
        <w:r>
          <w:t>41</w:t>
        </w:r>
        <w:r>
          <w:fldChar w:fldCharType="end"/>
        </w:r>
      </w:hyperlink>
    </w:p>
    <w:p>
      <w:pPr>
        <w:pStyle w:val="TOC1"/>
        <w:tabs>
          <w:tab w:val="right" w:leader="dot" w:pos="8306"/>
        </w:tabs>
      </w:pPr>
      <w:hyperlink w:anchor="_Toc9795" w:history="1">
        <w:r>
          <w:rPr>
            <w:rFonts w:ascii="仿宋" w:eastAsia="仿宋" w:hAnsi="仿宋" w:cs="仿宋" w:hint="eastAsia"/>
            <w:lang w:eastAsia="zh-CN"/>
          </w:rPr>
          <w:t>十三、利益相关者分析与沟通计划</w:t>
        </w:r>
        <w:r>
          <w:tab/>
        </w:r>
        <w:r>
          <w:fldChar w:fldCharType="begin"/>
        </w:r>
        <w:r>
          <w:instrText xml:space="preserve"> PAGEREF _Toc9795 \h </w:instrText>
        </w:r>
        <w:r>
          <w:fldChar w:fldCharType="separate"/>
        </w:r>
        <w:r>
          <w:t>43</w:t>
        </w:r>
        <w:r>
          <w:fldChar w:fldCharType="end"/>
        </w:r>
      </w:hyperlink>
    </w:p>
    <w:p>
      <w:pPr>
        <w:pStyle w:val="TOC2"/>
        <w:tabs>
          <w:tab w:val="right" w:leader="dot" w:pos="8306"/>
        </w:tabs>
      </w:pPr>
      <w:hyperlink w:anchor="_Toc9858" w:history="1">
        <w:r>
          <w:rPr>
            <w:rFonts w:ascii="仿宋" w:eastAsia="仿宋" w:hAnsi="仿宋" w:cs="仿宋" w:hint="eastAsia"/>
            <w:lang w:eastAsia="zh-CN"/>
          </w:rPr>
          <w:t>(一)、利益相关者分析</w:t>
        </w:r>
        <w:r>
          <w:tab/>
        </w:r>
        <w:r>
          <w:fldChar w:fldCharType="begin"/>
        </w:r>
        <w:r>
          <w:instrText xml:space="preserve"> PAGEREF _Toc9858 \h </w:instrText>
        </w:r>
        <w:r>
          <w:fldChar w:fldCharType="separate"/>
        </w:r>
        <w:r>
          <w:t>43</w:t>
        </w:r>
        <w:r>
          <w:fldChar w:fldCharType="end"/>
        </w:r>
      </w:hyperlink>
    </w:p>
    <w:p>
      <w:pPr>
        <w:pStyle w:val="TOC2"/>
        <w:tabs>
          <w:tab w:val="right" w:leader="dot" w:pos="8306"/>
        </w:tabs>
      </w:pPr>
      <w:hyperlink w:anchor="_Toc16578" w:history="1">
        <w:r>
          <w:rPr>
            <w:rFonts w:ascii="仿宋" w:eastAsia="仿宋" w:hAnsi="仿宋" w:cs="仿宋" w:hint="eastAsia"/>
            <w:lang w:eastAsia="zh-CN"/>
          </w:rPr>
          <w:t>(二)、沟通计划</w:t>
        </w:r>
        <w:r>
          <w:tab/>
        </w:r>
        <w:r>
          <w:fldChar w:fldCharType="begin"/>
        </w:r>
        <w:r>
          <w:instrText xml:space="preserve"> PAGEREF _Toc16578 \h </w:instrText>
        </w:r>
        <w:r>
          <w:fldChar w:fldCharType="separate"/>
        </w:r>
        <w:r>
          <w:t>44</w:t>
        </w:r>
        <w:r>
          <w:fldChar w:fldCharType="end"/>
        </w:r>
      </w:hyperlink>
    </w:p>
    <w:p>
      <w:pPr>
        <w:pStyle w:val="TOC1"/>
        <w:tabs>
          <w:tab w:val="right" w:leader="dot" w:pos="8306"/>
        </w:tabs>
      </w:pPr>
      <w:hyperlink w:anchor="_Toc1722" w:history="1">
        <w:r>
          <w:rPr>
            <w:rFonts w:ascii="仿宋" w:eastAsia="仿宋" w:hAnsi="仿宋" w:cs="仿宋" w:hint="eastAsia"/>
            <w:lang w:eastAsia="zh-CN"/>
          </w:rPr>
          <w:t>十四、油酸项目实施保障措施</w:t>
        </w:r>
        <w:r>
          <w:tab/>
        </w:r>
        <w:r>
          <w:fldChar w:fldCharType="begin"/>
        </w:r>
        <w:r>
          <w:instrText xml:space="preserve"> PAGEREF _Toc1722 \h </w:instrText>
        </w:r>
        <w:r>
          <w:fldChar w:fldCharType="separate"/>
        </w:r>
        <w:r>
          <w:t>45</w:t>
        </w:r>
        <w:r>
          <w:fldChar w:fldCharType="end"/>
        </w:r>
      </w:hyperlink>
    </w:p>
    <w:p>
      <w:pPr>
        <w:pStyle w:val="TOC2"/>
        <w:tabs>
          <w:tab w:val="right" w:leader="dot" w:pos="8306"/>
        </w:tabs>
      </w:pPr>
      <w:hyperlink w:anchor="_Toc1435" w:history="1">
        <w:r>
          <w:rPr>
            <w:rFonts w:ascii="仿宋" w:eastAsia="仿宋" w:hAnsi="仿宋" w:cs="仿宋" w:hint="eastAsia"/>
            <w:lang w:eastAsia="zh-CN"/>
          </w:rPr>
          <w:t>(一)、油酸项目实施保障机制</w:t>
        </w:r>
        <w:r>
          <w:tab/>
        </w:r>
        <w:r>
          <w:fldChar w:fldCharType="begin"/>
        </w:r>
        <w:r>
          <w:instrText xml:space="preserve"> PAGEREF _Toc1435 \h </w:instrText>
        </w:r>
        <w:r>
          <w:fldChar w:fldCharType="separate"/>
        </w:r>
        <w:r>
          <w:t>45</w:t>
        </w:r>
        <w:r>
          <w:fldChar w:fldCharType="end"/>
        </w:r>
      </w:hyperlink>
    </w:p>
    <w:p>
      <w:pPr>
        <w:pStyle w:val="TOC2"/>
        <w:tabs>
          <w:tab w:val="right" w:leader="dot" w:pos="8306"/>
        </w:tabs>
      </w:pPr>
      <w:hyperlink w:anchor="_Toc10696" w:history="1">
        <w:r>
          <w:rPr>
            <w:rFonts w:ascii="仿宋" w:eastAsia="仿宋" w:hAnsi="仿宋" w:cs="仿宋" w:hint="eastAsia"/>
            <w:lang w:eastAsia="zh-CN"/>
          </w:rPr>
          <w:t>(二)、油酸项目法律合规要求</w:t>
        </w:r>
        <w:r>
          <w:tab/>
        </w:r>
        <w:r>
          <w:fldChar w:fldCharType="begin"/>
        </w:r>
        <w:r>
          <w:instrText xml:space="preserve"> PAGEREF _Toc10696 \h </w:instrText>
        </w:r>
        <w:r>
          <w:fldChar w:fldCharType="separate"/>
        </w:r>
        <w:r>
          <w:t>48</w:t>
        </w:r>
        <w:r>
          <w:fldChar w:fldCharType="end"/>
        </w:r>
      </w:hyperlink>
    </w:p>
    <w:p>
      <w:pPr>
        <w:pStyle w:val="TOC2"/>
        <w:tabs>
          <w:tab w:val="right" w:leader="dot" w:pos="8306"/>
        </w:tabs>
      </w:pPr>
      <w:hyperlink w:anchor="_Toc24902" w:history="1">
        <w:r>
          <w:rPr>
            <w:rFonts w:ascii="仿宋" w:eastAsia="仿宋" w:hAnsi="仿宋" w:cs="仿宋" w:hint="eastAsia"/>
            <w:lang w:eastAsia="zh-CN"/>
          </w:rPr>
          <w:t>(三)、油酸项目合同管理与法律事务</w:t>
        </w:r>
        <w:r>
          <w:tab/>
        </w:r>
        <w:r>
          <w:fldChar w:fldCharType="begin"/>
        </w:r>
        <w:r>
          <w:instrText xml:space="preserve"> PAGEREF _Toc24902 \h </w:instrText>
        </w:r>
        <w:r>
          <w:fldChar w:fldCharType="separate"/>
        </w:r>
        <w:r>
          <w:t>52</w:t>
        </w:r>
        <w:r>
          <w:fldChar w:fldCharType="end"/>
        </w:r>
      </w:hyperlink>
    </w:p>
    <w:p>
      <w:pPr>
        <w:pStyle w:val="TOC2"/>
        <w:tabs>
          <w:tab w:val="right" w:leader="dot" w:pos="8306"/>
        </w:tabs>
      </w:pPr>
      <w:hyperlink w:anchor="_Toc31601" w:history="1">
        <w:r>
          <w:rPr>
            <w:rFonts w:ascii="仿宋" w:eastAsia="仿宋" w:hAnsi="仿宋" w:cs="仿宋" w:hint="eastAsia"/>
            <w:lang w:eastAsia="zh-CN"/>
          </w:rPr>
          <w:t>(四)、油酸项目知识产权保护策略</w:t>
        </w:r>
        <w:r>
          <w:tab/>
        </w:r>
        <w:r>
          <w:fldChar w:fldCharType="begin"/>
        </w:r>
        <w:r>
          <w:instrText xml:space="preserve"> PAGEREF _Toc31601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407"/>
      <w:r>
        <w:rPr>
          <w:rFonts w:ascii="仿宋" w:eastAsia="仿宋" w:hAnsi="仿宋" w:cs="仿宋" w:hint="eastAsia"/>
          <w:sz w:val="28"/>
          <w:lang w:eastAsia="zh-CN"/>
        </w:rPr>
        <w:t>一、油酸项目绩效评估</w:t>
      </w:r>
      <w:bookmarkEnd w:id="2"/>
    </w:p>
    <w:p>
      <w:pPr>
        <w:pStyle w:val="Heading2"/>
        <w:rPr>
          <w:rFonts w:ascii="仿宋" w:eastAsia="仿宋" w:hAnsi="仿宋" w:cs="仿宋" w:hint="eastAsia"/>
          <w:lang w:eastAsia="zh-CN"/>
        </w:rPr>
      </w:pPr>
      <w:bookmarkStart w:id="3" w:name="_Toc3274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在油酸项目中，我们设计了一套全面的绩效评估指标，以确保油酸项目的可控和成功交付。这些指标跨足油酸项目目标、成本、进度和质量等多个维度，为我们提供了全面洞察油酸项目的健康状况。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目标达成率是我们关注的首要指标。我们设定了明确的目标，并通过定期监测和评估，迅速发现并应对潜在的目标偏差。这为油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成本绩效是另一个核心关注点。通过实际成本与预算成本的对比分析，我们深入了解成本差异的原因，及时调整资源分配，保持油酸项目在经济效益方面的合理水平。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进度作为关键的绩效指标之一，得到了精心的关注。我们制定了详细的油酸项目进度计划，并设立了进度符合度指标，确保实际进度与计划进度保持一致。这使我们能够快速发现和解决潜在的进度问题，保持油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油酸项目绩效的不可或缺的一环。我们引入了一系列的质量标准和客户满意度指标，以确保油酸项目交付的成果在质量上达到或超越预期水平。通过持续监测这些指标，我们努力提升油酸项目整体质量水平，为油酸项目的成功交付提供有力保障。通过这些科学且全面的绩效评估，我们能够更好地引导油酸项目的持续改进，确保油酸项目目标的顺利达成。</w:t>
      </w:r>
    </w:p>
    <w:p>
      <w:pPr>
        <w:pStyle w:val="Heading2"/>
        <w:ind w:firstLine="560" w:firstLineChars="200"/>
        <w:rPr>
          <w:rFonts w:ascii="仿宋" w:eastAsia="仿宋" w:hAnsi="仿宋" w:cs="仿宋" w:hint="eastAsia"/>
          <w:sz w:val="28"/>
          <w:lang w:eastAsia="zh-CN"/>
        </w:rPr>
      </w:pPr>
      <w:bookmarkStart w:id="4" w:name="_Toc661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绩效评估是油酸项目中的关键环节，为确保油酸项目达到预期目标，我们采用了多层次、多维度的绩效评估方法。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油酸项目的战略目标对齐，确保每个决策和行动都与油酸项目整体目标保持一致。团队会定期召开战略对齐会议，审视当前工作与油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油酸项目进度、质量、成本和风险等方面。这些指标通过数据收集和分析，为油酸项目管理团队提供了客观的评估依据。例如，我们通过油酸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绩效评估不仅仅停留在油酸项目内部，还考虑了油酸项目对外部环境的影响。我们定期进行干系人满意度调查，以了解各利益相关方对油酸项目的期望和满意度，并及时做出调整。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这种多层次、多角度的绩效评估方法，使得我们能够全面了解油酸项目的运行状态，及时做出调整，确保油酸项目在不断变化的环境中保持稳健前行。</w:t>
      </w:r>
    </w:p>
    <w:p>
      <w:pPr>
        <w:pStyle w:val="Heading2"/>
        <w:ind w:firstLine="560" w:firstLineChars="200"/>
        <w:rPr>
          <w:rFonts w:ascii="仿宋" w:eastAsia="仿宋" w:hAnsi="仿宋" w:cs="仿宋" w:hint="eastAsia"/>
          <w:sz w:val="28"/>
          <w:lang w:eastAsia="zh-CN"/>
        </w:rPr>
      </w:pPr>
      <w:bookmarkStart w:id="5" w:name="_Toc1199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为了确保油酸项目的有效管理和不断优化，我们采用了精心设计的绩效评估周期。这个周期旨在实现灵活、实时和全面的评估，以适应油酸项目执行中的各种挑战。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油酸项目的不同需求，分为短期、中期和长期。短期评估关注每个迭代或工作周期，以及时发现和解决当前任务中的问题。中期评估涵盖几个迭代，深入了解整体油酸项目的趋势和性能。长期评估则着眼于整个油酸项目阶段，确保油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油酸项目管理工具和协作平台，团队成员能够随时更新和分享油酸项目数据。这种实时性的反馈机制使我们能够及时察觉潜在问题，快速调整，保持油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油酸项目的决策制定密不可分。每个周期的油酸项目回顾会议成为集体总结经验、识别问题深层次原因并找到创新解决方案的平台。这种定期的反思与调整机制使油酸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8859"/>
      <w:r>
        <w:rPr>
          <w:rFonts w:ascii="仿宋" w:eastAsia="仿宋" w:hAnsi="仿宋" w:cs="仿宋" w:hint="eastAsia"/>
          <w:sz w:val="28"/>
          <w:lang w:eastAsia="zh-CN"/>
        </w:rPr>
        <w:t>二、油酸项目建设背景及必要性分析</w:t>
      </w:r>
      <w:bookmarkEnd w:id="6"/>
    </w:p>
    <w:p>
      <w:pPr>
        <w:pStyle w:val="Heading2"/>
        <w:rPr>
          <w:rFonts w:ascii="仿宋" w:eastAsia="仿宋" w:hAnsi="仿宋" w:cs="仿宋" w:hint="eastAsia"/>
          <w:lang w:eastAsia="zh-CN"/>
        </w:rPr>
      </w:pPr>
      <w:bookmarkStart w:id="7" w:name="_Toc9317"/>
      <w:r>
        <w:rPr>
          <w:rFonts w:ascii="仿宋" w:eastAsia="仿宋" w:hAnsi="仿宋" w:cs="仿宋" w:hint="eastAsia"/>
          <w:lang w:eastAsia="zh-CN"/>
        </w:rPr>
        <w:t>(一)、油酸项目背景分析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油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我们的背景分析将深入挖掘当前行业的发展趋势，通过对竞争态势的全面审视，找到油酸项目在这个潮流中的定位。同时，我们将关注行业内涌现的新兴机遇，以便油酸项目更好地融入行业发展的潮流中。</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油酸项目提供了强大的发展动力。我们将聚焦于行业内最新的技术发展趋势，包括但不限于人工智能、大数据分析、物联网等领域。通过深度的技术研究，我们将确保油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油酸项目发展的源泉。我们将投入更多的精力对市场需求进行深入剖析，超越表面的需求，深入挖掘潜在的市场痛点和机遇。通过对市场需求的细致了解，油酸项目将更有针对性地设计解决方案，满足市场的多样化需求，从而更好地促进油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油酸项目战略至关重要。我们将对竞争态势进行更为深入的分析，包括但不限于市场份额、产品特点、客户满意度等多个维度。通过深度的竞争分析，油酸项目将能够更准确地把握市场脉搏，制定具有竞争力的油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行业内的法规和政策环境对油酸项目的发展具有直接的影响。我们将进行更为全面的法规和政策分析，了解行业发展中的潜在法律风险和合规挑战。通过充分了解和遵守相关法规，油酸项目将确保在法律框架内合法合规运营，为油酸项目的稳健发展提供有力支持。</w:t>
      </w:r>
    </w:p>
    <w:p>
      <w:pPr>
        <w:pStyle w:val="Heading2"/>
        <w:ind w:firstLine="560" w:firstLineChars="200"/>
        <w:rPr>
          <w:rFonts w:ascii="仿宋" w:eastAsia="仿宋" w:hAnsi="仿宋" w:cs="仿宋" w:hint="eastAsia"/>
          <w:sz w:val="28"/>
          <w:lang w:eastAsia="zh-CN"/>
        </w:rPr>
      </w:pPr>
      <w:bookmarkStart w:id="8" w:name="_Toc10402"/>
      <w:r>
        <w:rPr>
          <w:rFonts w:ascii="仿宋" w:eastAsia="仿宋" w:hAnsi="仿宋" w:cs="仿宋" w:hint="eastAsia"/>
          <w:sz w:val="28"/>
          <w:lang w:eastAsia="zh-CN"/>
        </w:rPr>
        <w:t>(二)、油酸项目建设必要性分析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建设的迫切性源于对行业发展趋势的深刻洞察。我们正处于一个行业变革的时代，科技创新、数字化转型成为企业发展的关键动力。油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建设不仅仅是为了跟上潮流，更是为了通过技术创新推动企业的持续发展。通过引入先进的技术和解决方案，油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油酸项目的建设成为必然选择，通过提高产品质量、拓展服务领域，从而在竞争中获得更多的机会。油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油酸项目建设的必要性体现在对客户需求更精准的满足。通过油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建设的背后是对企业持续创新的追求。只有通过不断创新，企业才能在竞争中立于不败之地。油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3774"/>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7091"/>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油酸项目的主要产品是XXXX，预计年产值为XXX万元。这一产品在市场中占据着重要的地位，其广泛的应用范围使得该油酸项目的市场前景非常广阔。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油酸项目的xxx产品作为重要的原材料之一，将在多个领域发挥关键作用。其在建筑、交通、能源等方面的广泛应用将为整个产业链提供强大的支持，形成产业协同效应。油酸项目的年产值XXX万XXX万XXX万万元不仅反映了其在市场上的巨大潜力，更预示着它对国民经济的积极贡献。这种关联度高、涉及面广的产业关系，使得该油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30970"/>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总征地面积为XXXX平方米，相当于约XX.XX亩，其中净用地面积为XXXX平方米，红线范围内相当于约XX.XX亩。这一用地规模充分考虑了油酸项目的建设需求，保障了油酸项目在合适的空间内得以充分发展。油酸项目规划的总建筑面积为XXXX平方米，其中主体工程建设占XXXX平方米，计容建筑面积达XXXX平方米。预计建筑工程的投资将达到XXXX万元，为油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计划购置的设备共计XXXX台（套），设备购置费用为XXXX万元。这一设备购置计划充分考虑到油酸项目的生产需求和技术要求，确保了油酸项目在生产运营中具备先进的技术装备和高效的生产能力。设备的合理配置将为油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计划总投资为XXXX万元，预计年实现营业收入为XXXX万元。这一产能规模的设定旨在确保油酸项目能够在投资与回报之间取得平衡，实现长期可持续的发展。油酸项目的总投资充分考虑到各个方面的需求，包括用地建设、设备购置等多个环节，以确保油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3983"/>
      <w:r>
        <w:rPr>
          <w:rFonts w:ascii="仿宋" w:eastAsia="仿宋" w:hAnsi="仿宋" w:cs="仿宋" w:hint="eastAsia"/>
          <w:sz w:val="28"/>
          <w:lang w:eastAsia="zh-CN"/>
        </w:rPr>
        <w:t>四、油酸项目概论</w:t>
      </w:r>
      <w:bookmarkEnd w:id="12"/>
    </w:p>
    <w:p>
      <w:pPr>
        <w:pStyle w:val="Heading2"/>
        <w:rPr>
          <w:rFonts w:ascii="仿宋" w:eastAsia="仿宋" w:hAnsi="仿宋" w:cs="仿宋" w:hint="eastAsia"/>
          <w:lang w:eastAsia="zh-CN"/>
        </w:rPr>
      </w:pPr>
      <w:bookmarkStart w:id="13" w:name="_Toc3413"/>
      <w:r>
        <w:rPr>
          <w:rFonts w:ascii="仿宋" w:eastAsia="仿宋" w:hAnsi="仿宋" w:cs="仿宋" w:hint="eastAsia"/>
          <w:lang w:eastAsia="zh-CN"/>
        </w:rPr>
        <w:t>(一)、油酸项目概况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的起源追溯至对市场的深入洞察。市场的不断演变与变革为油酸项目提供了难得的机遇。当前市场存在的需求缺口和变革的大环境共同构成了油酸项目的背景。这个油酸项目旨在充分利用市场机遇，填补行业中尚未满足的需求，为客户提供全新的解决方案。市场的变革和需求的增长使得这个油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油酸项目名称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油酸项目正式命名为油酸。这个名称不仅仅是一个标识，更代表了油酸项目的核心理念和愿景。它蕴含着油酸项目所要解决问题的关键字，具有强烈的表达和辨识度，为油酸项目树立了鲜明的品牌形象。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油酸项目目标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的核心目标是提供一种全新、高效的解决方案，满足客户日益增长的需求。油酸项目追求的不仅仅是满足市场需求，更是在市场中获得卓越的竞争优势。通过不断提升产品或服务的质量和创新水平，油酸项目旨在成为行业中的领军者。</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1.4 油酸项目范围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全面涵盖了产品研发、制造、市场推广和售后服务，确保从产品设计到最终用户体验的全方位关注。这一全面的油酸项目范围是为了确保油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油酸项目时间表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油酸项目计划在未来18个月内完成，包括研发、测试、市场试点和正式推出等不同阶段。这个时间表的合理设计是为了确保油酸项目各个阶段的顺利推进，以便按时交付高质量的成果。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油酸项目预算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油酸项目总预算估算为XX百万美元，主要分配在研发、市场推广、人员培训和运营等方面。这一充足的预算为油酸项目提供了充足的资源，确保油酸项目在各个方面都能取得优异的表现。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油酸项目风险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油酸项目可能面临的风险包括市场接受度低、技术难题、竞争激烈等。油酸项目团队已经制定了相应的风险应对计划，通过前瞻性的风险管理，确保油酸项目在面对不确定性时能够迅速做出应对。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油酸项目团队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油酸项目汇聚了一支经验丰富、多领域专业素养的核心团队，确保油酸项目在各个方面都能拥有高水平的执行力。团队的协同作战是油酸项目成功的关键因素之一。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油酸项目背景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油酸项目的背景根植于市场对更高效、创新产品的渴望，同时也受到科技发展对行业格局的深刻改变的影响。这为油酸项目提供了广阔的发展空间和市场需求。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油酸项目现状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截至目前，油酸项目已完成市场调研和技术验证，取得了初步的成功。这为油酸项目在未来的发展奠定了坚实的基础，为更远大的目标打下了坚实的基石。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8408"/>
      <w:r>
        <w:rPr>
          <w:rFonts w:ascii="仿宋" w:eastAsia="仿宋" w:hAnsi="仿宋" w:cs="仿宋" w:hint="eastAsia"/>
          <w:sz w:val="28"/>
          <w:lang w:eastAsia="zh-CN"/>
        </w:rPr>
        <w:t>(二)、油酸项目目标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keyword》油酸项目首要业务目标是在市场中占据有利地位，实现产品/服务的成功推广和销售。通过不断提升产品质量、创新性，油酸项目追求成为行业中的领导者，赢得更多客户的青睐。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在科技迅速发展的时代，油酸项目着眼于技术创新。通过持续的研发和技术升级，油酸项目旨在推出更具创新性的产品或服务，以满足市场对新鲜、先进解决方案的需求。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为了建立可持续的客户关系，油酸项目设定了客户满意度目标。通过提供卓越的产品质量和优质的客户服务，油酸项目追求赢得客户的信任和忠诚度，确保他们的满意度达到行业领先水平。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油酸项目注重社会责任和可持续发展。通过实施环保、社会责任油酸项目，油酸项目致力于在经济发展的同时保护环境，促进社会公平，实现可持续经营。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油酸项目的团队是实现目标的核心驱动力。因此，油酸项目设定了团队发展目标，包括提升团队成员的专业技能、培养领导力，以及搭建协同高效的团队工作氛围。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1291"/>
      <w:r>
        <w:rPr>
          <w:rFonts w:ascii="仿宋" w:eastAsia="仿宋" w:hAnsi="仿宋" w:cs="仿宋" w:hint="eastAsia"/>
          <w:sz w:val="28"/>
          <w:lang w:eastAsia="zh-CN"/>
        </w:rPr>
        <w:t>(三)、油酸项目提出的理由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油酸项目提出的理由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的提出源于对市场机遇的深刻洞察。当前市场中存在的需求缺口和行业发展趋势表明，有巨大的商业机会等待被开发。通过准确捕捉市场机遇，油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的理念基于对技术创新的信仰。通过持续的研发和技术投入，油酸项目有望推出更具创新性的产品或服务。在科技飞速发展的当下，油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的提出是为了增强企业的行业竞争力。通过提升产品或服务的质量和独特性，油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响应了消费者需求的变化。随着社会和科技的不断发展，消费者对产品和服务的需求也在发生变化。通过深入了解并及时回应消费者的新需求，油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油酸项目的提出是企业战略发展规划的一部分。在面对日益激烈的市场竞争和不断变化的商业环境中，油酸项目作为企业战略的一环，旨在为企业开辟新的增长领域，巩固企业在行业中的地位。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油酸项目的提出不仅仅是基于商业考量，还注重社会责任。通过推出环保、社会责任等方面的油酸项目，油酸企业可以在社会中树立积极形象，为社会做出积极贡献，实现经济效益和社会效益的双赢。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油酸项目的提出反映了对利益相关者期望的关注。包括客户、员工、投资者等利益相关者在企业发展中都有着各自的期望，油酸项目力求在满足这些期望的同时，取得更大的共赢。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5448"/>
      <w:r>
        <w:rPr>
          <w:rFonts w:ascii="仿宋" w:eastAsia="仿宋" w:hAnsi="仿宋" w:cs="仿宋" w:hint="eastAsia"/>
          <w:sz w:val="28"/>
          <w:lang w:eastAsia="zh-CN"/>
        </w:rPr>
        <w:t>(四)、油酸项目意义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在实施油酸项目的过程中，我们不仅仅是在追逐商业成功，更是为企业和社会的多个层面创造了深远的意义。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的首要意义在于提升企业的市场竞争力。通过持续的创新和对产品质量的高标准要求，油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油酸项目的推进将促使行业技术水平的提升。通过引入先进技术和创新性解决方案，油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在社会层面，油酸项目不仅创造了大量就业机会，提高了就业水平，还注重社会责任和环保。通过参与社会公益事业和推动环保油酸项目，油酸项目为社会贡献了一份力量，体现了企业对社会的积极回馈。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综合而言，油酸项目意义重大，不仅推动了企业的发展，也为行业和社会的进步贡献了积极力量。这是一个全面而深刻的影响，将在未来产生可持续的正面效应。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7681"/>
      <w:r>
        <w:rPr>
          <w:rFonts w:ascii="仿宋" w:eastAsia="仿宋" w:hAnsi="仿宋" w:cs="仿宋" w:hint="eastAsia"/>
          <w:sz w:val="28"/>
          <w:lang w:eastAsia="zh-CN"/>
        </w:rPr>
        <w:t>(五)、油酸项目背景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在当今迅猛发展的商业环境中，油酸项目的动因根植于对多方面因素的审慎考量。这个油酸项目的提出并非孤立的决策，而是对企业所处背景深入思考的产物。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市场的不断演变是油酸项目背后的首要原因。科技的迅速发展和全球市场的快速变化使得企业必须灵活应对。油酸项目应运而生，旨在通过创新性的解决方案迎合市场的多变需求，赢得竞争中的先机。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https://d.book118.com/238077074055006032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1D2A9B"/>
    <w:rsid w:val="381D2A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07707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2024-01-28T06:43:00Z</dcterms:created>
  <dcterms:modified xsi:type="dcterms:W3CDTF">2024-01-28T06:44:03Z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26934BD255634997AC9D45B257AA98EA_11</vt:lpwstr>
  </property>
  <property fmtid="{D5CDD505-2E9C-101B-9397-08002B2CF9AE}" pid="3" name="KSOProductBuildVer">
    <vt:lpwstr>2052-12.1.0.16120</vt:lpwstr>
  </property>
</Properties>
</file>