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抗微生物药项目规划设计纲要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19" w:history="1">
        <w:r>
          <w:rPr>
            <w:rFonts w:ascii="仿宋" w:eastAsia="仿宋" w:hAnsi="仿宋" w:cs="仿宋" w:hint="eastAsia"/>
            <w:lang w:eastAsia="zh-CN"/>
          </w:rPr>
          <w:t>前言</w:t>
        </w:r>
        <w:r>
          <w:tab/>
        </w:r>
        <w:r>
          <w:fldChar w:fldCharType="begin"/>
        </w:r>
        <w:r>
          <w:instrText xml:space="preserve"> PAGEREF _Toc15319 \h </w:instrText>
        </w:r>
        <w:r>
          <w:fldChar w:fldCharType="separate"/>
        </w:r>
        <w:r>
          <w:t>3</w:t>
        </w:r>
        <w:r>
          <w:fldChar w:fldCharType="end"/>
        </w:r>
      </w:hyperlink>
    </w:p>
    <w:p>
      <w:pPr>
        <w:pStyle w:val="TOC1"/>
        <w:tabs>
          <w:tab w:val="right" w:leader="dot" w:pos="8306"/>
        </w:tabs>
      </w:pPr>
      <w:hyperlink w:anchor="_Toc14211" w:history="1">
        <w:r>
          <w:rPr>
            <w:rFonts w:ascii="仿宋" w:eastAsia="仿宋" w:hAnsi="仿宋" w:cs="仿宋" w:hint="eastAsia"/>
            <w:lang w:eastAsia="zh-CN"/>
          </w:rPr>
          <w:t>一、抗微生物药项目可持续发展</w:t>
        </w:r>
        <w:r>
          <w:tab/>
        </w:r>
        <w:r>
          <w:fldChar w:fldCharType="begin"/>
        </w:r>
        <w:r>
          <w:instrText xml:space="preserve"> PAGEREF _Toc14211 \h </w:instrText>
        </w:r>
        <w:r>
          <w:fldChar w:fldCharType="separate"/>
        </w:r>
        <w:r>
          <w:t>3</w:t>
        </w:r>
        <w:r>
          <w:fldChar w:fldCharType="end"/>
        </w:r>
      </w:hyperlink>
    </w:p>
    <w:p>
      <w:pPr>
        <w:pStyle w:val="TOC2"/>
        <w:tabs>
          <w:tab w:val="right" w:leader="dot" w:pos="8306"/>
        </w:tabs>
      </w:pPr>
      <w:hyperlink w:anchor="_Toc26965" w:history="1">
        <w:r>
          <w:rPr>
            <w:rFonts w:ascii="仿宋" w:eastAsia="仿宋" w:hAnsi="仿宋" w:cs="仿宋" w:hint="eastAsia"/>
            <w:lang w:eastAsia="zh-CN"/>
          </w:rPr>
          <w:t>(一)、可持续战略与实践</w:t>
        </w:r>
        <w:r>
          <w:tab/>
        </w:r>
        <w:r>
          <w:fldChar w:fldCharType="begin"/>
        </w:r>
        <w:r>
          <w:instrText xml:space="preserve"> PAGEREF _Toc26965 \h </w:instrText>
        </w:r>
        <w:r>
          <w:fldChar w:fldCharType="separate"/>
        </w:r>
        <w:r>
          <w:t>3</w:t>
        </w:r>
        <w:r>
          <w:fldChar w:fldCharType="end"/>
        </w:r>
      </w:hyperlink>
    </w:p>
    <w:p>
      <w:pPr>
        <w:pStyle w:val="TOC2"/>
        <w:tabs>
          <w:tab w:val="right" w:leader="dot" w:pos="8306"/>
        </w:tabs>
      </w:pPr>
      <w:hyperlink w:anchor="_Toc18383" w:history="1">
        <w:r>
          <w:rPr>
            <w:rFonts w:ascii="仿宋" w:eastAsia="仿宋" w:hAnsi="仿宋" w:cs="仿宋" w:hint="eastAsia"/>
            <w:lang w:eastAsia="zh-CN"/>
          </w:rPr>
          <w:t>(二)、环保与社会责任</w:t>
        </w:r>
        <w:r>
          <w:tab/>
        </w:r>
        <w:r>
          <w:fldChar w:fldCharType="begin"/>
        </w:r>
        <w:r>
          <w:instrText xml:space="preserve"> PAGEREF _Toc18383 \h </w:instrText>
        </w:r>
        <w:r>
          <w:fldChar w:fldCharType="separate"/>
        </w:r>
        <w:r>
          <w:t>4</w:t>
        </w:r>
        <w:r>
          <w:fldChar w:fldCharType="end"/>
        </w:r>
      </w:hyperlink>
    </w:p>
    <w:p>
      <w:pPr>
        <w:pStyle w:val="TOC1"/>
        <w:tabs>
          <w:tab w:val="right" w:leader="dot" w:pos="8306"/>
        </w:tabs>
      </w:pPr>
      <w:hyperlink w:anchor="_Toc26949" w:history="1">
        <w:r>
          <w:rPr>
            <w:rFonts w:ascii="仿宋" w:eastAsia="仿宋" w:hAnsi="仿宋" w:cs="仿宋" w:hint="eastAsia"/>
            <w:lang w:eastAsia="zh-CN"/>
          </w:rPr>
          <w:t>二、产品规划分析</w:t>
        </w:r>
        <w:r>
          <w:tab/>
        </w:r>
        <w:r>
          <w:fldChar w:fldCharType="begin"/>
        </w:r>
        <w:r>
          <w:instrText xml:space="preserve"> PAGEREF _Toc26949 \h </w:instrText>
        </w:r>
        <w:r>
          <w:fldChar w:fldCharType="separate"/>
        </w:r>
        <w:r>
          <w:t>5</w:t>
        </w:r>
        <w:r>
          <w:fldChar w:fldCharType="end"/>
        </w:r>
      </w:hyperlink>
    </w:p>
    <w:p>
      <w:pPr>
        <w:pStyle w:val="TOC2"/>
        <w:tabs>
          <w:tab w:val="right" w:leader="dot" w:pos="8306"/>
        </w:tabs>
      </w:pPr>
      <w:hyperlink w:anchor="_Toc17444" w:history="1">
        <w:r>
          <w:rPr>
            <w:rFonts w:ascii="仿宋" w:eastAsia="仿宋" w:hAnsi="仿宋" w:cs="仿宋" w:hint="eastAsia"/>
            <w:lang w:eastAsia="zh-CN"/>
          </w:rPr>
          <w:t>(一)、产品规划</w:t>
        </w:r>
        <w:r>
          <w:tab/>
        </w:r>
        <w:r>
          <w:fldChar w:fldCharType="begin"/>
        </w:r>
        <w:r>
          <w:instrText xml:space="preserve"> PAGEREF _Toc17444 \h </w:instrText>
        </w:r>
        <w:r>
          <w:fldChar w:fldCharType="separate"/>
        </w:r>
        <w:r>
          <w:t>5</w:t>
        </w:r>
        <w:r>
          <w:fldChar w:fldCharType="end"/>
        </w:r>
      </w:hyperlink>
    </w:p>
    <w:p>
      <w:pPr>
        <w:pStyle w:val="TOC2"/>
        <w:tabs>
          <w:tab w:val="right" w:leader="dot" w:pos="8306"/>
        </w:tabs>
      </w:pPr>
      <w:hyperlink w:anchor="_Toc21491" w:history="1">
        <w:r>
          <w:rPr>
            <w:rFonts w:ascii="仿宋" w:eastAsia="仿宋" w:hAnsi="仿宋" w:cs="仿宋" w:hint="eastAsia"/>
            <w:lang w:eastAsia="zh-CN"/>
          </w:rPr>
          <w:t>(二)、建设规模</w:t>
        </w:r>
        <w:r>
          <w:tab/>
        </w:r>
        <w:r>
          <w:fldChar w:fldCharType="begin"/>
        </w:r>
        <w:r>
          <w:instrText xml:space="preserve"> PAGEREF _Toc21491 \h </w:instrText>
        </w:r>
        <w:r>
          <w:fldChar w:fldCharType="separate"/>
        </w:r>
        <w:r>
          <w:t>5</w:t>
        </w:r>
        <w:r>
          <w:fldChar w:fldCharType="end"/>
        </w:r>
      </w:hyperlink>
    </w:p>
    <w:p>
      <w:pPr>
        <w:pStyle w:val="TOC1"/>
        <w:tabs>
          <w:tab w:val="right" w:leader="dot" w:pos="8306"/>
        </w:tabs>
      </w:pPr>
      <w:hyperlink w:anchor="_Toc26806" w:history="1">
        <w:r>
          <w:rPr>
            <w:rFonts w:ascii="仿宋" w:eastAsia="仿宋" w:hAnsi="仿宋" w:cs="仿宋" w:hint="eastAsia"/>
            <w:lang w:eastAsia="zh-CN"/>
          </w:rPr>
          <w:t>三、抗微生物药项目概论</w:t>
        </w:r>
        <w:r>
          <w:tab/>
        </w:r>
        <w:r>
          <w:fldChar w:fldCharType="begin"/>
        </w:r>
        <w:r>
          <w:instrText xml:space="preserve"> PAGEREF _Toc26806 \h </w:instrText>
        </w:r>
        <w:r>
          <w:fldChar w:fldCharType="separate"/>
        </w:r>
        <w:r>
          <w:t>7</w:t>
        </w:r>
        <w:r>
          <w:fldChar w:fldCharType="end"/>
        </w:r>
      </w:hyperlink>
    </w:p>
    <w:p>
      <w:pPr>
        <w:pStyle w:val="TOC2"/>
        <w:tabs>
          <w:tab w:val="right" w:leader="dot" w:pos="8306"/>
        </w:tabs>
      </w:pPr>
      <w:hyperlink w:anchor="_Toc11660" w:history="1">
        <w:r>
          <w:rPr>
            <w:rFonts w:ascii="仿宋" w:eastAsia="仿宋" w:hAnsi="仿宋" w:cs="仿宋" w:hint="eastAsia"/>
            <w:lang w:eastAsia="zh-CN"/>
          </w:rPr>
          <w:t>(一)、抗微生物药项目概况</w:t>
        </w:r>
        <w:r>
          <w:tab/>
        </w:r>
        <w:r>
          <w:fldChar w:fldCharType="begin"/>
        </w:r>
        <w:r>
          <w:instrText xml:space="preserve"> PAGEREF _Toc11660 \h </w:instrText>
        </w:r>
        <w:r>
          <w:fldChar w:fldCharType="separate"/>
        </w:r>
        <w:r>
          <w:t>7</w:t>
        </w:r>
        <w:r>
          <w:fldChar w:fldCharType="end"/>
        </w:r>
      </w:hyperlink>
    </w:p>
    <w:p>
      <w:pPr>
        <w:pStyle w:val="TOC2"/>
        <w:tabs>
          <w:tab w:val="right" w:leader="dot" w:pos="8306"/>
        </w:tabs>
      </w:pPr>
      <w:hyperlink w:anchor="_Toc9882" w:history="1">
        <w:r>
          <w:rPr>
            <w:rFonts w:ascii="仿宋" w:eastAsia="仿宋" w:hAnsi="仿宋" w:cs="仿宋" w:hint="eastAsia"/>
            <w:lang w:eastAsia="zh-CN"/>
          </w:rPr>
          <w:t>(二)、抗微生物药项目目标</w:t>
        </w:r>
        <w:r>
          <w:tab/>
        </w:r>
        <w:r>
          <w:fldChar w:fldCharType="begin"/>
        </w:r>
        <w:r>
          <w:instrText xml:space="preserve"> PAGEREF _Toc9882 \h </w:instrText>
        </w:r>
        <w:r>
          <w:fldChar w:fldCharType="separate"/>
        </w:r>
        <w:r>
          <w:t>9</w:t>
        </w:r>
        <w:r>
          <w:fldChar w:fldCharType="end"/>
        </w:r>
      </w:hyperlink>
    </w:p>
    <w:p>
      <w:pPr>
        <w:pStyle w:val="TOC2"/>
        <w:tabs>
          <w:tab w:val="right" w:leader="dot" w:pos="8306"/>
        </w:tabs>
      </w:pPr>
      <w:hyperlink w:anchor="_Toc12781" w:history="1">
        <w:r>
          <w:rPr>
            <w:rFonts w:ascii="仿宋" w:eastAsia="仿宋" w:hAnsi="仿宋" w:cs="仿宋" w:hint="eastAsia"/>
            <w:lang w:eastAsia="zh-CN"/>
          </w:rPr>
          <w:t>(三)、抗微生物药项目提出的理由</w:t>
        </w:r>
        <w:r>
          <w:tab/>
        </w:r>
        <w:r>
          <w:fldChar w:fldCharType="begin"/>
        </w:r>
        <w:r>
          <w:instrText xml:space="preserve"> PAGEREF _Toc12781 \h </w:instrText>
        </w:r>
        <w:r>
          <w:fldChar w:fldCharType="separate"/>
        </w:r>
        <w:r>
          <w:t>10</w:t>
        </w:r>
        <w:r>
          <w:fldChar w:fldCharType="end"/>
        </w:r>
      </w:hyperlink>
    </w:p>
    <w:p>
      <w:pPr>
        <w:pStyle w:val="TOC2"/>
        <w:tabs>
          <w:tab w:val="right" w:leader="dot" w:pos="8306"/>
        </w:tabs>
      </w:pPr>
      <w:hyperlink w:anchor="_Toc1265" w:history="1">
        <w:r>
          <w:rPr>
            <w:rFonts w:ascii="仿宋" w:eastAsia="仿宋" w:hAnsi="仿宋" w:cs="仿宋" w:hint="eastAsia"/>
            <w:lang w:eastAsia="zh-CN"/>
          </w:rPr>
          <w:t>(四)、抗微生物药项目意义</w:t>
        </w:r>
        <w:r>
          <w:tab/>
        </w:r>
        <w:r>
          <w:fldChar w:fldCharType="begin"/>
        </w:r>
        <w:r>
          <w:instrText xml:space="preserve"> PAGEREF _Toc1265 \h </w:instrText>
        </w:r>
        <w:r>
          <w:fldChar w:fldCharType="separate"/>
        </w:r>
        <w:r>
          <w:t>11</w:t>
        </w:r>
        <w:r>
          <w:fldChar w:fldCharType="end"/>
        </w:r>
      </w:hyperlink>
    </w:p>
    <w:p>
      <w:pPr>
        <w:pStyle w:val="TOC2"/>
        <w:tabs>
          <w:tab w:val="right" w:leader="dot" w:pos="8306"/>
        </w:tabs>
      </w:pPr>
      <w:hyperlink w:anchor="_Toc25500" w:history="1">
        <w:r>
          <w:rPr>
            <w:rFonts w:ascii="仿宋" w:eastAsia="仿宋" w:hAnsi="仿宋" w:cs="仿宋" w:hint="eastAsia"/>
            <w:lang w:eastAsia="zh-CN"/>
          </w:rPr>
          <w:t>(五)、抗微生物药项目背景</w:t>
        </w:r>
        <w:r>
          <w:tab/>
        </w:r>
        <w:r>
          <w:fldChar w:fldCharType="begin"/>
        </w:r>
        <w:r>
          <w:instrText xml:space="preserve"> PAGEREF _Toc25500 \h </w:instrText>
        </w:r>
        <w:r>
          <w:fldChar w:fldCharType="separate"/>
        </w:r>
        <w:r>
          <w:t>12</w:t>
        </w:r>
        <w:r>
          <w:fldChar w:fldCharType="end"/>
        </w:r>
      </w:hyperlink>
    </w:p>
    <w:p>
      <w:pPr>
        <w:pStyle w:val="TOC1"/>
        <w:tabs>
          <w:tab w:val="right" w:leader="dot" w:pos="8306"/>
        </w:tabs>
      </w:pPr>
      <w:hyperlink w:anchor="_Toc23655" w:history="1">
        <w:r>
          <w:rPr>
            <w:rFonts w:ascii="仿宋" w:eastAsia="仿宋" w:hAnsi="仿宋" w:cs="仿宋" w:hint="eastAsia"/>
            <w:lang w:eastAsia="zh-CN"/>
          </w:rPr>
          <w:t>四、抗微生物药项目文档管理</w:t>
        </w:r>
        <w:r>
          <w:tab/>
        </w:r>
        <w:r>
          <w:fldChar w:fldCharType="begin"/>
        </w:r>
        <w:r>
          <w:instrText xml:space="preserve"> PAGEREF _Toc23655 \h </w:instrText>
        </w:r>
        <w:r>
          <w:fldChar w:fldCharType="separate"/>
        </w:r>
        <w:r>
          <w:t>13</w:t>
        </w:r>
        <w:r>
          <w:fldChar w:fldCharType="end"/>
        </w:r>
      </w:hyperlink>
    </w:p>
    <w:p>
      <w:pPr>
        <w:pStyle w:val="TOC2"/>
        <w:tabs>
          <w:tab w:val="right" w:leader="dot" w:pos="8306"/>
        </w:tabs>
      </w:pPr>
      <w:hyperlink w:anchor="_Toc8142" w:history="1">
        <w:r>
          <w:rPr>
            <w:rFonts w:ascii="仿宋" w:eastAsia="仿宋" w:hAnsi="仿宋" w:cs="仿宋" w:hint="eastAsia"/>
            <w:lang w:eastAsia="zh-CN"/>
          </w:rPr>
          <w:t>(一)、文档编制与审查</w:t>
        </w:r>
        <w:r>
          <w:tab/>
        </w:r>
        <w:r>
          <w:fldChar w:fldCharType="begin"/>
        </w:r>
        <w:r>
          <w:instrText xml:space="preserve"> PAGEREF _Toc8142 \h </w:instrText>
        </w:r>
        <w:r>
          <w:fldChar w:fldCharType="separate"/>
        </w:r>
        <w:r>
          <w:t>13</w:t>
        </w:r>
        <w:r>
          <w:fldChar w:fldCharType="end"/>
        </w:r>
      </w:hyperlink>
    </w:p>
    <w:p>
      <w:pPr>
        <w:pStyle w:val="TOC2"/>
        <w:tabs>
          <w:tab w:val="right" w:leader="dot" w:pos="8306"/>
        </w:tabs>
      </w:pPr>
      <w:hyperlink w:anchor="_Toc18354" w:history="1">
        <w:r>
          <w:rPr>
            <w:rFonts w:ascii="仿宋" w:eastAsia="仿宋" w:hAnsi="仿宋" w:cs="仿宋" w:hint="eastAsia"/>
            <w:lang w:eastAsia="zh-CN"/>
          </w:rPr>
          <w:t>(二)、文档发布与分发</w:t>
        </w:r>
        <w:r>
          <w:tab/>
        </w:r>
        <w:r>
          <w:fldChar w:fldCharType="begin"/>
        </w:r>
        <w:r>
          <w:instrText xml:space="preserve"> PAGEREF _Toc18354 \h </w:instrText>
        </w:r>
        <w:r>
          <w:fldChar w:fldCharType="separate"/>
        </w:r>
        <w:r>
          <w:t>15</w:t>
        </w:r>
        <w:r>
          <w:fldChar w:fldCharType="end"/>
        </w:r>
      </w:hyperlink>
    </w:p>
    <w:p>
      <w:pPr>
        <w:pStyle w:val="TOC2"/>
        <w:tabs>
          <w:tab w:val="right" w:leader="dot" w:pos="8306"/>
        </w:tabs>
      </w:pPr>
      <w:hyperlink w:anchor="_Toc18286" w:history="1">
        <w:r>
          <w:rPr>
            <w:rFonts w:ascii="仿宋" w:eastAsia="仿宋" w:hAnsi="仿宋" w:cs="仿宋" w:hint="eastAsia"/>
            <w:lang w:eastAsia="zh-CN"/>
          </w:rPr>
          <w:t>(三)、文档存档与归档</w:t>
        </w:r>
        <w:r>
          <w:tab/>
        </w:r>
        <w:r>
          <w:fldChar w:fldCharType="begin"/>
        </w:r>
        <w:r>
          <w:instrText xml:space="preserve"> PAGEREF _Toc18286 \h </w:instrText>
        </w:r>
        <w:r>
          <w:fldChar w:fldCharType="separate"/>
        </w:r>
        <w:r>
          <w:t>15</w:t>
        </w:r>
        <w:r>
          <w:fldChar w:fldCharType="end"/>
        </w:r>
      </w:hyperlink>
    </w:p>
    <w:p>
      <w:pPr>
        <w:pStyle w:val="TOC1"/>
        <w:tabs>
          <w:tab w:val="right" w:leader="dot" w:pos="8306"/>
        </w:tabs>
      </w:pPr>
      <w:hyperlink w:anchor="_Toc14576" w:history="1">
        <w:r>
          <w:rPr>
            <w:rFonts w:ascii="仿宋" w:eastAsia="仿宋" w:hAnsi="仿宋" w:cs="仿宋" w:hint="eastAsia"/>
            <w:lang w:eastAsia="zh-CN"/>
          </w:rPr>
          <w:t>五、抗微生物药项目选址可行性分析</w:t>
        </w:r>
        <w:r>
          <w:tab/>
        </w:r>
        <w:r>
          <w:fldChar w:fldCharType="begin"/>
        </w:r>
        <w:r>
          <w:instrText xml:space="preserve"> PAGEREF _Toc14576 \h </w:instrText>
        </w:r>
        <w:r>
          <w:fldChar w:fldCharType="separate"/>
        </w:r>
        <w:r>
          <w:t>17</w:t>
        </w:r>
        <w:r>
          <w:fldChar w:fldCharType="end"/>
        </w:r>
      </w:hyperlink>
    </w:p>
    <w:p>
      <w:pPr>
        <w:pStyle w:val="TOC2"/>
        <w:tabs>
          <w:tab w:val="right" w:leader="dot" w:pos="8306"/>
        </w:tabs>
      </w:pPr>
      <w:hyperlink w:anchor="_Toc19835" w:history="1">
        <w:r>
          <w:rPr>
            <w:rFonts w:ascii="仿宋" w:eastAsia="仿宋" w:hAnsi="仿宋" w:cs="仿宋" w:hint="eastAsia"/>
            <w:lang w:eastAsia="zh-CN"/>
          </w:rPr>
          <w:t>(一)、抗微生物药项目选址</w:t>
        </w:r>
        <w:r>
          <w:tab/>
        </w:r>
        <w:r>
          <w:fldChar w:fldCharType="begin"/>
        </w:r>
        <w:r>
          <w:instrText xml:space="preserve"> PAGEREF _Toc19835 \h </w:instrText>
        </w:r>
        <w:r>
          <w:fldChar w:fldCharType="separate"/>
        </w:r>
        <w:r>
          <w:t>17</w:t>
        </w:r>
        <w:r>
          <w:fldChar w:fldCharType="end"/>
        </w:r>
      </w:hyperlink>
    </w:p>
    <w:p>
      <w:pPr>
        <w:pStyle w:val="TOC2"/>
        <w:tabs>
          <w:tab w:val="right" w:leader="dot" w:pos="8306"/>
        </w:tabs>
      </w:pPr>
      <w:hyperlink w:anchor="_Toc25367" w:history="1">
        <w:r>
          <w:rPr>
            <w:rFonts w:ascii="仿宋" w:eastAsia="仿宋" w:hAnsi="仿宋" w:cs="仿宋" w:hint="eastAsia"/>
            <w:lang w:eastAsia="zh-CN"/>
          </w:rPr>
          <w:t>(二)、用地控制指标</w:t>
        </w:r>
        <w:r>
          <w:tab/>
        </w:r>
        <w:r>
          <w:fldChar w:fldCharType="begin"/>
        </w:r>
        <w:r>
          <w:instrText xml:space="preserve"> PAGEREF _Toc25367 \h </w:instrText>
        </w:r>
        <w:r>
          <w:fldChar w:fldCharType="separate"/>
        </w:r>
        <w:r>
          <w:t>17</w:t>
        </w:r>
        <w:r>
          <w:fldChar w:fldCharType="end"/>
        </w:r>
      </w:hyperlink>
    </w:p>
    <w:p>
      <w:pPr>
        <w:pStyle w:val="TOC2"/>
        <w:tabs>
          <w:tab w:val="right" w:leader="dot" w:pos="8306"/>
        </w:tabs>
      </w:pPr>
      <w:hyperlink w:anchor="_Toc15674" w:history="1">
        <w:r>
          <w:rPr>
            <w:rFonts w:ascii="仿宋" w:eastAsia="仿宋" w:hAnsi="仿宋" w:cs="仿宋" w:hint="eastAsia"/>
            <w:lang w:eastAsia="zh-CN"/>
          </w:rPr>
          <w:t>(三)、节约用地措施</w:t>
        </w:r>
        <w:r>
          <w:tab/>
        </w:r>
        <w:r>
          <w:fldChar w:fldCharType="begin"/>
        </w:r>
        <w:r>
          <w:instrText xml:space="preserve"> PAGEREF _Toc15674 \h </w:instrText>
        </w:r>
        <w:r>
          <w:fldChar w:fldCharType="separate"/>
        </w:r>
        <w:r>
          <w:t>19</w:t>
        </w:r>
        <w:r>
          <w:fldChar w:fldCharType="end"/>
        </w:r>
      </w:hyperlink>
    </w:p>
    <w:p>
      <w:pPr>
        <w:pStyle w:val="TOC2"/>
        <w:tabs>
          <w:tab w:val="right" w:leader="dot" w:pos="8306"/>
        </w:tabs>
      </w:pPr>
      <w:hyperlink w:anchor="_Toc24540" w:history="1">
        <w:r>
          <w:rPr>
            <w:rFonts w:ascii="仿宋" w:eastAsia="仿宋" w:hAnsi="仿宋" w:cs="仿宋" w:hint="eastAsia"/>
            <w:lang w:eastAsia="zh-CN"/>
          </w:rPr>
          <w:t>(四)、总图布置方案</w:t>
        </w:r>
        <w:r>
          <w:tab/>
        </w:r>
        <w:r>
          <w:fldChar w:fldCharType="begin"/>
        </w:r>
        <w:r>
          <w:instrText xml:space="preserve"> PAGEREF _Toc24540 \h </w:instrText>
        </w:r>
        <w:r>
          <w:fldChar w:fldCharType="separate"/>
        </w:r>
        <w:r>
          <w:t>20</w:t>
        </w:r>
        <w:r>
          <w:fldChar w:fldCharType="end"/>
        </w:r>
      </w:hyperlink>
    </w:p>
    <w:p>
      <w:pPr>
        <w:pStyle w:val="TOC2"/>
        <w:tabs>
          <w:tab w:val="right" w:leader="dot" w:pos="8306"/>
        </w:tabs>
      </w:pPr>
      <w:hyperlink w:anchor="_Toc7947" w:history="1">
        <w:r>
          <w:rPr>
            <w:rFonts w:ascii="仿宋" w:eastAsia="仿宋" w:hAnsi="仿宋" w:cs="仿宋" w:hint="eastAsia"/>
            <w:lang w:eastAsia="zh-CN"/>
          </w:rPr>
          <w:t>(五)、选址综合评价</w:t>
        </w:r>
        <w:r>
          <w:tab/>
        </w:r>
        <w:r>
          <w:fldChar w:fldCharType="begin"/>
        </w:r>
        <w:r>
          <w:instrText xml:space="preserve"> PAGEREF _Toc7947 \h </w:instrText>
        </w:r>
        <w:r>
          <w:fldChar w:fldCharType="separate"/>
        </w:r>
        <w:r>
          <w:t>21</w:t>
        </w:r>
        <w:r>
          <w:fldChar w:fldCharType="end"/>
        </w:r>
      </w:hyperlink>
    </w:p>
    <w:p>
      <w:pPr>
        <w:pStyle w:val="TOC1"/>
        <w:tabs>
          <w:tab w:val="right" w:leader="dot" w:pos="8306"/>
        </w:tabs>
      </w:pPr>
      <w:hyperlink w:anchor="_Toc32173" w:history="1">
        <w:r>
          <w:rPr>
            <w:rFonts w:ascii="仿宋" w:eastAsia="仿宋" w:hAnsi="仿宋" w:cs="仿宋" w:hint="eastAsia"/>
            <w:lang w:eastAsia="zh-CN"/>
          </w:rPr>
          <w:t>六、抗微生物药项目建设单位说明</w:t>
        </w:r>
        <w:r>
          <w:tab/>
        </w:r>
        <w:r>
          <w:fldChar w:fldCharType="begin"/>
        </w:r>
        <w:r>
          <w:instrText xml:space="preserve"> PAGEREF _Toc32173 \h </w:instrText>
        </w:r>
        <w:r>
          <w:fldChar w:fldCharType="separate"/>
        </w:r>
        <w:r>
          <w:t>22</w:t>
        </w:r>
        <w:r>
          <w:fldChar w:fldCharType="end"/>
        </w:r>
      </w:hyperlink>
    </w:p>
    <w:p>
      <w:pPr>
        <w:pStyle w:val="TOC2"/>
        <w:tabs>
          <w:tab w:val="right" w:leader="dot" w:pos="8306"/>
        </w:tabs>
      </w:pPr>
      <w:hyperlink w:anchor="_Toc6377" w:history="1">
        <w:r>
          <w:rPr>
            <w:rFonts w:ascii="仿宋" w:eastAsia="仿宋" w:hAnsi="仿宋" w:cs="仿宋" w:hint="eastAsia"/>
            <w:lang w:eastAsia="zh-CN"/>
          </w:rPr>
          <w:t>(一)、抗微生物药项目承办单位基本情况</w:t>
        </w:r>
        <w:r>
          <w:tab/>
        </w:r>
        <w:r>
          <w:fldChar w:fldCharType="begin"/>
        </w:r>
        <w:r>
          <w:instrText xml:space="preserve"> PAGEREF _Toc6377 \h </w:instrText>
        </w:r>
        <w:r>
          <w:fldChar w:fldCharType="separate"/>
        </w:r>
        <w:r>
          <w:t>22</w:t>
        </w:r>
        <w:r>
          <w:fldChar w:fldCharType="end"/>
        </w:r>
      </w:hyperlink>
    </w:p>
    <w:p>
      <w:pPr>
        <w:pStyle w:val="TOC2"/>
        <w:tabs>
          <w:tab w:val="right" w:leader="dot" w:pos="8306"/>
        </w:tabs>
      </w:pPr>
      <w:hyperlink w:anchor="_Toc16061" w:history="1">
        <w:r>
          <w:rPr>
            <w:rFonts w:ascii="仿宋" w:eastAsia="仿宋" w:hAnsi="仿宋" w:cs="仿宋" w:hint="eastAsia"/>
            <w:lang w:eastAsia="zh-CN"/>
          </w:rPr>
          <w:t>(二)、公司经济效益分析</w:t>
        </w:r>
        <w:r>
          <w:tab/>
        </w:r>
        <w:r>
          <w:fldChar w:fldCharType="begin"/>
        </w:r>
        <w:r>
          <w:instrText xml:space="preserve"> PAGEREF _Toc16061 \h </w:instrText>
        </w:r>
        <w:r>
          <w:fldChar w:fldCharType="separate"/>
        </w:r>
        <w:r>
          <w:t>22</w:t>
        </w:r>
        <w:r>
          <w:fldChar w:fldCharType="end"/>
        </w:r>
      </w:hyperlink>
    </w:p>
    <w:p>
      <w:pPr>
        <w:pStyle w:val="TOC1"/>
        <w:tabs>
          <w:tab w:val="right" w:leader="dot" w:pos="8306"/>
        </w:tabs>
      </w:pPr>
      <w:hyperlink w:anchor="_Toc20440" w:history="1">
        <w:r>
          <w:rPr>
            <w:rFonts w:ascii="仿宋" w:eastAsia="仿宋" w:hAnsi="仿宋" w:cs="仿宋" w:hint="eastAsia"/>
            <w:lang w:eastAsia="zh-CN"/>
          </w:rPr>
          <w:t>七、抗微生物药项目投资规划</w:t>
        </w:r>
        <w:r>
          <w:tab/>
        </w:r>
        <w:r>
          <w:fldChar w:fldCharType="begin"/>
        </w:r>
        <w:r>
          <w:instrText xml:space="preserve"> PAGEREF _Toc20440 \h </w:instrText>
        </w:r>
        <w:r>
          <w:fldChar w:fldCharType="separate"/>
        </w:r>
        <w:r>
          <w:t>23</w:t>
        </w:r>
        <w:r>
          <w:fldChar w:fldCharType="end"/>
        </w:r>
      </w:hyperlink>
    </w:p>
    <w:p>
      <w:pPr>
        <w:pStyle w:val="TOC2"/>
        <w:tabs>
          <w:tab w:val="right" w:leader="dot" w:pos="8306"/>
        </w:tabs>
      </w:pPr>
      <w:hyperlink w:anchor="_Toc6451" w:history="1">
        <w:r>
          <w:rPr>
            <w:rFonts w:ascii="仿宋" w:eastAsia="仿宋" w:hAnsi="仿宋" w:cs="仿宋" w:hint="eastAsia"/>
            <w:lang w:eastAsia="zh-CN"/>
          </w:rPr>
          <w:t>(一)、抗微生物药项目总投资估算</w:t>
        </w:r>
        <w:r>
          <w:tab/>
        </w:r>
        <w:r>
          <w:fldChar w:fldCharType="begin"/>
        </w:r>
        <w:r>
          <w:instrText xml:space="preserve"> PAGEREF _Toc6451 \h </w:instrText>
        </w:r>
        <w:r>
          <w:fldChar w:fldCharType="separate"/>
        </w:r>
        <w:r>
          <w:t>23</w:t>
        </w:r>
        <w:r>
          <w:fldChar w:fldCharType="end"/>
        </w:r>
      </w:hyperlink>
    </w:p>
    <w:p>
      <w:pPr>
        <w:pStyle w:val="TOC2"/>
        <w:tabs>
          <w:tab w:val="right" w:leader="dot" w:pos="8306"/>
        </w:tabs>
      </w:pPr>
      <w:hyperlink w:anchor="_Toc31181" w:history="1">
        <w:r>
          <w:rPr>
            <w:rFonts w:ascii="仿宋" w:eastAsia="仿宋" w:hAnsi="仿宋" w:cs="仿宋" w:hint="eastAsia"/>
            <w:lang w:eastAsia="zh-CN"/>
          </w:rPr>
          <w:t>(二)、资金筹措</w:t>
        </w:r>
        <w:r>
          <w:tab/>
        </w:r>
        <w:r>
          <w:fldChar w:fldCharType="begin"/>
        </w:r>
        <w:r>
          <w:instrText xml:space="preserve"> PAGEREF _Toc31181 \h </w:instrText>
        </w:r>
        <w:r>
          <w:fldChar w:fldCharType="separate"/>
        </w:r>
        <w:r>
          <w:t>25</w:t>
        </w:r>
        <w:r>
          <w:fldChar w:fldCharType="end"/>
        </w:r>
      </w:hyperlink>
    </w:p>
    <w:p>
      <w:pPr>
        <w:pStyle w:val="TOC1"/>
        <w:tabs>
          <w:tab w:val="right" w:leader="dot" w:pos="8306"/>
        </w:tabs>
      </w:pPr>
      <w:hyperlink w:anchor="_Toc18930" w:history="1">
        <w:r>
          <w:rPr>
            <w:rFonts w:ascii="仿宋" w:eastAsia="仿宋" w:hAnsi="仿宋" w:cs="仿宋" w:hint="eastAsia"/>
            <w:lang w:eastAsia="zh-CN"/>
          </w:rPr>
          <w:t>八、抗微生物药项目人力资源培养与发展</w:t>
        </w:r>
        <w:r>
          <w:tab/>
        </w:r>
        <w:r>
          <w:fldChar w:fldCharType="begin"/>
        </w:r>
        <w:r>
          <w:instrText xml:space="preserve"> PAGEREF _Toc18930 \h </w:instrText>
        </w:r>
        <w:r>
          <w:fldChar w:fldCharType="separate"/>
        </w:r>
        <w:r>
          <w:t>25</w:t>
        </w:r>
        <w:r>
          <w:fldChar w:fldCharType="end"/>
        </w:r>
      </w:hyperlink>
    </w:p>
    <w:p>
      <w:pPr>
        <w:pStyle w:val="TOC2"/>
        <w:tabs>
          <w:tab w:val="right" w:leader="dot" w:pos="8306"/>
        </w:tabs>
      </w:pPr>
      <w:hyperlink w:anchor="_Toc19414" w:history="1">
        <w:r>
          <w:rPr>
            <w:rFonts w:ascii="仿宋" w:eastAsia="仿宋" w:hAnsi="仿宋" w:cs="仿宋" w:hint="eastAsia"/>
            <w:lang w:eastAsia="zh-CN"/>
          </w:rPr>
          <w:t>(一)、人才需求与规划</w:t>
        </w:r>
        <w:r>
          <w:tab/>
        </w:r>
        <w:r>
          <w:fldChar w:fldCharType="begin"/>
        </w:r>
        <w:r>
          <w:instrText xml:space="preserve"> PAGEREF _Toc19414 \h </w:instrText>
        </w:r>
        <w:r>
          <w:fldChar w:fldCharType="separate"/>
        </w:r>
        <w:r>
          <w:t>25</w:t>
        </w:r>
        <w:r>
          <w:fldChar w:fldCharType="end"/>
        </w:r>
      </w:hyperlink>
    </w:p>
    <w:p>
      <w:pPr>
        <w:pStyle w:val="TOC2"/>
        <w:tabs>
          <w:tab w:val="right" w:leader="dot" w:pos="8306"/>
        </w:tabs>
      </w:pPr>
      <w:hyperlink w:anchor="_Toc22176" w:history="1">
        <w:r>
          <w:rPr>
            <w:rFonts w:ascii="仿宋" w:eastAsia="仿宋" w:hAnsi="仿宋" w:cs="仿宋" w:hint="eastAsia"/>
            <w:lang w:eastAsia="zh-CN"/>
          </w:rPr>
          <w:t>(二)、培训与发展计划</w:t>
        </w:r>
        <w:r>
          <w:tab/>
        </w:r>
        <w:r>
          <w:fldChar w:fldCharType="begin"/>
        </w:r>
        <w:r>
          <w:instrText xml:space="preserve"> PAGEREF _Toc22176 \h </w:instrText>
        </w:r>
        <w:r>
          <w:fldChar w:fldCharType="separate"/>
        </w:r>
        <w:r>
          <w:t>26</w:t>
        </w:r>
        <w:r>
          <w:fldChar w:fldCharType="end"/>
        </w:r>
      </w:hyperlink>
    </w:p>
    <w:p>
      <w:pPr>
        <w:pStyle w:val="TOC1"/>
        <w:tabs>
          <w:tab w:val="right" w:leader="dot" w:pos="8306"/>
        </w:tabs>
      </w:pPr>
      <w:hyperlink w:anchor="_Toc3728" w:history="1">
        <w:r>
          <w:rPr>
            <w:rFonts w:ascii="仿宋" w:eastAsia="仿宋" w:hAnsi="仿宋" w:cs="仿宋" w:hint="eastAsia"/>
            <w:lang w:eastAsia="zh-CN"/>
          </w:rPr>
          <w:t>九、抗微生物药项目风险管理</w:t>
        </w:r>
        <w:r>
          <w:tab/>
        </w:r>
        <w:r>
          <w:fldChar w:fldCharType="begin"/>
        </w:r>
        <w:r>
          <w:instrText xml:space="preserve"> PAGEREF _Toc3728 \h </w:instrText>
        </w:r>
        <w:r>
          <w:fldChar w:fldCharType="separate"/>
        </w:r>
        <w:r>
          <w:t>26</w:t>
        </w:r>
        <w:r>
          <w:fldChar w:fldCharType="end"/>
        </w:r>
      </w:hyperlink>
    </w:p>
    <w:p>
      <w:pPr>
        <w:pStyle w:val="TOC2"/>
        <w:tabs>
          <w:tab w:val="right" w:leader="dot" w:pos="8306"/>
        </w:tabs>
      </w:pPr>
      <w:hyperlink w:anchor="_Toc204" w:history="1">
        <w:r>
          <w:rPr>
            <w:rFonts w:ascii="仿宋" w:eastAsia="仿宋" w:hAnsi="仿宋" w:cs="仿宋" w:hint="eastAsia"/>
            <w:lang w:eastAsia="zh-CN"/>
          </w:rPr>
          <w:t>(一)、风险识别与评估</w:t>
        </w:r>
        <w:r>
          <w:tab/>
        </w:r>
        <w:r>
          <w:fldChar w:fldCharType="begin"/>
        </w:r>
        <w:r>
          <w:instrText xml:space="preserve"> PAGEREF _Toc204 \h </w:instrText>
        </w:r>
        <w:r>
          <w:fldChar w:fldCharType="separate"/>
        </w:r>
        <w:r>
          <w:t>26</w:t>
        </w:r>
        <w:r>
          <w:fldChar w:fldCharType="end"/>
        </w:r>
      </w:hyperlink>
    </w:p>
    <w:p>
      <w:pPr>
        <w:pStyle w:val="TOC2"/>
        <w:tabs>
          <w:tab w:val="right" w:leader="dot" w:pos="8306"/>
        </w:tabs>
      </w:pPr>
      <w:hyperlink w:anchor="_Toc13092" w:history="1">
        <w:r>
          <w:rPr>
            <w:rFonts w:ascii="仿宋" w:eastAsia="仿宋" w:hAnsi="仿宋" w:cs="仿宋" w:hint="eastAsia"/>
            <w:lang w:eastAsia="zh-CN"/>
          </w:rPr>
          <w:t>(二)、风险应对策略</w:t>
        </w:r>
        <w:r>
          <w:tab/>
        </w:r>
        <w:r>
          <w:fldChar w:fldCharType="begin"/>
        </w:r>
        <w:r>
          <w:instrText xml:space="preserve"> PAGEREF _Toc13092 \h </w:instrText>
        </w:r>
        <w:r>
          <w:fldChar w:fldCharType="separate"/>
        </w:r>
        <w:r>
          <w:t>28</w:t>
        </w:r>
        <w:r>
          <w:fldChar w:fldCharType="end"/>
        </w:r>
      </w:hyperlink>
    </w:p>
    <w:p>
      <w:pPr>
        <w:pStyle w:val="TOC2"/>
        <w:tabs>
          <w:tab w:val="right" w:leader="dot" w:pos="8306"/>
        </w:tabs>
      </w:pPr>
      <w:hyperlink w:anchor="_Toc15207" w:history="1">
        <w:r>
          <w:rPr>
            <w:rFonts w:ascii="仿宋" w:eastAsia="仿宋" w:hAnsi="仿宋" w:cs="仿宋" w:hint="eastAsia"/>
            <w:lang w:eastAsia="zh-CN"/>
          </w:rPr>
          <w:t>(三)、风险监控与控制</w:t>
        </w:r>
        <w:r>
          <w:tab/>
        </w:r>
        <w:r>
          <w:fldChar w:fldCharType="begin"/>
        </w:r>
        <w:r>
          <w:instrText xml:space="preserve"> PAGEREF _Toc15207 \h </w:instrText>
        </w:r>
        <w:r>
          <w:fldChar w:fldCharType="separate"/>
        </w:r>
        <w:r>
          <w:t>29</w:t>
        </w:r>
        <w:r>
          <w:fldChar w:fldCharType="end"/>
        </w:r>
      </w:hyperlink>
    </w:p>
    <w:p>
      <w:pPr>
        <w:pStyle w:val="TOC1"/>
        <w:tabs>
          <w:tab w:val="right" w:leader="dot" w:pos="8306"/>
        </w:tabs>
      </w:pPr>
      <w:hyperlink w:anchor="_Toc21866" w:history="1">
        <w:r>
          <w:rPr>
            <w:rFonts w:ascii="仿宋" w:eastAsia="仿宋" w:hAnsi="仿宋" w:cs="仿宋" w:hint="eastAsia"/>
            <w:lang w:eastAsia="zh-CN"/>
          </w:rPr>
          <w:t>十、抗微生物药项目技术管理</w:t>
        </w:r>
        <w:r>
          <w:tab/>
        </w:r>
        <w:r>
          <w:fldChar w:fldCharType="begin"/>
        </w:r>
        <w:r>
          <w:instrText xml:space="preserve"> PAGEREF _Toc21866 \h </w:instrText>
        </w:r>
        <w:r>
          <w:fldChar w:fldCharType="separate"/>
        </w:r>
        <w:r>
          <w:t>30</w:t>
        </w:r>
        <w:r>
          <w:fldChar w:fldCharType="end"/>
        </w:r>
      </w:hyperlink>
    </w:p>
    <w:p>
      <w:pPr>
        <w:pStyle w:val="TOC2"/>
        <w:tabs>
          <w:tab w:val="right" w:leader="dot" w:pos="8306"/>
        </w:tabs>
      </w:pPr>
      <w:hyperlink w:anchor="_Toc31983" w:history="1">
        <w:r>
          <w:rPr>
            <w:rFonts w:ascii="仿宋" w:eastAsia="仿宋" w:hAnsi="仿宋" w:cs="仿宋" w:hint="eastAsia"/>
            <w:lang w:eastAsia="zh-CN"/>
          </w:rPr>
          <w:t>(一)、技术方案选用方向</w:t>
        </w:r>
        <w:r>
          <w:tab/>
        </w:r>
        <w:r>
          <w:fldChar w:fldCharType="begin"/>
        </w:r>
        <w:r>
          <w:instrText xml:space="preserve"> PAGEREF _Toc31983 \h </w:instrText>
        </w:r>
        <w:r>
          <w:fldChar w:fldCharType="separate"/>
        </w:r>
        <w:r>
          <w:t>30</w:t>
        </w:r>
        <w:r>
          <w:fldChar w:fldCharType="end"/>
        </w:r>
      </w:hyperlink>
    </w:p>
    <w:p>
      <w:pPr>
        <w:pStyle w:val="TOC2"/>
        <w:tabs>
          <w:tab w:val="right" w:leader="dot" w:pos="8306"/>
        </w:tabs>
      </w:pPr>
      <w:hyperlink w:anchor="_Toc15329" w:history="1">
        <w:r>
          <w:rPr>
            <w:rFonts w:ascii="仿宋" w:eastAsia="仿宋" w:hAnsi="仿宋" w:cs="仿宋" w:hint="eastAsia"/>
            <w:lang w:eastAsia="zh-CN"/>
          </w:rPr>
          <w:t>(二)、工艺技术方案选用原则</w:t>
        </w:r>
        <w:r>
          <w:tab/>
        </w:r>
        <w:r>
          <w:fldChar w:fldCharType="begin"/>
        </w:r>
        <w:r>
          <w:instrText xml:space="preserve"> PAGEREF _Toc15329 \h </w:instrText>
        </w:r>
        <w:r>
          <w:fldChar w:fldCharType="separate"/>
        </w:r>
        <w:r>
          <w:t>32</w:t>
        </w:r>
        <w:r>
          <w:fldChar w:fldCharType="end"/>
        </w:r>
      </w:hyperlink>
    </w:p>
    <w:p>
      <w:pPr>
        <w:pStyle w:val="TOC2"/>
        <w:tabs>
          <w:tab w:val="right" w:leader="dot" w:pos="8306"/>
        </w:tabs>
      </w:pPr>
      <w:hyperlink w:anchor="_Toc23545" w:history="1">
        <w:r>
          <w:rPr>
            <w:rFonts w:ascii="仿宋" w:eastAsia="仿宋" w:hAnsi="仿宋" w:cs="仿宋" w:hint="eastAsia"/>
            <w:lang w:eastAsia="zh-CN"/>
          </w:rPr>
          <w:t>(三)、工艺技术方案要求</w:t>
        </w:r>
        <w:r>
          <w:tab/>
        </w:r>
        <w:r>
          <w:fldChar w:fldCharType="begin"/>
        </w:r>
        <w:r>
          <w:instrText xml:space="preserve"> PAGEREF _Toc23545 \h </w:instrText>
        </w:r>
        <w:r>
          <w:fldChar w:fldCharType="separate"/>
        </w:r>
        <w:r>
          <w:t>34</w:t>
        </w:r>
        <w:r>
          <w:fldChar w:fldCharType="end"/>
        </w:r>
      </w:hyperlink>
    </w:p>
    <w:p>
      <w:pPr>
        <w:pStyle w:val="TOC1"/>
        <w:tabs>
          <w:tab w:val="right" w:leader="dot" w:pos="8306"/>
        </w:tabs>
      </w:pPr>
      <w:hyperlink w:anchor="_Toc11415" w:history="1">
        <w:r>
          <w:rPr>
            <w:rFonts w:ascii="仿宋" w:eastAsia="仿宋" w:hAnsi="仿宋" w:cs="仿宋" w:hint="eastAsia"/>
            <w:lang w:eastAsia="zh-CN"/>
          </w:rPr>
          <w:t>十一、抗微生物药项目计划安排</w:t>
        </w:r>
        <w:r>
          <w:tab/>
        </w:r>
        <w:r>
          <w:fldChar w:fldCharType="begin"/>
        </w:r>
        <w:r>
          <w:instrText xml:space="preserve"> PAGEREF _Toc11415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47" w:history="1">
        <w:r>
          <w:rPr>
            <w:rFonts w:ascii="仿宋" w:eastAsia="仿宋" w:hAnsi="仿宋" w:cs="仿宋" w:hint="eastAsia"/>
            <w:lang w:eastAsia="zh-CN"/>
          </w:rPr>
          <w:t>(一)、建设周期</w:t>
        </w:r>
        <w:r>
          <w:tab/>
        </w:r>
        <w:r>
          <w:fldChar w:fldCharType="begin"/>
        </w:r>
        <w:r>
          <w:instrText xml:space="preserve"> PAGEREF _Toc4347 \h </w:instrText>
        </w:r>
        <w:r>
          <w:fldChar w:fldCharType="separate"/>
        </w:r>
        <w:r>
          <w:t>36</w:t>
        </w:r>
        <w:r>
          <w:fldChar w:fldCharType="end"/>
        </w:r>
      </w:hyperlink>
    </w:p>
    <w:p>
      <w:pPr>
        <w:pStyle w:val="TOC2"/>
        <w:tabs>
          <w:tab w:val="right" w:leader="dot" w:pos="8306"/>
        </w:tabs>
      </w:pPr>
      <w:hyperlink w:anchor="_Toc26177" w:history="1">
        <w:r>
          <w:rPr>
            <w:rFonts w:ascii="仿宋" w:eastAsia="仿宋" w:hAnsi="仿宋" w:cs="仿宋" w:hint="eastAsia"/>
            <w:lang w:eastAsia="zh-CN"/>
          </w:rPr>
          <w:t>(二)、建设进度</w:t>
        </w:r>
        <w:r>
          <w:tab/>
        </w:r>
        <w:r>
          <w:fldChar w:fldCharType="begin"/>
        </w:r>
        <w:r>
          <w:instrText xml:space="preserve"> PAGEREF _Toc26177 \h </w:instrText>
        </w:r>
        <w:r>
          <w:fldChar w:fldCharType="separate"/>
        </w:r>
        <w:r>
          <w:t>37</w:t>
        </w:r>
        <w:r>
          <w:fldChar w:fldCharType="end"/>
        </w:r>
      </w:hyperlink>
    </w:p>
    <w:p>
      <w:pPr>
        <w:pStyle w:val="TOC2"/>
        <w:tabs>
          <w:tab w:val="right" w:leader="dot" w:pos="8306"/>
        </w:tabs>
      </w:pPr>
      <w:hyperlink w:anchor="_Toc3979" w:history="1">
        <w:r>
          <w:rPr>
            <w:rFonts w:ascii="仿宋" w:eastAsia="仿宋" w:hAnsi="仿宋" w:cs="仿宋" w:hint="eastAsia"/>
            <w:lang w:eastAsia="zh-CN"/>
          </w:rPr>
          <w:t>(三)、进度安排注意事项</w:t>
        </w:r>
        <w:r>
          <w:tab/>
        </w:r>
        <w:r>
          <w:fldChar w:fldCharType="begin"/>
        </w:r>
        <w:r>
          <w:instrText xml:space="preserve"> PAGEREF _Toc3979 \h </w:instrText>
        </w:r>
        <w:r>
          <w:fldChar w:fldCharType="separate"/>
        </w:r>
        <w:r>
          <w:t>38</w:t>
        </w:r>
        <w:r>
          <w:fldChar w:fldCharType="end"/>
        </w:r>
      </w:hyperlink>
    </w:p>
    <w:p>
      <w:pPr>
        <w:pStyle w:val="TOC2"/>
        <w:tabs>
          <w:tab w:val="right" w:leader="dot" w:pos="8306"/>
        </w:tabs>
      </w:pPr>
      <w:hyperlink w:anchor="_Toc18185" w:history="1">
        <w:r>
          <w:rPr>
            <w:rFonts w:ascii="仿宋" w:eastAsia="仿宋" w:hAnsi="仿宋" w:cs="仿宋" w:hint="eastAsia"/>
            <w:lang w:eastAsia="zh-CN"/>
          </w:rPr>
          <w:t>(四)、人力资源配置</w:t>
        </w:r>
        <w:r>
          <w:tab/>
        </w:r>
        <w:r>
          <w:fldChar w:fldCharType="begin"/>
        </w:r>
        <w:r>
          <w:instrText xml:space="preserve"> PAGEREF _Toc18185 \h </w:instrText>
        </w:r>
        <w:r>
          <w:fldChar w:fldCharType="separate"/>
        </w:r>
        <w:r>
          <w:t>40</w:t>
        </w:r>
        <w:r>
          <w:fldChar w:fldCharType="end"/>
        </w:r>
      </w:hyperlink>
    </w:p>
    <w:p>
      <w:pPr>
        <w:pStyle w:val="TOC1"/>
        <w:tabs>
          <w:tab w:val="right" w:leader="dot" w:pos="8306"/>
        </w:tabs>
      </w:pPr>
      <w:hyperlink w:anchor="_Toc14956" w:history="1">
        <w:r>
          <w:rPr>
            <w:rFonts w:ascii="仿宋" w:eastAsia="仿宋" w:hAnsi="仿宋" w:cs="仿宋" w:hint="eastAsia"/>
            <w:lang w:eastAsia="zh-CN"/>
          </w:rPr>
          <w:t>十二、抗微生物药项目创新与研发</w:t>
        </w:r>
        <w:r>
          <w:tab/>
        </w:r>
        <w:r>
          <w:fldChar w:fldCharType="begin"/>
        </w:r>
        <w:r>
          <w:instrText xml:space="preserve"> PAGEREF _Toc14956 \h </w:instrText>
        </w:r>
        <w:r>
          <w:fldChar w:fldCharType="separate"/>
        </w:r>
        <w:r>
          <w:t>41</w:t>
        </w:r>
        <w:r>
          <w:fldChar w:fldCharType="end"/>
        </w:r>
      </w:hyperlink>
    </w:p>
    <w:p>
      <w:pPr>
        <w:pStyle w:val="TOC2"/>
        <w:tabs>
          <w:tab w:val="right" w:leader="dot" w:pos="8306"/>
        </w:tabs>
      </w:pPr>
      <w:hyperlink w:anchor="_Toc14048" w:history="1">
        <w:r>
          <w:rPr>
            <w:rFonts w:ascii="仿宋" w:eastAsia="仿宋" w:hAnsi="仿宋" w:cs="仿宋" w:hint="eastAsia"/>
            <w:lang w:eastAsia="zh-CN"/>
          </w:rPr>
          <w:t>(一)、创新策略与方向</w:t>
        </w:r>
        <w:r>
          <w:tab/>
        </w:r>
        <w:r>
          <w:fldChar w:fldCharType="begin"/>
        </w:r>
        <w:r>
          <w:instrText xml:space="preserve"> PAGEREF _Toc14048 \h </w:instrText>
        </w:r>
        <w:r>
          <w:fldChar w:fldCharType="separate"/>
        </w:r>
        <w:r>
          <w:t>41</w:t>
        </w:r>
        <w:r>
          <w:fldChar w:fldCharType="end"/>
        </w:r>
      </w:hyperlink>
    </w:p>
    <w:p>
      <w:pPr>
        <w:pStyle w:val="TOC2"/>
        <w:tabs>
          <w:tab w:val="right" w:leader="dot" w:pos="8306"/>
        </w:tabs>
      </w:pPr>
      <w:hyperlink w:anchor="_Toc4378" w:history="1">
        <w:r>
          <w:rPr>
            <w:rFonts w:ascii="仿宋" w:eastAsia="仿宋" w:hAnsi="仿宋" w:cs="仿宋" w:hint="eastAsia"/>
            <w:lang w:eastAsia="zh-CN"/>
          </w:rPr>
          <w:t>(二)、研发规划与投入</w:t>
        </w:r>
        <w:r>
          <w:tab/>
        </w:r>
        <w:r>
          <w:fldChar w:fldCharType="begin"/>
        </w:r>
        <w:r>
          <w:instrText xml:space="preserve"> PAGEREF _Toc4378 \h </w:instrText>
        </w:r>
        <w:r>
          <w:fldChar w:fldCharType="separate"/>
        </w:r>
        <w:r>
          <w:t>42</w:t>
        </w:r>
        <w:r>
          <w:fldChar w:fldCharType="end"/>
        </w:r>
      </w:hyperlink>
    </w:p>
    <w:p>
      <w:pPr>
        <w:pStyle w:val="TOC1"/>
        <w:tabs>
          <w:tab w:val="right" w:leader="dot" w:pos="8306"/>
        </w:tabs>
      </w:pPr>
      <w:hyperlink w:anchor="_Toc22874" w:history="1">
        <w:r>
          <w:rPr>
            <w:rFonts w:ascii="仿宋" w:eastAsia="仿宋" w:hAnsi="仿宋" w:cs="仿宋" w:hint="eastAsia"/>
            <w:lang w:eastAsia="zh-CN"/>
          </w:rPr>
          <w:t>十三、抗微生物药项目变更管理</w:t>
        </w:r>
        <w:r>
          <w:tab/>
        </w:r>
        <w:r>
          <w:fldChar w:fldCharType="begin"/>
        </w:r>
        <w:r>
          <w:instrText xml:space="preserve"> PAGEREF _Toc22874 \h </w:instrText>
        </w:r>
        <w:r>
          <w:fldChar w:fldCharType="separate"/>
        </w:r>
        <w:r>
          <w:t>44</w:t>
        </w:r>
        <w:r>
          <w:fldChar w:fldCharType="end"/>
        </w:r>
      </w:hyperlink>
    </w:p>
    <w:p>
      <w:pPr>
        <w:pStyle w:val="TOC2"/>
        <w:tabs>
          <w:tab w:val="right" w:leader="dot" w:pos="8306"/>
        </w:tabs>
      </w:pPr>
      <w:hyperlink w:anchor="_Toc27327" w:history="1">
        <w:r>
          <w:rPr>
            <w:rFonts w:ascii="仿宋" w:eastAsia="仿宋" w:hAnsi="仿宋" w:cs="仿宋" w:hint="eastAsia"/>
            <w:lang w:eastAsia="zh-CN"/>
          </w:rPr>
          <w:t>(一)、变更申请与评估</w:t>
        </w:r>
        <w:r>
          <w:tab/>
        </w:r>
        <w:r>
          <w:fldChar w:fldCharType="begin"/>
        </w:r>
        <w:r>
          <w:instrText xml:space="preserve"> PAGEREF _Toc27327 \h </w:instrText>
        </w:r>
        <w:r>
          <w:fldChar w:fldCharType="separate"/>
        </w:r>
        <w:r>
          <w:t>44</w:t>
        </w:r>
        <w:r>
          <w:fldChar w:fldCharType="end"/>
        </w:r>
      </w:hyperlink>
    </w:p>
    <w:p>
      <w:pPr>
        <w:pStyle w:val="TOC2"/>
        <w:tabs>
          <w:tab w:val="right" w:leader="dot" w:pos="8306"/>
        </w:tabs>
      </w:pPr>
      <w:hyperlink w:anchor="_Toc27478" w:history="1">
        <w:r>
          <w:rPr>
            <w:rFonts w:ascii="仿宋" w:eastAsia="仿宋" w:hAnsi="仿宋" w:cs="仿宋" w:hint="eastAsia"/>
            <w:lang w:eastAsia="zh-CN"/>
          </w:rPr>
          <w:t>(二)、变更实施与控制</w:t>
        </w:r>
        <w:r>
          <w:tab/>
        </w:r>
        <w:r>
          <w:fldChar w:fldCharType="begin"/>
        </w:r>
        <w:r>
          <w:instrText xml:space="preserve"> PAGEREF _Toc27478 \h </w:instrText>
        </w:r>
        <w:r>
          <w:fldChar w:fldCharType="separate"/>
        </w:r>
        <w:r>
          <w:t>44</w:t>
        </w:r>
        <w:r>
          <w:fldChar w:fldCharType="end"/>
        </w:r>
      </w:hyperlink>
    </w:p>
    <w:p>
      <w:pPr>
        <w:pStyle w:val="TOC1"/>
        <w:tabs>
          <w:tab w:val="right" w:leader="dot" w:pos="8306"/>
        </w:tabs>
      </w:pPr>
      <w:hyperlink w:anchor="_Toc12717" w:history="1">
        <w:r>
          <w:rPr>
            <w:rFonts w:ascii="仿宋" w:eastAsia="仿宋" w:hAnsi="仿宋" w:cs="仿宋" w:hint="eastAsia"/>
            <w:lang w:eastAsia="zh-CN"/>
          </w:rPr>
          <w:t>十四、风险识别与分类</w:t>
        </w:r>
        <w:r>
          <w:tab/>
        </w:r>
        <w:r>
          <w:fldChar w:fldCharType="begin"/>
        </w:r>
        <w:r>
          <w:instrText xml:space="preserve"> PAGEREF _Toc12717 \h </w:instrText>
        </w:r>
        <w:r>
          <w:fldChar w:fldCharType="separate"/>
        </w:r>
        <w:r>
          <w:t>45</w:t>
        </w:r>
        <w:r>
          <w:fldChar w:fldCharType="end"/>
        </w:r>
      </w:hyperlink>
    </w:p>
    <w:p>
      <w:pPr>
        <w:pStyle w:val="TOC2"/>
        <w:tabs>
          <w:tab w:val="right" w:leader="dot" w:pos="8306"/>
        </w:tabs>
      </w:pPr>
      <w:hyperlink w:anchor="_Toc4868" w:history="1">
        <w:r>
          <w:rPr>
            <w:rFonts w:ascii="仿宋" w:eastAsia="仿宋" w:hAnsi="仿宋" w:cs="仿宋" w:hint="eastAsia"/>
            <w:lang w:eastAsia="zh-CN"/>
          </w:rPr>
          <w:t>(一)、风险识别</w:t>
        </w:r>
        <w:r>
          <w:tab/>
        </w:r>
        <w:r>
          <w:fldChar w:fldCharType="begin"/>
        </w:r>
        <w:r>
          <w:instrText xml:space="preserve"> PAGEREF _Toc4868 \h </w:instrText>
        </w:r>
        <w:r>
          <w:fldChar w:fldCharType="separate"/>
        </w:r>
        <w:r>
          <w:t>45</w:t>
        </w:r>
        <w:r>
          <w:fldChar w:fldCharType="end"/>
        </w:r>
      </w:hyperlink>
    </w:p>
    <w:p>
      <w:pPr>
        <w:pStyle w:val="TOC2"/>
        <w:tabs>
          <w:tab w:val="right" w:leader="dot" w:pos="8306"/>
        </w:tabs>
      </w:pPr>
      <w:hyperlink w:anchor="_Toc27607" w:history="1">
        <w:r>
          <w:rPr>
            <w:rFonts w:ascii="仿宋" w:eastAsia="仿宋" w:hAnsi="仿宋" w:cs="仿宋" w:hint="eastAsia"/>
            <w:lang w:eastAsia="zh-CN"/>
          </w:rPr>
          <w:t>(二)、风险分类</w:t>
        </w:r>
        <w:r>
          <w:tab/>
        </w:r>
        <w:r>
          <w:fldChar w:fldCharType="begin"/>
        </w:r>
        <w:r>
          <w:instrText xml:space="preserve"> PAGEREF _Toc27607 \h </w:instrText>
        </w:r>
        <w:r>
          <w:fldChar w:fldCharType="separate"/>
        </w:r>
        <w:r>
          <w:t>46</w:t>
        </w:r>
        <w:r>
          <w:fldChar w:fldCharType="end"/>
        </w:r>
      </w:hyperlink>
    </w:p>
    <w:p>
      <w:pPr>
        <w:pStyle w:val="TOC1"/>
        <w:tabs>
          <w:tab w:val="right" w:leader="dot" w:pos="8306"/>
        </w:tabs>
      </w:pPr>
      <w:hyperlink w:anchor="_Toc23819" w:history="1">
        <w:r>
          <w:rPr>
            <w:rFonts w:ascii="仿宋" w:eastAsia="仿宋" w:hAnsi="仿宋" w:cs="仿宋" w:hint="eastAsia"/>
            <w:lang w:eastAsia="zh-CN"/>
          </w:rPr>
          <w:t>十五、抗微生物药项目实施保障措施</w:t>
        </w:r>
        <w:r>
          <w:tab/>
        </w:r>
        <w:r>
          <w:fldChar w:fldCharType="begin"/>
        </w:r>
        <w:r>
          <w:instrText xml:space="preserve"> PAGEREF _Toc23819 \h </w:instrText>
        </w:r>
        <w:r>
          <w:fldChar w:fldCharType="separate"/>
        </w:r>
        <w:r>
          <w:t>48</w:t>
        </w:r>
        <w:r>
          <w:fldChar w:fldCharType="end"/>
        </w:r>
      </w:hyperlink>
    </w:p>
    <w:p>
      <w:pPr>
        <w:pStyle w:val="TOC2"/>
        <w:tabs>
          <w:tab w:val="right" w:leader="dot" w:pos="8306"/>
        </w:tabs>
      </w:pPr>
      <w:hyperlink w:anchor="_Toc32731" w:history="1">
        <w:r>
          <w:rPr>
            <w:rFonts w:ascii="仿宋" w:eastAsia="仿宋" w:hAnsi="仿宋" w:cs="仿宋" w:hint="eastAsia"/>
            <w:lang w:eastAsia="zh-CN"/>
          </w:rPr>
          <w:t>(一)、抗微生物药项目实施保障机制</w:t>
        </w:r>
        <w:r>
          <w:tab/>
        </w:r>
        <w:r>
          <w:fldChar w:fldCharType="begin"/>
        </w:r>
        <w:r>
          <w:instrText xml:space="preserve"> PAGEREF _Toc32731 \h </w:instrText>
        </w:r>
        <w:r>
          <w:fldChar w:fldCharType="separate"/>
        </w:r>
        <w:r>
          <w:t>48</w:t>
        </w:r>
        <w:r>
          <w:fldChar w:fldCharType="end"/>
        </w:r>
      </w:hyperlink>
    </w:p>
    <w:p>
      <w:pPr>
        <w:pStyle w:val="TOC2"/>
        <w:tabs>
          <w:tab w:val="right" w:leader="dot" w:pos="8306"/>
        </w:tabs>
      </w:pPr>
      <w:hyperlink w:anchor="_Toc14292" w:history="1">
        <w:r>
          <w:rPr>
            <w:rFonts w:ascii="仿宋" w:eastAsia="仿宋" w:hAnsi="仿宋" w:cs="仿宋" w:hint="eastAsia"/>
            <w:lang w:eastAsia="zh-CN"/>
          </w:rPr>
          <w:t>(二)、抗微生物药项目法律合规要求</w:t>
        </w:r>
        <w:r>
          <w:tab/>
        </w:r>
        <w:r>
          <w:fldChar w:fldCharType="begin"/>
        </w:r>
        <w:r>
          <w:instrText xml:space="preserve"> PAGEREF _Toc14292 \h </w:instrText>
        </w:r>
        <w:r>
          <w:fldChar w:fldCharType="separate"/>
        </w:r>
        <w:r>
          <w:t>52</w:t>
        </w:r>
        <w:r>
          <w:fldChar w:fldCharType="end"/>
        </w:r>
      </w:hyperlink>
    </w:p>
    <w:p>
      <w:pPr>
        <w:pStyle w:val="TOC2"/>
        <w:tabs>
          <w:tab w:val="right" w:leader="dot" w:pos="8306"/>
        </w:tabs>
      </w:pPr>
      <w:hyperlink w:anchor="_Toc25502" w:history="1">
        <w:r>
          <w:rPr>
            <w:rFonts w:ascii="仿宋" w:eastAsia="仿宋" w:hAnsi="仿宋" w:cs="仿宋" w:hint="eastAsia"/>
            <w:lang w:eastAsia="zh-CN"/>
          </w:rPr>
          <w:t>(三)、抗微生物药项目合同管理与法律事务</w:t>
        </w:r>
        <w:r>
          <w:tab/>
        </w:r>
        <w:r>
          <w:fldChar w:fldCharType="begin"/>
        </w:r>
        <w:r>
          <w:instrText xml:space="preserve"> PAGEREF _Toc25502 \h </w:instrText>
        </w:r>
        <w:r>
          <w:fldChar w:fldCharType="separate"/>
        </w:r>
        <w:r>
          <w:t>56</w:t>
        </w:r>
        <w:r>
          <w:fldChar w:fldCharType="end"/>
        </w:r>
      </w:hyperlink>
    </w:p>
    <w:p>
      <w:pPr>
        <w:pStyle w:val="TOC2"/>
        <w:tabs>
          <w:tab w:val="right" w:leader="dot" w:pos="8306"/>
        </w:tabs>
      </w:pPr>
      <w:hyperlink w:anchor="_Toc1613" w:history="1">
        <w:r>
          <w:rPr>
            <w:rFonts w:ascii="仿宋" w:eastAsia="仿宋" w:hAnsi="仿宋" w:cs="仿宋" w:hint="eastAsia"/>
            <w:lang w:eastAsia="zh-CN"/>
          </w:rPr>
          <w:t>(四)、抗微生物药项目知识产权保护策略</w:t>
        </w:r>
        <w:r>
          <w:tab/>
        </w:r>
        <w:r>
          <w:fldChar w:fldCharType="begin"/>
        </w:r>
        <w:r>
          <w:instrText xml:space="preserve"> PAGEREF _Toc1613 \h </w:instrText>
        </w:r>
        <w:r>
          <w:fldChar w:fldCharType="separate"/>
        </w:r>
        <w:r>
          <w:t>62</w:t>
        </w:r>
        <w:r>
          <w:fldChar w:fldCharType="end"/>
        </w:r>
      </w:hyperlink>
    </w:p>
    <w:p>
      <w:pPr>
        <w:pStyle w:val="TOC1"/>
        <w:tabs>
          <w:tab w:val="right" w:leader="dot" w:pos="8306"/>
        </w:tabs>
      </w:pPr>
      <w:hyperlink w:anchor="_Toc2188" w:history="1">
        <w:r>
          <w:rPr>
            <w:rFonts w:ascii="仿宋" w:eastAsia="仿宋" w:hAnsi="仿宋" w:cs="仿宋" w:hint="eastAsia"/>
            <w:lang w:eastAsia="zh-CN"/>
          </w:rPr>
          <w:t>十六、质量管理体系</w:t>
        </w:r>
        <w:r>
          <w:tab/>
        </w:r>
        <w:r>
          <w:fldChar w:fldCharType="begin"/>
        </w:r>
        <w:r>
          <w:instrText xml:space="preserve"> PAGEREF _Toc2188 \h </w:instrText>
        </w:r>
        <w:r>
          <w:fldChar w:fldCharType="separate"/>
        </w:r>
        <w:r>
          <w:t>65</w:t>
        </w:r>
        <w:r>
          <w:fldChar w:fldCharType="end"/>
        </w:r>
      </w:hyperlink>
    </w:p>
    <w:p>
      <w:pPr>
        <w:pStyle w:val="TOC2"/>
        <w:tabs>
          <w:tab w:val="right" w:leader="dot" w:pos="8306"/>
        </w:tabs>
      </w:pPr>
      <w:hyperlink w:anchor="_Toc28060" w:history="1">
        <w:r>
          <w:rPr>
            <w:rFonts w:ascii="仿宋" w:eastAsia="仿宋" w:hAnsi="仿宋" w:cs="仿宋" w:hint="eastAsia"/>
            <w:lang w:eastAsia="zh-CN"/>
          </w:rPr>
          <w:t>(一)、质量目标与方针</w:t>
        </w:r>
        <w:r>
          <w:tab/>
        </w:r>
        <w:r>
          <w:fldChar w:fldCharType="begin"/>
        </w:r>
        <w:r>
          <w:instrText xml:space="preserve"> PAGEREF _Toc28060 \h </w:instrText>
        </w:r>
        <w:r>
          <w:fldChar w:fldCharType="separate"/>
        </w:r>
        <w:r>
          <w:t>65</w:t>
        </w:r>
        <w:r>
          <w:fldChar w:fldCharType="end"/>
        </w:r>
      </w:hyperlink>
    </w:p>
    <w:p>
      <w:pPr>
        <w:pStyle w:val="TOC2"/>
        <w:tabs>
          <w:tab w:val="right" w:leader="dot" w:pos="8306"/>
        </w:tabs>
      </w:pPr>
      <w:hyperlink w:anchor="_Toc15087" w:history="1">
        <w:r>
          <w:rPr>
            <w:rFonts w:ascii="仿宋" w:eastAsia="仿宋" w:hAnsi="仿宋" w:cs="仿宋" w:hint="eastAsia"/>
            <w:lang w:eastAsia="zh-CN"/>
          </w:rPr>
          <w:t>(二)、质量管理责任</w:t>
        </w:r>
        <w:r>
          <w:tab/>
        </w:r>
        <w:r>
          <w:fldChar w:fldCharType="begin"/>
        </w:r>
        <w:r>
          <w:instrText xml:space="preserve"> PAGEREF _Toc15087 \h </w:instrText>
        </w:r>
        <w:r>
          <w:fldChar w:fldCharType="separate"/>
        </w:r>
        <w:r>
          <w:t>66</w:t>
        </w:r>
        <w:r>
          <w:fldChar w:fldCharType="end"/>
        </w:r>
      </w:hyperlink>
    </w:p>
    <w:p>
      <w:pPr>
        <w:pStyle w:val="TOC2"/>
        <w:tabs>
          <w:tab w:val="right" w:leader="dot" w:pos="8306"/>
        </w:tabs>
      </w:pPr>
      <w:hyperlink w:anchor="_Toc23967" w:history="1">
        <w:r>
          <w:rPr>
            <w:rFonts w:ascii="仿宋" w:eastAsia="仿宋" w:hAnsi="仿宋" w:cs="仿宋" w:hint="eastAsia"/>
            <w:lang w:eastAsia="zh-CN"/>
          </w:rPr>
          <w:t>(三)、质量管理体系文件</w:t>
        </w:r>
        <w:r>
          <w:tab/>
        </w:r>
        <w:r>
          <w:fldChar w:fldCharType="begin"/>
        </w:r>
        <w:r>
          <w:instrText xml:space="preserve"> PAGEREF _Toc23967 \h </w:instrText>
        </w:r>
        <w:r>
          <w:fldChar w:fldCharType="separate"/>
        </w:r>
        <w:r>
          <w:t>67</w:t>
        </w:r>
        <w:r>
          <w:fldChar w:fldCharType="end"/>
        </w:r>
      </w:hyperlink>
    </w:p>
    <w:p>
      <w:pPr>
        <w:pStyle w:val="TOC2"/>
        <w:tabs>
          <w:tab w:val="right" w:leader="dot" w:pos="8306"/>
        </w:tabs>
      </w:pPr>
      <w:hyperlink w:anchor="_Toc5380" w:history="1">
        <w:r>
          <w:rPr>
            <w:rFonts w:ascii="仿宋" w:eastAsia="仿宋" w:hAnsi="仿宋" w:cs="仿宋" w:hint="eastAsia"/>
            <w:lang w:eastAsia="zh-CN"/>
          </w:rPr>
          <w:t>(四)、质量培训与教育</w:t>
        </w:r>
        <w:r>
          <w:tab/>
        </w:r>
        <w:r>
          <w:fldChar w:fldCharType="begin"/>
        </w:r>
        <w:r>
          <w:instrText xml:space="preserve"> PAGEREF _Toc5380 \h </w:instrText>
        </w:r>
        <w:r>
          <w:fldChar w:fldCharType="separate"/>
        </w:r>
        <w:r>
          <w:t>69</w:t>
        </w:r>
        <w:r>
          <w:fldChar w:fldCharType="end"/>
        </w:r>
      </w:hyperlink>
    </w:p>
    <w:p>
      <w:pPr>
        <w:pStyle w:val="TOC2"/>
        <w:tabs>
          <w:tab w:val="right" w:leader="dot" w:pos="8306"/>
        </w:tabs>
      </w:pPr>
      <w:hyperlink w:anchor="_Toc4649" w:history="1">
        <w:r>
          <w:rPr>
            <w:rFonts w:ascii="仿宋" w:eastAsia="仿宋" w:hAnsi="仿宋" w:cs="仿宋" w:hint="eastAsia"/>
            <w:lang w:eastAsia="zh-CN"/>
          </w:rPr>
          <w:t>(五)、质量审核与评价</w:t>
        </w:r>
        <w:r>
          <w:tab/>
        </w:r>
        <w:r>
          <w:fldChar w:fldCharType="begin"/>
        </w:r>
        <w:r>
          <w:instrText xml:space="preserve"> PAGEREF _Toc4649 \h </w:instrText>
        </w:r>
        <w:r>
          <w:fldChar w:fldCharType="separate"/>
        </w:r>
        <w:r>
          <w:t>70</w:t>
        </w:r>
        <w:r>
          <w:fldChar w:fldCharType="end"/>
        </w:r>
      </w:hyperlink>
    </w:p>
    <w:p>
      <w:pPr>
        <w:pStyle w:val="TOC2"/>
        <w:tabs>
          <w:tab w:val="right" w:leader="dot" w:pos="8306"/>
        </w:tabs>
      </w:pPr>
      <w:hyperlink w:anchor="_Toc27572" w:history="1">
        <w:r>
          <w:rPr>
            <w:rFonts w:ascii="仿宋" w:eastAsia="仿宋" w:hAnsi="仿宋" w:cs="仿宋" w:hint="eastAsia"/>
            <w:lang w:eastAsia="zh-CN"/>
          </w:rPr>
          <w:t>(六)、不符合与纠正措施</w:t>
        </w:r>
        <w:r>
          <w:tab/>
        </w:r>
        <w:r>
          <w:fldChar w:fldCharType="begin"/>
        </w:r>
        <w:r>
          <w:instrText xml:space="preserve"> PAGEREF _Toc27572 \h </w:instrText>
        </w:r>
        <w:r>
          <w:fldChar w:fldCharType="separate"/>
        </w:r>
        <w:r>
          <w:t>71</w:t>
        </w:r>
        <w:r>
          <w:fldChar w:fldCharType="end"/>
        </w:r>
      </w:hyperlink>
    </w:p>
    <w:p>
      <w:pPr>
        <w:pStyle w:val="TOC1"/>
        <w:tabs>
          <w:tab w:val="right" w:leader="dot" w:pos="8306"/>
        </w:tabs>
      </w:pPr>
      <w:hyperlink w:anchor="_Toc31572" w:history="1">
        <w:r>
          <w:rPr>
            <w:rFonts w:ascii="仿宋" w:eastAsia="仿宋" w:hAnsi="仿宋" w:cs="仿宋" w:hint="eastAsia"/>
            <w:lang w:eastAsia="zh-CN"/>
          </w:rPr>
          <w:t>十七、供应链管理</w:t>
        </w:r>
        <w:r>
          <w:tab/>
        </w:r>
        <w:r>
          <w:fldChar w:fldCharType="begin"/>
        </w:r>
        <w:r>
          <w:instrText xml:space="preserve"> PAGEREF _Toc31572 \h </w:instrText>
        </w:r>
        <w:r>
          <w:fldChar w:fldCharType="separate"/>
        </w:r>
        <w:r>
          <w:t>73</w:t>
        </w:r>
        <w:r>
          <w:fldChar w:fldCharType="end"/>
        </w:r>
      </w:hyperlink>
    </w:p>
    <w:p>
      <w:pPr>
        <w:pStyle w:val="TOC2"/>
        <w:tabs>
          <w:tab w:val="right" w:leader="dot" w:pos="8306"/>
        </w:tabs>
      </w:pPr>
      <w:hyperlink w:anchor="_Toc2589" w:history="1">
        <w:r>
          <w:rPr>
            <w:rFonts w:ascii="仿宋" w:eastAsia="仿宋" w:hAnsi="仿宋" w:cs="仿宋" w:hint="eastAsia"/>
            <w:lang w:eastAsia="zh-CN"/>
          </w:rPr>
          <w:t>(一)、供应链战略规划</w:t>
        </w:r>
        <w:r>
          <w:tab/>
        </w:r>
        <w:r>
          <w:fldChar w:fldCharType="begin"/>
        </w:r>
        <w:r>
          <w:instrText xml:space="preserve"> PAGEREF _Toc2589 \h </w:instrText>
        </w:r>
        <w:r>
          <w:fldChar w:fldCharType="separate"/>
        </w:r>
        <w:r>
          <w:t>73</w:t>
        </w:r>
        <w:r>
          <w:fldChar w:fldCharType="end"/>
        </w:r>
      </w:hyperlink>
    </w:p>
    <w:p>
      <w:pPr>
        <w:pStyle w:val="TOC2"/>
        <w:tabs>
          <w:tab w:val="right" w:leader="dot" w:pos="8306"/>
        </w:tabs>
      </w:pPr>
      <w:hyperlink w:anchor="_Toc11636" w:history="1">
        <w:r>
          <w:rPr>
            <w:rFonts w:ascii="仿宋" w:eastAsia="仿宋" w:hAnsi="仿宋" w:cs="仿宋" w:hint="eastAsia"/>
            <w:lang w:eastAsia="zh-CN"/>
          </w:rPr>
          <w:t>(二)、供应商选择与合作</w:t>
        </w:r>
        <w:r>
          <w:tab/>
        </w:r>
        <w:r>
          <w:fldChar w:fldCharType="begin"/>
        </w:r>
        <w:r>
          <w:instrText xml:space="preserve"> PAGEREF _Toc11636 \h </w:instrText>
        </w:r>
        <w:r>
          <w:fldChar w:fldCharType="separate"/>
        </w:r>
        <w:r>
          <w:t>74</w:t>
        </w:r>
        <w:r>
          <w:fldChar w:fldCharType="end"/>
        </w:r>
      </w:hyperlink>
    </w:p>
    <w:p>
      <w:pPr>
        <w:pStyle w:val="TOC2"/>
        <w:tabs>
          <w:tab w:val="right" w:leader="dot" w:pos="8306"/>
        </w:tabs>
      </w:pPr>
      <w:hyperlink w:anchor="_Toc31307" w:history="1">
        <w:r>
          <w:rPr>
            <w:rFonts w:ascii="仿宋" w:eastAsia="仿宋" w:hAnsi="仿宋" w:cs="仿宋" w:hint="eastAsia"/>
            <w:lang w:eastAsia="zh-CN"/>
          </w:rPr>
          <w:t>(三)、物流与库存管理</w:t>
        </w:r>
        <w:r>
          <w:tab/>
        </w:r>
        <w:r>
          <w:fldChar w:fldCharType="begin"/>
        </w:r>
        <w:r>
          <w:instrText xml:space="preserve"> PAGEREF _Toc31307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11"/>
      <w:r>
        <w:rPr>
          <w:rFonts w:ascii="仿宋" w:eastAsia="仿宋" w:hAnsi="仿宋" w:cs="仿宋" w:hint="eastAsia"/>
          <w:sz w:val="28"/>
          <w:lang w:eastAsia="zh-CN"/>
        </w:rPr>
        <w:t>一、抗微生物药项目可持续发展</w:t>
      </w:r>
      <w:bookmarkEnd w:id="2"/>
    </w:p>
    <w:p>
      <w:pPr>
        <w:pStyle w:val="Heading2"/>
        <w:rPr>
          <w:rFonts w:ascii="仿宋" w:eastAsia="仿宋" w:hAnsi="仿宋" w:cs="仿宋" w:hint="eastAsia"/>
          <w:lang w:eastAsia="zh-CN"/>
        </w:rPr>
      </w:pPr>
      <w:bookmarkStart w:id="3" w:name="_Toc2696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微生物药项目中，抗微生物药项目团队着眼于未来，明确了可持续发展的战略方向。制定的具体可持续发展目标包括降低资源使用、采用环保技术、最大化社会效益等。这一步骤不仅有助于抗微生物药项目在环保和社会责任方面达到最高标准，也为未来提供了明确的指引，确保抗微生物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可持续实践的融入抗微生物药项目管理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微生物药项目管理周期。从抗微生物药项目规划开始，抗微生物药项目团队就考虑了环境和社会的因素。在执行阶段，抗微生物药项目团队积极推动绿色技术的应用，优化资源利用。此外，关注员工的社会责任，通过培训和沟通活动提高员工对可持续发展的认知，使他们能够在日常工作中践行可持续实践。这些举措不仅为抗微生物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38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扎根于抗微生物药项目的可持续发展理念，我们深信环保与社会责任是抗微生物药项目成功的关键支柱。在抗微生物药项目的每一步，我们都致力于通过创新和实践，履行对环境和社会的坚定责任。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团队通过引入先进的环保技术、建立高效的废物处理系统以及推动能源节约措施，积极履行环保责任。定期的环保监测和评估确保抗微生物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不仅致力于自身可持续发展，还注重对社会的回馈。通过支持社区抗微生物药项目、参与慈善事业、提供培训机会等方式，抗微生物药项目积极履行社会责任。与当地社区建立积极互动，关注员工的工作与生活平衡，以及员工的身心健康，是抗微生物药项目在社会责任层面的关键举措。这样的实践不仅增强了抗微生物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94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44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抗微生物药项目的主要产品是XXXX，预计年产值为XXX万元。这一产品在市场中占据着重要的地位，其广泛的应用范围使得该抗微生物药项目的市场前景非常广阔。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微生物药项目的xxx产品作为重要的原材料之一，将在多个领域发挥关键作用。其在建筑、交通、能源等方面的广泛应用将为整个产业链提供强大的支持，形成产业协同效应。抗微生物药项目的年产值XXX万XXX万XXX万万元不仅反映了其在市场上的巨大潜力，更预示着它对国民经济的积极贡献。这种关联度高、涉及面广的产业关系，使得该抗微生物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49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总征地面积为XXXX平方米，相当于约XX.XX亩，其中净用地面积为XXXX平方米，红线范围内相当于约XX.XX亩。这一用地规模充分考虑了抗微生物药项目的建设需求，保障了抗微生物药项目在合适的空间内得以充分发展。抗微生物药项目规划的总建筑面积为XXXX平方米，其中主体工程建设占XXXX平方米，计容建筑面积达XXXX平方米。预计建筑工程的投资将达到XXXX万元，为抗微生物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计划购置的设备共计XXXX台（套），设备购置费用为XXXX万元。这一设备购置计划充分考虑到抗微生物药项目的生产需求和技术要求，确保了抗微生物药项目在生产运营中具备先进的技术装备和高效的生产能力。设备的合理配置将为抗微生物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抗微生物药项目计划总投资为XXXX万元，预计年实现营业收入为XXXX万元。这一产能规模的设定旨在确保抗微生物药项目能够在投资与回报之间取得平衡，实现长期可持续的发展。抗微生物药项目的总投资充分考虑到各个方面的需求，包括用地建设、设备购置等多个环节，以确保抗微生物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806"/>
      <w:r>
        <w:rPr>
          <w:rFonts w:ascii="仿宋" w:eastAsia="仿宋" w:hAnsi="仿宋" w:cs="仿宋" w:hint="eastAsia"/>
          <w:sz w:val="28"/>
          <w:lang w:eastAsia="zh-CN"/>
        </w:rPr>
        <w:t>三、抗微生物药项目概论</w:t>
      </w:r>
      <w:bookmarkEnd w:id="8"/>
    </w:p>
    <w:p>
      <w:pPr>
        <w:pStyle w:val="Heading2"/>
        <w:rPr>
          <w:rFonts w:ascii="仿宋" w:eastAsia="仿宋" w:hAnsi="仿宋" w:cs="仿宋" w:hint="eastAsia"/>
          <w:lang w:eastAsia="zh-CN"/>
        </w:rPr>
      </w:pPr>
      <w:bookmarkStart w:id="9" w:name="_Toc11660"/>
      <w:r>
        <w:rPr>
          <w:rFonts w:ascii="仿宋" w:eastAsia="仿宋" w:hAnsi="仿宋" w:cs="仿宋" w:hint="eastAsia"/>
          <w:lang w:eastAsia="zh-CN"/>
        </w:rPr>
        <w:t>(一)、抗微生物药项目概况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起源追溯至对市场的深入洞察。市场的不断演变与变革为抗微生物药项目提供了难得的机遇。当前市场存在的需求缺口和变革的大环境共同构成了抗微生物药项目的背景。这个抗微生物药项目旨在充分利用市场机遇，填补行业中尚未满足的需求，为客户提供全新的解决方案。市场的变革和需求的增长使得这个抗微生物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抗微生物药项目名称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正式命名为抗微生物药。这个名称不仅仅是一个标识，更代表了抗微生物药项目的核心理念和愿景。它蕴含着抗微生物药项目所要解决问题的关键字，具有强烈的表达和辨识度，为抗微生物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抗微生物药项目目标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核心目标是提供一种全新、高效的解决方案，满足客户日益增长的需求。抗微生物药项目追求的不仅仅是满足市场需求，更是在市场中获得卓越的竞争优势。通过不断提升产品或服务的质量和创新水平，抗微生物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抗微生物药项目范围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全面涵盖了产品研发、制造、市场推广和售后服务，确保从产品设计到最终用户体验的全方位关注。这一全面的抗微生物药项目范围是为了确保抗微生物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抗微生物药项目时间表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抗微生物药项目计划在未来18个月内完成，包括研发、测试、市场试点和正式推出等不同阶段。这个时间表的合理设计是为了确保抗微生物药项目各个阶段的顺利推进，以便按时交付高质量的成果。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抗微生物药项目预算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抗微生物药项目总预算估算为XX百万美元，主要分配在研发、市场推广、人员培训和运营等方面。这一充足的预算为抗微生物药项目提供了充足的资源，确保抗微生物药项目在各个方面都能取得优异的表现。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抗微生物药项目风险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可能面临的风险包括市场接受度低、技术难题、竞争激烈等。抗微生物药项目团队已经制定了相应的风险应对计划，通过前瞻性的风险管理，确保抗微生物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抗微生物药项目团队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抗微生物药项目汇聚了一支经验丰富、多领域专业素养的核心团队，确保抗微生物药项目在各个方面都能拥有高水平的执行力。团队的协同作战是抗微生物药项目成功的关键因素之一。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抗微生物药项目背景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抗微生物药项目的背景根植于市场对更高效、创新产品的渴望，同时也受到科技发展对行业格局的深刻改变的影响。这为抗微生物药项目提供了广阔的发展空间和市场需求。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抗微生物药项目现状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截至目前，抗微生物药项目已完成市场调研和技术验证，取得了初步的成功。这为抗微生物药项目在未来的发展奠定了坚实的基础，为更远大的目标打下了坚实的基石。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882"/>
      <w:r>
        <w:rPr>
          <w:rFonts w:ascii="仿宋" w:eastAsia="仿宋" w:hAnsi="仿宋" w:cs="仿宋" w:hint="eastAsia"/>
          <w:sz w:val="28"/>
          <w:lang w:eastAsia="zh-CN"/>
        </w:rPr>
        <w:t>(二)、抗微生物药项目目标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keyword》抗微生物药项目首要业务目标是在市场中占据有利地位，实现产品/服务的成功推广和销售。通过不断提升产品质量、创新性，抗微生物药项目追求成为行业中的领导者，赢得更多客户的青睐。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在科技迅速发展的时代，抗微生物药项目着眼于技术创新。通过持续的研发和技术升级，抗微生物药项目旨在推出更具创新性的产品或服务，以满足市场对新鲜、先进解决方案的需求。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为了建立可持续的客户关系，抗微生物药项目设定了客户满意度目标。通过提供卓越的产品质量和优质的客户服务，抗微生物药项目追求赢得客户的信任和忠诚度，确保他们的满意度达到行业领先水平。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抗微生物药项目注重社会责任和可持续发展。通过实施环保、社会责任抗微生物药项目，抗微生物药项目致力于在经济发展的同时保护环境，促进社会公平，实现可持续经营。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抗微生物药项目的团队是实现目标的核心驱动力。因此，抗微生物药项目设定了团队发展目标，包括提升团队成员的专业技能、培养领导力，以及搭建协同高效的团队工作氛围。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781"/>
      <w:r>
        <w:rPr>
          <w:rFonts w:ascii="仿宋" w:eastAsia="仿宋" w:hAnsi="仿宋" w:cs="仿宋" w:hint="eastAsia"/>
          <w:sz w:val="28"/>
          <w:lang w:eastAsia="zh-CN"/>
        </w:rPr>
        <w:t>(三)、抗微生物药项目提出的理由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抗微生物药项目提出的理由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提出源于对市场机遇的深刻洞察。当前市场中存在的需求缺口和行业发展趋势表明，有巨大的商业机会等待被开发。通过准确捕捉市场机遇，抗微生物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理念基于对技术创新的信仰。通过持续的研发和技术投入，抗微生物药项目有望推出更具创新性的产品或服务。在科技飞速发展的当下，抗微生物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提出是为了增强企业的行业竞争力。通过提升产品或服务的质量和独特性，抗微生物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响应了消费者需求的变化。随着社会和科技的不断发展，消费者对产品和服务的需求也在发生变化。通过深入了解并及时回应消费者的新需求，抗微生物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抗微生物药项目的提出是企业战略发展规划的一部分。在面对日益激烈的市场竞争和不断变化的商业环境中，抗微生物药项目作为企业战略的一环，旨在为企业开辟新的增长领域，巩固企业在行业中的地位。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提出不仅仅是基于商业考量，还注重社会责任。通过推出环保、社会责任等方面的抗微生物药项目，抗微生物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抗微生物药项目的提出反映了对利益相关者期望的关注。包括客户、员工、投资者等利益相关者在企业发展中都有着各自的期望，抗微生物药项目力求在满足这些期望的同时，取得更大的共赢。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265"/>
      <w:r>
        <w:rPr>
          <w:rFonts w:ascii="仿宋" w:eastAsia="仿宋" w:hAnsi="仿宋" w:cs="仿宋" w:hint="eastAsia"/>
          <w:sz w:val="28"/>
          <w:lang w:eastAsia="zh-CN"/>
        </w:rPr>
        <w:t>(四)、抗微生物药项目意义</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在实施抗微生物药项目的过程中，我们不仅仅是在追逐商业成功，更是为企业和社会的多个层面创造了深远的意义。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的首要意义在于提升企业的市场竞争力。通过持续的创新和对产品质量的高标准要求，抗微生物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微生物药项目的推进将促使行业技术水平的提升。通过引入先进技术和创新性解决方案，抗微生物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微生物药项目不仅创造了大量就业机会，提高了就业水平，还注重社会责任和环保。通过参与社会公益事业和推动环保抗微生物药项目，抗微生物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综合而言，抗微生物药项目意义重大，不仅推动了企业的发展，也为行业和社会的进步贡献了积极力量。这是一个全面而深刻的影响，将在未来产生可持续的正面效应。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5500"/>
      <w:r>
        <w:rPr>
          <w:rFonts w:ascii="仿宋" w:eastAsia="仿宋" w:hAnsi="仿宋" w:cs="仿宋" w:hint="eastAsia"/>
          <w:sz w:val="28"/>
          <w:lang w:eastAsia="zh-CN"/>
        </w:rPr>
        <w:t>(五)、抗微生物药项目背景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在当今迅猛发展的商业环境中，抗微生物药项目的动因根植于对多方面因素的审慎考量。这个抗微生物药项目的提出并非孤立的决策，而是对企业所处背景深入思考的产物。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微生物药项目背后的首要原因。科技的迅速发展和全球市场的快速变化使得企业必须灵活应对。抗微生物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竞争的激烈程度也是抗微生物药项目背景中不可忽视的一环。企业需要在激烈竞争中脱颖而出，为此，抗微生物药项目致力于打破常规，提供独特的价值主张，以吸引客户并确保市场份额的增长。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技术的迅速发展为企业带来了机遇与挑战。作为抗微生物药项目启动的背景之一，对新兴技术的应用将有助于提升企业的技术水平，使其在不断演进的商业环境中保持竞争优势。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此外，社会对企业责任的期望也在逐渐升高。抗微生物药项目充分融入了社会责任的理念，通过可持续经营和社会公益抗微生物药项目，企图为社会贡献一份力量，在商业成功的同时关注社会价值。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3655"/>
      <w:r>
        <w:rPr>
          <w:rFonts w:ascii="仿宋" w:eastAsia="仿宋" w:hAnsi="仿宋" w:cs="仿宋" w:hint="eastAsia"/>
          <w:sz w:val="28"/>
          <w:lang w:eastAsia="zh-CN"/>
        </w:rPr>
        <w:t>四、抗微生物药项目文档管理</w:t>
      </w:r>
      <w:bookmarkEnd w:id="14"/>
    </w:p>
    <w:p>
      <w:pPr>
        <w:pStyle w:val="Heading2"/>
        <w:rPr>
          <w:rFonts w:ascii="仿宋" w:eastAsia="仿宋" w:hAnsi="仿宋" w:cs="仿宋" w:hint="eastAsia"/>
          <w:lang w:eastAsia="zh-CN"/>
        </w:rPr>
      </w:pPr>
      <w:bookmarkStart w:id="15" w:name="_Toc814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抗微生物药项目高度重视文档的质量和准确性，以支持抗微生物药项目的各项活动和决策。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微生物药项目文档的编制始于抗微生物药项目计划的初期，我们制定了详细的文档编制计划，明确了每个文档的内容、格式和编写责任人。在抗微生物药项目启动阶段，我们首先编制了抗微生物药项目章程，明确定义了抗微生物药项目的目标、范围、风险等关键要素。随后，抗微生物药项目团队根据计划陆续编制了需求文档、设计文档、测试文档等各类文档，确保抗微生物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微生物药项目管理中的重要环节，旨在确保抗微生物药项目文档符合质量标准和抗微生物药项目需求。在抗微生物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微生物药项目相关利益方和专业领域的专家对文档进行独立审查。这有助于获取更全面、客观的反馈，确保抗微生物药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抗微生物药项目在文档编制与审查方面建立了严格的管理机制，通过规范的流程和多维度的审查，确保抗微生物药项目文档的质量、准确性和可靠性，为抗微生物药项目的顺利推进提供了有力支持。</w:t>
      </w:r>
    </w:p>
    <w:p>
      <w:pPr>
        <w:pStyle w:val="Heading2"/>
        <w:ind w:firstLine="560" w:firstLineChars="200"/>
        <w:rPr>
          <w:rFonts w:ascii="仿宋" w:eastAsia="仿宋" w:hAnsi="仿宋" w:cs="仿宋" w:hint="eastAsia"/>
          <w:sz w:val="28"/>
          <w:lang w:eastAsia="zh-CN"/>
        </w:rPr>
      </w:pPr>
      <w:bookmarkStart w:id="16" w:name="_Toc1835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在抗微生物药项目中，我们致力于优化文档发布与分发过程，以确保信息的高效传递和团队间协作的顺畅进行。以下是我们采取的关键优化策略：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我们通过多渠道发布文档，包括电子邮件、抗微生物药项目管理平台、内部网站等，以满足不同团队成员的偏好和需求。多渠道发布确保了信息的全面覆盖。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我们采用了精细的权限控制，确保只有授权人员可以访问敏感信息。这种安全措施保护了抗微生物药项目文档的机密性，防止了未经授权的信息泄露。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28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文档存档与归档是抗微生物药项目生命周期中一个至关重要的环节，直接关系到抗微生物药项目信息的长期保存和历史记录的完整性。在抗微生物药项目中，我们实施了一系列有效的文档存档与归档管理策略：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https://d.book118.com/238077100052006031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抗微生物药项目规划设计纲要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DC3DC9"/>
    <w:rsid w:val="12DC3D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77100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2024-01-24T22:56:00Z</dcterms:created>
  <dcterms:modified xsi:type="dcterms:W3CDTF">2024-01-24T22:57:02Z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049A01A9BAF2402CB9B4441665925BF7_11</vt:lpwstr>
  </property>
  <property fmtid="{D5CDD505-2E9C-101B-9397-08002B2CF9AE}" pid="3" name="KSOProductBuildVer">
    <vt:lpwstr>2052-12.1.0.16120</vt:lpwstr>
  </property>
</Properties>
</file>