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性用品项目规划设计方案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1" w:history="1">
        <w:r>
          <w:rPr>
            <w:rFonts w:ascii="仿宋" w:eastAsia="仿宋" w:hAnsi="仿宋" w:cs="仿宋" w:hint="eastAsia"/>
            <w:lang w:eastAsia="zh-CN"/>
          </w:rPr>
          <w:t>序言</w:t>
        </w:r>
        <w:r>
          <w:tab/>
        </w:r>
        <w:r>
          <w:fldChar w:fldCharType="begin"/>
        </w:r>
        <w:r>
          <w:instrText xml:space="preserve"> PAGEREF _Toc19111 \h </w:instrText>
        </w:r>
        <w:r>
          <w:fldChar w:fldCharType="separate"/>
        </w:r>
        <w:r>
          <w:t>3</w:t>
        </w:r>
        <w:r>
          <w:fldChar w:fldCharType="end"/>
        </w:r>
      </w:hyperlink>
    </w:p>
    <w:p>
      <w:pPr>
        <w:pStyle w:val="TOC1"/>
        <w:tabs>
          <w:tab w:val="right" w:leader="dot" w:pos="8306"/>
        </w:tabs>
      </w:pPr>
      <w:hyperlink w:anchor="_Toc7787" w:history="1">
        <w:r>
          <w:rPr>
            <w:rFonts w:ascii="仿宋" w:eastAsia="仿宋" w:hAnsi="仿宋" w:cs="仿宋" w:hint="eastAsia"/>
            <w:lang w:eastAsia="zh-CN"/>
          </w:rPr>
          <w:t>一、性用品项目建设单位说明</w:t>
        </w:r>
        <w:r>
          <w:tab/>
        </w:r>
        <w:r>
          <w:fldChar w:fldCharType="begin"/>
        </w:r>
        <w:r>
          <w:instrText xml:space="preserve"> PAGEREF _Toc7787 \h </w:instrText>
        </w:r>
        <w:r>
          <w:fldChar w:fldCharType="separate"/>
        </w:r>
        <w:r>
          <w:t>3</w:t>
        </w:r>
        <w:r>
          <w:fldChar w:fldCharType="end"/>
        </w:r>
      </w:hyperlink>
    </w:p>
    <w:p>
      <w:pPr>
        <w:pStyle w:val="TOC2"/>
        <w:tabs>
          <w:tab w:val="right" w:leader="dot" w:pos="8306"/>
        </w:tabs>
      </w:pPr>
      <w:hyperlink w:anchor="_Toc13842" w:history="1">
        <w:r>
          <w:rPr>
            <w:rFonts w:ascii="仿宋" w:eastAsia="仿宋" w:hAnsi="仿宋" w:cs="仿宋" w:hint="eastAsia"/>
            <w:lang w:eastAsia="zh-CN"/>
          </w:rPr>
          <w:t>(一)、性用品项目承办单位基本情况</w:t>
        </w:r>
        <w:r>
          <w:tab/>
        </w:r>
        <w:r>
          <w:fldChar w:fldCharType="begin"/>
        </w:r>
        <w:r>
          <w:instrText xml:space="preserve"> PAGEREF _Toc13842 \h </w:instrText>
        </w:r>
        <w:r>
          <w:fldChar w:fldCharType="separate"/>
        </w:r>
        <w:r>
          <w:t>3</w:t>
        </w:r>
        <w:r>
          <w:fldChar w:fldCharType="end"/>
        </w:r>
      </w:hyperlink>
    </w:p>
    <w:p>
      <w:pPr>
        <w:pStyle w:val="TOC2"/>
        <w:tabs>
          <w:tab w:val="right" w:leader="dot" w:pos="8306"/>
        </w:tabs>
      </w:pPr>
      <w:hyperlink w:anchor="_Toc10936" w:history="1">
        <w:r>
          <w:rPr>
            <w:rFonts w:ascii="仿宋" w:eastAsia="仿宋" w:hAnsi="仿宋" w:cs="仿宋" w:hint="eastAsia"/>
            <w:lang w:eastAsia="zh-CN"/>
          </w:rPr>
          <w:t>(二)、公司经济效益分析</w:t>
        </w:r>
        <w:r>
          <w:tab/>
        </w:r>
        <w:r>
          <w:fldChar w:fldCharType="begin"/>
        </w:r>
        <w:r>
          <w:instrText xml:space="preserve"> PAGEREF _Toc10936 \h </w:instrText>
        </w:r>
        <w:r>
          <w:fldChar w:fldCharType="separate"/>
        </w:r>
        <w:r>
          <w:t>4</w:t>
        </w:r>
        <w:r>
          <w:fldChar w:fldCharType="end"/>
        </w:r>
      </w:hyperlink>
    </w:p>
    <w:p>
      <w:pPr>
        <w:pStyle w:val="TOC1"/>
        <w:tabs>
          <w:tab w:val="right" w:leader="dot" w:pos="8306"/>
        </w:tabs>
      </w:pPr>
      <w:hyperlink w:anchor="_Toc31915" w:history="1">
        <w:r>
          <w:rPr>
            <w:rFonts w:ascii="仿宋" w:eastAsia="仿宋" w:hAnsi="仿宋" w:cs="仿宋" w:hint="eastAsia"/>
            <w:lang w:eastAsia="zh-CN"/>
          </w:rPr>
          <w:t>二、性用品项目建设背景及必要性分析</w:t>
        </w:r>
        <w:r>
          <w:tab/>
        </w:r>
        <w:r>
          <w:fldChar w:fldCharType="begin"/>
        </w:r>
        <w:r>
          <w:instrText xml:space="preserve"> PAGEREF _Toc31915 \h </w:instrText>
        </w:r>
        <w:r>
          <w:fldChar w:fldCharType="separate"/>
        </w:r>
        <w:r>
          <w:t>5</w:t>
        </w:r>
        <w:r>
          <w:fldChar w:fldCharType="end"/>
        </w:r>
      </w:hyperlink>
    </w:p>
    <w:p>
      <w:pPr>
        <w:pStyle w:val="TOC2"/>
        <w:tabs>
          <w:tab w:val="right" w:leader="dot" w:pos="8306"/>
        </w:tabs>
      </w:pPr>
      <w:hyperlink w:anchor="_Toc3857" w:history="1">
        <w:r>
          <w:rPr>
            <w:rFonts w:ascii="仿宋" w:eastAsia="仿宋" w:hAnsi="仿宋" w:cs="仿宋" w:hint="eastAsia"/>
            <w:lang w:eastAsia="zh-CN"/>
          </w:rPr>
          <w:t>(一)、性用品项目背景分析</w:t>
        </w:r>
        <w:r>
          <w:tab/>
        </w:r>
        <w:r>
          <w:fldChar w:fldCharType="begin"/>
        </w:r>
        <w:r>
          <w:instrText xml:space="preserve"> PAGEREF _Toc3857 \h </w:instrText>
        </w:r>
        <w:r>
          <w:fldChar w:fldCharType="separate"/>
        </w:r>
        <w:r>
          <w:t>5</w:t>
        </w:r>
        <w:r>
          <w:fldChar w:fldCharType="end"/>
        </w:r>
      </w:hyperlink>
    </w:p>
    <w:p>
      <w:pPr>
        <w:pStyle w:val="TOC2"/>
        <w:tabs>
          <w:tab w:val="right" w:leader="dot" w:pos="8306"/>
        </w:tabs>
      </w:pPr>
      <w:hyperlink w:anchor="_Toc14159" w:history="1">
        <w:r>
          <w:rPr>
            <w:rFonts w:ascii="仿宋" w:eastAsia="仿宋" w:hAnsi="仿宋" w:cs="仿宋" w:hint="eastAsia"/>
            <w:lang w:eastAsia="zh-CN"/>
          </w:rPr>
          <w:t>(二)、性用品项目建设必要性分析</w:t>
        </w:r>
        <w:r>
          <w:tab/>
        </w:r>
        <w:r>
          <w:fldChar w:fldCharType="begin"/>
        </w:r>
        <w:r>
          <w:instrText xml:space="preserve"> PAGEREF _Toc14159 \h </w:instrText>
        </w:r>
        <w:r>
          <w:fldChar w:fldCharType="separate"/>
        </w:r>
        <w:r>
          <w:t>6</w:t>
        </w:r>
        <w:r>
          <w:fldChar w:fldCharType="end"/>
        </w:r>
      </w:hyperlink>
    </w:p>
    <w:p>
      <w:pPr>
        <w:pStyle w:val="TOC1"/>
        <w:tabs>
          <w:tab w:val="right" w:leader="dot" w:pos="8306"/>
        </w:tabs>
      </w:pPr>
      <w:hyperlink w:anchor="_Toc30646" w:history="1">
        <w:r>
          <w:rPr>
            <w:rFonts w:ascii="仿宋" w:eastAsia="仿宋" w:hAnsi="仿宋" w:cs="仿宋" w:hint="eastAsia"/>
            <w:lang w:eastAsia="zh-CN"/>
          </w:rPr>
          <w:t>三、性用品项目危机管理</w:t>
        </w:r>
        <w:r>
          <w:tab/>
        </w:r>
        <w:r>
          <w:fldChar w:fldCharType="begin"/>
        </w:r>
        <w:r>
          <w:instrText xml:space="preserve"> PAGEREF _Toc30646 \h </w:instrText>
        </w:r>
        <w:r>
          <w:fldChar w:fldCharType="separate"/>
        </w:r>
        <w:r>
          <w:t>8</w:t>
        </w:r>
        <w:r>
          <w:fldChar w:fldCharType="end"/>
        </w:r>
      </w:hyperlink>
    </w:p>
    <w:p>
      <w:pPr>
        <w:pStyle w:val="TOC2"/>
        <w:tabs>
          <w:tab w:val="right" w:leader="dot" w:pos="8306"/>
        </w:tabs>
      </w:pPr>
      <w:hyperlink w:anchor="_Toc17610" w:history="1">
        <w:r>
          <w:rPr>
            <w:rFonts w:ascii="仿宋" w:eastAsia="仿宋" w:hAnsi="仿宋" w:cs="仿宋" w:hint="eastAsia"/>
            <w:lang w:eastAsia="zh-CN"/>
          </w:rPr>
          <w:t>(一)、危机预警与识别</w:t>
        </w:r>
        <w:r>
          <w:tab/>
        </w:r>
        <w:r>
          <w:fldChar w:fldCharType="begin"/>
        </w:r>
        <w:r>
          <w:instrText xml:space="preserve"> PAGEREF _Toc17610 \h </w:instrText>
        </w:r>
        <w:r>
          <w:fldChar w:fldCharType="separate"/>
        </w:r>
        <w:r>
          <w:t>8</w:t>
        </w:r>
        <w:r>
          <w:fldChar w:fldCharType="end"/>
        </w:r>
      </w:hyperlink>
    </w:p>
    <w:p>
      <w:pPr>
        <w:pStyle w:val="TOC2"/>
        <w:tabs>
          <w:tab w:val="right" w:leader="dot" w:pos="8306"/>
        </w:tabs>
      </w:pPr>
      <w:hyperlink w:anchor="_Toc17830" w:history="1">
        <w:r>
          <w:rPr>
            <w:rFonts w:ascii="仿宋" w:eastAsia="仿宋" w:hAnsi="仿宋" w:cs="仿宋" w:hint="eastAsia"/>
            <w:lang w:eastAsia="zh-CN"/>
          </w:rPr>
          <w:t>(二)、危机应对与恢复</w:t>
        </w:r>
        <w:r>
          <w:tab/>
        </w:r>
        <w:r>
          <w:fldChar w:fldCharType="begin"/>
        </w:r>
        <w:r>
          <w:instrText xml:space="preserve"> PAGEREF _Toc17830 \h </w:instrText>
        </w:r>
        <w:r>
          <w:fldChar w:fldCharType="separate"/>
        </w:r>
        <w:r>
          <w:t>9</w:t>
        </w:r>
        <w:r>
          <w:fldChar w:fldCharType="end"/>
        </w:r>
      </w:hyperlink>
    </w:p>
    <w:p>
      <w:pPr>
        <w:pStyle w:val="TOC1"/>
        <w:tabs>
          <w:tab w:val="right" w:leader="dot" w:pos="8306"/>
        </w:tabs>
      </w:pPr>
      <w:hyperlink w:anchor="_Toc4603" w:history="1">
        <w:r>
          <w:rPr>
            <w:rFonts w:ascii="仿宋" w:eastAsia="仿宋" w:hAnsi="仿宋" w:cs="仿宋" w:hint="eastAsia"/>
            <w:lang w:eastAsia="zh-CN"/>
          </w:rPr>
          <w:t>四、性用品项目绩效评估</w:t>
        </w:r>
        <w:r>
          <w:tab/>
        </w:r>
        <w:r>
          <w:fldChar w:fldCharType="begin"/>
        </w:r>
        <w:r>
          <w:instrText xml:space="preserve"> PAGEREF _Toc4603 \h </w:instrText>
        </w:r>
        <w:r>
          <w:fldChar w:fldCharType="separate"/>
        </w:r>
        <w:r>
          <w:t>10</w:t>
        </w:r>
        <w:r>
          <w:fldChar w:fldCharType="end"/>
        </w:r>
      </w:hyperlink>
    </w:p>
    <w:p>
      <w:pPr>
        <w:pStyle w:val="TOC2"/>
        <w:tabs>
          <w:tab w:val="right" w:leader="dot" w:pos="8306"/>
        </w:tabs>
      </w:pPr>
      <w:hyperlink w:anchor="_Toc27315" w:history="1">
        <w:r>
          <w:rPr>
            <w:rFonts w:ascii="仿宋" w:eastAsia="仿宋" w:hAnsi="仿宋" w:cs="仿宋" w:hint="eastAsia"/>
            <w:lang w:eastAsia="zh-CN"/>
          </w:rPr>
          <w:t>(一)、绩效评估指标</w:t>
        </w:r>
        <w:r>
          <w:tab/>
        </w:r>
        <w:r>
          <w:fldChar w:fldCharType="begin"/>
        </w:r>
        <w:r>
          <w:instrText xml:space="preserve"> PAGEREF _Toc27315 \h </w:instrText>
        </w:r>
        <w:r>
          <w:fldChar w:fldCharType="separate"/>
        </w:r>
        <w:r>
          <w:t>10</w:t>
        </w:r>
        <w:r>
          <w:fldChar w:fldCharType="end"/>
        </w:r>
      </w:hyperlink>
    </w:p>
    <w:p>
      <w:pPr>
        <w:pStyle w:val="TOC2"/>
        <w:tabs>
          <w:tab w:val="right" w:leader="dot" w:pos="8306"/>
        </w:tabs>
      </w:pPr>
      <w:hyperlink w:anchor="_Toc26641" w:history="1">
        <w:r>
          <w:rPr>
            <w:rFonts w:ascii="仿宋" w:eastAsia="仿宋" w:hAnsi="仿宋" w:cs="仿宋" w:hint="eastAsia"/>
            <w:lang w:eastAsia="zh-CN"/>
          </w:rPr>
          <w:t>(二)、绩效评估方法</w:t>
        </w:r>
        <w:r>
          <w:tab/>
        </w:r>
        <w:r>
          <w:fldChar w:fldCharType="begin"/>
        </w:r>
        <w:r>
          <w:instrText xml:space="preserve"> PAGEREF _Toc26641 \h </w:instrText>
        </w:r>
        <w:r>
          <w:fldChar w:fldCharType="separate"/>
        </w:r>
        <w:r>
          <w:t>11</w:t>
        </w:r>
        <w:r>
          <w:fldChar w:fldCharType="end"/>
        </w:r>
      </w:hyperlink>
    </w:p>
    <w:p>
      <w:pPr>
        <w:pStyle w:val="TOC2"/>
        <w:tabs>
          <w:tab w:val="right" w:leader="dot" w:pos="8306"/>
        </w:tabs>
      </w:pPr>
      <w:hyperlink w:anchor="_Toc22356" w:history="1">
        <w:r>
          <w:rPr>
            <w:rFonts w:ascii="仿宋" w:eastAsia="仿宋" w:hAnsi="仿宋" w:cs="仿宋" w:hint="eastAsia"/>
            <w:lang w:eastAsia="zh-CN"/>
          </w:rPr>
          <w:t>(三)、绩效评估周期</w:t>
        </w:r>
        <w:r>
          <w:tab/>
        </w:r>
        <w:r>
          <w:fldChar w:fldCharType="begin"/>
        </w:r>
        <w:r>
          <w:instrText xml:space="preserve"> PAGEREF _Toc22356 \h </w:instrText>
        </w:r>
        <w:r>
          <w:fldChar w:fldCharType="separate"/>
        </w:r>
        <w:r>
          <w:t>12</w:t>
        </w:r>
        <w:r>
          <w:fldChar w:fldCharType="end"/>
        </w:r>
      </w:hyperlink>
    </w:p>
    <w:p>
      <w:pPr>
        <w:pStyle w:val="TOC1"/>
        <w:tabs>
          <w:tab w:val="right" w:leader="dot" w:pos="8306"/>
        </w:tabs>
      </w:pPr>
      <w:hyperlink w:anchor="_Toc6568" w:history="1">
        <w:r>
          <w:rPr>
            <w:rFonts w:ascii="仿宋" w:eastAsia="仿宋" w:hAnsi="仿宋" w:cs="仿宋" w:hint="eastAsia"/>
            <w:lang w:eastAsia="zh-CN"/>
          </w:rPr>
          <w:t>五、性用品项目可持续发展</w:t>
        </w:r>
        <w:r>
          <w:tab/>
        </w:r>
        <w:r>
          <w:fldChar w:fldCharType="begin"/>
        </w:r>
        <w:r>
          <w:instrText xml:space="preserve"> PAGEREF _Toc6568 \h </w:instrText>
        </w:r>
        <w:r>
          <w:fldChar w:fldCharType="separate"/>
        </w:r>
        <w:r>
          <w:t>13</w:t>
        </w:r>
        <w:r>
          <w:fldChar w:fldCharType="end"/>
        </w:r>
      </w:hyperlink>
    </w:p>
    <w:p>
      <w:pPr>
        <w:pStyle w:val="TOC2"/>
        <w:tabs>
          <w:tab w:val="right" w:leader="dot" w:pos="8306"/>
        </w:tabs>
      </w:pPr>
      <w:hyperlink w:anchor="_Toc4037" w:history="1">
        <w:r>
          <w:rPr>
            <w:rFonts w:ascii="仿宋" w:eastAsia="仿宋" w:hAnsi="仿宋" w:cs="仿宋" w:hint="eastAsia"/>
            <w:lang w:eastAsia="zh-CN"/>
          </w:rPr>
          <w:t>(一)、可持续战略与实践</w:t>
        </w:r>
        <w:r>
          <w:tab/>
        </w:r>
        <w:r>
          <w:fldChar w:fldCharType="begin"/>
        </w:r>
        <w:r>
          <w:instrText xml:space="preserve"> PAGEREF _Toc4037 \h </w:instrText>
        </w:r>
        <w:r>
          <w:fldChar w:fldCharType="separate"/>
        </w:r>
        <w:r>
          <w:t>13</w:t>
        </w:r>
        <w:r>
          <w:fldChar w:fldCharType="end"/>
        </w:r>
      </w:hyperlink>
    </w:p>
    <w:p>
      <w:pPr>
        <w:pStyle w:val="TOC2"/>
        <w:tabs>
          <w:tab w:val="right" w:leader="dot" w:pos="8306"/>
        </w:tabs>
      </w:pPr>
      <w:hyperlink w:anchor="_Toc28111" w:history="1">
        <w:r>
          <w:rPr>
            <w:rFonts w:ascii="仿宋" w:eastAsia="仿宋" w:hAnsi="仿宋" w:cs="仿宋" w:hint="eastAsia"/>
            <w:lang w:eastAsia="zh-CN"/>
          </w:rPr>
          <w:t>(二)、环保与社会责任</w:t>
        </w:r>
        <w:r>
          <w:tab/>
        </w:r>
        <w:r>
          <w:fldChar w:fldCharType="begin"/>
        </w:r>
        <w:r>
          <w:instrText xml:space="preserve"> PAGEREF _Toc28111 \h </w:instrText>
        </w:r>
        <w:r>
          <w:fldChar w:fldCharType="separate"/>
        </w:r>
        <w:r>
          <w:t>14</w:t>
        </w:r>
        <w:r>
          <w:fldChar w:fldCharType="end"/>
        </w:r>
      </w:hyperlink>
    </w:p>
    <w:p>
      <w:pPr>
        <w:pStyle w:val="TOC1"/>
        <w:tabs>
          <w:tab w:val="right" w:leader="dot" w:pos="8306"/>
        </w:tabs>
      </w:pPr>
      <w:hyperlink w:anchor="_Toc27518" w:history="1">
        <w:r>
          <w:rPr>
            <w:rFonts w:ascii="仿宋" w:eastAsia="仿宋" w:hAnsi="仿宋" w:cs="仿宋" w:hint="eastAsia"/>
            <w:lang w:eastAsia="zh-CN"/>
          </w:rPr>
          <w:t>六、性用品项目概论</w:t>
        </w:r>
        <w:r>
          <w:tab/>
        </w:r>
        <w:r>
          <w:fldChar w:fldCharType="begin"/>
        </w:r>
        <w:r>
          <w:instrText xml:space="preserve"> PAGEREF _Toc27518 \h </w:instrText>
        </w:r>
        <w:r>
          <w:fldChar w:fldCharType="separate"/>
        </w:r>
        <w:r>
          <w:t>15</w:t>
        </w:r>
        <w:r>
          <w:fldChar w:fldCharType="end"/>
        </w:r>
      </w:hyperlink>
    </w:p>
    <w:p>
      <w:pPr>
        <w:pStyle w:val="TOC2"/>
        <w:tabs>
          <w:tab w:val="right" w:leader="dot" w:pos="8306"/>
        </w:tabs>
      </w:pPr>
      <w:hyperlink w:anchor="_Toc24638" w:history="1">
        <w:r>
          <w:rPr>
            <w:rFonts w:ascii="仿宋" w:eastAsia="仿宋" w:hAnsi="仿宋" w:cs="仿宋" w:hint="eastAsia"/>
            <w:lang w:eastAsia="zh-CN"/>
          </w:rPr>
          <w:t>(一)、性用品项目概况</w:t>
        </w:r>
        <w:r>
          <w:tab/>
        </w:r>
        <w:r>
          <w:fldChar w:fldCharType="begin"/>
        </w:r>
        <w:r>
          <w:instrText xml:space="preserve"> PAGEREF _Toc24638 \h </w:instrText>
        </w:r>
        <w:r>
          <w:fldChar w:fldCharType="separate"/>
        </w:r>
        <w:r>
          <w:t>15</w:t>
        </w:r>
        <w:r>
          <w:fldChar w:fldCharType="end"/>
        </w:r>
      </w:hyperlink>
    </w:p>
    <w:p>
      <w:pPr>
        <w:pStyle w:val="TOC2"/>
        <w:tabs>
          <w:tab w:val="right" w:leader="dot" w:pos="8306"/>
        </w:tabs>
      </w:pPr>
      <w:hyperlink w:anchor="_Toc22789" w:history="1">
        <w:r>
          <w:rPr>
            <w:rFonts w:ascii="仿宋" w:eastAsia="仿宋" w:hAnsi="仿宋" w:cs="仿宋" w:hint="eastAsia"/>
            <w:lang w:eastAsia="zh-CN"/>
          </w:rPr>
          <w:t>(二)、性用品项目目标</w:t>
        </w:r>
        <w:r>
          <w:tab/>
        </w:r>
        <w:r>
          <w:fldChar w:fldCharType="begin"/>
        </w:r>
        <w:r>
          <w:instrText xml:space="preserve"> PAGEREF _Toc22789 \h </w:instrText>
        </w:r>
        <w:r>
          <w:fldChar w:fldCharType="separate"/>
        </w:r>
        <w:r>
          <w:t>17</w:t>
        </w:r>
        <w:r>
          <w:fldChar w:fldCharType="end"/>
        </w:r>
      </w:hyperlink>
    </w:p>
    <w:p>
      <w:pPr>
        <w:pStyle w:val="TOC2"/>
        <w:tabs>
          <w:tab w:val="right" w:leader="dot" w:pos="8306"/>
        </w:tabs>
      </w:pPr>
      <w:hyperlink w:anchor="_Toc18505" w:history="1">
        <w:r>
          <w:rPr>
            <w:rFonts w:ascii="仿宋" w:eastAsia="仿宋" w:hAnsi="仿宋" w:cs="仿宋" w:hint="eastAsia"/>
            <w:lang w:eastAsia="zh-CN"/>
          </w:rPr>
          <w:t>(三)、性用品项目提出的理由</w:t>
        </w:r>
        <w:r>
          <w:tab/>
        </w:r>
        <w:r>
          <w:fldChar w:fldCharType="begin"/>
        </w:r>
        <w:r>
          <w:instrText xml:space="preserve"> PAGEREF _Toc18505 \h </w:instrText>
        </w:r>
        <w:r>
          <w:fldChar w:fldCharType="separate"/>
        </w:r>
        <w:r>
          <w:t>18</w:t>
        </w:r>
        <w:r>
          <w:fldChar w:fldCharType="end"/>
        </w:r>
      </w:hyperlink>
    </w:p>
    <w:p>
      <w:pPr>
        <w:pStyle w:val="TOC2"/>
        <w:tabs>
          <w:tab w:val="right" w:leader="dot" w:pos="8306"/>
        </w:tabs>
      </w:pPr>
      <w:hyperlink w:anchor="_Toc4516" w:history="1">
        <w:r>
          <w:rPr>
            <w:rFonts w:ascii="仿宋" w:eastAsia="仿宋" w:hAnsi="仿宋" w:cs="仿宋" w:hint="eastAsia"/>
            <w:lang w:eastAsia="zh-CN"/>
          </w:rPr>
          <w:t>(四)、性用品项目意义</w:t>
        </w:r>
        <w:r>
          <w:tab/>
        </w:r>
        <w:r>
          <w:fldChar w:fldCharType="begin"/>
        </w:r>
        <w:r>
          <w:instrText xml:space="preserve"> PAGEREF _Toc4516 \h </w:instrText>
        </w:r>
        <w:r>
          <w:fldChar w:fldCharType="separate"/>
        </w:r>
        <w:r>
          <w:t>19</w:t>
        </w:r>
        <w:r>
          <w:fldChar w:fldCharType="end"/>
        </w:r>
      </w:hyperlink>
    </w:p>
    <w:p>
      <w:pPr>
        <w:pStyle w:val="TOC2"/>
        <w:tabs>
          <w:tab w:val="right" w:leader="dot" w:pos="8306"/>
        </w:tabs>
      </w:pPr>
      <w:hyperlink w:anchor="_Toc17486" w:history="1">
        <w:r>
          <w:rPr>
            <w:rFonts w:ascii="仿宋" w:eastAsia="仿宋" w:hAnsi="仿宋" w:cs="仿宋" w:hint="eastAsia"/>
            <w:lang w:eastAsia="zh-CN"/>
          </w:rPr>
          <w:t>(五)、性用品项目背景</w:t>
        </w:r>
        <w:r>
          <w:tab/>
        </w:r>
        <w:r>
          <w:fldChar w:fldCharType="begin"/>
        </w:r>
        <w:r>
          <w:instrText xml:space="preserve"> PAGEREF _Toc17486 \h </w:instrText>
        </w:r>
        <w:r>
          <w:fldChar w:fldCharType="separate"/>
        </w:r>
        <w:r>
          <w:t>20</w:t>
        </w:r>
        <w:r>
          <w:fldChar w:fldCharType="end"/>
        </w:r>
      </w:hyperlink>
    </w:p>
    <w:p>
      <w:pPr>
        <w:pStyle w:val="TOC1"/>
        <w:tabs>
          <w:tab w:val="right" w:leader="dot" w:pos="8306"/>
        </w:tabs>
      </w:pPr>
      <w:hyperlink w:anchor="_Toc17298" w:history="1">
        <w:r>
          <w:rPr>
            <w:rFonts w:ascii="仿宋" w:eastAsia="仿宋" w:hAnsi="仿宋" w:cs="仿宋" w:hint="eastAsia"/>
            <w:lang w:eastAsia="zh-CN"/>
          </w:rPr>
          <w:t>七、性用品项目创新与研发</w:t>
        </w:r>
        <w:r>
          <w:tab/>
        </w:r>
        <w:r>
          <w:fldChar w:fldCharType="begin"/>
        </w:r>
        <w:r>
          <w:instrText xml:space="preserve"> PAGEREF _Toc17298 \h </w:instrText>
        </w:r>
        <w:r>
          <w:fldChar w:fldCharType="separate"/>
        </w:r>
        <w:r>
          <w:t>21</w:t>
        </w:r>
        <w:r>
          <w:fldChar w:fldCharType="end"/>
        </w:r>
      </w:hyperlink>
    </w:p>
    <w:p>
      <w:pPr>
        <w:pStyle w:val="TOC2"/>
        <w:tabs>
          <w:tab w:val="right" w:leader="dot" w:pos="8306"/>
        </w:tabs>
      </w:pPr>
      <w:hyperlink w:anchor="_Toc30127" w:history="1">
        <w:r>
          <w:rPr>
            <w:rFonts w:ascii="仿宋" w:eastAsia="仿宋" w:hAnsi="仿宋" w:cs="仿宋" w:hint="eastAsia"/>
            <w:lang w:eastAsia="zh-CN"/>
          </w:rPr>
          <w:t>(一)、创新策略与方向</w:t>
        </w:r>
        <w:r>
          <w:tab/>
        </w:r>
        <w:r>
          <w:fldChar w:fldCharType="begin"/>
        </w:r>
        <w:r>
          <w:instrText xml:space="preserve"> PAGEREF _Toc30127 \h </w:instrText>
        </w:r>
        <w:r>
          <w:fldChar w:fldCharType="separate"/>
        </w:r>
        <w:r>
          <w:t>21</w:t>
        </w:r>
        <w:r>
          <w:fldChar w:fldCharType="end"/>
        </w:r>
      </w:hyperlink>
    </w:p>
    <w:p>
      <w:pPr>
        <w:pStyle w:val="TOC2"/>
        <w:tabs>
          <w:tab w:val="right" w:leader="dot" w:pos="8306"/>
        </w:tabs>
      </w:pPr>
      <w:hyperlink w:anchor="_Toc11911" w:history="1">
        <w:r>
          <w:rPr>
            <w:rFonts w:ascii="仿宋" w:eastAsia="仿宋" w:hAnsi="仿宋" w:cs="仿宋" w:hint="eastAsia"/>
            <w:lang w:eastAsia="zh-CN"/>
          </w:rPr>
          <w:t>(二)、研发规划与投入</w:t>
        </w:r>
        <w:r>
          <w:tab/>
        </w:r>
        <w:r>
          <w:fldChar w:fldCharType="begin"/>
        </w:r>
        <w:r>
          <w:instrText xml:space="preserve"> PAGEREF _Toc11911 \h </w:instrText>
        </w:r>
        <w:r>
          <w:fldChar w:fldCharType="separate"/>
        </w:r>
        <w:r>
          <w:t>22</w:t>
        </w:r>
        <w:r>
          <w:fldChar w:fldCharType="end"/>
        </w:r>
      </w:hyperlink>
    </w:p>
    <w:p>
      <w:pPr>
        <w:pStyle w:val="TOC1"/>
        <w:tabs>
          <w:tab w:val="right" w:leader="dot" w:pos="8306"/>
        </w:tabs>
      </w:pPr>
      <w:hyperlink w:anchor="_Toc14754" w:history="1">
        <w:r>
          <w:rPr>
            <w:rFonts w:ascii="仿宋" w:eastAsia="仿宋" w:hAnsi="仿宋" w:cs="仿宋" w:hint="eastAsia"/>
            <w:lang w:eastAsia="zh-CN"/>
          </w:rPr>
          <w:t>八、性用品项目计划安排</w:t>
        </w:r>
        <w:r>
          <w:tab/>
        </w:r>
        <w:r>
          <w:fldChar w:fldCharType="begin"/>
        </w:r>
        <w:r>
          <w:instrText xml:space="preserve"> PAGEREF _Toc14754 \h </w:instrText>
        </w:r>
        <w:r>
          <w:fldChar w:fldCharType="separate"/>
        </w:r>
        <w:r>
          <w:t>24</w:t>
        </w:r>
        <w:r>
          <w:fldChar w:fldCharType="end"/>
        </w:r>
      </w:hyperlink>
    </w:p>
    <w:p>
      <w:pPr>
        <w:pStyle w:val="TOC2"/>
        <w:tabs>
          <w:tab w:val="right" w:leader="dot" w:pos="8306"/>
        </w:tabs>
      </w:pPr>
      <w:hyperlink w:anchor="_Toc19929" w:history="1">
        <w:r>
          <w:rPr>
            <w:rFonts w:ascii="仿宋" w:eastAsia="仿宋" w:hAnsi="仿宋" w:cs="仿宋" w:hint="eastAsia"/>
            <w:lang w:eastAsia="zh-CN"/>
          </w:rPr>
          <w:t>(一)、建设周期</w:t>
        </w:r>
        <w:r>
          <w:tab/>
        </w:r>
        <w:r>
          <w:fldChar w:fldCharType="begin"/>
        </w:r>
        <w:r>
          <w:instrText xml:space="preserve"> PAGEREF _Toc19929 \h </w:instrText>
        </w:r>
        <w:r>
          <w:fldChar w:fldCharType="separate"/>
        </w:r>
        <w:r>
          <w:t>24</w:t>
        </w:r>
        <w:r>
          <w:fldChar w:fldCharType="end"/>
        </w:r>
      </w:hyperlink>
    </w:p>
    <w:p>
      <w:pPr>
        <w:pStyle w:val="TOC2"/>
        <w:tabs>
          <w:tab w:val="right" w:leader="dot" w:pos="8306"/>
        </w:tabs>
      </w:pPr>
      <w:hyperlink w:anchor="_Toc11599" w:history="1">
        <w:r>
          <w:rPr>
            <w:rFonts w:ascii="仿宋" w:eastAsia="仿宋" w:hAnsi="仿宋" w:cs="仿宋" w:hint="eastAsia"/>
            <w:lang w:eastAsia="zh-CN"/>
          </w:rPr>
          <w:t>(二)、建设进度</w:t>
        </w:r>
        <w:r>
          <w:tab/>
        </w:r>
        <w:r>
          <w:fldChar w:fldCharType="begin"/>
        </w:r>
        <w:r>
          <w:instrText xml:space="preserve"> PAGEREF _Toc11599 \h </w:instrText>
        </w:r>
        <w:r>
          <w:fldChar w:fldCharType="separate"/>
        </w:r>
        <w:r>
          <w:t>25</w:t>
        </w:r>
        <w:r>
          <w:fldChar w:fldCharType="end"/>
        </w:r>
      </w:hyperlink>
    </w:p>
    <w:p>
      <w:pPr>
        <w:pStyle w:val="TOC2"/>
        <w:tabs>
          <w:tab w:val="right" w:leader="dot" w:pos="8306"/>
        </w:tabs>
      </w:pPr>
      <w:hyperlink w:anchor="_Toc17550" w:history="1">
        <w:r>
          <w:rPr>
            <w:rFonts w:ascii="仿宋" w:eastAsia="仿宋" w:hAnsi="仿宋" w:cs="仿宋" w:hint="eastAsia"/>
            <w:lang w:eastAsia="zh-CN"/>
          </w:rPr>
          <w:t>(三)、进度安排注意事项</w:t>
        </w:r>
        <w:r>
          <w:tab/>
        </w:r>
        <w:r>
          <w:fldChar w:fldCharType="begin"/>
        </w:r>
        <w:r>
          <w:instrText xml:space="preserve"> PAGEREF _Toc17550 \h </w:instrText>
        </w:r>
        <w:r>
          <w:fldChar w:fldCharType="separate"/>
        </w:r>
        <w:r>
          <w:t>26</w:t>
        </w:r>
        <w:r>
          <w:fldChar w:fldCharType="end"/>
        </w:r>
      </w:hyperlink>
    </w:p>
    <w:p>
      <w:pPr>
        <w:pStyle w:val="TOC2"/>
        <w:tabs>
          <w:tab w:val="right" w:leader="dot" w:pos="8306"/>
        </w:tabs>
      </w:pPr>
      <w:hyperlink w:anchor="_Toc25" w:history="1">
        <w:r>
          <w:rPr>
            <w:rFonts w:ascii="仿宋" w:eastAsia="仿宋" w:hAnsi="仿宋" w:cs="仿宋" w:hint="eastAsia"/>
            <w:lang w:eastAsia="zh-CN"/>
          </w:rPr>
          <w:t>(四)、人力资源配置</w:t>
        </w:r>
        <w:r>
          <w:tab/>
        </w:r>
        <w:r>
          <w:fldChar w:fldCharType="begin"/>
        </w:r>
        <w:r>
          <w:instrText xml:space="preserve"> PAGEREF _Toc25 \h </w:instrText>
        </w:r>
        <w:r>
          <w:fldChar w:fldCharType="separate"/>
        </w:r>
        <w:r>
          <w:t>27</w:t>
        </w:r>
        <w:r>
          <w:fldChar w:fldCharType="end"/>
        </w:r>
      </w:hyperlink>
    </w:p>
    <w:p>
      <w:pPr>
        <w:pStyle w:val="TOC1"/>
        <w:tabs>
          <w:tab w:val="right" w:leader="dot" w:pos="8306"/>
        </w:tabs>
      </w:pPr>
      <w:hyperlink w:anchor="_Toc8979" w:history="1">
        <w:r>
          <w:rPr>
            <w:rFonts w:ascii="仿宋" w:eastAsia="仿宋" w:hAnsi="仿宋" w:cs="仿宋" w:hint="eastAsia"/>
            <w:lang w:eastAsia="zh-CN"/>
          </w:rPr>
          <w:t>九、性用品项目风险管理</w:t>
        </w:r>
        <w:r>
          <w:tab/>
        </w:r>
        <w:r>
          <w:fldChar w:fldCharType="begin"/>
        </w:r>
        <w:r>
          <w:instrText xml:space="preserve"> PAGEREF _Toc8979 \h </w:instrText>
        </w:r>
        <w:r>
          <w:fldChar w:fldCharType="separate"/>
        </w:r>
        <w:r>
          <w:t>28</w:t>
        </w:r>
        <w:r>
          <w:fldChar w:fldCharType="end"/>
        </w:r>
      </w:hyperlink>
    </w:p>
    <w:p>
      <w:pPr>
        <w:pStyle w:val="TOC2"/>
        <w:tabs>
          <w:tab w:val="right" w:leader="dot" w:pos="8306"/>
        </w:tabs>
      </w:pPr>
      <w:hyperlink w:anchor="_Toc27913" w:history="1">
        <w:r>
          <w:rPr>
            <w:rFonts w:ascii="仿宋" w:eastAsia="仿宋" w:hAnsi="仿宋" w:cs="仿宋" w:hint="eastAsia"/>
            <w:lang w:eastAsia="zh-CN"/>
          </w:rPr>
          <w:t>(一)、风险识别与评估</w:t>
        </w:r>
        <w:r>
          <w:tab/>
        </w:r>
        <w:r>
          <w:fldChar w:fldCharType="begin"/>
        </w:r>
        <w:r>
          <w:instrText xml:space="preserve"> PAGEREF _Toc27913 \h </w:instrText>
        </w:r>
        <w:r>
          <w:fldChar w:fldCharType="separate"/>
        </w:r>
        <w:r>
          <w:t>28</w:t>
        </w:r>
        <w:r>
          <w:fldChar w:fldCharType="end"/>
        </w:r>
      </w:hyperlink>
    </w:p>
    <w:p>
      <w:pPr>
        <w:pStyle w:val="TOC2"/>
        <w:tabs>
          <w:tab w:val="right" w:leader="dot" w:pos="8306"/>
        </w:tabs>
      </w:pPr>
      <w:hyperlink w:anchor="_Toc7017" w:history="1">
        <w:r>
          <w:rPr>
            <w:rFonts w:ascii="仿宋" w:eastAsia="仿宋" w:hAnsi="仿宋" w:cs="仿宋" w:hint="eastAsia"/>
            <w:lang w:eastAsia="zh-CN"/>
          </w:rPr>
          <w:t>(二)、风险应对策略</w:t>
        </w:r>
        <w:r>
          <w:tab/>
        </w:r>
        <w:r>
          <w:fldChar w:fldCharType="begin"/>
        </w:r>
        <w:r>
          <w:instrText xml:space="preserve"> PAGEREF _Toc7017 \h </w:instrText>
        </w:r>
        <w:r>
          <w:fldChar w:fldCharType="separate"/>
        </w:r>
        <w:r>
          <w:t>29</w:t>
        </w:r>
        <w:r>
          <w:fldChar w:fldCharType="end"/>
        </w:r>
      </w:hyperlink>
    </w:p>
    <w:p>
      <w:pPr>
        <w:pStyle w:val="TOC2"/>
        <w:tabs>
          <w:tab w:val="right" w:leader="dot" w:pos="8306"/>
        </w:tabs>
      </w:pPr>
      <w:hyperlink w:anchor="_Toc15538" w:history="1">
        <w:r>
          <w:rPr>
            <w:rFonts w:ascii="仿宋" w:eastAsia="仿宋" w:hAnsi="仿宋" w:cs="仿宋" w:hint="eastAsia"/>
            <w:lang w:eastAsia="zh-CN"/>
          </w:rPr>
          <w:t>(三)、风险监控与控制</w:t>
        </w:r>
        <w:r>
          <w:tab/>
        </w:r>
        <w:r>
          <w:fldChar w:fldCharType="begin"/>
        </w:r>
        <w:r>
          <w:instrText xml:space="preserve"> PAGEREF _Toc15538 \h </w:instrText>
        </w:r>
        <w:r>
          <w:fldChar w:fldCharType="separate"/>
        </w:r>
        <w:r>
          <w:t>31</w:t>
        </w:r>
        <w:r>
          <w:fldChar w:fldCharType="end"/>
        </w:r>
      </w:hyperlink>
    </w:p>
    <w:p>
      <w:pPr>
        <w:pStyle w:val="TOC1"/>
        <w:tabs>
          <w:tab w:val="right" w:leader="dot" w:pos="8306"/>
        </w:tabs>
      </w:pPr>
      <w:hyperlink w:anchor="_Toc8206" w:history="1">
        <w:r>
          <w:rPr>
            <w:rFonts w:ascii="仿宋" w:eastAsia="仿宋" w:hAnsi="仿宋" w:cs="仿宋" w:hint="eastAsia"/>
            <w:lang w:eastAsia="zh-CN"/>
          </w:rPr>
          <w:t>十、性用品项目财务管理</w:t>
        </w:r>
        <w:r>
          <w:tab/>
        </w:r>
        <w:r>
          <w:fldChar w:fldCharType="begin"/>
        </w:r>
        <w:r>
          <w:instrText xml:space="preserve"> PAGEREF _Toc8206 \h </w:instrText>
        </w:r>
        <w:r>
          <w:fldChar w:fldCharType="separate"/>
        </w:r>
        <w:r>
          <w:t>32</w:t>
        </w:r>
        <w:r>
          <w:fldChar w:fldCharType="end"/>
        </w:r>
      </w:hyperlink>
    </w:p>
    <w:p>
      <w:pPr>
        <w:pStyle w:val="TOC2"/>
        <w:tabs>
          <w:tab w:val="right" w:leader="dot" w:pos="8306"/>
        </w:tabs>
      </w:pPr>
      <w:hyperlink w:anchor="_Toc31491" w:history="1">
        <w:r>
          <w:rPr>
            <w:rFonts w:ascii="仿宋" w:eastAsia="仿宋" w:hAnsi="仿宋" w:cs="仿宋" w:hint="eastAsia"/>
            <w:lang w:eastAsia="zh-CN"/>
          </w:rPr>
          <w:t>(一)、资金需求大</w:t>
        </w:r>
        <w:r>
          <w:tab/>
        </w:r>
        <w:r>
          <w:fldChar w:fldCharType="begin"/>
        </w:r>
        <w:r>
          <w:instrText xml:space="preserve"> PAGEREF _Toc31491 \h </w:instrText>
        </w:r>
        <w:r>
          <w:fldChar w:fldCharType="separate"/>
        </w:r>
        <w:r>
          <w:t>32</w:t>
        </w:r>
        <w:r>
          <w:fldChar w:fldCharType="end"/>
        </w:r>
      </w:hyperlink>
    </w:p>
    <w:p>
      <w:pPr>
        <w:pStyle w:val="TOC2"/>
        <w:tabs>
          <w:tab w:val="right" w:leader="dot" w:pos="8306"/>
        </w:tabs>
      </w:pPr>
      <w:hyperlink w:anchor="_Toc2804" w:history="1">
        <w:r>
          <w:rPr>
            <w:rFonts w:ascii="仿宋" w:eastAsia="仿宋" w:hAnsi="仿宋" w:cs="仿宋" w:hint="eastAsia"/>
            <w:lang w:eastAsia="zh-CN"/>
          </w:rPr>
          <w:t>(二)、研发周期长</w:t>
        </w:r>
        <w:r>
          <w:tab/>
        </w:r>
        <w:r>
          <w:fldChar w:fldCharType="begin"/>
        </w:r>
        <w:r>
          <w:instrText xml:space="preserve"> PAGEREF _Toc2804 \h </w:instrText>
        </w:r>
        <w:r>
          <w:fldChar w:fldCharType="separate"/>
        </w:r>
        <w:r>
          <w:t>33</w:t>
        </w:r>
        <w:r>
          <w:fldChar w:fldCharType="end"/>
        </w:r>
      </w:hyperlink>
    </w:p>
    <w:p>
      <w:pPr>
        <w:pStyle w:val="TOC2"/>
        <w:tabs>
          <w:tab w:val="right" w:leader="dot" w:pos="8306"/>
        </w:tabs>
      </w:pPr>
      <w:hyperlink w:anchor="_Toc10470" w:history="1">
        <w:r>
          <w:rPr>
            <w:rFonts w:ascii="仿宋" w:eastAsia="仿宋" w:hAnsi="仿宋" w:cs="仿宋" w:hint="eastAsia"/>
            <w:lang w:eastAsia="zh-CN"/>
          </w:rPr>
          <w:t>(三)、市场风险大</w:t>
        </w:r>
        <w:r>
          <w:tab/>
        </w:r>
        <w:r>
          <w:fldChar w:fldCharType="begin"/>
        </w:r>
        <w:r>
          <w:instrText xml:space="preserve"> PAGEREF _Toc10470 \h </w:instrText>
        </w:r>
        <w:r>
          <w:fldChar w:fldCharType="separate"/>
        </w:r>
        <w:r>
          <w:t>34</w:t>
        </w:r>
        <w:r>
          <w:fldChar w:fldCharType="end"/>
        </w:r>
      </w:hyperlink>
    </w:p>
    <w:p>
      <w:pPr>
        <w:pStyle w:val="TOC2"/>
        <w:tabs>
          <w:tab w:val="right" w:leader="dot" w:pos="8306"/>
        </w:tabs>
      </w:pPr>
      <w:hyperlink w:anchor="_Toc5425" w:history="1">
        <w:r>
          <w:rPr>
            <w:rFonts w:ascii="仿宋" w:eastAsia="仿宋" w:hAnsi="仿宋" w:cs="仿宋" w:hint="eastAsia"/>
            <w:lang w:eastAsia="zh-CN"/>
          </w:rPr>
          <w:t>(四)、利润率高</w:t>
        </w:r>
        <w:r>
          <w:tab/>
        </w:r>
        <w:r>
          <w:fldChar w:fldCharType="begin"/>
        </w:r>
        <w:r>
          <w:instrText xml:space="preserve"> PAGEREF _Toc5425 \h </w:instrText>
        </w:r>
        <w:r>
          <w:fldChar w:fldCharType="separate"/>
        </w:r>
        <w:r>
          <w:t>37</w:t>
        </w:r>
        <w:r>
          <w:fldChar w:fldCharType="end"/>
        </w:r>
      </w:hyperlink>
    </w:p>
    <w:p>
      <w:pPr>
        <w:pStyle w:val="TOC1"/>
        <w:tabs>
          <w:tab w:val="right" w:leader="dot" w:pos="8306"/>
        </w:tabs>
      </w:pPr>
      <w:hyperlink w:anchor="_Toc12190" w:history="1">
        <w:r>
          <w:rPr>
            <w:rFonts w:ascii="仿宋" w:eastAsia="仿宋" w:hAnsi="仿宋" w:cs="仿宋" w:hint="eastAsia"/>
            <w:lang w:eastAsia="zh-CN"/>
          </w:rPr>
          <w:t>十一、性用品项目人力资源培养与发展</w:t>
        </w:r>
        <w:r>
          <w:tab/>
        </w:r>
        <w:r>
          <w:fldChar w:fldCharType="begin"/>
        </w:r>
        <w:r>
          <w:instrText xml:space="preserve"> PAGEREF _Toc12190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98" w:history="1">
        <w:r>
          <w:rPr>
            <w:rFonts w:ascii="仿宋" w:eastAsia="仿宋" w:hAnsi="仿宋" w:cs="仿宋" w:hint="eastAsia"/>
            <w:lang w:eastAsia="zh-CN"/>
          </w:rPr>
          <w:t>(一)、人才需求与规划</w:t>
        </w:r>
        <w:r>
          <w:tab/>
        </w:r>
        <w:r>
          <w:fldChar w:fldCharType="begin"/>
        </w:r>
        <w:r>
          <w:instrText xml:space="preserve"> PAGEREF _Toc27998 \h </w:instrText>
        </w:r>
        <w:r>
          <w:fldChar w:fldCharType="separate"/>
        </w:r>
        <w:r>
          <w:t>39</w:t>
        </w:r>
        <w:r>
          <w:fldChar w:fldCharType="end"/>
        </w:r>
      </w:hyperlink>
    </w:p>
    <w:p>
      <w:pPr>
        <w:pStyle w:val="TOC2"/>
        <w:tabs>
          <w:tab w:val="right" w:leader="dot" w:pos="8306"/>
        </w:tabs>
      </w:pPr>
      <w:hyperlink w:anchor="_Toc19515" w:history="1">
        <w:r>
          <w:rPr>
            <w:rFonts w:ascii="仿宋" w:eastAsia="仿宋" w:hAnsi="仿宋" w:cs="仿宋" w:hint="eastAsia"/>
            <w:lang w:eastAsia="zh-CN"/>
          </w:rPr>
          <w:t>(二)、培训与发展计划</w:t>
        </w:r>
        <w:r>
          <w:tab/>
        </w:r>
        <w:r>
          <w:fldChar w:fldCharType="begin"/>
        </w:r>
        <w:r>
          <w:instrText xml:space="preserve"> PAGEREF _Toc19515 \h </w:instrText>
        </w:r>
        <w:r>
          <w:fldChar w:fldCharType="separate"/>
        </w:r>
        <w:r>
          <w:t>39</w:t>
        </w:r>
        <w:r>
          <w:fldChar w:fldCharType="end"/>
        </w:r>
      </w:hyperlink>
    </w:p>
    <w:p>
      <w:pPr>
        <w:pStyle w:val="TOC1"/>
        <w:tabs>
          <w:tab w:val="right" w:leader="dot" w:pos="8306"/>
        </w:tabs>
      </w:pPr>
      <w:hyperlink w:anchor="_Toc27067" w:history="1">
        <w:r>
          <w:rPr>
            <w:rFonts w:ascii="仿宋" w:eastAsia="仿宋" w:hAnsi="仿宋" w:cs="仿宋" w:hint="eastAsia"/>
            <w:lang w:eastAsia="zh-CN"/>
          </w:rPr>
          <w:t>十二、生产安全保护</w:t>
        </w:r>
        <w:r>
          <w:tab/>
        </w:r>
        <w:r>
          <w:fldChar w:fldCharType="begin"/>
        </w:r>
        <w:r>
          <w:instrText xml:space="preserve"> PAGEREF _Toc27067 \h </w:instrText>
        </w:r>
        <w:r>
          <w:fldChar w:fldCharType="separate"/>
        </w:r>
        <w:r>
          <w:t>40</w:t>
        </w:r>
        <w:r>
          <w:fldChar w:fldCharType="end"/>
        </w:r>
      </w:hyperlink>
    </w:p>
    <w:p>
      <w:pPr>
        <w:pStyle w:val="TOC2"/>
        <w:tabs>
          <w:tab w:val="right" w:leader="dot" w:pos="8306"/>
        </w:tabs>
      </w:pPr>
      <w:hyperlink w:anchor="_Toc7080" w:history="1">
        <w:r>
          <w:rPr>
            <w:rFonts w:ascii="仿宋" w:eastAsia="仿宋" w:hAnsi="仿宋" w:cs="仿宋" w:hint="eastAsia"/>
            <w:lang w:eastAsia="zh-CN"/>
          </w:rPr>
          <w:t>(一)、消防安全</w:t>
        </w:r>
        <w:r>
          <w:tab/>
        </w:r>
        <w:r>
          <w:fldChar w:fldCharType="begin"/>
        </w:r>
        <w:r>
          <w:instrText xml:space="preserve"> PAGEREF _Toc7080 \h </w:instrText>
        </w:r>
        <w:r>
          <w:fldChar w:fldCharType="separate"/>
        </w:r>
        <w:r>
          <w:t>40</w:t>
        </w:r>
        <w:r>
          <w:fldChar w:fldCharType="end"/>
        </w:r>
      </w:hyperlink>
    </w:p>
    <w:p>
      <w:pPr>
        <w:pStyle w:val="TOC2"/>
        <w:tabs>
          <w:tab w:val="right" w:leader="dot" w:pos="8306"/>
        </w:tabs>
      </w:pPr>
      <w:hyperlink w:anchor="_Toc31882" w:history="1">
        <w:r>
          <w:rPr>
            <w:rFonts w:ascii="仿宋" w:eastAsia="仿宋" w:hAnsi="仿宋" w:cs="仿宋" w:hint="eastAsia"/>
            <w:lang w:eastAsia="zh-CN"/>
          </w:rPr>
          <w:t>(二)、防火防爆总图布置措施</w:t>
        </w:r>
        <w:r>
          <w:tab/>
        </w:r>
        <w:r>
          <w:fldChar w:fldCharType="begin"/>
        </w:r>
        <w:r>
          <w:instrText xml:space="preserve"> PAGEREF _Toc31882 \h </w:instrText>
        </w:r>
        <w:r>
          <w:fldChar w:fldCharType="separate"/>
        </w:r>
        <w:r>
          <w:t>41</w:t>
        </w:r>
        <w:r>
          <w:fldChar w:fldCharType="end"/>
        </w:r>
      </w:hyperlink>
    </w:p>
    <w:p>
      <w:pPr>
        <w:pStyle w:val="TOC2"/>
        <w:tabs>
          <w:tab w:val="right" w:leader="dot" w:pos="8306"/>
        </w:tabs>
      </w:pPr>
      <w:hyperlink w:anchor="_Toc29718" w:history="1">
        <w:r>
          <w:rPr>
            <w:rFonts w:ascii="仿宋" w:eastAsia="仿宋" w:hAnsi="仿宋" w:cs="仿宋" w:hint="eastAsia"/>
            <w:lang w:eastAsia="zh-CN"/>
          </w:rPr>
          <w:t>(三)、自然灾害防范措施</w:t>
        </w:r>
        <w:r>
          <w:tab/>
        </w:r>
        <w:r>
          <w:fldChar w:fldCharType="begin"/>
        </w:r>
        <w:r>
          <w:instrText xml:space="preserve"> PAGEREF _Toc29718 \h </w:instrText>
        </w:r>
        <w:r>
          <w:fldChar w:fldCharType="separate"/>
        </w:r>
        <w:r>
          <w:t>42</w:t>
        </w:r>
        <w:r>
          <w:fldChar w:fldCharType="end"/>
        </w:r>
      </w:hyperlink>
    </w:p>
    <w:p>
      <w:pPr>
        <w:pStyle w:val="TOC2"/>
        <w:tabs>
          <w:tab w:val="right" w:leader="dot" w:pos="8306"/>
        </w:tabs>
      </w:pPr>
      <w:hyperlink w:anchor="_Toc1099" w:history="1">
        <w:r>
          <w:rPr>
            <w:rFonts w:ascii="仿宋" w:eastAsia="仿宋" w:hAnsi="仿宋" w:cs="仿宋" w:hint="eastAsia"/>
            <w:lang w:eastAsia="zh-CN"/>
          </w:rPr>
          <w:t>(四)、安全色及安全标志使用要求</w:t>
        </w:r>
        <w:r>
          <w:tab/>
        </w:r>
        <w:r>
          <w:fldChar w:fldCharType="begin"/>
        </w:r>
        <w:r>
          <w:instrText xml:space="preserve"> PAGEREF _Toc1099 \h </w:instrText>
        </w:r>
        <w:r>
          <w:fldChar w:fldCharType="separate"/>
        </w:r>
        <w:r>
          <w:t>43</w:t>
        </w:r>
        <w:r>
          <w:fldChar w:fldCharType="end"/>
        </w:r>
      </w:hyperlink>
    </w:p>
    <w:p>
      <w:pPr>
        <w:pStyle w:val="TOC2"/>
        <w:tabs>
          <w:tab w:val="right" w:leader="dot" w:pos="8306"/>
        </w:tabs>
      </w:pPr>
      <w:hyperlink w:anchor="_Toc24275" w:history="1">
        <w:r>
          <w:rPr>
            <w:rFonts w:ascii="仿宋" w:eastAsia="仿宋" w:hAnsi="仿宋" w:cs="仿宋" w:hint="eastAsia"/>
            <w:lang w:eastAsia="zh-CN"/>
          </w:rPr>
          <w:t>(五)、防尘防毒措施</w:t>
        </w:r>
        <w:r>
          <w:tab/>
        </w:r>
        <w:r>
          <w:fldChar w:fldCharType="begin"/>
        </w:r>
        <w:r>
          <w:instrText xml:space="preserve"> PAGEREF _Toc24275 \h </w:instrText>
        </w:r>
        <w:r>
          <w:fldChar w:fldCharType="separate"/>
        </w:r>
        <w:r>
          <w:t>44</w:t>
        </w:r>
        <w:r>
          <w:fldChar w:fldCharType="end"/>
        </w:r>
      </w:hyperlink>
    </w:p>
    <w:p>
      <w:pPr>
        <w:pStyle w:val="TOC2"/>
        <w:tabs>
          <w:tab w:val="right" w:leader="dot" w:pos="8306"/>
        </w:tabs>
      </w:pPr>
      <w:hyperlink w:anchor="_Toc7861" w:history="1">
        <w:r>
          <w:rPr>
            <w:rFonts w:ascii="仿宋" w:eastAsia="仿宋" w:hAnsi="仿宋" w:cs="仿宋" w:hint="eastAsia"/>
            <w:lang w:eastAsia="zh-CN"/>
          </w:rPr>
          <w:t>(六)、防静电、触电防护及防雷措施</w:t>
        </w:r>
        <w:r>
          <w:tab/>
        </w:r>
        <w:r>
          <w:fldChar w:fldCharType="begin"/>
        </w:r>
        <w:r>
          <w:instrText xml:space="preserve"> PAGEREF _Toc7861 \h </w:instrText>
        </w:r>
        <w:r>
          <w:fldChar w:fldCharType="separate"/>
        </w:r>
        <w:r>
          <w:t>45</w:t>
        </w:r>
        <w:r>
          <w:fldChar w:fldCharType="end"/>
        </w:r>
      </w:hyperlink>
    </w:p>
    <w:p>
      <w:pPr>
        <w:pStyle w:val="TOC2"/>
        <w:tabs>
          <w:tab w:val="right" w:leader="dot" w:pos="8306"/>
        </w:tabs>
      </w:pPr>
      <w:hyperlink w:anchor="_Toc24016" w:history="1">
        <w:r>
          <w:rPr>
            <w:rFonts w:ascii="仿宋" w:eastAsia="仿宋" w:hAnsi="仿宋" w:cs="仿宋" w:hint="eastAsia"/>
            <w:lang w:eastAsia="zh-CN"/>
          </w:rPr>
          <w:t>(七)、机械设备安全保障措施</w:t>
        </w:r>
        <w:r>
          <w:tab/>
        </w:r>
        <w:r>
          <w:fldChar w:fldCharType="begin"/>
        </w:r>
        <w:r>
          <w:instrText xml:space="preserve"> PAGEREF _Toc24016 \h </w:instrText>
        </w:r>
        <w:r>
          <w:fldChar w:fldCharType="separate"/>
        </w:r>
        <w:r>
          <w:t>46</w:t>
        </w:r>
        <w:r>
          <w:fldChar w:fldCharType="end"/>
        </w:r>
      </w:hyperlink>
    </w:p>
    <w:p>
      <w:pPr>
        <w:pStyle w:val="TOC1"/>
        <w:tabs>
          <w:tab w:val="right" w:leader="dot" w:pos="8306"/>
        </w:tabs>
      </w:pPr>
      <w:hyperlink w:anchor="_Toc7333" w:history="1">
        <w:r>
          <w:rPr>
            <w:rFonts w:ascii="仿宋" w:eastAsia="仿宋" w:hAnsi="仿宋" w:cs="仿宋" w:hint="eastAsia"/>
            <w:lang w:eastAsia="zh-CN"/>
          </w:rPr>
          <w:t>十三、风险识别与分类</w:t>
        </w:r>
        <w:r>
          <w:tab/>
        </w:r>
        <w:r>
          <w:fldChar w:fldCharType="begin"/>
        </w:r>
        <w:r>
          <w:instrText xml:space="preserve"> PAGEREF _Toc7333 \h </w:instrText>
        </w:r>
        <w:r>
          <w:fldChar w:fldCharType="separate"/>
        </w:r>
        <w:r>
          <w:t>48</w:t>
        </w:r>
        <w:r>
          <w:fldChar w:fldCharType="end"/>
        </w:r>
      </w:hyperlink>
    </w:p>
    <w:p>
      <w:pPr>
        <w:pStyle w:val="TOC2"/>
        <w:tabs>
          <w:tab w:val="right" w:leader="dot" w:pos="8306"/>
        </w:tabs>
      </w:pPr>
      <w:hyperlink w:anchor="_Toc16997" w:history="1">
        <w:r>
          <w:rPr>
            <w:rFonts w:ascii="仿宋" w:eastAsia="仿宋" w:hAnsi="仿宋" w:cs="仿宋" w:hint="eastAsia"/>
            <w:lang w:eastAsia="zh-CN"/>
          </w:rPr>
          <w:t>(一)、风险识别</w:t>
        </w:r>
        <w:r>
          <w:tab/>
        </w:r>
        <w:r>
          <w:fldChar w:fldCharType="begin"/>
        </w:r>
        <w:r>
          <w:instrText xml:space="preserve"> PAGEREF _Toc16997 \h </w:instrText>
        </w:r>
        <w:r>
          <w:fldChar w:fldCharType="separate"/>
        </w:r>
        <w:r>
          <w:t>48</w:t>
        </w:r>
        <w:r>
          <w:fldChar w:fldCharType="end"/>
        </w:r>
      </w:hyperlink>
    </w:p>
    <w:p>
      <w:pPr>
        <w:pStyle w:val="TOC2"/>
        <w:tabs>
          <w:tab w:val="right" w:leader="dot" w:pos="8306"/>
        </w:tabs>
      </w:pPr>
      <w:hyperlink w:anchor="_Toc26202" w:history="1">
        <w:r>
          <w:rPr>
            <w:rFonts w:ascii="仿宋" w:eastAsia="仿宋" w:hAnsi="仿宋" w:cs="仿宋" w:hint="eastAsia"/>
            <w:lang w:eastAsia="zh-CN"/>
          </w:rPr>
          <w:t>(二)、风险分类</w:t>
        </w:r>
        <w:r>
          <w:tab/>
        </w:r>
        <w:r>
          <w:fldChar w:fldCharType="begin"/>
        </w:r>
        <w:r>
          <w:instrText xml:space="preserve"> PAGEREF _Toc26202 \h </w:instrText>
        </w:r>
        <w:r>
          <w:fldChar w:fldCharType="separate"/>
        </w:r>
        <w:r>
          <w:t>49</w:t>
        </w:r>
        <w:r>
          <w:fldChar w:fldCharType="end"/>
        </w:r>
      </w:hyperlink>
    </w:p>
    <w:p>
      <w:pPr>
        <w:pStyle w:val="TOC1"/>
        <w:tabs>
          <w:tab w:val="right" w:leader="dot" w:pos="8306"/>
        </w:tabs>
      </w:pPr>
      <w:hyperlink w:anchor="_Toc18189" w:history="1">
        <w:r>
          <w:rPr>
            <w:rFonts w:ascii="仿宋" w:eastAsia="仿宋" w:hAnsi="仿宋" w:cs="仿宋" w:hint="eastAsia"/>
            <w:lang w:eastAsia="zh-CN"/>
          </w:rPr>
          <w:t>十四、质量管理体系</w:t>
        </w:r>
        <w:r>
          <w:tab/>
        </w:r>
        <w:r>
          <w:fldChar w:fldCharType="begin"/>
        </w:r>
        <w:r>
          <w:instrText xml:space="preserve"> PAGEREF _Toc18189 \h </w:instrText>
        </w:r>
        <w:r>
          <w:fldChar w:fldCharType="separate"/>
        </w:r>
        <w:r>
          <w:t>51</w:t>
        </w:r>
        <w:r>
          <w:fldChar w:fldCharType="end"/>
        </w:r>
      </w:hyperlink>
    </w:p>
    <w:p>
      <w:pPr>
        <w:pStyle w:val="TOC2"/>
        <w:tabs>
          <w:tab w:val="right" w:leader="dot" w:pos="8306"/>
        </w:tabs>
      </w:pPr>
      <w:hyperlink w:anchor="_Toc23219" w:history="1">
        <w:r>
          <w:rPr>
            <w:rFonts w:ascii="仿宋" w:eastAsia="仿宋" w:hAnsi="仿宋" w:cs="仿宋" w:hint="eastAsia"/>
            <w:lang w:eastAsia="zh-CN"/>
          </w:rPr>
          <w:t>(一)、质量目标与方针</w:t>
        </w:r>
        <w:r>
          <w:tab/>
        </w:r>
        <w:r>
          <w:fldChar w:fldCharType="begin"/>
        </w:r>
        <w:r>
          <w:instrText xml:space="preserve"> PAGEREF _Toc23219 \h </w:instrText>
        </w:r>
        <w:r>
          <w:fldChar w:fldCharType="separate"/>
        </w:r>
        <w:r>
          <w:t>51</w:t>
        </w:r>
        <w:r>
          <w:fldChar w:fldCharType="end"/>
        </w:r>
      </w:hyperlink>
    </w:p>
    <w:p>
      <w:pPr>
        <w:pStyle w:val="TOC2"/>
        <w:tabs>
          <w:tab w:val="right" w:leader="dot" w:pos="8306"/>
        </w:tabs>
      </w:pPr>
      <w:hyperlink w:anchor="_Toc27698" w:history="1">
        <w:r>
          <w:rPr>
            <w:rFonts w:ascii="仿宋" w:eastAsia="仿宋" w:hAnsi="仿宋" w:cs="仿宋" w:hint="eastAsia"/>
            <w:lang w:eastAsia="zh-CN"/>
          </w:rPr>
          <w:t>(二)、质量管理责任</w:t>
        </w:r>
        <w:r>
          <w:tab/>
        </w:r>
        <w:r>
          <w:fldChar w:fldCharType="begin"/>
        </w:r>
        <w:r>
          <w:instrText xml:space="preserve"> PAGEREF _Toc27698 \h </w:instrText>
        </w:r>
        <w:r>
          <w:fldChar w:fldCharType="separate"/>
        </w:r>
        <w:r>
          <w:t>52</w:t>
        </w:r>
        <w:r>
          <w:fldChar w:fldCharType="end"/>
        </w:r>
      </w:hyperlink>
    </w:p>
    <w:p>
      <w:pPr>
        <w:pStyle w:val="TOC2"/>
        <w:tabs>
          <w:tab w:val="right" w:leader="dot" w:pos="8306"/>
        </w:tabs>
      </w:pPr>
      <w:hyperlink w:anchor="_Toc18770" w:history="1">
        <w:r>
          <w:rPr>
            <w:rFonts w:ascii="仿宋" w:eastAsia="仿宋" w:hAnsi="仿宋" w:cs="仿宋" w:hint="eastAsia"/>
            <w:lang w:eastAsia="zh-CN"/>
          </w:rPr>
          <w:t>(三)、质量管理体系文件</w:t>
        </w:r>
        <w:r>
          <w:tab/>
        </w:r>
        <w:r>
          <w:fldChar w:fldCharType="begin"/>
        </w:r>
        <w:r>
          <w:instrText xml:space="preserve"> PAGEREF _Toc18770 \h </w:instrText>
        </w:r>
        <w:r>
          <w:fldChar w:fldCharType="separate"/>
        </w:r>
        <w:r>
          <w:t>53</w:t>
        </w:r>
        <w:r>
          <w:fldChar w:fldCharType="end"/>
        </w:r>
      </w:hyperlink>
    </w:p>
    <w:p>
      <w:pPr>
        <w:pStyle w:val="TOC2"/>
        <w:tabs>
          <w:tab w:val="right" w:leader="dot" w:pos="8306"/>
        </w:tabs>
      </w:pPr>
      <w:hyperlink w:anchor="_Toc22601" w:history="1">
        <w:r>
          <w:rPr>
            <w:rFonts w:ascii="仿宋" w:eastAsia="仿宋" w:hAnsi="仿宋" w:cs="仿宋" w:hint="eastAsia"/>
            <w:lang w:eastAsia="zh-CN"/>
          </w:rPr>
          <w:t>(四)、质量培训与教育</w:t>
        </w:r>
        <w:r>
          <w:tab/>
        </w:r>
        <w:r>
          <w:fldChar w:fldCharType="begin"/>
        </w:r>
        <w:r>
          <w:instrText xml:space="preserve"> PAGEREF _Toc22601 \h </w:instrText>
        </w:r>
        <w:r>
          <w:fldChar w:fldCharType="separate"/>
        </w:r>
        <w:r>
          <w:t>55</w:t>
        </w:r>
        <w:r>
          <w:fldChar w:fldCharType="end"/>
        </w:r>
      </w:hyperlink>
    </w:p>
    <w:p>
      <w:pPr>
        <w:pStyle w:val="TOC2"/>
        <w:tabs>
          <w:tab w:val="right" w:leader="dot" w:pos="8306"/>
        </w:tabs>
      </w:pPr>
      <w:hyperlink w:anchor="_Toc26314" w:history="1">
        <w:r>
          <w:rPr>
            <w:rFonts w:ascii="仿宋" w:eastAsia="仿宋" w:hAnsi="仿宋" w:cs="仿宋" w:hint="eastAsia"/>
            <w:lang w:eastAsia="zh-CN"/>
          </w:rPr>
          <w:t>(五)、质量审核与评价</w:t>
        </w:r>
        <w:r>
          <w:tab/>
        </w:r>
        <w:r>
          <w:fldChar w:fldCharType="begin"/>
        </w:r>
        <w:r>
          <w:instrText xml:space="preserve"> PAGEREF _Toc26314 \h </w:instrText>
        </w:r>
        <w:r>
          <w:fldChar w:fldCharType="separate"/>
        </w:r>
        <w:r>
          <w:t>56</w:t>
        </w:r>
        <w:r>
          <w:fldChar w:fldCharType="end"/>
        </w:r>
      </w:hyperlink>
    </w:p>
    <w:p>
      <w:pPr>
        <w:pStyle w:val="TOC2"/>
        <w:tabs>
          <w:tab w:val="right" w:leader="dot" w:pos="8306"/>
        </w:tabs>
      </w:pPr>
      <w:hyperlink w:anchor="_Toc15815" w:history="1">
        <w:r>
          <w:rPr>
            <w:rFonts w:ascii="仿宋" w:eastAsia="仿宋" w:hAnsi="仿宋" w:cs="仿宋" w:hint="eastAsia"/>
            <w:lang w:eastAsia="zh-CN"/>
          </w:rPr>
          <w:t>(六)、不符合与纠正措施</w:t>
        </w:r>
        <w:r>
          <w:tab/>
        </w:r>
        <w:r>
          <w:fldChar w:fldCharType="begin"/>
        </w:r>
        <w:r>
          <w:instrText xml:space="preserve"> PAGEREF _Toc15815 \h </w:instrText>
        </w:r>
        <w:r>
          <w:fldChar w:fldCharType="separate"/>
        </w:r>
        <w:r>
          <w:t>58</w:t>
        </w:r>
        <w:r>
          <w:fldChar w:fldCharType="end"/>
        </w:r>
      </w:hyperlink>
    </w:p>
    <w:p>
      <w:pPr>
        <w:pStyle w:val="TOC1"/>
        <w:tabs>
          <w:tab w:val="right" w:leader="dot" w:pos="8306"/>
        </w:tabs>
      </w:pPr>
      <w:hyperlink w:anchor="_Toc21312" w:history="1">
        <w:r>
          <w:rPr>
            <w:rFonts w:ascii="仿宋" w:eastAsia="仿宋" w:hAnsi="仿宋" w:cs="仿宋" w:hint="eastAsia"/>
            <w:lang w:eastAsia="zh-CN"/>
          </w:rPr>
          <w:t>十五、性用品项目工程方案分析</w:t>
        </w:r>
        <w:r>
          <w:tab/>
        </w:r>
        <w:r>
          <w:fldChar w:fldCharType="begin"/>
        </w:r>
        <w:r>
          <w:instrText xml:space="preserve"> PAGEREF _Toc21312 \h </w:instrText>
        </w:r>
        <w:r>
          <w:fldChar w:fldCharType="separate"/>
        </w:r>
        <w:r>
          <w:t>59</w:t>
        </w:r>
        <w:r>
          <w:fldChar w:fldCharType="end"/>
        </w:r>
      </w:hyperlink>
    </w:p>
    <w:p>
      <w:pPr>
        <w:pStyle w:val="TOC2"/>
        <w:tabs>
          <w:tab w:val="right" w:leader="dot" w:pos="8306"/>
        </w:tabs>
      </w:pPr>
      <w:hyperlink w:anchor="_Toc7604" w:history="1">
        <w:r>
          <w:rPr>
            <w:rFonts w:ascii="仿宋" w:eastAsia="仿宋" w:hAnsi="仿宋" w:cs="仿宋" w:hint="eastAsia"/>
            <w:lang w:eastAsia="zh-CN"/>
          </w:rPr>
          <w:t>(一)、建筑工程设计原则</w:t>
        </w:r>
        <w:r>
          <w:tab/>
        </w:r>
        <w:r>
          <w:fldChar w:fldCharType="begin"/>
        </w:r>
        <w:r>
          <w:instrText xml:space="preserve"> PAGEREF _Toc7604 \h </w:instrText>
        </w:r>
        <w:r>
          <w:fldChar w:fldCharType="separate"/>
        </w:r>
        <w:r>
          <w:t>59</w:t>
        </w:r>
        <w:r>
          <w:fldChar w:fldCharType="end"/>
        </w:r>
      </w:hyperlink>
    </w:p>
    <w:p>
      <w:pPr>
        <w:pStyle w:val="TOC2"/>
        <w:tabs>
          <w:tab w:val="right" w:leader="dot" w:pos="8306"/>
        </w:tabs>
      </w:pPr>
      <w:hyperlink w:anchor="_Toc20271" w:history="1">
        <w:r>
          <w:rPr>
            <w:rFonts w:ascii="仿宋" w:eastAsia="仿宋" w:hAnsi="仿宋" w:cs="仿宋" w:hint="eastAsia"/>
            <w:lang w:eastAsia="zh-CN"/>
          </w:rPr>
          <w:t>(二)、土建工程建设指标</w:t>
        </w:r>
        <w:r>
          <w:tab/>
        </w:r>
        <w:r>
          <w:fldChar w:fldCharType="begin"/>
        </w:r>
        <w:r>
          <w:instrText xml:space="preserve"> PAGEREF _Toc20271 \h </w:instrText>
        </w:r>
        <w:r>
          <w:fldChar w:fldCharType="separate"/>
        </w:r>
        <w:r>
          <w:t>62</w:t>
        </w:r>
        <w:r>
          <w:fldChar w:fldCharType="end"/>
        </w:r>
      </w:hyperlink>
    </w:p>
    <w:p>
      <w:pPr>
        <w:pStyle w:val="TOC1"/>
        <w:tabs>
          <w:tab w:val="right" w:leader="dot" w:pos="8306"/>
        </w:tabs>
      </w:pPr>
      <w:hyperlink w:anchor="_Toc13289" w:history="1">
        <w:r>
          <w:rPr>
            <w:rFonts w:ascii="仿宋" w:eastAsia="仿宋" w:hAnsi="仿宋" w:cs="仿宋" w:hint="eastAsia"/>
            <w:lang w:eastAsia="zh-CN"/>
          </w:rPr>
          <w:t>十六、性用品项目治理与监督</w:t>
        </w:r>
        <w:r>
          <w:tab/>
        </w:r>
        <w:r>
          <w:fldChar w:fldCharType="begin"/>
        </w:r>
        <w:r>
          <w:instrText xml:space="preserve"> PAGEREF _Toc13289 \h </w:instrText>
        </w:r>
        <w:r>
          <w:fldChar w:fldCharType="separate"/>
        </w:r>
        <w:r>
          <w:t>64</w:t>
        </w:r>
        <w:r>
          <w:fldChar w:fldCharType="end"/>
        </w:r>
      </w:hyperlink>
    </w:p>
    <w:p>
      <w:pPr>
        <w:pStyle w:val="TOC2"/>
        <w:tabs>
          <w:tab w:val="right" w:leader="dot" w:pos="8306"/>
        </w:tabs>
      </w:pPr>
      <w:hyperlink w:anchor="_Toc22316" w:history="1">
        <w:r>
          <w:rPr>
            <w:rFonts w:ascii="仿宋" w:eastAsia="仿宋" w:hAnsi="仿宋" w:cs="仿宋" w:hint="eastAsia"/>
            <w:lang w:eastAsia="zh-CN"/>
          </w:rPr>
          <w:t>(一)、性用品项目治理结构</w:t>
        </w:r>
        <w:r>
          <w:tab/>
        </w:r>
        <w:r>
          <w:fldChar w:fldCharType="begin"/>
        </w:r>
        <w:r>
          <w:instrText xml:space="preserve"> PAGEREF _Toc22316 \h </w:instrText>
        </w:r>
        <w:r>
          <w:fldChar w:fldCharType="separate"/>
        </w:r>
        <w:r>
          <w:t>64</w:t>
        </w:r>
        <w:r>
          <w:fldChar w:fldCharType="end"/>
        </w:r>
      </w:hyperlink>
    </w:p>
    <w:p>
      <w:pPr>
        <w:pStyle w:val="TOC2"/>
        <w:tabs>
          <w:tab w:val="right" w:leader="dot" w:pos="8306"/>
        </w:tabs>
      </w:pPr>
      <w:hyperlink w:anchor="_Toc576" w:history="1">
        <w:r>
          <w:rPr>
            <w:rFonts w:ascii="仿宋" w:eastAsia="仿宋" w:hAnsi="仿宋" w:cs="仿宋" w:hint="eastAsia"/>
            <w:lang w:eastAsia="zh-CN"/>
          </w:rPr>
          <w:t>(二)、监督与审计</w:t>
        </w:r>
        <w:r>
          <w:tab/>
        </w:r>
        <w:r>
          <w:fldChar w:fldCharType="begin"/>
        </w:r>
        <w:r>
          <w:instrText xml:space="preserve"> PAGEREF _Toc576 \h </w:instrText>
        </w:r>
        <w:r>
          <w:fldChar w:fldCharType="separate"/>
        </w:r>
        <w:r>
          <w:t>65</w:t>
        </w:r>
        <w:r>
          <w:fldChar w:fldCharType="end"/>
        </w:r>
      </w:hyperlink>
    </w:p>
    <w:p>
      <w:pPr>
        <w:pStyle w:val="TOC1"/>
        <w:tabs>
          <w:tab w:val="right" w:leader="dot" w:pos="8306"/>
        </w:tabs>
      </w:pPr>
      <w:hyperlink w:anchor="_Toc26330" w:history="1">
        <w:r>
          <w:rPr>
            <w:rFonts w:ascii="仿宋" w:eastAsia="仿宋" w:hAnsi="仿宋" w:cs="仿宋" w:hint="eastAsia"/>
            <w:lang w:eastAsia="zh-CN"/>
          </w:rPr>
          <w:t>十七、利益相关者分析与沟通计划</w:t>
        </w:r>
        <w:r>
          <w:tab/>
        </w:r>
        <w:r>
          <w:fldChar w:fldCharType="begin"/>
        </w:r>
        <w:r>
          <w:instrText xml:space="preserve"> PAGEREF _Toc26330 \h </w:instrText>
        </w:r>
        <w:r>
          <w:fldChar w:fldCharType="separate"/>
        </w:r>
        <w:r>
          <w:t>66</w:t>
        </w:r>
        <w:r>
          <w:fldChar w:fldCharType="end"/>
        </w:r>
      </w:hyperlink>
    </w:p>
    <w:p>
      <w:pPr>
        <w:pStyle w:val="TOC2"/>
        <w:tabs>
          <w:tab w:val="right" w:leader="dot" w:pos="8306"/>
        </w:tabs>
      </w:pPr>
      <w:hyperlink w:anchor="_Toc23102" w:history="1">
        <w:r>
          <w:rPr>
            <w:rFonts w:ascii="仿宋" w:eastAsia="仿宋" w:hAnsi="仿宋" w:cs="仿宋" w:hint="eastAsia"/>
            <w:lang w:eastAsia="zh-CN"/>
          </w:rPr>
          <w:t>(一)、利益相关者分析</w:t>
        </w:r>
        <w:r>
          <w:tab/>
        </w:r>
        <w:r>
          <w:fldChar w:fldCharType="begin"/>
        </w:r>
        <w:r>
          <w:instrText xml:space="preserve"> PAGEREF _Toc23102 \h </w:instrText>
        </w:r>
        <w:r>
          <w:fldChar w:fldCharType="separate"/>
        </w:r>
        <w:r>
          <w:t>66</w:t>
        </w:r>
        <w:r>
          <w:fldChar w:fldCharType="end"/>
        </w:r>
      </w:hyperlink>
    </w:p>
    <w:p>
      <w:pPr>
        <w:pStyle w:val="TOC2"/>
        <w:tabs>
          <w:tab w:val="right" w:leader="dot" w:pos="8306"/>
        </w:tabs>
      </w:pPr>
      <w:hyperlink w:anchor="_Toc25710" w:history="1">
        <w:r>
          <w:rPr>
            <w:rFonts w:ascii="仿宋" w:eastAsia="仿宋" w:hAnsi="仿宋" w:cs="仿宋" w:hint="eastAsia"/>
            <w:lang w:eastAsia="zh-CN"/>
          </w:rPr>
          <w:t>(二)、沟通计划</w:t>
        </w:r>
        <w:r>
          <w:tab/>
        </w:r>
        <w:r>
          <w:fldChar w:fldCharType="begin"/>
        </w:r>
        <w:r>
          <w:instrText xml:space="preserve"> PAGEREF _Toc25710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87"/>
      <w:r>
        <w:rPr>
          <w:rFonts w:ascii="仿宋" w:eastAsia="仿宋" w:hAnsi="仿宋" w:cs="仿宋" w:hint="eastAsia"/>
          <w:sz w:val="28"/>
          <w:lang w:eastAsia="zh-CN"/>
        </w:rPr>
        <w:t>一、性用品项目建设单位说明</w:t>
      </w:r>
      <w:bookmarkEnd w:id="2"/>
    </w:p>
    <w:p>
      <w:pPr>
        <w:pStyle w:val="Heading2"/>
        <w:rPr>
          <w:rFonts w:ascii="仿宋" w:eastAsia="仿宋" w:hAnsi="仿宋" w:cs="仿宋" w:hint="eastAsia"/>
          <w:lang w:eastAsia="zh-CN"/>
        </w:rPr>
      </w:pPr>
      <w:bookmarkStart w:id="3" w:name="_Toc13842"/>
      <w:r>
        <w:rPr>
          <w:rFonts w:ascii="仿宋" w:eastAsia="仿宋" w:hAnsi="仿宋" w:cs="仿宋" w:hint="eastAsia"/>
          <w:lang w:eastAsia="zh-CN"/>
        </w:rPr>
        <w:t>(一)、性用品项目承办单位基本情况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性用品项目承办单位的XXXX，我们着眼于实现可持续的经济效益。通过技术创新和解决方案的提供，公司预计在性用品项目执行期间将获得可观的收入增长。这一收入来源主要包括性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同时，我们注重成本控制和效率提升，以确保性用品项目的可持续盈利。透过精细的管理和资源优化，公司期望实现性用品项目利润最大化。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性用品项目实施进行全面的投资评估，包括性用品项目启动阶段的资金投入和后续运营成本。通过对性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性用品项目实施过程中具备足够的资金流动性，公司将进行详尽的现金流分析。这包括资金需求的合理预测、性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15"/>
      <w:r>
        <w:rPr>
          <w:rFonts w:ascii="仿宋" w:eastAsia="仿宋" w:hAnsi="仿宋" w:cs="仿宋" w:hint="eastAsia"/>
          <w:sz w:val="28"/>
          <w:lang w:eastAsia="zh-CN"/>
        </w:rPr>
        <w:t>二、性用品项目建设背景及必要性分析</w:t>
      </w:r>
      <w:bookmarkEnd w:id="5"/>
    </w:p>
    <w:p>
      <w:pPr>
        <w:pStyle w:val="Heading2"/>
        <w:rPr>
          <w:rFonts w:ascii="仿宋" w:eastAsia="仿宋" w:hAnsi="仿宋" w:cs="仿宋" w:hint="eastAsia"/>
          <w:lang w:eastAsia="zh-CN"/>
        </w:rPr>
      </w:pPr>
      <w:bookmarkStart w:id="6" w:name="_Toc3857"/>
      <w:r>
        <w:rPr>
          <w:rFonts w:ascii="仿宋" w:eastAsia="仿宋" w:hAnsi="仿宋" w:cs="仿宋" w:hint="eastAsia"/>
          <w:lang w:eastAsia="zh-CN"/>
        </w:rPr>
        <w:t>(一)、性用品项目背景分析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性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我们的背景分析将深入挖掘当前行业的发展趋势，通过对竞争态势的全面审视，找到性用品项目在这个潮流中的定位。同时，我们将关注行业内涌现的新兴机遇，以便性用品项目更好地融入行业发展的潮流中。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性用品项目提供了强大的发展动力。我们将聚焦于行业内最新的技术发展趋势，包括但不限于人工智能、大数据分析、物联网等领域。通过深度的技术研究，我们将确保性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性用品项目发展的源泉。我们将投入更多的精力对市场需求进行深入剖析，超越表面的需求，深入挖掘潜在的市场痛点和机遇。通过对市场需求的细致了解，性用品项目将更有针对性地设计解决方案，满足市场的多样化需求，从而更好地促进性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性用品项目战略至关重要。我们将对竞争态势进行更为深入的分析，包括但不限于市场份额、产品特点、客户满意度等多个维度。通过深度的竞争分析，性用品项目将能够更准确地把握市场脉搏，制定具有竞争力的性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性用品项目的发展具有直接的影响。我们将进行更为全面的法规和政策分析，了解行业发展中的潜在法律风险和合规挑战。通过充分了解和遵守相关法规，性用品项目将确保在法律框架内合法合规运营，为性用品项目的稳健发展提供有力支持。</w:t>
      </w:r>
    </w:p>
    <w:p>
      <w:pPr>
        <w:pStyle w:val="Heading2"/>
        <w:ind w:firstLine="560" w:firstLineChars="200"/>
        <w:rPr>
          <w:rFonts w:ascii="仿宋" w:eastAsia="仿宋" w:hAnsi="仿宋" w:cs="仿宋" w:hint="eastAsia"/>
          <w:sz w:val="28"/>
          <w:lang w:eastAsia="zh-CN"/>
        </w:rPr>
      </w:pPr>
      <w:bookmarkStart w:id="7" w:name="_Toc14159"/>
      <w:r>
        <w:rPr>
          <w:rFonts w:ascii="仿宋" w:eastAsia="仿宋" w:hAnsi="仿宋" w:cs="仿宋" w:hint="eastAsia"/>
          <w:sz w:val="28"/>
          <w:lang w:eastAsia="zh-CN"/>
        </w:rPr>
        <w:t>(二)、性用品项目建设必要性分析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建设的迫切性源于对行业发展趋势的深刻洞察。我们正处于一个行业变革的时代，科技创新、数字化转型成为企业发展的关键动力。性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建设不仅仅是为了跟上潮流，更是为了通过技术创新推动企业的持续发展。通过引入先进的技术和解决方案，性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性用品项目的建设成为必然选择，通过提高产品质量、拓展服务领域，从而在竞争中获得更多的机会。性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性用品项目建设的必要性体现在对客户需求更精准的满足。通过性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性用品项目建设的背后是对企业持续创新的追求。只有通过不断创新，企业才能在竞争中立于不败之地。性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646"/>
      <w:r>
        <w:rPr>
          <w:rFonts w:ascii="仿宋" w:eastAsia="仿宋" w:hAnsi="仿宋" w:cs="仿宋" w:hint="eastAsia"/>
          <w:sz w:val="28"/>
          <w:lang w:eastAsia="zh-CN"/>
        </w:rPr>
        <w:t>三、性用品项目危机管理</w:t>
      </w:r>
      <w:bookmarkEnd w:id="8"/>
    </w:p>
    <w:p>
      <w:pPr>
        <w:pStyle w:val="Heading2"/>
        <w:rPr>
          <w:rFonts w:ascii="仿宋" w:eastAsia="仿宋" w:hAnsi="仿宋" w:cs="仿宋" w:hint="eastAsia"/>
          <w:lang w:eastAsia="zh-CN"/>
        </w:rPr>
      </w:pPr>
      <w:bookmarkStart w:id="9" w:name="_Toc1761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性用品项目危机管理中，危机预警与识别是确保性用品项目稳健运行的核心步骤。通过建立全面的监测机制，性用品项目团队旨在及时发现和理解潜在的风险和危机因素，以便采取及时的预防和应对措施，确保性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首先，通过深入的风险评估，性用品项目团队全面分析了整个性用品项目和各个阶段可能存在的威胁。这包括准确评估每个潜在风险的发生概率和可能影响的程度，为后续危机预警提供了有力支持。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性用品项目团队着重于明确定义性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性用品项目进展的持续监控，团队能够及时发现潜在问题并作出迅速反应。性用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在这一阶段，团队的专业素养和反应速度将发挥至关重要的作用，以确保潜在危机能够在初期得到有效的处理，最大程度地减轻负面影响。通过危机预警与识别，性用品项目得以更有序、可控地推进。</w:t>
      </w:r>
    </w:p>
    <w:p>
      <w:pPr>
        <w:pStyle w:val="Heading2"/>
        <w:ind w:firstLine="560" w:firstLineChars="200"/>
        <w:rPr>
          <w:rFonts w:ascii="仿宋" w:eastAsia="仿宋" w:hAnsi="仿宋" w:cs="仿宋" w:hint="eastAsia"/>
          <w:sz w:val="28"/>
          <w:lang w:eastAsia="zh-CN"/>
        </w:rPr>
      </w:pPr>
      <w:bookmarkStart w:id="10" w:name="_Toc178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在危机发生时，性用品项目团队立即行动，成立了应急小组。该小组的任务是迅速制定并实施紧急应对措施，以最小化潜在损失。以下是采取的主要措施：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暂停性用品项目进度：为遏制危机蔓延，性用品项目暂时停止进行，以便全面评估当前状况。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资源重新分配：重新评估性用品项目资源的分配，确保最大限度地减小损失。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实时沟通：与关键利益相关者建立实时沟通机制，向他们传递性用品项目危机的实际状况，保障性用品项目核心利益。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在紧急应对的同时，性用品项目团队强调了团队协作和有效沟通的重要性。以下是团队协作的关键举措：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信息共享机制：建立了信息共享平台，确保团队成员能够及时获取性用品项目危机的实时信息。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领导者沟通：性用品项目领导者通过定期会议和即时沟通工具，指导团队应对危机，保持团队稳定运行。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随着危机得到初步控制，性用品项目团队转向制定恢复计划，以确保性用品项目能够从中迅速恢复。主要恢复计划包括：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修复受损的进度计划：重新评估性用品项目进度，制定修复计划，确保性用品项目尽快回归正常进程。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重新调整资源分配：优化资源分配，确保性用品项目在有限资源下高效运转。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风险管理机制加强：对性用品项目风险进行全面评估，制定更强化的风险管理策略，以预防未来可能的危机。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603"/>
      <w:r>
        <w:rPr>
          <w:rFonts w:ascii="仿宋" w:eastAsia="仿宋" w:hAnsi="仿宋" w:cs="仿宋" w:hint="eastAsia"/>
          <w:sz w:val="28"/>
          <w:lang w:eastAsia="zh-CN"/>
        </w:rPr>
        <w:t>四、性用品项目绩效评估</w:t>
      </w:r>
      <w:bookmarkEnd w:id="11"/>
    </w:p>
    <w:p>
      <w:pPr>
        <w:pStyle w:val="Heading2"/>
        <w:rPr>
          <w:rFonts w:ascii="仿宋" w:eastAsia="仿宋" w:hAnsi="仿宋" w:cs="仿宋" w:hint="eastAsia"/>
          <w:lang w:eastAsia="zh-CN"/>
        </w:rPr>
      </w:pPr>
      <w:bookmarkStart w:id="12" w:name="_Toc2731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在性用品项目中，我们设计了一套全面的绩效评估指标，以确保性用品项目的可控和成功交付。这些指标跨足性用品项目目标、成本、进度和质量等多个维度，为我们提供了全面洞察性用品项目的健康状况。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目标达成率是我们关注的首要指标。我们设定了明确的目标，并通过定期监测和评估，迅速发现并应对潜在的目标偏差。这为性用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成本绩效是另一个核心关注点。通过实际成本与预算成本的对比分析，我们深入了解成本差异的原因，及时调整资源分配，保持性用品项目在经济效益方面的合理水平。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进度作为关键的绩效指标之一，得到了精心的关注。我们制定了详细的性用品项目进度计划，并设立了进度符合度指标，确保实际进度与计划进度保持一致。这使我们能够快速发现和解决潜在的进度问题，保持性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性用品项目绩效的不可或缺的一环。我们引入了一系列的质量标准和客户满意度指标，以确保性用品项目交付的成果在质量上达到或超越预期水平。通过持续监测这些指标，我们努力提升性用品项目整体质量水平，为性用品项目的成功交付提供有力保障。通过这些科学且全面的绩效评估，我们能够更好地引导性用品项目的持续改进，确保性用品项目目标的顺利达成。</w:t>
      </w:r>
    </w:p>
    <w:p>
      <w:pPr>
        <w:pStyle w:val="Heading2"/>
        <w:ind w:firstLine="560" w:firstLineChars="200"/>
        <w:rPr>
          <w:rFonts w:ascii="仿宋" w:eastAsia="仿宋" w:hAnsi="仿宋" w:cs="仿宋" w:hint="eastAsia"/>
          <w:sz w:val="28"/>
          <w:lang w:eastAsia="zh-CN"/>
        </w:rPr>
      </w:pPr>
      <w:bookmarkStart w:id="13" w:name="_Toc2664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绩效评估是性用品项目中的关键环节，为确保性用品项目达到预期目标，我们采用了多层次、多维度的绩效评估方法。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性用品项目的战略目标对齐，确保每个决策和行动都与性用品项目整体目标保持一致。团队会定期召开战略对齐会议，审视当前工作与性用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性用品项目进度、质量、成本和风险等方面。这些指标通过数据收集和分析，为性用品项目管理团队提供了客观的评估依据。例如，我们通过性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绩效评估不仅仅停留在性用品项目内部，还考虑了性用品项目对外部环境的影响。我们定期进行干系人满意度调查，以了解各利益相关方对性用品项目的期望和满意度，并及时做出调整。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这种多层次、多角度的绩效评估方法，使得我们能够全面了解性用品项目的运行状态，及时做出调整，确保性用品项目在不断变化的环境中保持稳健前行。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235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为了确保性用品项目的有效管理和不断优化，我们采用了精心设计的绩效评估周期。这个周期旨在实现灵活、实时和全面的评估，以适应性用品项目执行中的各种挑战。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性用品项目的不同需求，分为短期、中期和长期。短期评估关注每个迭代或工作周期，以及时发现和解决当前任务中的问题。中期评估涵盖几个迭代，深入了解整体性用品项目的趋势和性能。长期评估则着眼于整个性用品项目阶段，确保性用品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性用品项目管理工具和协作平台，团队成员能够随时更新和分享性用品项目数据。这种实时性的反馈机制使我们能够及时察觉潜在问题，快速调整，保持性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性用品项目的决策制定密不可分。每个周期的性用品项目回顾会议成为集体总结经验、识别问题深层次原因并找到创新解决方案的平台。这种定期的反思与调整机制使性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568"/>
      <w:r>
        <w:rPr>
          <w:rFonts w:ascii="仿宋" w:eastAsia="仿宋" w:hAnsi="仿宋" w:cs="仿宋" w:hint="eastAsia"/>
          <w:sz w:val="28"/>
          <w:lang w:eastAsia="zh-CN"/>
        </w:rPr>
        <w:t>五、性用品项目可持续发展</w:t>
      </w:r>
      <w:bookmarkEnd w:id="15"/>
    </w:p>
    <w:p>
      <w:pPr>
        <w:pStyle w:val="Heading2"/>
        <w:rPr>
          <w:rFonts w:ascii="仿宋" w:eastAsia="仿宋" w:hAnsi="仿宋" w:cs="仿宋" w:hint="eastAsia"/>
          <w:lang w:eastAsia="zh-CN"/>
        </w:rPr>
      </w:pPr>
      <w:bookmarkStart w:id="16" w:name="_Toc403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性用品项目中，性用品项目团队着眼于未来，明确了可持续发展的战略方向。制定的具体可持续发展目标包括降低资源使用、采用环保技术、最大化社会效益等。这一步骤不仅有助于性用品项目在环保和社会责任方面达到最高标准，也为未来提供了明确的指引，确保性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可持续实践的融入性用品项目管理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性用品项目管理周期。从性用品项目规划开始，性用品项目团队就考虑了环境和社会的因素。在执行阶段，性用品项目团队积极推动绿色技术的应用，优化资源利用。此外，关注员工的社会责任，通过培训和沟通活动提高员工对可持续发展的认知，使他们能够在日常工作中践行可持续实践。这些举措不仅为性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11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扎根于性用品项目的可持续发展理念，我们深信环保与社会责任是性用品项目成功的关键支柱。在性用品项目的每一步，我们都致力于通过创新和实践，履行对环境和社会的坚定责任。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团队通过引入先进的环保技术、建立高效的废物处理系统以及推动能源节约措施，积极履行环保责任。定期的环保监测和评估确保性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不仅致力于自身可持续发展，还注重对社会的回馈。通过支持社区性用品项目、参与慈善事业、提供培训机会等方式，性用品项目积极履行社会责任。与当地社区建立积极互动，关注员工的工作与生活平衡，以及员工的身心健康，是性用品项目在社会责任层面的关键举措。这样的实践不仅增强了性用品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7518"/>
      <w:r>
        <w:rPr>
          <w:rFonts w:ascii="仿宋" w:eastAsia="仿宋" w:hAnsi="仿宋" w:cs="仿宋" w:hint="eastAsia"/>
          <w:sz w:val="28"/>
          <w:lang w:eastAsia="zh-CN"/>
        </w:rPr>
        <w:t>六、性用品项目概论</w:t>
      </w:r>
      <w:bookmarkEnd w:id="18"/>
    </w:p>
    <w:p>
      <w:pPr>
        <w:pStyle w:val="Heading2"/>
        <w:rPr>
          <w:rFonts w:ascii="仿宋" w:eastAsia="仿宋" w:hAnsi="仿宋" w:cs="仿宋" w:hint="eastAsia"/>
          <w:lang w:eastAsia="zh-CN"/>
        </w:rPr>
      </w:pPr>
      <w:bookmarkStart w:id="19" w:name="_Toc24638"/>
      <w:r>
        <w:rPr>
          <w:rFonts w:ascii="仿宋" w:eastAsia="仿宋" w:hAnsi="仿宋" w:cs="仿宋" w:hint="eastAsia"/>
          <w:lang w:eastAsia="zh-CN"/>
        </w:rPr>
        <w:t>(一)、性用品项目概况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的起源追溯至对市场的深入洞察。市场的不断演变与变革为性用品项目提供了难得的机遇。当前市场存在的需求缺口和变革的大环境共同构成了性用品项目的背景。这个性用品项目旨在充分利用市场机遇，填补行业中尚未满足的需求，为客户提供全新的解决方案。市场的变革和需求的增长使得这个性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性用品项目名称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正式命名为性用品。这个名称不仅仅是一个标识，更代表了性用品项目的核心理念和愿景。它蕴含着性用品项目所要解决问题的关键字，具有强烈的表达和辨识度，为性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性用品项目目标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的核心目标是提供一种全新、高效的解决方案，满足客户日益增长的需求。性用品项目追求的不仅仅是满足市场需求，更是在市场中获得卓越的竞争优势。通过不断提升产品或服务的质量和创新水平，性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性用品项目范围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全面涵盖了产品研发、制造、市场推广和售后服务，确保从产品设计到最终用户体验的全方位关注。这一全面的性用品项目范围是为了确保性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性用品项目时间表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性用品项目计划在未来18个月内完成，包括研发、测试、市场试点和正式推出等不同阶段。这个时间表的合理设计是为了确保性用品项目各个阶段的顺利推进，以便按时交付高质量的成果。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性用品项目预算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性用品项目总预算估算为XX百万美元，主要分配在研发、市场推广、人员培训和运营等方面。这一充足的预算为性用品项目提供了充足的资源，确保性用品项目在各个方面都能取得优异的表现。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性用品项目风险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性用品项目可能面临的风险包括市场接受度低、技术难题、竞争激烈等。性用品项目团队已经制定了相应的风险应对计划，通过前瞻性的风险管理，确保性用品项目在面对不确定性时能够迅速做出应对。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性用品项目团队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性用品项目汇聚了一支经验丰富、多领域专业素养的核心团队，确保性用品项目在各个方面都能拥有高水平的执行力。团队的协同作战是性用品项目成功的关键因素之一。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性用品项目背景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https://d.book118.com/238105107110006044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性用品项目规划设计方案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109B4"/>
    <w:rsid w:val="025109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0510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2024-03-01T21:38:00Z</dcterms:created>
  <dcterms:modified xsi:type="dcterms:W3CDTF">2024-03-01T21:38:28Z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113713219B6A4584B38B34015FFFB50B_11</vt:lpwstr>
  </property>
  <property fmtid="{D5CDD505-2E9C-101B-9397-08002B2CF9AE}" pid="3" name="KSOProductBuildVer">
    <vt:lpwstr>2052-12.1.0.16388</vt:lpwstr>
  </property>
</Properties>
</file>