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385DEC" w14:paraId="707EC8E8" w14:textId="77777777">
      <w:pPr>
        <w:jc w:val="center"/>
      </w:pPr>
      <w:r>
        <w:br/>
      </w:r>
      <w:r>
        <w:br/>
      </w:r>
    </w:p>
    <w:p w:rsidR="00385DEC" w14:paraId="4AEE684A" w14:textId="77777777">
      <w:pPr>
        <w:jc w:val="center"/>
      </w:pPr>
      <w:r>
        <w:rPr>
          <w:rFonts w:ascii="黑体" w:eastAsia="黑体" w:hAnsi="黑体" w:cs="黑体"/>
          <w:b/>
          <w:bCs/>
          <w:sz w:val="48"/>
          <w:szCs w:val="48"/>
        </w:rPr>
        <w:t>手机项目</w:t>
      </w:r>
    </w:p>
    <w:p w:rsidR="00385DEC" w14:paraId="3723AA09" w14:textId="77777777">
      <w:pPr>
        <w:jc w:val="center"/>
      </w:pPr>
      <w:r>
        <w:rPr>
          <w:rFonts w:ascii="黑体" w:eastAsia="黑体" w:hAnsi="黑体" w:cs="黑体"/>
          <w:b/>
          <w:bCs/>
          <w:sz w:val="52"/>
          <w:szCs w:val="52"/>
        </w:rPr>
        <w:t>可行性分析报告</w:t>
      </w:r>
      <w:r>
        <w:br/>
      </w:r>
      <w:r>
        <w:br/>
      </w:r>
      <w:r>
        <w:br/>
      </w:r>
      <w:r>
        <w:br/>
      </w:r>
      <w:r>
        <w:br/>
      </w:r>
      <w:r>
        <w:br/>
      </w:r>
      <w:r>
        <w:br/>
      </w:r>
      <w:r>
        <w:br/>
      </w:r>
      <w:r>
        <w:br/>
      </w:r>
      <w:r>
        <w:br/>
      </w:r>
      <w:r>
        <w:br/>
      </w:r>
      <w:r>
        <w:br/>
      </w:r>
      <w:r>
        <w:br/>
      </w:r>
      <w:r>
        <w:br/>
      </w:r>
      <w:r>
        <w:br/>
      </w:r>
      <w:r>
        <w:br/>
      </w:r>
    </w:p>
    <w:p w:rsidR="00385DEC" w14:paraId="6E3EFC39" w14:textId="77777777">
      <w:pPr>
        <w:jc w:val="center"/>
      </w:pPr>
      <w:r>
        <w:rPr>
          <w:rFonts w:ascii="黑体" w:eastAsia="黑体" w:hAnsi="黑体" w:cs="黑体"/>
          <w:b/>
          <w:bCs/>
          <w:sz w:val="30"/>
          <w:szCs w:val="30"/>
        </w:rPr>
        <w:t>xxx</w:t>
      </w:r>
      <w:r>
        <w:rPr>
          <w:rFonts w:ascii="黑体" w:eastAsia="黑体" w:hAnsi="黑体" w:cs="黑体"/>
          <w:b/>
          <w:bCs/>
          <w:sz w:val="30"/>
          <w:szCs w:val="30"/>
        </w:rPr>
        <w:t>有限责任公司</w:t>
      </w:r>
      <w:r>
        <w:br/>
      </w:r>
    </w:p>
    <w:p w:rsidR="00385DEC" w14:paraId="015F1890" w14:textId="539A6C15">
      <w:pPr>
        <w:sectPr w:rsidSect="00A02F19">
          <w:headerReference w:type="default" r:id="rId4"/>
          <w:pgSz w:w="12240" w:h="15840"/>
          <w:pgMar w:top="1800" w:right="1200" w:bottom="1200" w:left="1200" w:header="720" w:footer="720" w:gutter="0"/>
          <w:cols w:space="720"/>
          <w:docGrid w:linePitch="360"/>
        </w:sectPr>
      </w:pPr>
      <w:r>
        <w:rPr>
          <w:noProof/>
        </w:rPr>
        <w:pict>
          <v:shapetype id="_x0000_t202" coordsize="21600,21600" o:spt="202" path="m,l,21600r21600,l21600,xe">
            <v:stroke joinstyle="miter"/>
            <v:path gradientshapeok="t" o:connecttype="rect"/>
          </v:shapetype>
          <v:shape id="PageShape1" o:spid="_x0000_s1025" type="#_x0000_t202" style="width:500pt;height:5pt;margin-top:787pt;margin-left:0;mso-wrap-style:square;position:absolute;visibility:hidden;z-index:251658240">
            <v:textbox>
              <w:txbxContent>
                <w:p w:rsidR="00385DEC" w:rsidRPr="00385DEC" w14:paraId="009EEDDF" w14:textId="6C1827E6">
                  <w:pPr>
                    <w:rPr>
                      <w:rFonts w:ascii="黑体" w:eastAsia="黑体"/>
                      <w:sz w:val="24"/>
                    </w:rPr>
                  </w:pPr>
                  <w:r w:rsidRPr="00385DEC">
                    <w:rPr>
                      <w:rFonts w:ascii="黑体" w:eastAsia="黑体" w:hint="eastAsia"/>
                      <w:sz w:val="24"/>
                    </w:rPr>
                    <w:t>手机项目可行性分析报告(1) 全文共1页，当前为第1页。</w:t>
                  </w:r>
                </w:p>
              </w:txbxContent>
            </v:textbox>
          </v:shape>
        </w:pict>
      </w:r>
    </w:p>
    <w:p w:rsidR="00385DEC" w14:paraId="383DF78C" w14:textId="77777777">
      <w:pPr>
        <w:jc w:val="center"/>
      </w:pPr>
      <w:r>
        <w:rPr>
          <w:rFonts w:ascii="黑体" w:eastAsia="黑体" w:hAnsi="黑体" w:cs="黑体"/>
          <w:sz w:val="30"/>
          <w:szCs w:val="30"/>
        </w:rPr>
        <w:t>摘要</w:t>
      </w:r>
    </w:p>
    <w:p w:rsidR="00385DEC" w14:paraId="3C4E8848" w14:textId="77777777">
      <w:pPr>
        <w:ind w:firstLine="600"/>
      </w:pPr>
      <w:r>
        <w:rPr>
          <w:rFonts w:ascii="仿宋" w:eastAsia="仿宋" w:hAnsi="仿宋" w:cs="仿宋"/>
          <w:sz w:val="30"/>
          <w:szCs w:val="30"/>
        </w:rPr>
        <w:t>智能手机自推广导入市场以来，凭借其良好的用户体验、丰富的应用程序、多样化的功能及个性化的服务，迅速得到市场的广泛认可，消费者购买智能手机以替换其原有的非智能手机，并因此带动了全球智能手机市场需求强劲增长。根据</w:t>
      </w:r>
      <w:r>
        <w:rPr>
          <w:rFonts w:ascii="仿宋" w:eastAsia="仿宋" w:hAnsi="仿宋" w:cs="仿宋"/>
          <w:sz w:val="30"/>
          <w:szCs w:val="30"/>
        </w:rPr>
        <w:t>IDC</w:t>
      </w:r>
      <w:r>
        <w:rPr>
          <w:rFonts w:ascii="仿宋" w:eastAsia="仿宋" w:hAnsi="仿宋" w:cs="仿宋"/>
          <w:sz w:val="30"/>
          <w:szCs w:val="30"/>
        </w:rPr>
        <w:t>的统计数据，</w:t>
      </w:r>
      <w:r>
        <w:rPr>
          <w:rFonts w:ascii="仿宋" w:eastAsia="仿宋" w:hAnsi="仿宋" w:cs="仿宋"/>
          <w:sz w:val="30"/>
          <w:szCs w:val="30"/>
        </w:rPr>
        <w:t>2010</w:t>
      </w:r>
      <w:r>
        <w:rPr>
          <w:rFonts w:ascii="仿宋" w:eastAsia="仿宋" w:hAnsi="仿宋" w:cs="仿宋"/>
          <w:sz w:val="30"/>
          <w:szCs w:val="30"/>
        </w:rPr>
        <w:t>年全球智能手机出货量为</w:t>
      </w:r>
      <w:r>
        <w:rPr>
          <w:rFonts w:ascii="仿宋" w:eastAsia="仿宋" w:hAnsi="仿宋" w:cs="仿宋"/>
          <w:sz w:val="30"/>
          <w:szCs w:val="30"/>
        </w:rPr>
        <w:t>3.04</w:t>
      </w:r>
      <w:r>
        <w:rPr>
          <w:rFonts w:ascii="仿宋" w:eastAsia="仿宋" w:hAnsi="仿宋" w:cs="仿宋"/>
          <w:sz w:val="30"/>
          <w:szCs w:val="30"/>
        </w:rPr>
        <w:t>亿部，</w:t>
      </w:r>
      <w:r>
        <w:rPr>
          <w:rFonts w:ascii="仿宋" w:eastAsia="仿宋" w:hAnsi="仿宋" w:cs="仿宋"/>
          <w:sz w:val="30"/>
          <w:szCs w:val="30"/>
        </w:rPr>
        <w:t>2017</w:t>
      </w:r>
      <w:r>
        <w:rPr>
          <w:rFonts w:ascii="仿宋" w:eastAsia="仿宋" w:hAnsi="仿宋" w:cs="仿宋"/>
          <w:sz w:val="30"/>
          <w:szCs w:val="30"/>
        </w:rPr>
        <w:t>年出货量已增长至</w:t>
      </w:r>
      <w:r>
        <w:rPr>
          <w:rFonts w:ascii="仿宋" w:eastAsia="仿宋" w:hAnsi="仿宋" w:cs="仿宋"/>
          <w:sz w:val="30"/>
          <w:szCs w:val="30"/>
        </w:rPr>
        <w:t>14.66</w:t>
      </w:r>
      <w:r>
        <w:rPr>
          <w:rFonts w:ascii="仿宋" w:eastAsia="仿宋" w:hAnsi="仿宋" w:cs="仿宋"/>
          <w:sz w:val="30"/>
          <w:szCs w:val="30"/>
        </w:rPr>
        <w:t>亿部，期间年均复合增长率达</w:t>
      </w:r>
      <w:r>
        <w:rPr>
          <w:rFonts w:ascii="仿宋" w:eastAsia="仿宋" w:hAnsi="仿宋" w:cs="仿宋"/>
          <w:sz w:val="30"/>
          <w:szCs w:val="30"/>
        </w:rPr>
        <w:t>25.20%</w:t>
      </w:r>
      <w:r>
        <w:rPr>
          <w:rFonts w:ascii="仿宋" w:eastAsia="仿宋" w:hAnsi="仿宋" w:cs="仿宋"/>
          <w:sz w:val="30"/>
          <w:szCs w:val="30"/>
        </w:rPr>
        <w:t>。智能手机渗透率方面，根据</w:t>
      </w:r>
      <w:r>
        <w:rPr>
          <w:rFonts w:ascii="仿宋" w:eastAsia="仿宋" w:hAnsi="仿宋" w:cs="仿宋"/>
          <w:sz w:val="30"/>
          <w:szCs w:val="30"/>
        </w:rPr>
        <w:t>ZenithOptimedia</w:t>
      </w:r>
      <w:r>
        <w:rPr>
          <w:rFonts w:ascii="仿宋" w:eastAsia="仿宋" w:hAnsi="仿宋" w:cs="仿宋"/>
          <w:sz w:val="30"/>
          <w:szCs w:val="30"/>
        </w:rPr>
        <w:t>的研究及预测，</w:t>
      </w:r>
      <w:r>
        <w:rPr>
          <w:rFonts w:ascii="仿宋" w:eastAsia="仿宋" w:hAnsi="仿宋" w:cs="仿宋"/>
          <w:sz w:val="30"/>
          <w:szCs w:val="30"/>
        </w:rPr>
        <w:t>2017</w:t>
      </w:r>
      <w:r>
        <w:rPr>
          <w:rFonts w:ascii="仿宋" w:eastAsia="仿宋" w:hAnsi="仿宋" w:cs="仿宋"/>
          <w:sz w:val="30"/>
          <w:szCs w:val="30"/>
        </w:rPr>
        <w:t>年全球智能手机渗透率已达到</w:t>
      </w:r>
      <w:r>
        <w:rPr>
          <w:rFonts w:ascii="仿宋" w:eastAsia="仿宋" w:hAnsi="仿宋" w:cs="仿宋"/>
          <w:sz w:val="30"/>
          <w:szCs w:val="30"/>
        </w:rPr>
        <w:t>63%</w:t>
      </w:r>
      <w:r>
        <w:rPr>
          <w:rFonts w:ascii="仿宋" w:eastAsia="仿宋" w:hAnsi="仿宋" w:cs="仿宋"/>
          <w:sz w:val="30"/>
          <w:szCs w:val="30"/>
        </w:rPr>
        <w:t>，预计</w:t>
      </w:r>
      <w:r>
        <w:rPr>
          <w:rFonts w:ascii="仿宋" w:eastAsia="仿宋" w:hAnsi="仿宋" w:cs="仿宋"/>
          <w:sz w:val="30"/>
          <w:szCs w:val="30"/>
        </w:rPr>
        <w:t>2018</w:t>
      </w:r>
      <w:r>
        <w:rPr>
          <w:rFonts w:ascii="仿宋" w:eastAsia="仿宋" w:hAnsi="仿宋" w:cs="仿宋"/>
          <w:sz w:val="30"/>
          <w:szCs w:val="30"/>
        </w:rPr>
        <w:t>年将继续提升至</w:t>
      </w:r>
      <w:r>
        <w:rPr>
          <w:rFonts w:ascii="仿宋" w:eastAsia="仿宋" w:hAnsi="仿宋" w:cs="仿宋"/>
          <w:sz w:val="30"/>
          <w:szCs w:val="30"/>
        </w:rPr>
        <w:t>66%</w:t>
      </w:r>
      <w:r>
        <w:rPr>
          <w:rFonts w:ascii="仿宋" w:eastAsia="仿宋" w:hAnsi="仿宋" w:cs="仿宋"/>
          <w:sz w:val="30"/>
          <w:szCs w:val="30"/>
        </w:rPr>
        <w:t>。因此，随着未来全球智能手机的进一步普及，智能手机产业仍具有较大的增长空间。</w:t>
      </w:r>
    </w:p>
    <w:p w:rsidR="00385DEC" w14:paraId="2BCF0FF8" w14:textId="77777777">
      <w:pPr>
        <w:ind w:firstLine="600"/>
      </w:pPr>
      <w:r>
        <w:rPr>
          <w:rFonts w:ascii="仿宋" w:eastAsia="仿宋" w:hAnsi="仿宋" w:cs="仿宋"/>
          <w:sz w:val="30"/>
          <w:szCs w:val="30"/>
        </w:rPr>
        <w:t>报告根据项目的经营特点，对项目进行定量的财务分析，测算项目投产期、达产年营业收入和综合总成本费用，计算项目财务效益指标，结合融资方案进行偿债能力分析，并开展项目不确定性分析等。</w:t>
      </w:r>
    </w:p>
    <w:p w:rsidR="00385DEC" w14:paraId="41A46074" w14:textId="77777777">
      <w:pPr>
        <w:ind w:firstLine="600"/>
      </w:pPr>
      <w:r>
        <w:rPr>
          <w:rFonts w:ascii="仿宋" w:eastAsia="仿宋" w:hAnsi="仿宋" w:cs="仿宋"/>
          <w:sz w:val="30"/>
          <w:szCs w:val="30"/>
        </w:rPr>
        <w:t>该手机项目计划总投资</w:t>
      </w:r>
      <w:r>
        <w:rPr>
          <w:rFonts w:ascii="仿宋" w:eastAsia="仿宋" w:hAnsi="仿宋" w:cs="仿宋"/>
          <w:sz w:val="30"/>
          <w:szCs w:val="30"/>
        </w:rPr>
        <w:t>6015.60</w:t>
      </w:r>
      <w:r>
        <w:rPr>
          <w:rFonts w:ascii="仿宋" w:eastAsia="仿宋" w:hAnsi="仿宋" w:cs="仿宋"/>
          <w:sz w:val="30"/>
          <w:szCs w:val="30"/>
        </w:rPr>
        <w:t>万元，其中：固定资产投资</w:t>
      </w:r>
      <w:r>
        <w:rPr>
          <w:rFonts w:ascii="仿宋" w:eastAsia="仿宋" w:hAnsi="仿宋" w:cs="仿宋"/>
          <w:sz w:val="30"/>
          <w:szCs w:val="30"/>
        </w:rPr>
        <w:t>4335.49</w:t>
      </w:r>
      <w:r>
        <w:rPr>
          <w:rFonts w:ascii="仿宋" w:eastAsia="仿宋" w:hAnsi="仿宋" w:cs="仿宋"/>
          <w:sz w:val="30"/>
          <w:szCs w:val="30"/>
        </w:rPr>
        <w:t>万元，占项目总投资的</w:t>
      </w:r>
      <w:r>
        <w:rPr>
          <w:rFonts w:ascii="仿宋" w:eastAsia="仿宋" w:hAnsi="仿宋" w:cs="仿宋"/>
          <w:sz w:val="30"/>
          <w:szCs w:val="30"/>
        </w:rPr>
        <w:t>72.07%</w:t>
      </w:r>
      <w:r>
        <w:rPr>
          <w:rFonts w:ascii="仿宋" w:eastAsia="仿宋" w:hAnsi="仿宋" w:cs="仿宋"/>
          <w:sz w:val="30"/>
          <w:szCs w:val="30"/>
        </w:rPr>
        <w:t>；流动资金</w:t>
      </w:r>
      <w:r>
        <w:rPr>
          <w:rFonts w:ascii="仿宋" w:eastAsia="仿宋" w:hAnsi="仿宋" w:cs="仿宋"/>
          <w:sz w:val="30"/>
          <w:szCs w:val="30"/>
        </w:rPr>
        <w:t>1680.11</w:t>
      </w:r>
      <w:r>
        <w:rPr>
          <w:rFonts w:ascii="仿宋" w:eastAsia="仿宋" w:hAnsi="仿宋" w:cs="仿宋"/>
          <w:sz w:val="30"/>
          <w:szCs w:val="30"/>
        </w:rPr>
        <w:t>万元，占项目总投资的</w:t>
      </w:r>
      <w:r>
        <w:rPr>
          <w:rFonts w:ascii="仿宋" w:eastAsia="仿宋" w:hAnsi="仿宋" w:cs="仿宋"/>
          <w:sz w:val="30"/>
          <w:szCs w:val="30"/>
        </w:rPr>
        <w:t>27.93%</w:t>
      </w:r>
      <w:r>
        <w:rPr>
          <w:rFonts w:ascii="仿宋" w:eastAsia="仿宋" w:hAnsi="仿宋" w:cs="仿宋"/>
          <w:sz w:val="30"/>
          <w:szCs w:val="30"/>
        </w:rPr>
        <w:t>。</w:t>
      </w:r>
    </w:p>
    <w:p w:rsidR="00385DEC" w14:paraId="5A15274B" w14:textId="75BFA2FB">
      <w:pPr>
        <w:ind w:firstLine="600"/>
        <w:sectPr w:rsidSect="00A02F19">
          <w:headerReference w:type="default" r:id="rId5"/>
          <w:type w:val="nextPage"/>
          <w:pgSz w:w="12240" w:h="15840"/>
          <w:pgMar w:top="1800" w:right="1200" w:bottom="1200" w:left="1200" w:header="720" w:footer="720" w:gutter="0"/>
          <w:pgNumType w:start="2"/>
          <w:cols w:space="720"/>
          <w:titlePg w:val="0"/>
          <w:docGrid w:linePitch="360"/>
        </w:sectPr>
      </w:pPr>
      <w:r>
        <w:rPr>
          <w:rFonts w:ascii="仿宋" w:eastAsia="仿宋" w:hAnsi="仿宋" w:cs="仿宋"/>
          <w:noProof/>
          <w:sz w:val="30"/>
          <w:szCs w:val="30"/>
        </w:rPr>
        <w:pict>
          <v:shape id="PageShape2" o:spid="_x0000_s1026" type="#_x0000_t202" style="width:500pt;height:5pt;margin-top:787pt;margin-left:0;mso-wrap-style:square;position:absolute;visibility:hidden;z-index:251659264">
            <v:textbox>
              <w:txbxContent>
                <w:p w:rsidR="00385DEC" w:rsidRPr="00385DEC" w14:paraId="783C7D07" w14:textId="43956C4E">
                  <w:pPr>
                    <w:rPr>
                      <w:rFonts w:ascii="黑体" w:eastAsia="黑体"/>
                      <w:sz w:val="24"/>
                    </w:rPr>
                  </w:pPr>
                  <w:r w:rsidRPr="00385DEC">
                    <w:rPr>
                      <w:rFonts w:ascii="黑体" w:eastAsia="黑体" w:hint="eastAsia"/>
                      <w:sz w:val="24"/>
                    </w:rPr>
                    <w:t>手机项目可行性分析报告(1) 全文共2页，当前为第2页。</w:t>
                  </w:r>
                </w:p>
              </w:txbxContent>
            </v:textbox>
          </v:shape>
        </w:pict>
      </w:r>
      <w:r>
        <w:rPr>
          <w:rFonts w:ascii="仿宋" w:eastAsia="仿宋" w:hAnsi="仿宋" w:cs="仿宋"/>
          <w:sz w:val="30"/>
          <w:szCs w:val="30"/>
        </w:rPr>
        <w:t>达产年营业收入</w:t>
      </w:r>
      <w:r>
        <w:rPr>
          <w:rFonts w:ascii="仿宋" w:eastAsia="仿宋" w:hAnsi="仿宋" w:cs="仿宋"/>
          <w:sz w:val="30"/>
          <w:szCs w:val="30"/>
        </w:rPr>
        <w:t>14520.00</w:t>
      </w:r>
      <w:r>
        <w:rPr>
          <w:rFonts w:ascii="仿宋" w:eastAsia="仿宋" w:hAnsi="仿宋" w:cs="仿宋"/>
          <w:sz w:val="30"/>
          <w:szCs w:val="30"/>
        </w:rPr>
        <w:t>万元，总成本费用</w:t>
      </w:r>
      <w:r>
        <w:rPr>
          <w:rFonts w:ascii="仿宋" w:eastAsia="仿宋" w:hAnsi="仿宋" w:cs="仿宋"/>
          <w:sz w:val="30"/>
          <w:szCs w:val="30"/>
        </w:rPr>
        <w:t>10998.57</w:t>
      </w:r>
      <w:r>
        <w:rPr>
          <w:rFonts w:ascii="仿宋" w:eastAsia="仿宋" w:hAnsi="仿宋" w:cs="仿宋"/>
          <w:sz w:val="30"/>
          <w:szCs w:val="30"/>
        </w:rPr>
        <w:t>万元，税金及附加</w:t>
      </w:r>
      <w:r>
        <w:rPr>
          <w:rFonts w:ascii="仿宋" w:eastAsia="仿宋" w:hAnsi="仿宋" w:cs="仿宋"/>
          <w:sz w:val="30"/>
          <w:szCs w:val="30"/>
        </w:rPr>
        <w:t>120.80</w:t>
      </w:r>
      <w:r>
        <w:rPr>
          <w:rFonts w:ascii="仿宋" w:eastAsia="仿宋" w:hAnsi="仿宋" w:cs="仿宋"/>
          <w:sz w:val="30"/>
          <w:szCs w:val="30"/>
        </w:rPr>
        <w:t>万元，利润总额</w:t>
      </w:r>
      <w:r>
        <w:rPr>
          <w:rFonts w:ascii="仿宋" w:eastAsia="仿宋" w:hAnsi="仿宋" w:cs="仿宋"/>
          <w:sz w:val="30"/>
          <w:szCs w:val="30"/>
        </w:rPr>
        <w:t>3521.43</w:t>
      </w:r>
      <w:r>
        <w:rPr>
          <w:rFonts w:ascii="仿宋" w:eastAsia="仿宋" w:hAnsi="仿宋" w:cs="仿宋"/>
          <w:sz w:val="30"/>
          <w:szCs w:val="30"/>
        </w:rPr>
        <w:t>万元，利税总额</w:t>
      </w:r>
      <w:r>
        <w:rPr>
          <w:rFonts w:ascii="仿宋" w:eastAsia="仿宋" w:hAnsi="仿宋" w:cs="仿宋"/>
          <w:sz w:val="30"/>
          <w:szCs w:val="30"/>
        </w:rPr>
        <w:t>4127.94</w:t>
      </w:r>
      <w:r>
        <w:rPr>
          <w:rFonts w:ascii="仿宋" w:eastAsia="仿宋" w:hAnsi="仿宋" w:cs="仿宋"/>
          <w:sz w:val="30"/>
          <w:szCs w:val="30"/>
        </w:rPr>
        <w:t>万元，税后净利润</w:t>
      </w:r>
      <w:r>
        <w:rPr>
          <w:rFonts w:ascii="仿宋" w:eastAsia="仿宋" w:hAnsi="仿宋" w:cs="仿宋"/>
          <w:sz w:val="30"/>
          <w:szCs w:val="30"/>
        </w:rPr>
        <w:t>2641.07</w:t>
      </w:r>
      <w:r>
        <w:rPr>
          <w:rFonts w:ascii="仿宋" w:eastAsia="仿宋" w:hAnsi="仿宋" w:cs="仿宋"/>
          <w:sz w:val="30"/>
          <w:szCs w:val="30"/>
        </w:rPr>
        <w:t>万元，达产年纳税总额</w:t>
      </w:r>
      <w:r>
        <w:rPr>
          <w:rFonts w:ascii="仿宋" w:eastAsia="仿宋" w:hAnsi="仿宋" w:cs="仿宋"/>
          <w:sz w:val="30"/>
          <w:szCs w:val="30"/>
        </w:rPr>
        <w:t>1486.87</w:t>
      </w:r>
      <w:r>
        <w:rPr>
          <w:rFonts w:ascii="仿宋" w:eastAsia="仿宋" w:hAnsi="仿宋" w:cs="仿宋"/>
          <w:sz w:val="30"/>
          <w:szCs w:val="30"/>
        </w:rPr>
        <w:t>万元；达产年投资利润率</w:t>
      </w:r>
    </w:p>
    <w:p w:rsidR="00385DEC" w14:textId="75BFA2FB">
      <w:pPr>
        <w:ind w:firstLine="600"/>
      </w:pPr>
      <w:r>
        <w:rPr>
          <w:rFonts w:ascii="仿宋" w:eastAsia="仿宋" w:hAnsi="仿宋" w:cs="仿宋"/>
          <w:sz w:val="30"/>
          <w:szCs w:val="30"/>
        </w:rPr>
        <w:t>58.54%</w:t>
      </w:r>
      <w:r>
        <w:rPr>
          <w:rFonts w:ascii="仿宋" w:eastAsia="仿宋" w:hAnsi="仿宋" w:cs="仿宋"/>
          <w:sz w:val="30"/>
          <w:szCs w:val="30"/>
        </w:rPr>
        <w:t>，投资利税率</w:t>
      </w:r>
      <w:r>
        <w:rPr>
          <w:rFonts w:ascii="仿宋" w:eastAsia="仿宋" w:hAnsi="仿宋" w:cs="仿宋"/>
          <w:sz w:val="30"/>
          <w:szCs w:val="30"/>
        </w:rPr>
        <w:t>68.62%</w:t>
      </w:r>
      <w:r>
        <w:rPr>
          <w:rFonts w:ascii="仿宋" w:eastAsia="仿宋" w:hAnsi="仿宋" w:cs="仿宋"/>
          <w:sz w:val="30"/>
          <w:szCs w:val="30"/>
        </w:rPr>
        <w:t>，投资回报率</w:t>
      </w:r>
      <w:r>
        <w:rPr>
          <w:rFonts w:ascii="仿宋" w:eastAsia="仿宋" w:hAnsi="仿宋" w:cs="仿宋"/>
          <w:sz w:val="30"/>
          <w:szCs w:val="30"/>
        </w:rPr>
        <w:t>43.90%</w:t>
      </w:r>
      <w:r>
        <w:rPr>
          <w:rFonts w:ascii="仿宋" w:eastAsia="仿宋" w:hAnsi="仿宋" w:cs="仿宋"/>
          <w:sz w:val="30"/>
          <w:szCs w:val="30"/>
        </w:rPr>
        <w:t>，全部投资回收期</w:t>
      </w:r>
      <w:r>
        <w:rPr>
          <w:rFonts w:ascii="仿宋" w:eastAsia="仿宋" w:hAnsi="仿宋" w:cs="仿宋"/>
          <w:sz w:val="30"/>
          <w:szCs w:val="30"/>
        </w:rPr>
        <w:t>3.78</w:t>
      </w:r>
      <w:r>
        <w:rPr>
          <w:rFonts w:ascii="仿宋" w:eastAsia="仿宋" w:hAnsi="仿宋" w:cs="仿宋"/>
          <w:sz w:val="30"/>
          <w:szCs w:val="30"/>
        </w:rPr>
        <w:t>年，提供就业职位</w:t>
      </w:r>
      <w:r>
        <w:rPr>
          <w:rFonts w:ascii="仿宋" w:eastAsia="仿宋" w:hAnsi="仿宋" w:cs="仿宋"/>
          <w:sz w:val="30"/>
          <w:szCs w:val="30"/>
        </w:rPr>
        <w:t>319</w:t>
      </w:r>
      <w:r>
        <w:rPr>
          <w:rFonts w:ascii="仿宋" w:eastAsia="仿宋" w:hAnsi="仿宋" w:cs="仿宋"/>
          <w:sz w:val="30"/>
          <w:szCs w:val="30"/>
        </w:rPr>
        <w:t>个。</w:t>
      </w:r>
    </w:p>
    <w:p w:rsidR="00385DEC" w14:paraId="78914A53" w14:textId="77777777">
      <w:pPr>
        <w:ind w:firstLine="600"/>
      </w:pPr>
      <w:r>
        <w:rPr>
          <w:rFonts w:ascii="仿宋" w:eastAsia="仿宋" w:hAnsi="仿宋" w:cs="仿宋"/>
          <w:sz w:val="30"/>
          <w:szCs w:val="30"/>
        </w:rPr>
        <w:t>项目基本信息、项目基本情况、市场研究分析、投资建设方案、项目选址规划、项目建设设计方案、工艺可行性分析、项目环保分析、职业安全、风险防范措施、项目节能方案分析、计划安排、项目投资方案分析、项目经营收益分析、综合评估等。</w:t>
      </w:r>
    </w:p>
    <w:p w:rsidR="00385DEC" w14:paraId="78DD496F" w14:textId="5668C26D">
      <w:pPr>
        <w:sectPr w:rsidSect="00A02F19">
          <w:headerReference w:type="default" r:id="rId6"/>
          <w:type w:val="nextPage"/>
          <w:pgSz w:w="12240" w:h="15840"/>
          <w:pgMar w:top="1800" w:right="1200" w:bottom="1200" w:left="1200" w:header="720" w:footer="720" w:gutter="0"/>
          <w:pgNumType w:start="3"/>
          <w:cols w:space="720"/>
          <w:titlePg w:val="0"/>
          <w:docGrid w:linePitch="360"/>
        </w:sectPr>
      </w:pPr>
      <w:r>
        <w:rPr>
          <w:noProof/>
        </w:rPr>
        <w:pict>
          <v:shape id="PageShape3" o:spid="_x0000_s1027" type="#_x0000_t202" style="width:500pt;height:5pt;margin-top:787pt;margin-left:0;mso-wrap-style:square;position:absolute;visibility:hidden;z-index:251660288">
            <v:textbox>
              <w:txbxContent>
                <w:p w:rsidR="00385DEC" w:rsidRPr="00385DEC" w14:paraId="2F3B9858" w14:textId="1C5023FD">
                  <w:pPr>
                    <w:rPr>
                      <w:rFonts w:ascii="黑体" w:eastAsia="黑体"/>
                      <w:sz w:val="24"/>
                    </w:rPr>
                  </w:pPr>
                  <w:r w:rsidRPr="00385DEC">
                    <w:rPr>
                      <w:rFonts w:ascii="黑体" w:eastAsia="黑体" w:hint="eastAsia"/>
                      <w:sz w:val="24"/>
                    </w:rPr>
                    <w:t>手机项目可行性分析报告(1) 全文共3页，当前为第3页。</w:t>
                  </w:r>
                </w:p>
              </w:txbxContent>
            </v:textbox>
          </v:shape>
        </w:pict>
      </w:r>
    </w:p>
    <w:p w:rsidR="00385DEC" w14:paraId="5C572E1E" w14:textId="77777777">
      <w:pPr>
        <w:jc w:val="center"/>
      </w:pPr>
      <w:r>
        <w:br/>
      </w:r>
      <w:r>
        <w:rPr>
          <w:rFonts w:ascii="黑体" w:eastAsia="黑体" w:hAnsi="黑体" w:cs="黑体"/>
          <w:b/>
          <w:bCs/>
          <w:sz w:val="30"/>
          <w:szCs w:val="30"/>
        </w:rPr>
        <w:t>手机项目可行性分析报告目录</w:t>
      </w:r>
      <w:r>
        <w:br/>
      </w:r>
    </w:p>
    <w:p w:rsidR="00385DEC" w14:paraId="17912C69" w14:textId="77777777">
      <w:pPr>
        <w:ind w:firstLine="2000"/>
      </w:pPr>
      <w:r>
        <w:rPr>
          <w:rFonts w:ascii="黑体" w:eastAsia="黑体" w:hAnsi="黑体" w:cs="黑体"/>
          <w:sz w:val="30"/>
          <w:szCs w:val="30"/>
        </w:rPr>
        <w:t>第一章</w:t>
      </w:r>
      <w:r>
        <w:rPr>
          <w:rFonts w:ascii="黑体" w:eastAsia="黑体" w:hAnsi="黑体" w:cs="黑体"/>
          <w:sz w:val="30"/>
          <w:szCs w:val="30"/>
        </w:rPr>
        <w:t xml:space="preserve">        </w:t>
      </w:r>
      <w:r>
        <w:rPr>
          <w:rFonts w:ascii="黑体" w:eastAsia="黑体" w:hAnsi="黑体" w:cs="黑体"/>
          <w:sz w:val="30"/>
          <w:szCs w:val="30"/>
        </w:rPr>
        <w:t>项目基本信息</w:t>
      </w:r>
    </w:p>
    <w:p w:rsidR="00385DEC" w14:paraId="3761871F" w14:textId="77777777">
      <w:pPr>
        <w:ind w:firstLine="2000"/>
      </w:pPr>
      <w:r>
        <w:rPr>
          <w:rFonts w:ascii="黑体" w:eastAsia="黑体" w:hAnsi="黑体" w:cs="黑体"/>
          <w:sz w:val="30"/>
          <w:szCs w:val="30"/>
        </w:rPr>
        <w:t>第二章</w:t>
      </w:r>
      <w:r>
        <w:rPr>
          <w:rFonts w:ascii="黑体" w:eastAsia="黑体" w:hAnsi="黑体" w:cs="黑体"/>
          <w:sz w:val="30"/>
          <w:szCs w:val="30"/>
        </w:rPr>
        <w:t xml:space="preserve">        </w:t>
      </w:r>
      <w:r>
        <w:rPr>
          <w:rFonts w:ascii="黑体" w:eastAsia="黑体" w:hAnsi="黑体" w:cs="黑体"/>
          <w:sz w:val="30"/>
          <w:szCs w:val="30"/>
        </w:rPr>
        <w:t>项目承办单位基本情况</w:t>
      </w:r>
    </w:p>
    <w:p w:rsidR="00385DEC" w14:paraId="338974F9" w14:textId="77777777">
      <w:pPr>
        <w:ind w:firstLine="2000"/>
      </w:pPr>
      <w:r>
        <w:rPr>
          <w:rFonts w:ascii="黑体" w:eastAsia="黑体" w:hAnsi="黑体" w:cs="黑体"/>
          <w:sz w:val="30"/>
          <w:szCs w:val="30"/>
        </w:rPr>
        <w:t>第三章</w:t>
      </w:r>
      <w:r>
        <w:rPr>
          <w:rFonts w:ascii="黑体" w:eastAsia="黑体" w:hAnsi="黑体" w:cs="黑体"/>
          <w:sz w:val="30"/>
          <w:szCs w:val="30"/>
        </w:rPr>
        <w:t xml:space="preserve">        </w:t>
      </w:r>
      <w:r>
        <w:rPr>
          <w:rFonts w:ascii="黑体" w:eastAsia="黑体" w:hAnsi="黑体" w:cs="黑体"/>
          <w:sz w:val="30"/>
          <w:szCs w:val="30"/>
        </w:rPr>
        <w:t>项目基本情况</w:t>
      </w:r>
    </w:p>
    <w:p w:rsidR="00385DEC" w14:paraId="3B593D96" w14:textId="77777777">
      <w:pPr>
        <w:ind w:firstLine="2000"/>
      </w:pPr>
      <w:r>
        <w:rPr>
          <w:rFonts w:ascii="黑体" w:eastAsia="黑体" w:hAnsi="黑体" w:cs="黑体"/>
          <w:sz w:val="30"/>
          <w:szCs w:val="30"/>
        </w:rPr>
        <w:t>第四章</w:t>
      </w:r>
      <w:r>
        <w:rPr>
          <w:rFonts w:ascii="黑体" w:eastAsia="黑体" w:hAnsi="黑体" w:cs="黑体"/>
          <w:sz w:val="30"/>
          <w:szCs w:val="30"/>
        </w:rPr>
        <w:t xml:space="preserve">        </w:t>
      </w:r>
      <w:r>
        <w:rPr>
          <w:rFonts w:ascii="黑体" w:eastAsia="黑体" w:hAnsi="黑体" w:cs="黑体"/>
          <w:sz w:val="30"/>
          <w:szCs w:val="30"/>
        </w:rPr>
        <w:t>项目选址规划</w:t>
      </w:r>
    </w:p>
    <w:p w:rsidR="00385DEC" w14:paraId="699C881E" w14:textId="77777777">
      <w:pPr>
        <w:ind w:firstLine="2000"/>
      </w:pPr>
      <w:r>
        <w:rPr>
          <w:rFonts w:ascii="黑体" w:eastAsia="黑体" w:hAnsi="黑体" w:cs="黑体"/>
          <w:sz w:val="30"/>
          <w:szCs w:val="30"/>
        </w:rPr>
        <w:t>第五章</w:t>
      </w:r>
      <w:r>
        <w:rPr>
          <w:rFonts w:ascii="黑体" w:eastAsia="黑体" w:hAnsi="黑体" w:cs="黑体"/>
          <w:sz w:val="30"/>
          <w:szCs w:val="30"/>
        </w:rPr>
        <w:t xml:space="preserve">        </w:t>
      </w:r>
      <w:r>
        <w:rPr>
          <w:rFonts w:ascii="黑体" w:eastAsia="黑体" w:hAnsi="黑体" w:cs="黑体"/>
          <w:sz w:val="30"/>
          <w:szCs w:val="30"/>
        </w:rPr>
        <w:t>项目建设设计方案</w:t>
      </w:r>
    </w:p>
    <w:p w:rsidR="00385DEC" w14:paraId="351EE4EE" w14:textId="77777777">
      <w:pPr>
        <w:ind w:firstLine="2000"/>
      </w:pPr>
      <w:r>
        <w:rPr>
          <w:rFonts w:ascii="黑体" w:eastAsia="黑体" w:hAnsi="黑体" w:cs="黑体"/>
          <w:sz w:val="30"/>
          <w:szCs w:val="30"/>
        </w:rPr>
        <w:t>第六章</w:t>
      </w:r>
      <w:r>
        <w:rPr>
          <w:rFonts w:ascii="黑体" w:eastAsia="黑体" w:hAnsi="黑体" w:cs="黑体"/>
          <w:sz w:val="30"/>
          <w:szCs w:val="30"/>
        </w:rPr>
        <w:t xml:space="preserve">        </w:t>
      </w:r>
      <w:r>
        <w:rPr>
          <w:rFonts w:ascii="黑体" w:eastAsia="黑体" w:hAnsi="黑体" w:cs="黑体"/>
          <w:sz w:val="30"/>
          <w:szCs w:val="30"/>
        </w:rPr>
        <w:t>工艺可行性分析</w:t>
      </w:r>
    </w:p>
    <w:p w:rsidR="00385DEC" w14:paraId="7D4145DD" w14:textId="77777777">
      <w:pPr>
        <w:ind w:firstLine="2000"/>
      </w:pPr>
      <w:r>
        <w:rPr>
          <w:rFonts w:ascii="黑体" w:eastAsia="黑体" w:hAnsi="黑体" w:cs="黑体"/>
          <w:sz w:val="30"/>
          <w:szCs w:val="30"/>
        </w:rPr>
        <w:t>第七章</w:t>
      </w:r>
      <w:r>
        <w:rPr>
          <w:rFonts w:ascii="黑体" w:eastAsia="黑体" w:hAnsi="黑体" w:cs="黑体"/>
          <w:sz w:val="30"/>
          <w:szCs w:val="30"/>
        </w:rPr>
        <w:t xml:space="preserve">        </w:t>
      </w:r>
      <w:r>
        <w:rPr>
          <w:rFonts w:ascii="黑体" w:eastAsia="黑体" w:hAnsi="黑体" w:cs="黑体"/>
          <w:sz w:val="30"/>
          <w:szCs w:val="30"/>
        </w:rPr>
        <w:t>项目环保分析</w:t>
      </w:r>
    </w:p>
    <w:p w:rsidR="00385DEC" w14:paraId="4C223375" w14:textId="77777777">
      <w:pPr>
        <w:ind w:firstLine="2000"/>
      </w:pPr>
      <w:r>
        <w:rPr>
          <w:rFonts w:ascii="黑体" w:eastAsia="黑体" w:hAnsi="黑体" w:cs="黑体"/>
          <w:sz w:val="30"/>
          <w:szCs w:val="30"/>
        </w:rPr>
        <w:t>第八章</w:t>
      </w:r>
      <w:r>
        <w:rPr>
          <w:rFonts w:ascii="黑体" w:eastAsia="黑体" w:hAnsi="黑体" w:cs="黑体"/>
          <w:sz w:val="30"/>
          <w:szCs w:val="30"/>
        </w:rPr>
        <w:t xml:space="preserve">        </w:t>
      </w:r>
      <w:r>
        <w:rPr>
          <w:rFonts w:ascii="黑体" w:eastAsia="黑体" w:hAnsi="黑体" w:cs="黑体"/>
          <w:sz w:val="30"/>
          <w:szCs w:val="30"/>
        </w:rPr>
        <w:t>风险防范措施</w:t>
      </w:r>
    </w:p>
    <w:p w:rsidR="00385DEC" w14:paraId="571CF93A" w14:textId="77777777">
      <w:pPr>
        <w:ind w:firstLine="2000"/>
      </w:pPr>
      <w:r>
        <w:rPr>
          <w:rFonts w:ascii="黑体" w:eastAsia="黑体" w:hAnsi="黑体" w:cs="黑体"/>
          <w:sz w:val="30"/>
          <w:szCs w:val="30"/>
        </w:rPr>
        <w:t>第九章</w:t>
      </w:r>
      <w:r>
        <w:rPr>
          <w:rFonts w:ascii="黑体" w:eastAsia="黑体" w:hAnsi="黑体" w:cs="黑体"/>
          <w:sz w:val="30"/>
          <w:szCs w:val="30"/>
        </w:rPr>
        <w:t xml:space="preserve">        </w:t>
      </w:r>
      <w:r>
        <w:rPr>
          <w:rFonts w:ascii="黑体" w:eastAsia="黑体" w:hAnsi="黑体" w:cs="黑体"/>
          <w:sz w:val="30"/>
          <w:szCs w:val="30"/>
        </w:rPr>
        <w:t>项目节能方案分析</w:t>
      </w:r>
    </w:p>
    <w:p w:rsidR="00385DEC" w14:paraId="0D920B3A" w14:textId="77777777">
      <w:pPr>
        <w:ind w:firstLine="2000"/>
      </w:pPr>
      <w:r>
        <w:rPr>
          <w:rFonts w:ascii="黑体" w:eastAsia="黑体" w:hAnsi="黑体" w:cs="黑体"/>
          <w:sz w:val="30"/>
          <w:szCs w:val="30"/>
        </w:rPr>
        <w:t>第十章</w:t>
      </w:r>
      <w:r>
        <w:rPr>
          <w:rFonts w:ascii="黑体" w:eastAsia="黑体" w:hAnsi="黑体" w:cs="黑体"/>
          <w:sz w:val="30"/>
          <w:szCs w:val="30"/>
        </w:rPr>
        <w:t xml:space="preserve">        </w:t>
      </w:r>
      <w:r>
        <w:rPr>
          <w:rFonts w:ascii="黑体" w:eastAsia="黑体" w:hAnsi="黑体" w:cs="黑体"/>
          <w:sz w:val="30"/>
          <w:szCs w:val="30"/>
        </w:rPr>
        <w:t>实施进度及招标方案</w:t>
      </w:r>
    </w:p>
    <w:p w:rsidR="00385DEC" w14:paraId="36C56BCA" w14:textId="77777777">
      <w:pPr>
        <w:ind w:firstLine="2000"/>
      </w:pPr>
      <w:r>
        <w:rPr>
          <w:rFonts w:ascii="黑体" w:eastAsia="黑体" w:hAnsi="黑体" w:cs="黑体"/>
          <w:sz w:val="30"/>
          <w:szCs w:val="30"/>
        </w:rPr>
        <w:t>第十一章</w:t>
      </w:r>
      <w:r>
        <w:rPr>
          <w:rFonts w:ascii="黑体" w:eastAsia="黑体" w:hAnsi="黑体" w:cs="黑体"/>
          <w:sz w:val="30"/>
          <w:szCs w:val="30"/>
        </w:rPr>
        <w:t xml:space="preserve">      </w:t>
      </w:r>
      <w:r>
        <w:rPr>
          <w:rFonts w:ascii="黑体" w:eastAsia="黑体" w:hAnsi="黑体" w:cs="黑体"/>
          <w:sz w:val="30"/>
          <w:szCs w:val="30"/>
        </w:rPr>
        <w:t>人力资源</w:t>
      </w:r>
    </w:p>
    <w:p w:rsidR="00385DEC" w14:paraId="4EC4F54E" w14:textId="77777777">
      <w:pPr>
        <w:ind w:firstLine="2000"/>
      </w:pPr>
      <w:r>
        <w:rPr>
          <w:rFonts w:ascii="黑体" w:eastAsia="黑体" w:hAnsi="黑体" w:cs="黑体"/>
          <w:sz w:val="30"/>
          <w:szCs w:val="30"/>
        </w:rPr>
        <w:t>第十二章</w:t>
      </w:r>
      <w:r>
        <w:rPr>
          <w:rFonts w:ascii="黑体" w:eastAsia="黑体" w:hAnsi="黑体" w:cs="黑体"/>
          <w:sz w:val="30"/>
          <w:szCs w:val="30"/>
        </w:rPr>
        <w:t xml:space="preserve">      </w:t>
      </w:r>
      <w:r>
        <w:rPr>
          <w:rFonts w:ascii="黑体" w:eastAsia="黑体" w:hAnsi="黑体" w:cs="黑体"/>
          <w:sz w:val="30"/>
          <w:szCs w:val="30"/>
        </w:rPr>
        <w:t>项目投资方案分析</w:t>
      </w:r>
    </w:p>
    <w:p w:rsidR="00385DEC" w14:paraId="750391C4" w14:textId="77777777">
      <w:pPr>
        <w:ind w:firstLine="2000"/>
      </w:pPr>
      <w:r>
        <w:rPr>
          <w:rFonts w:ascii="黑体" w:eastAsia="黑体" w:hAnsi="黑体" w:cs="黑体"/>
          <w:sz w:val="30"/>
          <w:szCs w:val="30"/>
        </w:rPr>
        <w:t>第十三章</w:t>
      </w:r>
      <w:r>
        <w:rPr>
          <w:rFonts w:ascii="黑体" w:eastAsia="黑体" w:hAnsi="黑体" w:cs="黑体"/>
          <w:sz w:val="30"/>
          <w:szCs w:val="30"/>
        </w:rPr>
        <w:t xml:space="preserve">      </w:t>
      </w:r>
      <w:r>
        <w:rPr>
          <w:rFonts w:ascii="黑体" w:eastAsia="黑体" w:hAnsi="黑体" w:cs="黑体"/>
          <w:sz w:val="30"/>
          <w:szCs w:val="30"/>
        </w:rPr>
        <w:t>项目经营收益分析</w:t>
      </w:r>
    </w:p>
    <w:p w:rsidR="00385DEC" w14:paraId="24FC03A4" w14:textId="77777777">
      <w:pPr>
        <w:ind w:firstLine="2000"/>
      </w:pPr>
      <w:r>
        <w:rPr>
          <w:rFonts w:ascii="黑体" w:eastAsia="黑体" w:hAnsi="黑体" w:cs="黑体"/>
          <w:sz w:val="30"/>
          <w:szCs w:val="30"/>
        </w:rPr>
        <w:t>第十四章</w:t>
      </w:r>
      <w:r>
        <w:rPr>
          <w:rFonts w:ascii="黑体" w:eastAsia="黑体" w:hAnsi="黑体" w:cs="黑体"/>
          <w:sz w:val="30"/>
          <w:szCs w:val="30"/>
        </w:rPr>
        <w:t xml:space="preserve">      </w:t>
      </w:r>
      <w:r>
        <w:rPr>
          <w:rFonts w:ascii="黑体" w:eastAsia="黑体" w:hAnsi="黑体" w:cs="黑体"/>
          <w:sz w:val="30"/>
          <w:szCs w:val="30"/>
        </w:rPr>
        <w:t>综合评估</w:t>
      </w:r>
    </w:p>
    <w:p w:rsidR="00385DEC" w14:paraId="732472BB" w14:textId="49816758">
      <w:pPr>
        <w:sectPr w:rsidSect="00A02F19">
          <w:headerReference w:type="default" r:id="rId7"/>
          <w:type w:val="nextPage"/>
          <w:pgSz w:w="12240" w:h="15840"/>
          <w:pgMar w:top="1800" w:right="1200" w:bottom="1200" w:left="1200" w:header="720" w:footer="720" w:gutter="0"/>
          <w:pgNumType w:start="4"/>
          <w:cols w:space="720"/>
          <w:titlePg w:val="0"/>
          <w:docGrid w:linePitch="360"/>
        </w:sectPr>
      </w:pPr>
      <w:r>
        <w:rPr>
          <w:noProof/>
        </w:rPr>
        <w:pict>
          <v:shape id="PageShape4" o:spid="_x0000_s1028" type="#_x0000_t202" style="width:500pt;height:5pt;margin-top:787pt;margin-left:0;mso-wrap-style:square;position:absolute;visibility:hidden;z-index:251661312">
            <v:textbox>
              <w:txbxContent>
                <w:p w:rsidR="00385DEC" w:rsidRPr="00385DEC" w14:paraId="43A57CD5" w14:textId="3EB2E0E1">
                  <w:pPr>
                    <w:rPr>
                      <w:rFonts w:ascii="黑体" w:eastAsia="黑体"/>
                      <w:sz w:val="24"/>
                    </w:rPr>
                  </w:pPr>
                  <w:r w:rsidRPr="00385DEC">
                    <w:rPr>
                      <w:rFonts w:ascii="黑体" w:eastAsia="黑体" w:hint="eastAsia"/>
                      <w:sz w:val="24"/>
                    </w:rPr>
                    <w:t>手机项目可行性分析报告(1) 全文共4页，当前为第4页。</w:t>
                  </w:r>
                </w:p>
              </w:txbxContent>
            </v:textbox>
          </v:shape>
        </w:pict>
      </w:r>
    </w:p>
    <w:p w:rsidR="00385DEC" w14:paraId="58526D10" w14:textId="77777777">
      <w:pPr>
        <w:jc w:val="center"/>
      </w:pPr>
      <w:r>
        <w:rPr>
          <w:rFonts w:ascii="黑体" w:eastAsia="黑体" w:hAnsi="黑体" w:cs="黑体"/>
          <w:b/>
          <w:bCs/>
          <w:sz w:val="32"/>
          <w:szCs w:val="32"/>
        </w:rPr>
        <w:t>第一章</w:t>
      </w:r>
      <w:r>
        <w:rPr>
          <w:rFonts w:ascii="黑体" w:eastAsia="黑体" w:hAnsi="黑体" w:cs="黑体"/>
          <w:b/>
          <w:bCs/>
          <w:sz w:val="32"/>
          <w:szCs w:val="32"/>
        </w:rPr>
        <w:t xml:space="preserve">  </w:t>
      </w:r>
      <w:r>
        <w:rPr>
          <w:rFonts w:ascii="黑体" w:eastAsia="黑体" w:hAnsi="黑体" w:cs="黑体"/>
          <w:b/>
          <w:bCs/>
          <w:sz w:val="32"/>
          <w:szCs w:val="32"/>
        </w:rPr>
        <w:t>项目基本信息</w:t>
      </w:r>
      <w:r>
        <w:br/>
      </w:r>
    </w:p>
    <w:p w:rsidR="00385DEC" w14:paraId="6D2EE5D6" w14:textId="77777777">
      <w:pPr>
        <w:ind w:firstLine="600"/>
      </w:pPr>
      <w:r>
        <w:rPr>
          <w:rFonts w:ascii="黑体" w:eastAsia="黑体" w:hAnsi="黑体" w:cs="黑体"/>
          <w:b/>
          <w:bCs/>
          <w:sz w:val="32"/>
          <w:szCs w:val="32"/>
        </w:rPr>
        <w:t>一、项目名称及承办单位</w:t>
      </w:r>
    </w:p>
    <w:p w:rsidR="00385DEC" w14:paraId="3B343994" w14:textId="77777777">
      <w:pPr>
        <w:ind w:firstLine="600"/>
      </w:pPr>
      <w:r>
        <w:rPr>
          <w:rFonts w:ascii="仿宋" w:eastAsia="仿宋" w:hAnsi="仿宋" w:cs="仿宋"/>
          <w:b/>
          <w:bCs/>
          <w:sz w:val="30"/>
          <w:szCs w:val="30"/>
        </w:rPr>
        <w:t>（一）项目名称</w:t>
      </w:r>
    </w:p>
    <w:p w:rsidR="00385DEC" w14:paraId="5D91BFE6" w14:textId="77777777">
      <w:pPr>
        <w:ind w:firstLine="600"/>
      </w:pPr>
      <w:r>
        <w:rPr>
          <w:rFonts w:ascii="仿宋" w:eastAsia="仿宋" w:hAnsi="仿宋" w:cs="仿宋"/>
          <w:sz w:val="30"/>
          <w:szCs w:val="30"/>
        </w:rPr>
        <w:t>手机项目</w:t>
      </w:r>
    </w:p>
    <w:p w:rsidR="00385DEC" w14:paraId="3B7BD24A" w14:textId="77777777">
      <w:pPr>
        <w:ind w:firstLine="600"/>
      </w:pPr>
      <w:r>
        <w:rPr>
          <w:rFonts w:ascii="仿宋" w:eastAsia="仿宋" w:hAnsi="仿宋" w:cs="仿宋"/>
          <w:b/>
          <w:bCs/>
          <w:sz w:val="30"/>
          <w:szCs w:val="30"/>
        </w:rPr>
        <w:t>（二）项目承办单位</w:t>
      </w:r>
    </w:p>
    <w:p w:rsidR="00385DEC" w14:paraId="183F44C4" w14:textId="77777777">
      <w:pPr>
        <w:ind w:firstLine="600"/>
      </w:pPr>
      <w:r>
        <w:rPr>
          <w:rFonts w:ascii="仿宋" w:eastAsia="仿宋" w:hAnsi="仿宋" w:cs="仿宋"/>
          <w:sz w:val="30"/>
          <w:szCs w:val="30"/>
        </w:rPr>
        <w:t>xxx</w:t>
      </w:r>
      <w:r>
        <w:rPr>
          <w:rFonts w:ascii="仿宋" w:eastAsia="仿宋" w:hAnsi="仿宋" w:cs="仿宋"/>
          <w:sz w:val="30"/>
          <w:szCs w:val="30"/>
        </w:rPr>
        <w:t>有限责任公司</w:t>
      </w:r>
    </w:p>
    <w:p w:rsidR="00385DEC" w14:paraId="4E3DCB8C" w14:textId="77777777">
      <w:pPr>
        <w:ind w:firstLine="600"/>
      </w:pPr>
      <w:r>
        <w:rPr>
          <w:rFonts w:ascii="黑体" w:eastAsia="黑体" w:hAnsi="黑体" w:cs="黑体"/>
          <w:b/>
          <w:bCs/>
          <w:sz w:val="32"/>
          <w:szCs w:val="32"/>
        </w:rPr>
        <w:t>二、项目建设地址及负责人</w:t>
      </w:r>
    </w:p>
    <w:p w:rsidR="00385DEC" w14:paraId="33B6AA7A" w14:textId="77777777">
      <w:pPr>
        <w:ind w:firstLine="600"/>
      </w:pPr>
      <w:r>
        <w:rPr>
          <w:rFonts w:ascii="仿宋" w:eastAsia="仿宋" w:hAnsi="仿宋" w:cs="仿宋"/>
          <w:b/>
          <w:bCs/>
          <w:sz w:val="30"/>
          <w:szCs w:val="30"/>
        </w:rPr>
        <w:t>（一）项目选址</w:t>
      </w:r>
    </w:p>
    <w:p w:rsidR="00385DEC" w14:paraId="01B6E463" w14:textId="77777777">
      <w:pPr>
        <w:ind w:firstLine="600"/>
      </w:pPr>
      <w:r>
        <w:rPr>
          <w:rFonts w:ascii="仿宋" w:eastAsia="仿宋" w:hAnsi="仿宋" w:cs="仿宋"/>
          <w:sz w:val="30"/>
          <w:szCs w:val="30"/>
        </w:rPr>
        <w:t>某某产业示范基地</w:t>
      </w:r>
    </w:p>
    <w:p w:rsidR="00385DEC" w14:paraId="60646A2D" w14:textId="77777777">
      <w:pPr>
        <w:ind w:firstLine="600"/>
      </w:pPr>
      <w:r>
        <w:rPr>
          <w:rFonts w:ascii="仿宋" w:eastAsia="仿宋" w:hAnsi="仿宋" w:cs="仿宋"/>
          <w:b/>
          <w:bCs/>
          <w:sz w:val="30"/>
          <w:szCs w:val="30"/>
        </w:rPr>
        <w:t>（二）项目负责人</w:t>
      </w:r>
    </w:p>
    <w:p w:rsidR="00385DEC" w14:paraId="074A33BE" w14:textId="77777777">
      <w:pPr>
        <w:ind w:firstLine="600"/>
      </w:pPr>
      <w:r>
        <w:rPr>
          <w:rFonts w:ascii="仿宋" w:eastAsia="仿宋" w:hAnsi="仿宋" w:cs="仿宋"/>
          <w:sz w:val="30"/>
          <w:szCs w:val="30"/>
        </w:rPr>
        <w:t>汪</w:t>
      </w:r>
      <w:r>
        <w:rPr>
          <w:rFonts w:ascii="仿宋" w:eastAsia="仿宋" w:hAnsi="仿宋" w:cs="仿宋"/>
          <w:sz w:val="30"/>
          <w:szCs w:val="30"/>
        </w:rPr>
        <w:t>xx</w:t>
      </w:r>
    </w:p>
    <w:p w:rsidR="00385DEC" w14:paraId="44AFC003" w14:textId="77777777">
      <w:pPr>
        <w:ind w:firstLine="600"/>
      </w:pPr>
      <w:r>
        <w:rPr>
          <w:rFonts w:ascii="黑体" w:eastAsia="黑体" w:hAnsi="黑体" w:cs="黑体"/>
          <w:b/>
          <w:bCs/>
          <w:sz w:val="32"/>
          <w:szCs w:val="32"/>
        </w:rPr>
        <w:t>三、报告研究目的</w:t>
      </w:r>
    </w:p>
    <w:p w:rsidR="00385DEC" w14:paraId="25661194" w14:textId="77777777">
      <w:pPr>
        <w:ind w:firstLine="600"/>
      </w:pPr>
      <w:r>
        <w:rPr>
          <w:rFonts w:ascii="仿宋" w:eastAsia="仿宋" w:hAnsi="仿宋" w:cs="仿宋"/>
          <w:sz w:val="30"/>
          <w:szCs w:val="30"/>
        </w:rPr>
        <w:t>投资项目可行性研究报告为针对行业投资投资项目进行可行性研究咨询服务的专项研究报告，此报告为个性化定制服务报告，我们将根据不同类型及不同行业的项目提出具体要求，修订报告提纲，并在此目录的基础上重新完善行业数据及分析内容，为企业项目立项、批地、企业注册、资金申请以及融资咨询提供全程指导服务。</w:t>
      </w:r>
    </w:p>
    <w:p w:rsidR="00385DEC" w14:paraId="57BD101D" w14:textId="77777777">
      <w:pPr>
        <w:ind w:firstLine="600"/>
      </w:pPr>
      <w:r>
        <w:rPr>
          <w:rFonts w:ascii="黑体" w:eastAsia="黑体" w:hAnsi="黑体" w:cs="黑体"/>
          <w:b/>
          <w:bCs/>
          <w:sz w:val="32"/>
          <w:szCs w:val="32"/>
        </w:rPr>
        <w:t>四、报告编制依据</w:t>
      </w:r>
    </w:p>
    <w:p w:rsidR="00385DEC" w14:paraId="0B200EF7" w14:textId="6F69E7FC">
      <w:pPr>
        <w:ind w:firstLine="600"/>
        <w:sectPr w:rsidSect="00A02F19">
          <w:headerReference w:type="default" r:id="rId8"/>
          <w:type w:val="nextPage"/>
          <w:pgSz w:w="12240" w:h="15840"/>
          <w:pgMar w:top="1800" w:right="1200" w:bottom="1200" w:left="1200" w:header="720" w:footer="720" w:gutter="0"/>
          <w:pgNumType w:start="5"/>
          <w:cols w:space="720"/>
          <w:titlePg w:val="0"/>
          <w:docGrid w:linePitch="360"/>
        </w:sectPr>
      </w:pPr>
      <w:r>
        <w:rPr>
          <w:rFonts w:ascii="仿宋" w:eastAsia="仿宋" w:hAnsi="仿宋" w:cs="仿宋"/>
          <w:noProof/>
          <w:sz w:val="30"/>
          <w:szCs w:val="30"/>
        </w:rPr>
        <w:pict>
          <v:shape id="PageShape5" o:spid="_x0000_s1029" type="#_x0000_t202" style="width:500pt;height:5pt;margin-top:787pt;margin-left:0;mso-wrap-style:square;position:absolute;visibility:hidden;z-index:251662336">
            <v:textbox>
              <w:txbxContent>
                <w:p w:rsidR="00385DEC" w:rsidRPr="00385DEC" w14:paraId="2ED43948" w14:textId="1EA63914">
                  <w:pPr>
                    <w:rPr>
                      <w:rFonts w:ascii="黑体" w:eastAsia="黑体"/>
                      <w:sz w:val="24"/>
                    </w:rPr>
                  </w:pPr>
                  <w:r w:rsidRPr="00385DEC">
                    <w:rPr>
                      <w:rFonts w:ascii="黑体" w:eastAsia="黑体" w:hint="eastAsia"/>
                      <w:sz w:val="24"/>
                    </w:rPr>
                    <w:t>手机项目可行性分析报告(1) 全文共5页，当前为第5页。</w:t>
                  </w:r>
                </w:p>
              </w:txbxContent>
            </v:textbox>
          </v:shape>
        </w:pict>
      </w:r>
      <w:r>
        <w:rPr>
          <w:rFonts w:ascii="仿宋" w:eastAsia="仿宋" w:hAnsi="仿宋" w:cs="仿宋"/>
          <w:sz w:val="30"/>
          <w:szCs w:val="30"/>
        </w:rPr>
        <w:t>1</w:t>
      </w:r>
      <w:r>
        <w:rPr>
          <w:rFonts w:ascii="仿宋" w:eastAsia="仿宋" w:hAnsi="仿宋" w:cs="仿宋"/>
          <w:sz w:val="30"/>
          <w:szCs w:val="30"/>
        </w:rPr>
        <w:t>、中华人民共和国国民经济和社会发展第十三个五年规划。</w:t>
      </w:r>
    </w:p>
    <w:p w:rsidR="00385DEC" w14:paraId="67EAD8D1" w14:textId="77777777">
      <w:pPr>
        <w:ind w:firstLine="600"/>
      </w:pPr>
      <w:r>
        <w:rPr>
          <w:rFonts w:ascii="仿宋" w:eastAsia="仿宋" w:hAnsi="仿宋" w:cs="仿宋"/>
          <w:sz w:val="30"/>
          <w:szCs w:val="30"/>
        </w:rPr>
        <w:t>2</w:t>
      </w:r>
      <w:r>
        <w:rPr>
          <w:rFonts w:ascii="仿宋" w:eastAsia="仿宋" w:hAnsi="仿宋" w:cs="仿宋"/>
          <w:sz w:val="30"/>
          <w:szCs w:val="30"/>
        </w:rPr>
        <w:t>、《产业结构调整指导目录</w:t>
      </w:r>
      <w:r>
        <w:rPr>
          <w:rFonts w:ascii="仿宋" w:eastAsia="仿宋" w:hAnsi="仿宋" w:cs="仿宋"/>
          <w:sz w:val="30"/>
          <w:szCs w:val="30"/>
        </w:rPr>
        <w:t>(2013</w:t>
      </w:r>
      <w:r>
        <w:rPr>
          <w:rFonts w:ascii="仿宋" w:eastAsia="仿宋" w:hAnsi="仿宋" w:cs="仿宋"/>
          <w:sz w:val="30"/>
          <w:szCs w:val="30"/>
        </w:rPr>
        <w:t>年本</w:t>
      </w:r>
      <w:r>
        <w:rPr>
          <w:rFonts w:ascii="仿宋" w:eastAsia="仿宋" w:hAnsi="仿宋" w:cs="仿宋"/>
          <w:sz w:val="30"/>
          <w:szCs w:val="30"/>
        </w:rPr>
        <w:t>)</w:t>
      </w:r>
      <w:r>
        <w:rPr>
          <w:rFonts w:ascii="仿宋" w:eastAsia="仿宋" w:hAnsi="仿宋" w:cs="仿宋"/>
          <w:sz w:val="30"/>
          <w:szCs w:val="30"/>
        </w:rPr>
        <w:t>》。</w:t>
      </w:r>
    </w:p>
    <w:p w:rsidR="00385DEC" w14:paraId="378CC7E2" w14:textId="77777777">
      <w:pPr>
        <w:ind w:firstLine="600"/>
      </w:pPr>
      <w:r>
        <w:rPr>
          <w:rFonts w:ascii="仿宋" w:eastAsia="仿宋" w:hAnsi="仿宋" w:cs="仿宋"/>
          <w:sz w:val="30"/>
          <w:szCs w:val="30"/>
        </w:rPr>
        <w:t>3</w:t>
      </w:r>
      <w:r>
        <w:rPr>
          <w:rFonts w:ascii="仿宋" w:eastAsia="仿宋" w:hAnsi="仿宋" w:cs="仿宋"/>
          <w:sz w:val="30"/>
          <w:szCs w:val="30"/>
        </w:rPr>
        <w:t>、《投资项目可行性研究指南（试用版）》。</w:t>
      </w:r>
    </w:p>
    <w:p w:rsidR="00385DEC" w14:paraId="2EDCE98B" w14:textId="77777777">
      <w:pPr>
        <w:ind w:firstLine="600"/>
      </w:pPr>
      <w:r>
        <w:rPr>
          <w:rFonts w:ascii="仿宋" w:eastAsia="仿宋" w:hAnsi="仿宋" w:cs="仿宋"/>
          <w:sz w:val="30"/>
          <w:szCs w:val="30"/>
        </w:rPr>
        <w:t>4</w:t>
      </w:r>
      <w:r>
        <w:rPr>
          <w:rFonts w:ascii="仿宋" w:eastAsia="仿宋" w:hAnsi="仿宋" w:cs="仿宋"/>
          <w:sz w:val="30"/>
          <w:szCs w:val="30"/>
        </w:rPr>
        <w:t>、《建设项目经济评价方法与参数（第三版）》。</w:t>
      </w:r>
    </w:p>
    <w:p w:rsidR="00385DEC" w14:paraId="6BF83510" w14:textId="77777777">
      <w:pPr>
        <w:ind w:firstLine="600"/>
      </w:pPr>
      <w:r>
        <w:rPr>
          <w:rFonts w:ascii="仿宋" w:eastAsia="仿宋" w:hAnsi="仿宋" w:cs="仿宋"/>
          <w:sz w:val="30"/>
          <w:szCs w:val="30"/>
        </w:rPr>
        <w:t>5</w:t>
      </w:r>
      <w:r>
        <w:rPr>
          <w:rFonts w:ascii="仿宋" w:eastAsia="仿宋" w:hAnsi="仿宋" w:cs="仿宋"/>
          <w:sz w:val="30"/>
          <w:szCs w:val="30"/>
        </w:rPr>
        <w:t>、《建设项目经济评价细则》（</w:t>
      </w:r>
      <w:r>
        <w:rPr>
          <w:rFonts w:ascii="仿宋" w:eastAsia="仿宋" w:hAnsi="仿宋" w:cs="仿宋"/>
          <w:sz w:val="30"/>
          <w:szCs w:val="30"/>
        </w:rPr>
        <w:t>2010</w:t>
      </w:r>
      <w:r>
        <w:rPr>
          <w:rFonts w:ascii="仿宋" w:eastAsia="仿宋" w:hAnsi="仿宋" w:cs="仿宋"/>
          <w:sz w:val="30"/>
          <w:szCs w:val="30"/>
        </w:rPr>
        <w:t>年本）。</w:t>
      </w:r>
    </w:p>
    <w:p w:rsidR="00385DEC" w14:paraId="2C18902A" w14:textId="77777777">
      <w:pPr>
        <w:ind w:firstLine="600"/>
      </w:pPr>
      <w:r>
        <w:rPr>
          <w:rFonts w:ascii="仿宋" w:eastAsia="仿宋" w:hAnsi="仿宋" w:cs="仿宋"/>
          <w:sz w:val="30"/>
          <w:szCs w:val="30"/>
        </w:rPr>
        <w:t>6</w:t>
      </w:r>
      <w:r>
        <w:rPr>
          <w:rFonts w:ascii="仿宋" w:eastAsia="仿宋" w:hAnsi="仿宋" w:cs="仿宋"/>
          <w:sz w:val="30"/>
          <w:szCs w:val="30"/>
        </w:rPr>
        <w:t>、《建设项目可行性研究报告编制内容深度规定》。</w:t>
      </w:r>
    </w:p>
    <w:p w:rsidR="00385DEC" w14:paraId="455F5DB8" w14:textId="77777777">
      <w:pPr>
        <w:ind w:firstLine="600"/>
      </w:pPr>
      <w:r>
        <w:rPr>
          <w:rFonts w:ascii="仿宋" w:eastAsia="仿宋" w:hAnsi="仿宋" w:cs="仿宋"/>
          <w:sz w:val="30"/>
          <w:szCs w:val="30"/>
        </w:rPr>
        <w:t>7</w:t>
      </w:r>
      <w:r>
        <w:rPr>
          <w:rFonts w:ascii="仿宋" w:eastAsia="仿宋" w:hAnsi="仿宋" w:cs="仿宋"/>
          <w:sz w:val="30"/>
          <w:szCs w:val="30"/>
        </w:rPr>
        <w:t>、项目承办单位提供的有关技术基础资料。</w:t>
      </w:r>
    </w:p>
    <w:p w:rsidR="00385DEC" w14:paraId="769B3A1A" w14:textId="77777777">
      <w:pPr>
        <w:ind w:firstLine="600"/>
      </w:pPr>
      <w:r>
        <w:rPr>
          <w:rFonts w:ascii="仿宋" w:eastAsia="仿宋" w:hAnsi="仿宋" w:cs="仿宋"/>
          <w:sz w:val="30"/>
          <w:szCs w:val="30"/>
        </w:rPr>
        <w:t>8</w:t>
      </w:r>
      <w:r>
        <w:rPr>
          <w:rFonts w:ascii="仿宋" w:eastAsia="仿宋" w:hAnsi="仿宋" w:cs="仿宋"/>
          <w:sz w:val="30"/>
          <w:szCs w:val="30"/>
        </w:rPr>
        <w:t>、其它国家现行有关政策、法规和标准等。</w:t>
      </w:r>
    </w:p>
    <w:p w:rsidR="00385DEC" w14:paraId="3C10E49E" w14:textId="77777777">
      <w:pPr>
        <w:ind w:firstLine="600"/>
      </w:pPr>
      <w:r>
        <w:rPr>
          <w:rFonts w:ascii="黑体" w:eastAsia="黑体" w:hAnsi="黑体" w:cs="黑体"/>
          <w:b/>
          <w:bCs/>
          <w:sz w:val="32"/>
          <w:szCs w:val="32"/>
        </w:rPr>
        <w:t>五、项目提出理由</w:t>
      </w:r>
    </w:p>
    <w:p w:rsidR="00385DEC" w14:paraId="6F1F4DE6" w14:textId="77777777">
      <w:pPr>
        <w:ind w:firstLine="600"/>
      </w:pPr>
      <w:r>
        <w:rPr>
          <w:rFonts w:ascii="仿宋" w:eastAsia="仿宋" w:hAnsi="仿宋" w:cs="仿宋"/>
          <w:sz w:val="30"/>
          <w:szCs w:val="30"/>
        </w:rPr>
        <w:t>1</w:t>
      </w:r>
      <w:r>
        <w:rPr>
          <w:rFonts w:ascii="仿宋" w:eastAsia="仿宋" w:hAnsi="仿宋" w:cs="仿宋"/>
          <w:sz w:val="30"/>
          <w:szCs w:val="30"/>
        </w:rPr>
        <w:t>、随着世界经济一体化的发展，项目产品及相关行业在国际市场竞争中已具有龙头地位，同时，</w:t>
      </w:r>
      <w:r>
        <w:rPr>
          <w:rFonts w:ascii="仿宋" w:eastAsia="仿宋" w:hAnsi="仿宋" w:cs="仿宋"/>
          <w:sz w:val="30"/>
          <w:szCs w:val="30"/>
        </w:rPr>
        <w:t>xx</w:t>
      </w:r>
      <w:r>
        <w:rPr>
          <w:rFonts w:ascii="仿宋" w:eastAsia="仿宋" w:hAnsi="仿宋" w:cs="仿宋"/>
          <w:sz w:val="30"/>
          <w:szCs w:val="30"/>
        </w:rPr>
        <w:t>省又是相关行业在国内的生产基地，这就使本行业在国际市场有不可估量的发展空间；项目承办单位通过参加国外会展和网络销售，可以使公司项目产品在国际市场中占有更大的市场份额。</w:t>
      </w:r>
    </w:p>
    <w:p w:rsidR="00385DEC" w14:paraId="1EFC5BDB" w14:textId="77777777">
      <w:pPr>
        <w:ind w:firstLine="600"/>
      </w:pPr>
      <w:r>
        <w:rPr>
          <w:rFonts w:ascii="仿宋" w:eastAsia="仿宋" w:hAnsi="仿宋" w:cs="仿宋"/>
          <w:sz w:val="30"/>
          <w:szCs w:val="30"/>
        </w:rPr>
        <w:t>2</w:t>
      </w:r>
      <w:r>
        <w:rPr>
          <w:rFonts w:ascii="仿宋" w:eastAsia="仿宋" w:hAnsi="仿宋" w:cs="仿宋"/>
          <w:sz w:val="30"/>
          <w:szCs w:val="30"/>
        </w:rPr>
        <w:t>、工业制造业创造了大量物质财富，是中国经济发展的基石，是解决就业矛盾的关键性领域和前提性领域，为第三产业的快速发展创造了良好的基础和条件。伴随着工业制造业发展的是中国综合国力的迅速提高。</w:t>
      </w:r>
      <w:r>
        <w:rPr>
          <w:rFonts w:ascii="仿宋" w:eastAsia="仿宋" w:hAnsi="仿宋" w:cs="仿宋"/>
          <w:sz w:val="30"/>
          <w:szCs w:val="30"/>
        </w:rPr>
        <w:t>2010</w:t>
      </w:r>
      <w:r>
        <w:rPr>
          <w:rFonts w:ascii="仿宋" w:eastAsia="仿宋" w:hAnsi="仿宋" w:cs="仿宋"/>
          <w:sz w:val="30"/>
          <w:szCs w:val="30"/>
        </w:rPr>
        <w:t>年，中国成为全球第一大工业制造国；同年，中国超过日本，跃居世界第二大经济体。</w:t>
      </w:r>
      <w:r>
        <w:rPr>
          <w:rFonts w:ascii="仿宋" w:eastAsia="仿宋" w:hAnsi="仿宋" w:cs="仿宋"/>
          <w:sz w:val="30"/>
          <w:szCs w:val="30"/>
        </w:rPr>
        <w:t>2014</w:t>
      </w:r>
      <w:r>
        <w:rPr>
          <w:rFonts w:ascii="仿宋" w:eastAsia="仿宋" w:hAnsi="仿宋" w:cs="仿宋"/>
          <w:sz w:val="30"/>
          <w:szCs w:val="30"/>
        </w:rPr>
        <w:t>年，中国制造业产值占全球制造业产值份额上升至</w:t>
      </w:r>
      <w:r>
        <w:rPr>
          <w:rFonts w:ascii="仿宋" w:eastAsia="仿宋" w:hAnsi="仿宋" w:cs="仿宋"/>
          <w:sz w:val="30"/>
          <w:szCs w:val="30"/>
        </w:rPr>
        <w:t>25</w:t>
      </w:r>
      <w:r>
        <w:rPr>
          <w:rFonts w:ascii="仿宋" w:eastAsia="仿宋" w:hAnsi="仿宋" w:cs="仿宋"/>
          <w:sz w:val="30"/>
          <w:szCs w:val="30"/>
        </w:rPr>
        <w:t>％，继续稳居世界第一制造大国地位。在世界</w:t>
      </w:r>
      <w:r>
        <w:rPr>
          <w:rFonts w:ascii="仿宋" w:eastAsia="仿宋" w:hAnsi="仿宋" w:cs="仿宋"/>
          <w:sz w:val="30"/>
          <w:szCs w:val="30"/>
        </w:rPr>
        <w:t>500</w:t>
      </w:r>
      <w:r>
        <w:rPr>
          <w:rFonts w:ascii="仿宋" w:eastAsia="仿宋" w:hAnsi="仿宋" w:cs="仿宋"/>
          <w:sz w:val="30"/>
          <w:szCs w:val="30"/>
        </w:rPr>
        <w:t>种主要工业品中，中国有</w:t>
      </w:r>
      <w:r>
        <w:rPr>
          <w:rFonts w:ascii="仿宋" w:eastAsia="仿宋" w:hAnsi="仿宋" w:cs="仿宋"/>
          <w:sz w:val="30"/>
          <w:szCs w:val="30"/>
        </w:rPr>
        <w:t>220</w:t>
      </w:r>
      <w:r>
        <w:rPr>
          <w:rFonts w:ascii="仿宋" w:eastAsia="仿宋" w:hAnsi="仿宋" w:cs="仿宋"/>
          <w:sz w:val="30"/>
          <w:szCs w:val="30"/>
        </w:rPr>
        <w:t>种产品产量位居世界第一，</w:t>
      </w:r>
      <w:r>
        <w:rPr>
          <w:rFonts w:ascii="仿宋" w:eastAsia="仿宋" w:hAnsi="仿宋" w:cs="仿宋"/>
          <w:sz w:val="30"/>
          <w:szCs w:val="30"/>
        </w:rPr>
        <w:t>“</w:t>
      </w:r>
      <w:r>
        <w:rPr>
          <w:rFonts w:ascii="仿宋" w:eastAsia="仿宋" w:hAnsi="仿宋" w:cs="仿宋"/>
          <w:sz w:val="30"/>
          <w:szCs w:val="30"/>
        </w:rPr>
        <w:t>中国制造</w:t>
      </w:r>
      <w:r>
        <w:rPr>
          <w:rFonts w:ascii="仿宋" w:eastAsia="仿宋" w:hAnsi="仿宋" w:cs="仿宋"/>
          <w:sz w:val="30"/>
          <w:szCs w:val="30"/>
        </w:rPr>
        <w:t>”</w:t>
      </w:r>
      <w:r>
        <w:rPr>
          <w:rFonts w:ascii="仿宋" w:eastAsia="仿宋" w:hAnsi="仿宋" w:cs="仿宋"/>
          <w:sz w:val="30"/>
          <w:szCs w:val="30"/>
        </w:rPr>
        <w:t>闻名全球。</w:t>
      </w:r>
    </w:p>
    <w:p w:rsidR="00385DEC" w14:paraId="525C983B" w14:textId="69E87766">
      <w:pPr>
        <w:ind w:firstLine="600"/>
        <w:sectPr w:rsidSect="00A02F19">
          <w:headerReference w:type="default" r:id="rId9"/>
          <w:type w:val="nextPage"/>
          <w:pgSz w:w="12240" w:h="15840"/>
          <w:pgMar w:top="1800" w:right="1200" w:bottom="1200" w:left="1200" w:header="720" w:footer="720" w:gutter="0"/>
          <w:pgNumType w:start="6"/>
          <w:cols w:space="720"/>
          <w:titlePg w:val="0"/>
          <w:docGrid w:linePitch="360"/>
        </w:sectPr>
      </w:pPr>
      <w:r>
        <w:rPr>
          <w:rFonts w:ascii="黑体" w:eastAsia="黑体" w:hAnsi="黑体" w:cs="黑体"/>
          <w:b/>
          <w:bCs/>
          <w:noProof/>
          <w:sz w:val="32"/>
          <w:szCs w:val="32"/>
        </w:rPr>
        <w:pict>
          <v:shape id="PageShape6" o:spid="_x0000_s1030" type="#_x0000_t202" style="width:500pt;height:5pt;margin-top:787pt;margin-left:0;mso-wrap-style:square;position:absolute;visibility:hidden;z-index:251663360">
            <v:textbox>
              <w:txbxContent>
                <w:p w:rsidR="00385DEC" w:rsidRPr="00385DEC" w14:paraId="13AB2CB1" w14:textId="28DE46F0">
                  <w:pPr>
                    <w:rPr>
                      <w:rFonts w:ascii="黑体" w:eastAsia="黑体"/>
                      <w:sz w:val="24"/>
                    </w:rPr>
                  </w:pPr>
                  <w:r w:rsidRPr="00385DEC">
                    <w:rPr>
                      <w:rFonts w:ascii="黑体" w:eastAsia="黑体" w:hint="eastAsia"/>
                      <w:sz w:val="24"/>
                    </w:rPr>
                    <w:t>手机项目可行性分析报告(1) 全文共6页，当前为第6页。</w:t>
                  </w:r>
                </w:p>
              </w:txbxContent>
            </v:textbox>
          </v:shape>
        </w:pict>
      </w:r>
      <w:r>
        <w:rPr>
          <w:rFonts w:ascii="黑体" w:eastAsia="黑体" w:hAnsi="黑体" w:cs="黑体"/>
          <w:b/>
          <w:bCs/>
          <w:sz w:val="32"/>
          <w:szCs w:val="32"/>
        </w:rPr>
        <w:t>六、产品方案及建设规模</w:t>
      </w:r>
    </w:p>
    <w:p w:rsidR="00385DEC" w14:paraId="4548E7B3" w14:textId="77777777">
      <w:pPr>
        <w:ind w:firstLine="600"/>
      </w:pPr>
      <w:r>
        <w:rPr>
          <w:rFonts w:ascii="仿宋" w:eastAsia="仿宋" w:hAnsi="仿宋" w:cs="仿宋"/>
          <w:b/>
          <w:bCs/>
          <w:sz w:val="30"/>
          <w:szCs w:val="30"/>
        </w:rPr>
        <w:t>（一）产品方案</w:t>
      </w:r>
    </w:p>
    <w:p w:rsidR="00385DEC" w14:paraId="18ED96D2" w14:textId="77777777">
      <w:pPr>
        <w:ind w:firstLine="600"/>
      </w:pPr>
      <w:r>
        <w:rPr>
          <w:rFonts w:ascii="仿宋" w:eastAsia="仿宋" w:hAnsi="仿宋" w:cs="仿宋"/>
          <w:sz w:val="30"/>
          <w:szCs w:val="30"/>
        </w:rPr>
        <w:t>项目主要产品为手机，根据市场情况，预计年产值</w:t>
      </w:r>
      <w:r>
        <w:rPr>
          <w:rFonts w:ascii="仿宋" w:eastAsia="仿宋" w:hAnsi="仿宋" w:cs="仿宋"/>
          <w:sz w:val="30"/>
          <w:szCs w:val="30"/>
        </w:rPr>
        <w:t>14520.00</w:t>
      </w:r>
      <w:r>
        <w:rPr>
          <w:rFonts w:ascii="仿宋" w:eastAsia="仿宋" w:hAnsi="仿宋" w:cs="仿宋"/>
          <w:sz w:val="30"/>
          <w:szCs w:val="30"/>
        </w:rPr>
        <w:t>万元。</w:t>
      </w:r>
    </w:p>
    <w:p w:rsidR="00385DEC" w14:paraId="6DBFB321" w14:textId="77777777">
      <w:pPr>
        <w:ind w:firstLine="600"/>
      </w:pPr>
      <w:r>
        <w:rPr>
          <w:rFonts w:ascii="仿宋" w:eastAsia="仿宋" w:hAnsi="仿宋" w:cs="仿宋"/>
          <w:sz w:val="30"/>
          <w:szCs w:val="30"/>
        </w:rPr>
        <w:t>随着全球经济一体化格局的形成，相关行业的市场竞争愈加激烈，要想在市场上站稳脚跟、求得突破，就要聘请有营销经验的营销专家领衔组织一定规模的营销队伍，创新机制建立起一套行之有效的营销策略。</w:t>
      </w:r>
    </w:p>
    <w:p w:rsidR="00385DEC" w14:paraId="6E47E5B5" w14:textId="77777777">
      <w:pPr>
        <w:ind w:firstLine="600"/>
      </w:pPr>
      <w:r>
        <w:rPr>
          <w:rFonts w:ascii="仿宋" w:eastAsia="仿宋" w:hAnsi="仿宋" w:cs="仿宋"/>
          <w:b/>
          <w:bCs/>
          <w:sz w:val="30"/>
          <w:szCs w:val="30"/>
        </w:rPr>
        <w:t>（二）建规模</w:t>
      </w:r>
    </w:p>
    <w:p w:rsidR="00385DEC" w14:paraId="5744402C" w14:textId="77777777">
      <w:pPr>
        <w:ind w:firstLine="600"/>
      </w:pPr>
      <w:r>
        <w:rPr>
          <w:rFonts w:ascii="仿宋" w:eastAsia="仿宋" w:hAnsi="仿宋" w:cs="仿宋"/>
          <w:sz w:val="30"/>
          <w:szCs w:val="30"/>
        </w:rPr>
        <w:t>1</w:t>
      </w:r>
      <w:r>
        <w:rPr>
          <w:rFonts w:ascii="仿宋" w:eastAsia="仿宋" w:hAnsi="仿宋" w:cs="仿宋"/>
          <w:sz w:val="30"/>
          <w:szCs w:val="30"/>
        </w:rPr>
        <w:t>、该项目总征地面积</w:t>
      </w:r>
      <w:r>
        <w:rPr>
          <w:rFonts w:ascii="仿宋" w:eastAsia="仿宋" w:hAnsi="仿宋" w:cs="仿宋"/>
          <w:sz w:val="30"/>
          <w:szCs w:val="30"/>
        </w:rPr>
        <w:t>15627.81</w:t>
      </w:r>
      <w:r>
        <w:rPr>
          <w:rFonts w:ascii="仿宋" w:eastAsia="仿宋" w:hAnsi="仿宋" w:cs="仿宋"/>
          <w:sz w:val="30"/>
          <w:szCs w:val="30"/>
        </w:rPr>
        <w:t>平方米（折合约</w:t>
      </w:r>
      <w:r>
        <w:rPr>
          <w:rFonts w:ascii="仿宋" w:eastAsia="仿宋" w:hAnsi="仿宋" w:cs="仿宋"/>
          <w:sz w:val="30"/>
          <w:szCs w:val="30"/>
        </w:rPr>
        <w:t>23.43</w:t>
      </w:r>
      <w:r>
        <w:rPr>
          <w:rFonts w:ascii="仿宋" w:eastAsia="仿宋" w:hAnsi="仿宋" w:cs="仿宋"/>
          <w:sz w:val="30"/>
          <w:szCs w:val="30"/>
        </w:rPr>
        <w:t>亩），其中：净用地面积</w:t>
      </w:r>
      <w:r>
        <w:rPr>
          <w:rFonts w:ascii="仿宋" w:eastAsia="仿宋" w:hAnsi="仿宋" w:cs="仿宋"/>
          <w:sz w:val="30"/>
          <w:szCs w:val="30"/>
        </w:rPr>
        <w:t>15627.81</w:t>
      </w:r>
      <w:r>
        <w:rPr>
          <w:rFonts w:ascii="仿宋" w:eastAsia="仿宋" w:hAnsi="仿宋" w:cs="仿宋"/>
          <w:sz w:val="30"/>
          <w:szCs w:val="30"/>
        </w:rPr>
        <w:t>平方米（红线范围折合约</w:t>
      </w:r>
      <w:r>
        <w:rPr>
          <w:rFonts w:ascii="仿宋" w:eastAsia="仿宋" w:hAnsi="仿宋" w:cs="仿宋"/>
          <w:sz w:val="30"/>
          <w:szCs w:val="30"/>
        </w:rPr>
        <w:t>23.43</w:t>
      </w:r>
      <w:r>
        <w:rPr>
          <w:rFonts w:ascii="仿宋" w:eastAsia="仿宋" w:hAnsi="仿宋" w:cs="仿宋"/>
          <w:sz w:val="30"/>
          <w:szCs w:val="30"/>
        </w:rPr>
        <w:t>亩）。项目规划总建筑面积</w:t>
      </w:r>
      <w:r>
        <w:rPr>
          <w:rFonts w:ascii="仿宋" w:eastAsia="仿宋" w:hAnsi="仿宋" w:cs="仿宋"/>
          <w:sz w:val="30"/>
          <w:szCs w:val="30"/>
        </w:rPr>
        <w:t>24223.11</w:t>
      </w:r>
      <w:r>
        <w:rPr>
          <w:rFonts w:ascii="仿宋" w:eastAsia="仿宋" w:hAnsi="仿宋" w:cs="仿宋"/>
          <w:sz w:val="30"/>
          <w:szCs w:val="30"/>
        </w:rPr>
        <w:t>平方米，其中：规划建设主体工程</w:t>
      </w:r>
      <w:r>
        <w:rPr>
          <w:rFonts w:ascii="仿宋" w:eastAsia="仿宋" w:hAnsi="仿宋" w:cs="仿宋"/>
          <w:sz w:val="30"/>
          <w:szCs w:val="30"/>
        </w:rPr>
        <w:t>15729.14</w:t>
      </w:r>
      <w:r>
        <w:rPr>
          <w:rFonts w:ascii="仿宋" w:eastAsia="仿宋" w:hAnsi="仿宋" w:cs="仿宋"/>
          <w:sz w:val="30"/>
          <w:szCs w:val="30"/>
        </w:rPr>
        <w:t>平方米，计容建筑面积</w:t>
      </w:r>
      <w:r>
        <w:rPr>
          <w:rFonts w:ascii="仿宋" w:eastAsia="仿宋" w:hAnsi="仿宋" w:cs="仿宋"/>
          <w:sz w:val="30"/>
          <w:szCs w:val="30"/>
        </w:rPr>
        <w:t>24223.11</w:t>
      </w:r>
      <w:r>
        <w:rPr>
          <w:rFonts w:ascii="仿宋" w:eastAsia="仿宋" w:hAnsi="仿宋" w:cs="仿宋"/>
          <w:sz w:val="30"/>
          <w:szCs w:val="30"/>
        </w:rPr>
        <w:t>平方米；预计建筑工程投资</w:t>
      </w:r>
      <w:r>
        <w:rPr>
          <w:rFonts w:ascii="仿宋" w:eastAsia="仿宋" w:hAnsi="仿宋" w:cs="仿宋"/>
          <w:sz w:val="30"/>
          <w:szCs w:val="30"/>
        </w:rPr>
        <w:t>1783.97</w:t>
      </w:r>
      <w:r>
        <w:rPr>
          <w:rFonts w:ascii="仿宋" w:eastAsia="仿宋" w:hAnsi="仿宋" w:cs="仿宋"/>
          <w:sz w:val="30"/>
          <w:szCs w:val="30"/>
        </w:rPr>
        <w:t>万元。</w:t>
      </w:r>
    </w:p>
    <w:p w:rsidR="00385DEC" w14:paraId="705EB5B8" w14:textId="77777777">
      <w:pPr>
        <w:ind w:firstLine="600"/>
      </w:pPr>
      <w:r>
        <w:rPr>
          <w:rFonts w:ascii="仿宋" w:eastAsia="仿宋" w:hAnsi="仿宋" w:cs="仿宋"/>
          <w:sz w:val="30"/>
          <w:szCs w:val="30"/>
        </w:rPr>
        <w:t>2</w:t>
      </w:r>
      <w:r>
        <w:rPr>
          <w:rFonts w:ascii="仿宋" w:eastAsia="仿宋" w:hAnsi="仿宋" w:cs="仿宋"/>
          <w:sz w:val="30"/>
          <w:szCs w:val="30"/>
        </w:rPr>
        <w:t>、项目计划购置设备共计</w:t>
      </w:r>
      <w:r>
        <w:rPr>
          <w:rFonts w:ascii="仿宋" w:eastAsia="仿宋" w:hAnsi="仿宋" w:cs="仿宋"/>
          <w:sz w:val="30"/>
          <w:szCs w:val="30"/>
        </w:rPr>
        <w:t>107</w:t>
      </w:r>
      <w:r>
        <w:rPr>
          <w:rFonts w:ascii="仿宋" w:eastAsia="仿宋" w:hAnsi="仿宋" w:cs="仿宋"/>
          <w:sz w:val="30"/>
          <w:szCs w:val="30"/>
        </w:rPr>
        <w:t>台（套），设备购置费</w:t>
      </w:r>
      <w:r>
        <w:rPr>
          <w:rFonts w:ascii="仿宋" w:eastAsia="仿宋" w:hAnsi="仿宋" w:cs="仿宋"/>
          <w:sz w:val="30"/>
          <w:szCs w:val="30"/>
        </w:rPr>
        <w:t>1576.04</w:t>
      </w:r>
      <w:r>
        <w:rPr>
          <w:rFonts w:ascii="仿宋" w:eastAsia="仿宋" w:hAnsi="仿宋" w:cs="仿宋"/>
          <w:sz w:val="30"/>
          <w:szCs w:val="30"/>
        </w:rPr>
        <w:t>万元。</w:t>
      </w:r>
    </w:p>
    <w:p w:rsidR="00385DEC" w14:paraId="7C6E3699" w14:textId="77777777">
      <w:pPr>
        <w:ind w:firstLine="600"/>
      </w:pPr>
      <w:r>
        <w:rPr>
          <w:rFonts w:ascii="黑体" w:eastAsia="黑体" w:hAnsi="黑体" w:cs="黑体"/>
          <w:b/>
          <w:bCs/>
          <w:sz w:val="32"/>
          <w:szCs w:val="32"/>
        </w:rPr>
        <w:t>七、投资估算</w:t>
      </w:r>
    </w:p>
    <w:p w:rsidR="00385DEC" w14:paraId="2B317502" w14:textId="77777777">
      <w:pPr>
        <w:ind w:firstLine="600"/>
      </w:pPr>
      <w:r>
        <w:rPr>
          <w:rFonts w:ascii="仿宋" w:eastAsia="仿宋" w:hAnsi="仿宋" w:cs="仿宋"/>
          <w:sz w:val="30"/>
          <w:szCs w:val="30"/>
        </w:rPr>
        <w:t>项目预计总投资</w:t>
      </w:r>
      <w:r>
        <w:rPr>
          <w:rFonts w:ascii="仿宋" w:eastAsia="仿宋" w:hAnsi="仿宋" w:cs="仿宋"/>
          <w:sz w:val="30"/>
          <w:szCs w:val="30"/>
        </w:rPr>
        <w:t>6015.60</w:t>
      </w:r>
      <w:r>
        <w:rPr>
          <w:rFonts w:ascii="仿宋" w:eastAsia="仿宋" w:hAnsi="仿宋" w:cs="仿宋"/>
          <w:sz w:val="30"/>
          <w:szCs w:val="30"/>
        </w:rPr>
        <w:t>万元，其中：固定资产投资</w:t>
      </w:r>
      <w:r>
        <w:rPr>
          <w:rFonts w:ascii="仿宋" w:eastAsia="仿宋" w:hAnsi="仿宋" w:cs="仿宋"/>
          <w:sz w:val="30"/>
          <w:szCs w:val="30"/>
        </w:rPr>
        <w:t>4335.49</w:t>
      </w:r>
      <w:r>
        <w:rPr>
          <w:rFonts w:ascii="仿宋" w:eastAsia="仿宋" w:hAnsi="仿宋" w:cs="仿宋"/>
          <w:sz w:val="30"/>
          <w:szCs w:val="30"/>
        </w:rPr>
        <w:t>万元，占项目总投资的</w:t>
      </w:r>
      <w:r>
        <w:rPr>
          <w:rFonts w:ascii="仿宋" w:eastAsia="仿宋" w:hAnsi="仿宋" w:cs="仿宋"/>
          <w:sz w:val="30"/>
          <w:szCs w:val="30"/>
        </w:rPr>
        <w:t>72.07%</w:t>
      </w:r>
      <w:r>
        <w:rPr>
          <w:rFonts w:ascii="仿宋" w:eastAsia="仿宋" w:hAnsi="仿宋" w:cs="仿宋"/>
          <w:sz w:val="30"/>
          <w:szCs w:val="30"/>
        </w:rPr>
        <w:t>；流动资金</w:t>
      </w:r>
      <w:r>
        <w:rPr>
          <w:rFonts w:ascii="仿宋" w:eastAsia="仿宋" w:hAnsi="仿宋" w:cs="仿宋"/>
          <w:sz w:val="30"/>
          <w:szCs w:val="30"/>
        </w:rPr>
        <w:t>1680.11</w:t>
      </w:r>
      <w:r>
        <w:rPr>
          <w:rFonts w:ascii="仿宋" w:eastAsia="仿宋" w:hAnsi="仿宋" w:cs="仿宋"/>
          <w:sz w:val="30"/>
          <w:szCs w:val="30"/>
        </w:rPr>
        <w:t>万元，占项目总投资的</w:t>
      </w:r>
      <w:r>
        <w:rPr>
          <w:rFonts w:ascii="仿宋" w:eastAsia="仿宋" w:hAnsi="仿宋" w:cs="仿宋"/>
          <w:sz w:val="30"/>
          <w:szCs w:val="30"/>
        </w:rPr>
        <w:t>27.93%</w:t>
      </w:r>
      <w:r>
        <w:rPr>
          <w:rFonts w:ascii="仿宋" w:eastAsia="仿宋" w:hAnsi="仿宋" w:cs="仿宋"/>
          <w:sz w:val="30"/>
          <w:szCs w:val="30"/>
        </w:rPr>
        <w:t>。</w:t>
      </w:r>
    </w:p>
    <w:p w:rsidR="00385DEC" w14:paraId="23629715" w14:textId="77777777">
      <w:pPr>
        <w:ind w:firstLine="600"/>
      </w:pPr>
      <w:r>
        <w:rPr>
          <w:rFonts w:ascii="黑体" w:eastAsia="黑体" w:hAnsi="黑体" w:cs="黑体"/>
          <w:b/>
          <w:bCs/>
          <w:sz w:val="32"/>
          <w:szCs w:val="32"/>
        </w:rPr>
        <w:t>八、经济效益测算</w:t>
      </w:r>
    </w:p>
    <w:p w:rsidR="00385DEC" w14:paraId="184AD3CD" w14:textId="72542759">
      <w:pPr>
        <w:ind w:firstLine="600"/>
        <w:sectPr w:rsidSect="00A02F19">
          <w:headerReference w:type="default" r:id="rId10"/>
          <w:type w:val="nextPage"/>
          <w:pgSz w:w="12240" w:h="15840"/>
          <w:pgMar w:top="1800" w:right="1200" w:bottom="1200" w:left="1200" w:header="720" w:footer="720" w:gutter="0"/>
          <w:pgNumType w:start="7"/>
          <w:cols w:space="720"/>
          <w:titlePg w:val="0"/>
          <w:docGrid w:linePitch="360"/>
        </w:sectPr>
      </w:pPr>
      <w:r>
        <w:rPr>
          <w:rFonts w:ascii="仿宋" w:eastAsia="仿宋" w:hAnsi="仿宋" w:cs="仿宋"/>
          <w:noProof/>
          <w:sz w:val="30"/>
          <w:szCs w:val="30"/>
        </w:rPr>
        <w:pict>
          <v:shape id="PageShape7" o:spid="_x0000_s1031" type="#_x0000_t202" style="width:500pt;height:5pt;margin-top:787pt;margin-left:0;mso-wrap-style:square;position:absolute;visibility:hidden;z-index:251664384">
            <v:textbox>
              <w:txbxContent>
                <w:p w:rsidR="00385DEC" w:rsidRPr="00385DEC" w14:paraId="17A7AE68" w14:textId="16DA8F98">
                  <w:pPr>
                    <w:rPr>
                      <w:rFonts w:ascii="黑体" w:eastAsia="黑体"/>
                      <w:sz w:val="24"/>
                    </w:rPr>
                  </w:pPr>
                  <w:r w:rsidRPr="00385DEC">
                    <w:rPr>
                      <w:rFonts w:ascii="黑体" w:eastAsia="黑体" w:hint="eastAsia"/>
                      <w:sz w:val="24"/>
                    </w:rPr>
                    <w:t>手机项目可行性分析报告(1) 全文共7页，当前为第7页。</w:t>
                  </w:r>
                </w:p>
              </w:txbxContent>
            </v:textbox>
          </v:shape>
        </w:pict>
      </w:r>
      <w:r>
        <w:rPr>
          <w:rFonts w:ascii="仿宋" w:eastAsia="仿宋" w:hAnsi="仿宋" w:cs="仿宋"/>
          <w:sz w:val="30"/>
          <w:szCs w:val="30"/>
        </w:rPr>
        <w:t>预期达产年营业收入</w:t>
      </w:r>
      <w:r>
        <w:rPr>
          <w:rFonts w:ascii="仿宋" w:eastAsia="仿宋" w:hAnsi="仿宋" w:cs="仿宋"/>
          <w:sz w:val="30"/>
          <w:szCs w:val="30"/>
        </w:rPr>
        <w:t>14520.00</w:t>
      </w:r>
      <w:r>
        <w:rPr>
          <w:rFonts w:ascii="仿宋" w:eastAsia="仿宋" w:hAnsi="仿宋" w:cs="仿宋"/>
          <w:sz w:val="30"/>
          <w:szCs w:val="30"/>
        </w:rPr>
        <w:t>万元，总成本费用</w:t>
      </w:r>
      <w:r>
        <w:rPr>
          <w:rFonts w:ascii="仿宋" w:eastAsia="仿宋" w:hAnsi="仿宋" w:cs="仿宋"/>
          <w:sz w:val="30"/>
          <w:szCs w:val="30"/>
        </w:rPr>
        <w:t>10998.57</w:t>
      </w:r>
      <w:r>
        <w:rPr>
          <w:rFonts w:ascii="仿宋" w:eastAsia="仿宋" w:hAnsi="仿宋" w:cs="仿宋"/>
          <w:sz w:val="30"/>
          <w:szCs w:val="30"/>
        </w:rPr>
        <w:t>万元，税金及附加</w:t>
      </w:r>
      <w:r>
        <w:rPr>
          <w:rFonts w:ascii="仿宋" w:eastAsia="仿宋" w:hAnsi="仿宋" w:cs="仿宋"/>
          <w:sz w:val="30"/>
          <w:szCs w:val="30"/>
        </w:rPr>
        <w:t>120.80</w:t>
      </w:r>
      <w:r>
        <w:rPr>
          <w:rFonts w:ascii="仿宋" w:eastAsia="仿宋" w:hAnsi="仿宋" w:cs="仿宋"/>
          <w:sz w:val="30"/>
          <w:szCs w:val="30"/>
        </w:rPr>
        <w:t>万元，利润总额</w:t>
      </w:r>
      <w:r>
        <w:rPr>
          <w:rFonts w:ascii="仿宋" w:eastAsia="仿宋" w:hAnsi="仿宋" w:cs="仿宋"/>
          <w:sz w:val="30"/>
          <w:szCs w:val="30"/>
        </w:rPr>
        <w:t>3521.43</w:t>
      </w:r>
      <w:r>
        <w:rPr>
          <w:rFonts w:ascii="仿宋" w:eastAsia="仿宋" w:hAnsi="仿宋" w:cs="仿宋"/>
          <w:sz w:val="30"/>
          <w:szCs w:val="30"/>
        </w:rPr>
        <w:t>万元，利税总额</w:t>
      </w:r>
      <w:r>
        <w:rPr>
          <w:rFonts w:ascii="仿宋" w:eastAsia="仿宋" w:hAnsi="仿宋" w:cs="仿宋"/>
          <w:sz w:val="30"/>
          <w:szCs w:val="30"/>
        </w:rPr>
        <w:t>4127.94</w:t>
      </w:r>
      <w:r>
        <w:rPr>
          <w:rFonts w:ascii="仿宋" w:eastAsia="仿宋" w:hAnsi="仿宋" w:cs="仿宋"/>
          <w:sz w:val="30"/>
          <w:szCs w:val="30"/>
        </w:rPr>
        <w:t>万元，税后净利润</w:t>
      </w:r>
      <w:r>
        <w:rPr>
          <w:rFonts w:ascii="仿宋" w:eastAsia="仿宋" w:hAnsi="仿宋" w:cs="仿宋"/>
          <w:sz w:val="30"/>
          <w:szCs w:val="30"/>
        </w:rPr>
        <w:t>2641.07</w:t>
      </w:r>
      <w:r>
        <w:rPr>
          <w:rFonts w:ascii="仿宋" w:eastAsia="仿宋" w:hAnsi="仿宋" w:cs="仿宋"/>
          <w:sz w:val="30"/>
          <w:szCs w:val="30"/>
        </w:rPr>
        <w:t>万元，达产年纳税总额</w:t>
      </w:r>
      <w:r>
        <w:rPr>
          <w:rFonts w:ascii="仿宋" w:eastAsia="仿宋" w:hAnsi="仿宋" w:cs="仿宋"/>
          <w:sz w:val="30"/>
          <w:szCs w:val="30"/>
        </w:rPr>
        <w:t>1486.87</w:t>
      </w:r>
    </w:p>
    <w:p w:rsidR="00385DEC" w14:textId="72542759">
      <w:pPr>
        <w:ind w:firstLine="600"/>
      </w:pPr>
      <w:r>
        <w:rPr>
          <w:rFonts w:ascii="仿宋" w:eastAsia="仿宋" w:hAnsi="仿宋" w:cs="仿宋"/>
          <w:sz w:val="30"/>
          <w:szCs w:val="30"/>
        </w:rPr>
        <w:t>万元；达产年投资利润率</w:t>
      </w:r>
      <w:r>
        <w:rPr>
          <w:rFonts w:ascii="仿宋" w:eastAsia="仿宋" w:hAnsi="仿宋" w:cs="仿宋"/>
          <w:sz w:val="30"/>
          <w:szCs w:val="30"/>
        </w:rPr>
        <w:t>58.54%</w:t>
      </w:r>
      <w:r>
        <w:rPr>
          <w:rFonts w:ascii="仿宋" w:eastAsia="仿宋" w:hAnsi="仿宋" w:cs="仿宋"/>
          <w:sz w:val="30"/>
          <w:szCs w:val="30"/>
        </w:rPr>
        <w:t>，投资利税率</w:t>
      </w:r>
      <w:r>
        <w:rPr>
          <w:rFonts w:ascii="仿宋" w:eastAsia="仿宋" w:hAnsi="仿宋" w:cs="仿宋"/>
          <w:sz w:val="30"/>
          <w:szCs w:val="30"/>
        </w:rPr>
        <w:t>68.62%</w:t>
      </w:r>
      <w:r>
        <w:rPr>
          <w:rFonts w:ascii="仿宋" w:eastAsia="仿宋" w:hAnsi="仿宋" w:cs="仿宋"/>
          <w:sz w:val="30"/>
          <w:szCs w:val="30"/>
        </w:rPr>
        <w:t>，投资回报率</w:t>
      </w:r>
      <w:r>
        <w:rPr>
          <w:rFonts w:ascii="仿宋" w:eastAsia="仿宋" w:hAnsi="仿宋" w:cs="仿宋"/>
          <w:sz w:val="30"/>
          <w:szCs w:val="30"/>
        </w:rPr>
        <w:t>43.90%</w:t>
      </w:r>
      <w:r>
        <w:rPr>
          <w:rFonts w:ascii="仿宋" w:eastAsia="仿宋" w:hAnsi="仿宋" w:cs="仿宋"/>
          <w:sz w:val="30"/>
          <w:szCs w:val="30"/>
        </w:rPr>
        <w:t>，全部投资回收期</w:t>
      </w:r>
      <w:r>
        <w:rPr>
          <w:rFonts w:ascii="仿宋" w:eastAsia="仿宋" w:hAnsi="仿宋" w:cs="仿宋"/>
          <w:sz w:val="30"/>
          <w:szCs w:val="30"/>
        </w:rPr>
        <w:t>3.78</w:t>
      </w:r>
      <w:r>
        <w:rPr>
          <w:rFonts w:ascii="仿宋" w:eastAsia="仿宋" w:hAnsi="仿宋" w:cs="仿宋"/>
          <w:sz w:val="30"/>
          <w:szCs w:val="30"/>
        </w:rPr>
        <w:t>年，提供就业职位</w:t>
      </w:r>
      <w:r>
        <w:rPr>
          <w:rFonts w:ascii="仿宋" w:eastAsia="仿宋" w:hAnsi="仿宋" w:cs="仿宋"/>
          <w:sz w:val="30"/>
          <w:szCs w:val="30"/>
        </w:rPr>
        <w:t>319</w:t>
      </w:r>
      <w:r>
        <w:rPr>
          <w:rFonts w:ascii="仿宋" w:eastAsia="仿宋" w:hAnsi="仿宋" w:cs="仿宋"/>
          <w:sz w:val="30"/>
          <w:szCs w:val="30"/>
        </w:rPr>
        <w:t>个。</w:t>
      </w:r>
    </w:p>
    <w:p w:rsidR="00385DEC" w14:paraId="09AC2AC7" w14:textId="77777777">
      <w:pPr>
        <w:ind w:firstLine="600"/>
      </w:pPr>
      <w:r>
        <w:rPr>
          <w:rFonts w:ascii="黑体" w:eastAsia="黑体" w:hAnsi="黑体" w:cs="黑体"/>
          <w:b/>
          <w:bCs/>
          <w:sz w:val="32"/>
          <w:szCs w:val="32"/>
        </w:rPr>
        <w:t>九、经济效益测算</w:t>
      </w:r>
    </w:p>
    <w:p w:rsidR="00385DEC" w14:paraId="2CF1DCD3" w14:textId="77777777">
      <w:pPr>
        <w:ind w:firstLine="600"/>
      </w:pPr>
      <w:r>
        <w:rPr>
          <w:rFonts w:ascii="仿宋" w:eastAsia="仿宋" w:hAnsi="仿宋" w:cs="仿宋"/>
          <w:sz w:val="30"/>
          <w:szCs w:val="30"/>
        </w:rPr>
        <w:t>本期工程项目建设期限规划</w:t>
      </w:r>
      <w:r>
        <w:rPr>
          <w:rFonts w:ascii="仿宋" w:eastAsia="仿宋" w:hAnsi="仿宋" w:cs="仿宋"/>
          <w:sz w:val="30"/>
          <w:szCs w:val="30"/>
        </w:rPr>
        <w:t>12</w:t>
      </w:r>
      <w:r>
        <w:rPr>
          <w:rFonts w:ascii="仿宋" w:eastAsia="仿宋" w:hAnsi="仿宋" w:cs="仿宋"/>
          <w:sz w:val="30"/>
          <w:szCs w:val="30"/>
        </w:rPr>
        <w:t>个月。</w:t>
      </w:r>
    </w:p>
    <w:p w:rsidR="00385DEC" w14:paraId="55B15DE6" w14:textId="77777777">
      <w:pPr>
        <w:ind w:firstLine="600"/>
      </w:pPr>
      <w:r>
        <w:rPr>
          <w:rFonts w:ascii="仿宋" w:eastAsia="仿宋" w:hAnsi="仿宋" w:cs="仿宋"/>
          <w:sz w:val="30"/>
          <w:szCs w:val="30"/>
        </w:rPr>
        <w:t>对于难以预见的因素导致施工进度赶不上计划要求时及时研究，项目建设单位要认真制定和安排赶工计划并及时付诸实施。</w:t>
      </w:r>
    </w:p>
    <w:p w:rsidR="00385DEC" w14:paraId="106C12D4" w14:textId="77777777">
      <w:pPr>
        <w:ind w:firstLine="600"/>
      </w:pPr>
      <w:r>
        <w:rPr>
          <w:rFonts w:ascii="黑体" w:eastAsia="黑体" w:hAnsi="黑体" w:cs="黑体"/>
          <w:b/>
          <w:bCs/>
          <w:sz w:val="32"/>
          <w:szCs w:val="32"/>
        </w:rPr>
        <w:t>十、项目符合性</w:t>
      </w:r>
    </w:p>
    <w:p w:rsidR="00385DEC" w14:paraId="1D1B136D" w14:textId="77777777">
      <w:pPr>
        <w:ind w:firstLine="600"/>
      </w:pPr>
      <w:r>
        <w:rPr>
          <w:rFonts w:ascii="仿宋" w:eastAsia="仿宋" w:hAnsi="仿宋" w:cs="仿宋"/>
          <w:b/>
          <w:bCs/>
          <w:sz w:val="30"/>
          <w:szCs w:val="30"/>
        </w:rPr>
        <w:t>（一）产业发展政策符合性</w:t>
      </w:r>
    </w:p>
    <w:p w:rsidR="00385DEC" w14:paraId="32C51038" w14:textId="77777777">
      <w:pPr>
        <w:ind w:firstLine="600"/>
      </w:pPr>
      <w:r>
        <w:rPr>
          <w:rFonts w:ascii="仿宋" w:eastAsia="仿宋" w:hAnsi="仿宋" w:cs="仿宋"/>
          <w:sz w:val="30"/>
          <w:szCs w:val="30"/>
        </w:rPr>
        <w:t>由</w:t>
      </w:r>
      <w:r>
        <w:rPr>
          <w:rFonts w:ascii="仿宋" w:eastAsia="仿宋" w:hAnsi="仿宋" w:cs="仿宋"/>
          <w:sz w:val="30"/>
          <w:szCs w:val="30"/>
        </w:rPr>
        <w:t>xxx</w:t>
      </w:r>
      <w:r>
        <w:rPr>
          <w:rFonts w:ascii="仿宋" w:eastAsia="仿宋" w:hAnsi="仿宋" w:cs="仿宋"/>
          <w:sz w:val="30"/>
          <w:szCs w:val="30"/>
        </w:rPr>
        <w:t>有限责任公司承办的</w:t>
      </w:r>
      <w:r>
        <w:rPr>
          <w:rFonts w:ascii="仿宋" w:eastAsia="仿宋" w:hAnsi="仿宋" w:cs="仿宋"/>
          <w:sz w:val="30"/>
          <w:szCs w:val="30"/>
        </w:rPr>
        <w:t>“</w:t>
      </w:r>
      <w:r>
        <w:rPr>
          <w:rFonts w:ascii="仿宋" w:eastAsia="仿宋" w:hAnsi="仿宋" w:cs="仿宋"/>
          <w:sz w:val="30"/>
          <w:szCs w:val="30"/>
        </w:rPr>
        <w:t>手机项目</w:t>
      </w:r>
      <w:r>
        <w:rPr>
          <w:rFonts w:ascii="仿宋" w:eastAsia="仿宋" w:hAnsi="仿宋" w:cs="仿宋"/>
          <w:sz w:val="30"/>
          <w:szCs w:val="30"/>
        </w:rPr>
        <w:t>”</w:t>
      </w:r>
      <w:r>
        <w:rPr>
          <w:rFonts w:ascii="仿宋" w:eastAsia="仿宋" w:hAnsi="仿宋" w:cs="仿宋"/>
          <w:sz w:val="30"/>
          <w:szCs w:val="30"/>
        </w:rPr>
        <w:t>主要从事手机项目投资经营，其不属于国家发展改革委《产业结构调整指导目录（</w:t>
      </w:r>
      <w:r>
        <w:rPr>
          <w:rFonts w:ascii="仿宋" w:eastAsia="仿宋" w:hAnsi="仿宋" w:cs="仿宋"/>
          <w:sz w:val="30"/>
          <w:szCs w:val="30"/>
        </w:rPr>
        <w:t>2011</w:t>
      </w:r>
      <w:r>
        <w:rPr>
          <w:rFonts w:ascii="仿宋" w:eastAsia="仿宋" w:hAnsi="仿宋" w:cs="仿宋"/>
          <w:sz w:val="30"/>
          <w:szCs w:val="30"/>
        </w:rPr>
        <w:t>年本）》（</w:t>
      </w:r>
      <w:r>
        <w:rPr>
          <w:rFonts w:ascii="仿宋" w:eastAsia="仿宋" w:hAnsi="仿宋" w:cs="仿宋"/>
          <w:sz w:val="30"/>
          <w:szCs w:val="30"/>
        </w:rPr>
        <w:t>2013</w:t>
      </w:r>
      <w:r>
        <w:rPr>
          <w:rFonts w:ascii="仿宋" w:eastAsia="仿宋" w:hAnsi="仿宋" w:cs="仿宋"/>
          <w:sz w:val="30"/>
          <w:szCs w:val="30"/>
        </w:rPr>
        <w:t>年修正）有关条款限制类及淘汰类项目。</w:t>
      </w:r>
    </w:p>
    <w:p w:rsidR="00385DEC" w14:paraId="4D0C0318" w14:textId="77777777">
      <w:pPr>
        <w:ind w:firstLine="600"/>
      </w:pPr>
      <w:r>
        <w:rPr>
          <w:rFonts w:ascii="仿宋" w:eastAsia="仿宋" w:hAnsi="仿宋" w:cs="仿宋"/>
          <w:b/>
          <w:bCs/>
          <w:sz w:val="30"/>
          <w:szCs w:val="30"/>
        </w:rPr>
        <w:t>（二）项目选址与用地规划相容性</w:t>
      </w:r>
    </w:p>
    <w:p w:rsidR="00385DEC" w14:paraId="60DF85E2" w14:textId="77777777">
      <w:pPr>
        <w:ind w:firstLine="600"/>
      </w:pPr>
      <w:r>
        <w:rPr>
          <w:rFonts w:ascii="仿宋" w:eastAsia="仿宋" w:hAnsi="仿宋" w:cs="仿宋"/>
          <w:sz w:val="30"/>
          <w:szCs w:val="30"/>
        </w:rPr>
        <w:t>手机项目选址于某某产业示范基地，项目所占用地为规划工业用地，符合用地规划要求，此外，项目建设前后，未改变项目建设区域环境功能区划；在落实该项目提出的各项污染防治措施后，可确保污染物达标排放，满足某某产业示范基地环境保护规划要求。因此，建设项目符合项目建设区域用地规划、产业规划、环境保护规划等规划要求。</w:t>
      </w:r>
    </w:p>
    <w:p w:rsidR="00385DEC" w14:paraId="7A202AF4" w14:textId="77777777">
      <w:pPr>
        <w:ind w:firstLine="600"/>
        <w:sectPr w:rsidSect="00A02F19">
          <w:headerReference w:type="default" r:id="rId11"/>
          <w:type w:val="nextPage"/>
          <w:pgSz w:w="12240" w:h="15840"/>
          <w:pgMar w:top="1800" w:right="1200" w:bottom="1200" w:left="1200" w:header="720" w:footer="720" w:gutter="0"/>
          <w:pgNumType w:start="8"/>
          <w:cols w:space="720"/>
          <w:titlePg w:val="0"/>
          <w:docGrid w:linePitch="360"/>
        </w:sectPr>
      </w:pPr>
      <w:r>
        <w:rPr>
          <w:rFonts w:ascii="仿宋" w:eastAsia="仿宋" w:hAnsi="仿宋" w:cs="仿宋"/>
          <w:b/>
          <w:bCs/>
          <w:sz w:val="30"/>
          <w:szCs w:val="30"/>
        </w:rPr>
        <w:t>（三）</w:t>
      </w:r>
      <w:r>
        <w:rPr>
          <w:rFonts w:ascii="仿宋" w:eastAsia="仿宋" w:hAnsi="仿宋" w:cs="仿宋"/>
          <w:b/>
          <w:bCs/>
          <w:sz w:val="30"/>
          <w:szCs w:val="30"/>
        </w:rPr>
        <w:t>“</w:t>
      </w:r>
      <w:r>
        <w:rPr>
          <w:rFonts w:ascii="仿宋" w:eastAsia="仿宋" w:hAnsi="仿宋" w:cs="仿宋"/>
          <w:b/>
          <w:bCs/>
          <w:sz w:val="30"/>
          <w:szCs w:val="30"/>
        </w:rPr>
        <w:t>三线一单</w:t>
      </w:r>
      <w:r>
        <w:rPr>
          <w:rFonts w:ascii="仿宋" w:eastAsia="仿宋" w:hAnsi="仿宋" w:cs="仿宋"/>
          <w:b/>
          <w:bCs/>
          <w:sz w:val="30"/>
          <w:szCs w:val="30"/>
        </w:rPr>
        <w:t>”</w:t>
      </w:r>
      <w:r>
        <w:rPr>
          <w:rFonts w:ascii="仿宋" w:eastAsia="仿宋" w:hAnsi="仿宋" w:cs="仿宋"/>
          <w:b/>
          <w:bCs/>
          <w:sz w:val="30"/>
          <w:szCs w:val="30"/>
        </w:rPr>
        <w:t>符合性</w:t>
      </w:r>
    </w:p>
    <w:p w:rsidR="00385DEC" w14:paraId="3F1CDC82" w14:textId="59C37C74">
      <w:pPr>
        <w:ind w:firstLine="600"/>
      </w:pPr>
      <w:r>
        <w:rPr>
          <w:rFonts w:ascii="仿宋" w:eastAsia="仿宋" w:hAnsi="仿宋" w:cs="仿宋"/>
          <w:noProof/>
          <w:sz w:val="30"/>
          <w:szCs w:val="30"/>
        </w:rPr>
        <w:pict>
          <v:shape id="PageShape8" o:spid="_x0000_s1032" type="#_x0000_t202" style="width:500pt;height:5pt;margin-top:787pt;margin-left:0;mso-wrap-style:square;position:absolute;visibility:hidden;z-index:251665408">
            <v:textbox>
              <w:txbxContent>
                <w:p w:rsidR="00385DEC" w:rsidRPr="00385DEC" w14:paraId="10212806" w14:textId="630936B5">
                  <w:pPr>
                    <w:rPr>
                      <w:rFonts w:ascii="黑体" w:eastAsia="黑体"/>
                      <w:sz w:val="24"/>
                    </w:rPr>
                  </w:pPr>
                  <w:r w:rsidRPr="00385DEC">
                    <w:rPr>
                      <w:rFonts w:ascii="黑体" w:eastAsia="黑体" w:hint="eastAsia"/>
                      <w:sz w:val="24"/>
                    </w:rPr>
                    <w:t>手机项目可行性分析报告(1) 全文共8页，当前为第8页。</w:t>
                  </w:r>
                </w:p>
              </w:txbxContent>
            </v:textbox>
          </v:shape>
        </w:pict>
      </w:r>
      <w:r>
        <w:rPr>
          <w:rFonts w:ascii="仿宋" w:eastAsia="仿宋" w:hAnsi="仿宋" w:cs="仿宋"/>
          <w:sz w:val="30"/>
          <w:szCs w:val="30"/>
        </w:rPr>
        <w:t>1</w:t>
      </w:r>
      <w:r>
        <w:rPr>
          <w:rFonts w:ascii="仿宋" w:eastAsia="仿宋" w:hAnsi="仿宋" w:cs="仿宋"/>
          <w:sz w:val="30"/>
          <w:szCs w:val="30"/>
        </w:rPr>
        <w:t>、生态保护红线：手机项目用地性质为建设用地，不在主导生态功能区范围内，且不在当地饮用水水源区、风景区、自然保护区等生态保护区内，符合生态保护红线要求。</w:t>
      </w:r>
    </w:p>
    <w:p w:rsidR="00385DEC" w14:paraId="51444975" w14:textId="77777777">
      <w:pPr>
        <w:ind w:firstLine="600"/>
      </w:pPr>
      <w:r>
        <w:rPr>
          <w:rFonts w:ascii="仿宋" w:eastAsia="仿宋" w:hAnsi="仿宋" w:cs="仿宋"/>
          <w:sz w:val="30"/>
          <w:szCs w:val="30"/>
        </w:rPr>
        <w:t>2</w:t>
      </w:r>
      <w:r>
        <w:rPr>
          <w:rFonts w:ascii="仿宋" w:eastAsia="仿宋" w:hAnsi="仿宋" w:cs="仿宋"/>
          <w:sz w:val="30"/>
          <w:szCs w:val="30"/>
        </w:rPr>
        <w:t>、环境质量底线：该项目建设区域环境质量不低于项目所在地环境功能区划要求，有一定的环境容量，符合环境质量底线要求。</w:t>
      </w:r>
    </w:p>
    <w:p w:rsidR="00385DEC" w14:paraId="43C2EC5D" w14:textId="77777777">
      <w:pPr>
        <w:ind w:firstLine="600"/>
      </w:pPr>
      <w:r>
        <w:rPr>
          <w:rFonts w:ascii="仿宋" w:eastAsia="仿宋" w:hAnsi="仿宋" w:cs="仿宋"/>
          <w:sz w:val="30"/>
          <w:szCs w:val="30"/>
        </w:rPr>
        <w:t>3</w:t>
      </w:r>
      <w:r>
        <w:rPr>
          <w:rFonts w:ascii="仿宋" w:eastAsia="仿宋" w:hAnsi="仿宋" w:cs="仿宋"/>
          <w:sz w:val="30"/>
          <w:szCs w:val="30"/>
        </w:rPr>
        <w:t>、资源利用上线：项目营运过程消耗一定的电能、水，资源消耗量相对于区域资源利用总量较少，符合资源利用上线要求。</w:t>
      </w:r>
    </w:p>
    <w:p w:rsidR="00385DEC" w14:paraId="27F283FA" w14:textId="77777777">
      <w:pPr>
        <w:ind w:firstLine="600"/>
      </w:pPr>
      <w:r>
        <w:rPr>
          <w:rFonts w:ascii="仿宋" w:eastAsia="仿宋" w:hAnsi="仿宋" w:cs="仿宋"/>
          <w:sz w:val="30"/>
          <w:szCs w:val="30"/>
        </w:rPr>
        <w:t>4</w:t>
      </w:r>
      <w:r>
        <w:rPr>
          <w:rFonts w:ascii="仿宋" w:eastAsia="仿宋" w:hAnsi="仿宋" w:cs="仿宋"/>
          <w:sz w:val="30"/>
          <w:szCs w:val="30"/>
        </w:rPr>
        <w:t>、环境准入负面清单：该项目所在地无环境准入负面清单，项目采取环境保护措施后，废气、废水、噪声均可达标排放，固体废物能够得到合理处置，不会产生二次污染。</w:t>
      </w:r>
    </w:p>
    <w:p w:rsidR="00385DEC" w14:paraId="1DBDDFA5" w14:textId="77777777">
      <w:pPr>
        <w:ind w:firstLine="600"/>
      </w:pPr>
      <w:r>
        <w:rPr>
          <w:rFonts w:ascii="黑体" w:eastAsia="黑体" w:hAnsi="黑体" w:cs="黑体"/>
          <w:b/>
          <w:bCs/>
          <w:sz w:val="32"/>
          <w:szCs w:val="32"/>
        </w:rPr>
        <w:t>十一、项目评价</w:t>
      </w:r>
    </w:p>
    <w:p w:rsidR="00385DEC" w14:paraId="18397DE8" w14:textId="77777777">
      <w:pPr>
        <w:ind w:firstLine="600"/>
      </w:pPr>
      <w:r>
        <w:rPr>
          <w:rFonts w:ascii="仿宋" w:eastAsia="仿宋" w:hAnsi="仿宋" w:cs="仿宋"/>
          <w:sz w:val="30"/>
          <w:szCs w:val="30"/>
        </w:rPr>
        <w:t>1</w:t>
      </w:r>
      <w:r>
        <w:rPr>
          <w:rFonts w:ascii="仿宋" w:eastAsia="仿宋" w:hAnsi="仿宋" w:cs="仿宋"/>
          <w:sz w:val="30"/>
          <w:szCs w:val="30"/>
        </w:rPr>
        <w:t>、</w:t>
      </w:r>
      <w:r>
        <w:rPr>
          <w:rFonts w:ascii="仿宋" w:eastAsia="仿宋" w:hAnsi="仿宋" w:cs="仿宋"/>
          <w:sz w:val="30"/>
          <w:szCs w:val="30"/>
        </w:rPr>
        <w:t>xxx</w:t>
      </w:r>
      <w:r>
        <w:rPr>
          <w:rFonts w:ascii="仿宋" w:eastAsia="仿宋" w:hAnsi="仿宋" w:cs="仿宋"/>
          <w:sz w:val="30"/>
          <w:szCs w:val="30"/>
        </w:rPr>
        <w:t>有限公司为适应国内外市场需求，拟建</w:t>
      </w:r>
      <w:r>
        <w:rPr>
          <w:rFonts w:ascii="仿宋" w:eastAsia="仿宋" w:hAnsi="仿宋" w:cs="仿宋"/>
          <w:sz w:val="30"/>
          <w:szCs w:val="30"/>
        </w:rPr>
        <w:t>“</w:t>
      </w:r>
      <w:r>
        <w:rPr>
          <w:rFonts w:ascii="仿宋" w:eastAsia="仿宋" w:hAnsi="仿宋" w:cs="仿宋"/>
          <w:sz w:val="30"/>
          <w:szCs w:val="30"/>
        </w:rPr>
        <w:t>手机项目</w:t>
      </w:r>
      <w:r>
        <w:rPr>
          <w:rFonts w:ascii="仿宋" w:eastAsia="仿宋" w:hAnsi="仿宋" w:cs="仿宋"/>
          <w:sz w:val="30"/>
          <w:szCs w:val="30"/>
        </w:rPr>
        <w:t>”</w:t>
      </w:r>
      <w:r>
        <w:rPr>
          <w:rFonts w:ascii="仿宋" w:eastAsia="仿宋" w:hAnsi="仿宋" w:cs="仿宋"/>
          <w:sz w:val="30"/>
          <w:szCs w:val="30"/>
        </w:rPr>
        <w:t>，本期工程项目的建设能够有力促进某某产业示范基地经济发展，为社会提供就业职位</w:t>
      </w:r>
      <w:r>
        <w:rPr>
          <w:rFonts w:ascii="仿宋" w:eastAsia="仿宋" w:hAnsi="仿宋" w:cs="仿宋"/>
          <w:sz w:val="30"/>
          <w:szCs w:val="30"/>
        </w:rPr>
        <w:t>319</w:t>
      </w:r>
      <w:r>
        <w:rPr>
          <w:rFonts w:ascii="仿宋" w:eastAsia="仿宋" w:hAnsi="仿宋" w:cs="仿宋"/>
          <w:sz w:val="30"/>
          <w:szCs w:val="30"/>
        </w:rPr>
        <w:t>个，达产年纳税总额</w:t>
      </w:r>
      <w:r>
        <w:rPr>
          <w:rFonts w:ascii="仿宋" w:eastAsia="仿宋" w:hAnsi="仿宋" w:cs="仿宋"/>
          <w:sz w:val="30"/>
          <w:szCs w:val="30"/>
        </w:rPr>
        <w:t>1486.87</w:t>
      </w:r>
      <w:r>
        <w:rPr>
          <w:rFonts w:ascii="仿宋" w:eastAsia="仿宋" w:hAnsi="仿宋" w:cs="仿宋"/>
          <w:sz w:val="30"/>
          <w:szCs w:val="30"/>
        </w:rPr>
        <w:t>万元，可以促进某某产业示范基地区域经济的繁荣发展和社会稳定，为地方财政收入做出积极的贡献。</w:t>
      </w:r>
    </w:p>
    <w:p w:rsidR="00385DEC" w14:paraId="709FF343" w14:textId="77777777">
      <w:pPr>
        <w:ind w:firstLine="600"/>
        <w:sectPr w:rsidSect="00A02F19">
          <w:headerReference w:type="default" r:id="rId12"/>
          <w:type w:val="nextPage"/>
          <w:pgSz w:w="12240" w:h="15840"/>
          <w:pgMar w:top="1800" w:right="1200" w:bottom="1200" w:left="1200" w:header="720" w:footer="720" w:gutter="0"/>
          <w:pgNumType w:start="9"/>
          <w:cols w:space="720"/>
          <w:titlePg w:val="0"/>
          <w:docGrid w:linePitch="360"/>
        </w:sectPr>
      </w:pPr>
      <w:r>
        <w:rPr>
          <w:rFonts w:ascii="仿宋" w:eastAsia="仿宋" w:hAnsi="仿宋" w:cs="仿宋"/>
          <w:sz w:val="30"/>
          <w:szCs w:val="30"/>
        </w:rPr>
        <w:t>2</w:t>
      </w:r>
      <w:r>
        <w:rPr>
          <w:rFonts w:ascii="仿宋" w:eastAsia="仿宋" w:hAnsi="仿宋" w:cs="仿宋"/>
          <w:sz w:val="30"/>
          <w:szCs w:val="30"/>
        </w:rPr>
        <w:t>、项目达产年投资利润率</w:t>
      </w:r>
      <w:r>
        <w:rPr>
          <w:rFonts w:ascii="仿宋" w:eastAsia="仿宋" w:hAnsi="仿宋" w:cs="仿宋"/>
          <w:sz w:val="30"/>
          <w:szCs w:val="30"/>
        </w:rPr>
        <w:t>58.54%</w:t>
      </w:r>
      <w:r>
        <w:rPr>
          <w:rFonts w:ascii="仿宋" w:eastAsia="仿宋" w:hAnsi="仿宋" w:cs="仿宋"/>
          <w:sz w:val="30"/>
          <w:szCs w:val="30"/>
        </w:rPr>
        <w:t>，投资利税率</w:t>
      </w:r>
      <w:r>
        <w:rPr>
          <w:rFonts w:ascii="仿宋" w:eastAsia="仿宋" w:hAnsi="仿宋" w:cs="仿宋"/>
          <w:sz w:val="30"/>
          <w:szCs w:val="30"/>
        </w:rPr>
        <w:t>68.62%</w:t>
      </w:r>
      <w:r>
        <w:rPr>
          <w:rFonts w:ascii="仿宋" w:eastAsia="仿宋" w:hAnsi="仿宋" w:cs="仿宋"/>
          <w:sz w:val="30"/>
          <w:szCs w:val="30"/>
        </w:rPr>
        <w:t>，全部投资回报率</w:t>
      </w:r>
      <w:r>
        <w:rPr>
          <w:rFonts w:ascii="仿宋" w:eastAsia="仿宋" w:hAnsi="仿宋" w:cs="仿宋"/>
          <w:sz w:val="30"/>
          <w:szCs w:val="30"/>
        </w:rPr>
        <w:t>43.90%</w:t>
      </w:r>
      <w:r>
        <w:rPr>
          <w:rFonts w:ascii="仿宋" w:eastAsia="仿宋" w:hAnsi="仿宋" w:cs="仿宋"/>
          <w:sz w:val="30"/>
          <w:szCs w:val="30"/>
        </w:rPr>
        <w:t>，全部投资回收期</w:t>
      </w:r>
      <w:r>
        <w:rPr>
          <w:rFonts w:ascii="仿宋" w:eastAsia="仿宋" w:hAnsi="仿宋" w:cs="仿宋"/>
          <w:sz w:val="30"/>
          <w:szCs w:val="30"/>
        </w:rPr>
        <w:t>3.78</w:t>
      </w:r>
      <w:r>
        <w:rPr>
          <w:rFonts w:ascii="仿宋" w:eastAsia="仿宋" w:hAnsi="仿宋" w:cs="仿宋"/>
          <w:sz w:val="30"/>
          <w:szCs w:val="30"/>
        </w:rPr>
        <w:t>年，固定资产投资回收期</w:t>
      </w:r>
      <w:r>
        <w:rPr>
          <w:rFonts w:ascii="仿宋" w:eastAsia="仿宋" w:hAnsi="仿宋" w:cs="仿宋"/>
          <w:sz w:val="30"/>
          <w:szCs w:val="30"/>
        </w:rPr>
        <w:t>3.78</w:t>
      </w:r>
      <w:r>
        <w:rPr>
          <w:rFonts w:ascii="仿宋" w:eastAsia="仿宋" w:hAnsi="仿宋" w:cs="仿宋"/>
          <w:sz w:val="30"/>
          <w:szCs w:val="30"/>
        </w:rPr>
        <w:t>年（含建设期），项目具有较强的盈利能力和抗风险能力。</w:t>
      </w:r>
    </w:p>
    <w:p w:rsidR="00385DEC" w14:paraId="43444434" w14:textId="77777777">
      <w:pPr>
        <w:ind w:firstLine="600"/>
      </w:pPr>
      <w:r>
        <w:rPr>
          <w:rFonts w:ascii="仿宋" w:eastAsia="仿宋" w:hAnsi="仿宋" w:cs="仿宋"/>
          <w:sz w:val="30"/>
          <w:szCs w:val="30"/>
        </w:rPr>
        <w:t>3</w:t>
      </w:r>
      <w:r>
        <w:rPr>
          <w:rFonts w:ascii="仿宋" w:eastAsia="仿宋" w:hAnsi="仿宋" w:cs="仿宋"/>
          <w:sz w:val="30"/>
          <w:szCs w:val="30"/>
        </w:rPr>
        <w:t>、推动政府和民间投资共同参与面向制造业的公共平台建设，面向量大面广的中小企业和民营企业提供多元化的生产服务，健全数据共享和协同制造机制，建立技术标准和服务规范。（工业和信息化部牵头）</w:t>
      </w:r>
    </w:p>
    <w:p w:rsidR="00385DEC" w14:paraId="2CF96A44" w14:textId="7384B75C">
      <w:pPr>
        <w:ind w:firstLine="600"/>
      </w:pPr>
      <w:r>
        <w:rPr>
          <w:rFonts w:ascii="黑体" w:eastAsia="黑体" w:hAnsi="黑体" w:cs="黑体"/>
          <w:b/>
          <w:bCs/>
          <w:noProof/>
          <w:sz w:val="32"/>
          <w:szCs w:val="32"/>
        </w:rPr>
        <w:pict>
          <v:shape id="PageShape9" o:spid="_x0000_s1033" type="#_x0000_t202" style="width:500pt;height:5pt;margin-top:787pt;margin-left:0;mso-wrap-style:square;position:absolute;visibility:hidden;z-index:251666432">
            <v:textbox>
              <w:txbxContent>
                <w:p w:rsidR="00385DEC" w:rsidRPr="00385DEC" w14:paraId="36E58749" w14:textId="1E83C208">
                  <w:pPr>
                    <w:rPr>
                      <w:rFonts w:ascii="黑体" w:eastAsia="黑体"/>
                      <w:sz w:val="24"/>
                    </w:rPr>
                  </w:pPr>
                  <w:r w:rsidRPr="00385DEC">
                    <w:rPr>
                      <w:rFonts w:ascii="黑体" w:eastAsia="黑体" w:hint="eastAsia"/>
                      <w:sz w:val="24"/>
                    </w:rPr>
                    <w:t>手机项目可行性分析报告(1) 全文共9页，当前为第9页。</w:t>
                  </w:r>
                </w:p>
              </w:txbxContent>
            </v:textbox>
          </v:shape>
        </w:pict>
      </w:r>
      <w:r>
        <w:rPr>
          <w:rFonts w:ascii="黑体" w:eastAsia="黑体" w:hAnsi="黑体" w:cs="黑体"/>
          <w:b/>
          <w:bCs/>
          <w:sz w:val="32"/>
          <w:szCs w:val="32"/>
        </w:rPr>
        <w:t>十二、主要经济指标</w:t>
      </w:r>
      <w:r>
        <w:br/>
      </w:r>
    </w:p>
    <w:p w:rsidR="00385DEC" w14:paraId="776E7157" w14:textId="3FB75D76">
      <w:pPr>
        <w:jc w:val="center"/>
      </w:pPr>
      <w:r>
        <w:rPr>
          <w:rFonts w:ascii="仿宋" w:eastAsia="仿宋" w:hAnsi="仿宋" w:cs="仿宋"/>
          <w:b/>
          <w:bCs/>
          <w:noProof/>
          <w:sz w:val="28"/>
          <w:szCs w:val="28"/>
        </w:rPr>
        <w:pict>
          <v:shape id="PageShape10" o:spid="_x0000_s1034" type="#_x0000_t202" style="width:500pt;height:5pt;margin-top:787pt;margin-left:0;mso-wrap-style:square;position:absolute;visibility:hidden;z-index:251667456">
            <v:textbox>
              <w:txbxContent>
                <w:p w:rsidR="00385DEC" w:rsidRPr="00385DEC" w14:paraId="603475C1" w14:textId="57965D0E">
                  <w:pPr>
                    <w:rPr>
                      <w:rFonts w:ascii="黑体" w:eastAsia="黑体"/>
                      <w:sz w:val="24"/>
                    </w:rPr>
                  </w:pPr>
                  <w:r w:rsidRPr="00385DEC">
                    <w:rPr>
                      <w:rFonts w:ascii="黑体" w:eastAsia="黑体" w:hint="eastAsia"/>
                      <w:sz w:val="24"/>
                    </w:rPr>
                    <w:t>手机项目可行性分析报告(1) 全文共10页，当前为第10页。</w:t>
                  </w:r>
                </w:p>
              </w:txbxContent>
            </v:textbox>
          </v:shape>
        </w:pict>
      </w:r>
      <w:r>
        <w:rPr>
          <w:rFonts w:ascii="仿宋" w:eastAsia="仿宋" w:hAnsi="仿宋" w:cs="仿宋"/>
          <w:b/>
          <w:bCs/>
          <w:sz w:val="28"/>
          <w:szCs w:val="28"/>
        </w:rPr>
        <w:t>主要经济指标一览表</w:t>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4CC7E4E7"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2000" w:type="dxa"/>
            <w:shd w:val="clear" w:color="auto" w:fill="auto"/>
            <w:vAlign w:val="center"/>
          </w:tcPr>
          <w:p w:rsidR="00385DEC" w:rsidRPr="00722E63" w14:paraId="62FF111D" w14:textId="77777777">
            <w:r w:rsidRPr="00722E63">
              <w:rPr>
                <w:rFonts w:ascii="仿宋" w:eastAsia="仿宋" w:hAnsi="仿宋"/>
                <w:b/>
              </w:rPr>
              <w:t>序号</w:t>
            </w:r>
          </w:p>
        </w:tc>
        <w:tc>
          <w:tcPr>
            <w:tcW w:w="2000" w:type="dxa"/>
            <w:shd w:val="clear" w:color="auto" w:fill="auto"/>
            <w:vAlign w:val="center"/>
          </w:tcPr>
          <w:p w:rsidR="00385DEC" w:rsidRPr="00722E63" w14:paraId="6E405EC6" w14:textId="77777777">
            <w:r w:rsidRPr="00722E63">
              <w:rPr>
                <w:rFonts w:ascii="仿宋" w:eastAsia="仿宋" w:hAnsi="仿宋"/>
                <w:b/>
              </w:rPr>
              <w:t>项目</w:t>
            </w:r>
          </w:p>
        </w:tc>
        <w:tc>
          <w:tcPr>
            <w:tcW w:w="2000" w:type="dxa"/>
            <w:shd w:val="clear" w:color="auto" w:fill="auto"/>
            <w:vAlign w:val="center"/>
          </w:tcPr>
          <w:p w:rsidR="00385DEC" w:rsidRPr="00722E63" w14:paraId="3680B895" w14:textId="77777777">
            <w:r w:rsidRPr="00722E63">
              <w:rPr>
                <w:rFonts w:ascii="仿宋" w:eastAsia="仿宋" w:hAnsi="仿宋"/>
                <w:b/>
              </w:rPr>
              <w:t>单位</w:t>
            </w:r>
          </w:p>
        </w:tc>
        <w:tc>
          <w:tcPr>
            <w:tcW w:w="2000" w:type="dxa"/>
            <w:shd w:val="clear" w:color="auto" w:fill="auto"/>
            <w:vAlign w:val="center"/>
          </w:tcPr>
          <w:p w:rsidR="00385DEC" w:rsidRPr="00722E63" w14:paraId="03360047" w14:textId="77777777">
            <w:r w:rsidRPr="00722E63">
              <w:rPr>
                <w:rFonts w:ascii="仿宋" w:eastAsia="仿宋" w:hAnsi="仿宋"/>
                <w:b/>
              </w:rPr>
              <w:t>指标</w:t>
            </w:r>
          </w:p>
        </w:tc>
        <w:tc>
          <w:tcPr>
            <w:tcW w:w="2000" w:type="dxa"/>
            <w:shd w:val="clear" w:color="auto" w:fill="auto"/>
            <w:vAlign w:val="center"/>
          </w:tcPr>
          <w:p w:rsidR="00385DEC" w:rsidRPr="00722E63" w14:paraId="49B55698" w14:textId="77777777">
            <w:r w:rsidRPr="00722E63">
              <w:rPr>
                <w:rFonts w:ascii="仿宋" w:eastAsia="仿宋" w:hAnsi="仿宋"/>
                <w:b/>
              </w:rPr>
              <w:t>备注</w:t>
            </w:r>
          </w:p>
        </w:tc>
      </w:tr>
      <w:tr w14:paraId="3DC64155" w14:textId="77777777" w:rsidTr="007F1D13">
        <w:tblPrEx>
          <w:tblW w:w="0" w:type="auto"/>
          <w:tblLook w:val="04A0"/>
        </w:tblPrEx>
        <w:tc>
          <w:tcPr>
            <w:tcW w:w="0" w:type="dxa"/>
            <w:shd w:val="clear" w:color="auto" w:fill="auto"/>
            <w:vAlign w:val="center"/>
          </w:tcPr>
          <w:p w:rsidR="00385DEC" w:rsidRPr="00722E63" w14:paraId="2BA5610A" w14:textId="77777777">
            <w:r w:rsidRPr="00722E63">
              <w:rPr>
                <w:rFonts w:ascii="仿宋" w:eastAsia="仿宋" w:hAnsi="仿宋"/>
                <w:sz w:val="20"/>
                <w:szCs w:val="20"/>
              </w:rPr>
              <w:t>1</w:t>
            </w:r>
          </w:p>
        </w:tc>
        <w:tc>
          <w:tcPr>
            <w:tcW w:w="0" w:type="dxa"/>
            <w:shd w:val="clear" w:color="auto" w:fill="auto"/>
            <w:vAlign w:val="center"/>
          </w:tcPr>
          <w:p w:rsidR="00385DEC" w:rsidRPr="00722E63" w14:paraId="02887E6D" w14:textId="77777777">
            <w:r w:rsidRPr="00722E63">
              <w:rPr>
                <w:rFonts w:ascii="仿宋" w:eastAsia="仿宋" w:hAnsi="仿宋"/>
                <w:sz w:val="20"/>
                <w:szCs w:val="20"/>
              </w:rPr>
              <w:t>占地面积</w:t>
            </w:r>
          </w:p>
        </w:tc>
        <w:tc>
          <w:tcPr>
            <w:tcW w:w="0" w:type="dxa"/>
            <w:shd w:val="clear" w:color="auto" w:fill="auto"/>
            <w:vAlign w:val="center"/>
          </w:tcPr>
          <w:p w:rsidR="00385DEC" w:rsidRPr="00722E63" w14:paraId="4966BB24" w14:textId="77777777">
            <w:r w:rsidRPr="00722E63">
              <w:rPr>
                <w:rFonts w:ascii="仿宋" w:eastAsia="仿宋" w:hAnsi="仿宋"/>
                <w:sz w:val="20"/>
                <w:szCs w:val="20"/>
              </w:rPr>
              <w:t>平方米</w:t>
            </w:r>
          </w:p>
        </w:tc>
        <w:tc>
          <w:tcPr>
            <w:tcW w:w="0" w:type="dxa"/>
            <w:shd w:val="clear" w:color="auto" w:fill="auto"/>
            <w:vAlign w:val="center"/>
          </w:tcPr>
          <w:p w:rsidR="00385DEC" w:rsidRPr="00722E63" w14:paraId="05263FFB" w14:textId="77777777">
            <w:r w:rsidRPr="00722E63">
              <w:rPr>
                <w:rFonts w:ascii="仿宋" w:eastAsia="仿宋" w:hAnsi="仿宋"/>
                <w:sz w:val="20"/>
                <w:szCs w:val="20"/>
              </w:rPr>
              <w:t>15627.81</w:t>
            </w:r>
          </w:p>
        </w:tc>
        <w:tc>
          <w:tcPr>
            <w:tcW w:w="0" w:type="dxa"/>
            <w:shd w:val="clear" w:color="auto" w:fill="auto"/>
            <w:vAlign w:val="center"/>
          </w:tcPr>
          <w:p w:rsidR="00385DEC" w:rsidRPr="00722E63" w14:paraId="277139E1" w14:textId="77777777">
            <w:r w:rsidRPr="00722E63">
              <w:rPr>
                <w:rFonts w:ascii="仿宋" w:eastAsia="仿宋" w:hAnsi="仿宋"/>
                <w:sz w:val="20"/>
                <w:szCs w:val="20"/>
              </w:rPr>
              <w:t>23.43</w:t>
            </w:r>
            <w:r w:rsidRPr="00722E63">
              <w:rPr>
                <w:rFonts w:ascii="仿宋" w:eastAsia="仿宋" w:hAnsi="仿宋"/>
                <w:sz w:val="20"/>
                <w:szCs w:val="20"/>
              </w:rPr>
              <w:t>亩</w:t>
            </w:r>
          </w:p>
        </w:tc>
      </w:tr>
      <w:tr w14:paraId="440BF218" w14:textId="77777777" w:rsidTr="007F1D13">
        <w:tblPrEx>
          <w:tblW w:w="0" w:type="auto"/>
          <w:tblLook w:val="04A0"/>
        </w:tblPrEx>
        <w:tc>
          <w:tcPr>
            <w:tcW w:w="0" w:type="dxa"/>
            <w:shd w:val="clear" w:color="auto" w:fill="auto"/>
            <w:vAlign w:val="center"/>
          </w:tcPr>
          <w:p w:rsidR="00385DEC" w:rsidRPr="00722E63" w14:paraId="79C5367D" w14:textId="77777777">
            <w:r w:rsidRPr="00722E63">
              <w:rPr>
                <w:rFonts w:ascii="仿宋" w:eastAsia="仿宋" w:hAnsi="仿宋"/>
                <w:sz w:val="20"/>
                <w:szCs w:val="20"/>
              </w:rPr>
              <w:t>1.1</w:t>
            </w:r>
          </w:p>
        </w:tc>
        <w:tc>
          <w:tcPr>
            <w:tcW w:w="0" w:type="dxa"/>
            <w:shd w:val="clear" w:color="auto" w:fill="auto"/>
            <w:vAlign w:val="center"/>
          </w:tcPr>
          <w:p w:rsidR="00385DEC" w:rsidRPr="00722E63" w14:paraId="1DC846BC" w14:textId="77777777">
            <w:r w:rsidRPr="00722E63">
              <w:rPr>
                <w:rFonts w:ascii="仿宋" w:eastAsia="仿宋" w:hAnsi="仿宋"/>
                <w:sz w:val="20"/>
                <w:szCs w:val="20"/>
              </w:rPr>
              <w:t>容积率</w:t>
            </w:r>
          </w:p>
        </w:tc>
        <w:tc>
          <w:tcPr>
            <w:tcW w:w="0" w:type="dxa"/>
            <w:shd w:val="clear" w:color="auto" w:fill="auto"/>
            <w:vAlign w:val="center"/>
          </w:tcPr>
          <w:p w:rsidR="00385DEC" w:rsidRPr="00722E63" w14:paraId="274E4E60" w14:textId="77777777"/>
        </w:tc>
        <w:tc>
          <w:tcPr>
            <w:tcW w:w="0" w:type="dxa"/>
            <w:shd w:val="clear" w:color="auto" w:fill="auto"/>
            <w:vAlign w:val="center"/>
          </w:tcPr>
          <w:p w:rsidR="00385DEC" w:rsidRPr="00722E63" w14:paraId="02217592" w14:textId="77777777">
            <w:r w:rsidRPr="00722E63">
              <w:rPr>
                <w:rFonts w:ascii="仿宋" w:eastAsia="仿宋" w:hAnsi="仿宋"/>
                <w:sz w:val="20"/>
                <w:szCs w:val="20"/>
              </w:rPr>
              <w:t>1.55</w:t>
            </w:r>
          </w:p>
        </w:tc>
        <w:tc>
          <w:tcPr>
            <w:tcW w:w="0" w:type="dxa"/>
            <w:shd w:val="clear" w:color="auto" w:fill="auto"/>
            <w:vAlign w:val="center"/>
          </w:tcPr>
          <w:p w:rsidR="00385DEC" w:rsidRPr="00722E63" w14:paraId="58A81A75" w14:textId="77777777"/>
        </w:tc>
      </w:tr>
      <w:tr w14:paraId="110A7E70" w14:textId="77777777" w:rsidTr="007F1D13">
        <w:tblPrEx>
          <w:tblW w:w="0" w:type="auto"/>
          <w:tblLook w:val="04A0"/>
        </w:tblPrEx>
        <w:tc>
          <w:tcPr>
            <w:tcW w:w="0" w:type="dxa"/>
            <w:shd w:val="clear" w:color="auto" w:fill="auto"/>
            <w:vAlign w:val="center"/>
          </w:tcPr>
          <w:p w:rsidR="00385DEC" w:rsidRPr="00722E63" w14:paraId="1953494E" w14:textId="77777777">
            <w:r w:rsidRPr="00722E63">
              <w:rPr>
                <w:rFonts w:ascii="仿宋" w:eastAsia="仿宋" w:hAnsi="仿宋"/>
                <w:sz w:val="20"/>
                <w:szCs w:val="20"/>
              </w:rPr>
              <w:t>1.2</w:t>
            </w:r>
          </w:p>
        </w:tc>
        <w:tc>
          <w:tcPr>
            <w:tcW w:w="0" w:type="dxa"/>
            <w:shd w:val="clear" w:color="auto" w:fill="auto"/>
            <w:vAlign w:val="center"/>
          </w:tcPr>
          <w:p w:rsidR="00385DEC" w:rsidRPr="00722E63" w14:paraId="2B2FECDC" w14:textId="77777777">
            <w:r w:rsidRPr="00722E63">
              <w:rPr>
                <w:rFonts w:ascii="仿宋" w:eastAsia="仿宋" w:hAnsi="仿宋"/>
                <w:sz w:val="20"/>
                <w:szCs w:val="20"/>
              </w:rPr>
              <w:t>建筑系数</w:t>
            </w:r>
          </w:p>
        </w:tc>
        <w:tc>
          <w:tcPr>
            <w:tcW w:w="0" w:type="dxa"/>
            <w:shd w:val="clear" w:color="auto" w:fill="auto"/>
            <w:vAlign w:val="center"/>
          </w:tcPr>
          <w:p w:rsidR="00385DEC" w:rsidRPr="00722E63" w14:paraId="689E7E40" w14:textId="77777777"/>
        </w:tc>
        <w:tc>
          <w:tcPr>
            <w:tcW w:w="0" w:type="dxa"/>
            <w:shd w:val="clear" w:color="auto" w:fill="auto"/>
            <w:vAlign w:val="center"/>
          </w:tcPr>
          <w:p w:rsidR="00385DEC" w:rsidRPr="00722E63" w14:paraId="235E3E49" w14:textId="77777777">
            <w:r w:rsidRPr="00722E63">
              <w:rPr>
                <w:rFonts w:ascii="仿宋" w:eastAsia="仿宋" w:hAnsi="仿宋"/>
                <w:sz w:val="20"/>
                <w:szCs w:val="20"/>
              </w:rPr>
              <w:t>70.00%</w:t>
            </w:r>
          </w:p>
        </w:tc>
        <w:tc>
          <w:tcPr>
            <w:tcW w:w="0" w:type="dxa"/>
            <w:shd w:val="clear" w:color="auto" w:fill="auto"/>
            <w:vAlign w:val="center"/>
          </w:tcPr>
          <w:p w:rsidR="00385DEC" w:rsidRPr="00722E63" w14:paraId="7188329C" w14:textId="77777777"/>
        </w:tc>
      </w:tr>
      <w:tr w14:paraId="7448AB46" w14:textId="77777777" w:rsidTr="007F1D13">
        <w:tblPrEx>
          <w:tblW w:w="0" w:type="auto"/>
          <w:tblLook w:val="04A0"/>
        </w:tblPrEx>
        <w:tc>
          <w:tcPr>
            <w:tcW w:w="0" w:type="dxa"/>
            <w:shd w:val="clear" w:color="auto" w:fill="auto"/>
            <w:vAlign w:val="center"/>
          </w:tcPr>
          <w:p w:rsidR="00385DEC" w:rsidRPr="00722E63" w14:paraId="5AA15A97" w14:textId="77777777">
            <w:r w:rsidRPr="00722E63">
              <w:rPr>
                <w:rFonts w:ascii="仿宋" w:eastAsia="仿宋" w:hAnsi="仿宋"/>
                <w:sz w:val="20"/>
                <w:szCs w:val="20"/>
              </w:rPr>
              <w:t>1.3</w:t>
            </w:r>
          </w:p>
        </w:tc>
        <w:tc>
          <w:tcPr>
            <w:tcW w:w="0" w:type="dxa"/>
            <w:shd w:val="clear" w:color="auto" w:fill="auto"/>
            <w:vAlign w:val="center"/>
          </w:tcPr>
          <w:p w:rsidR="00385DEC" w:rsidRPr="00722E63" w14:paraId="7B1D2CC4" w14:textId="77777777">
            <w:r w:rsidRPr="00722E63">
              <w:rPr>
                <w:rFonts w:ascii="仿宋" w:eastAsia="仿宋" w:hAnsi="仿宋"/>
                <w:sz w:val="20"/>
                <w:szCs w:val="20"/>
              </w:rPr>
              <w:t>投资强度</w:t>
            </w:r>
          </w:p>
        </w:tc>
        <w:tc>
          <w:tcPr>
            <w:tcW w:w="0" w:type="dxa"/>
            <w:shd w:val="clear" w:color="auto" w:fill="auto"/>
            <w:vAlign w:val="center"/>
          </w:tcPr>
          <w:p w:rsidR="00385DEC" w:rsidRPr="00722E63" w14:paraId="294B5A35" w14:textId="77777777">
            <w:r w:rsidRPr="00722E63">
              <w:rPr>
                <w:rFonts w:ascii="仿宋" w:eastAsia="仿宋" w:hAnsi="仿宋"/>
                <w:sz w:val="20"/>
                <w:szCs w:val="20"/>
              </w:rPr>
              <w:t>万元</w:t>
            </w:r>
            <w:r w:rsidRPr="00722E63">
              <w:rPr>
                <w:rFonts w:ascii="仿宋" w:eastAsia="仿宋" w:hAnsi="仿宋"/>
                <w:sz w:val="20"/>
                <w:szCs w:val="20"/>
              </w:rPr>
              <w:t>/</w:t>
            </w:r>
            <w:r w:rsidRPr="00722E63">
              <w:rPr>
                <w:rFonts w:ascii="仿宋" w:eastAsia="仿宋" w:hAnsi="仿宋"/>
                <w:sz w:val="20"/>
                <w:szCs w:val="20"/>
              </w:rPr>
              <w:t>亩</w:t>
            </w:r>
          </w:p>
        </w:tc>
        <w:tc>
          <w:tcPr>
            <w:tcW w:w="0" w:type="dxa"/>
            <w:shd w:val="clear" w:color="auto" w:fill="auto"/>
            <w:vAlign w:val="center"/>
          </w:tcPr>
          <w:p w:rsidR="00385DEC" w:rsidRPr="00722E63" w14:paraId="4AD07899" w14:textId="77777777">
            <w:r w:rsidRPr="00722E63">
              <w:rPr>
                <w:rFonts w:ascii="仿宋" w:eastAsia="仿宋" w:hAnsi="仿宋"/>
                <w:sz w:val="20"/>
                <w:szCs w:val="20"/>
              </w:rPr>
              <w:t>185.04</w:t>
            </w:r>
          </w:p>
        </w:tc>
        <w:tc>
          <w:tcPr>
            <w:tcW w:w="0" w:type="dxa"/>
            <w:shd w:val="clear" w:color="auto" w:fill="auto"/>
            <w:vAlign w:val="center"/>
          </w:tcPr>
          <w:p w:rsidR="00385DEC" w:rsidRPr="00722E63" w14:paraId="3AAF5B27" w14:textId="77777777"/>
        </w:tc>
      </w:tr>
      <w:tr w14:paraId="70D4A86D" w14:textId="77777777" w:rsidTr="007F1D13">
        <w:tblPrEx>
          <w:tblW w:w="0" w:type="auto"/>
          <w:tblLook w:val="04A0"/>
        </w:tblPrEx>
        <w:tc>
          <w:tcPr>
            <w:tcW w:w="0" w:type="dxa"/>
            <w:shd w:val="clear" w:color="auto" w:fill="auto"/>
            <w:vAlign w:val="center"/>
          </w:tcPr>
          <w:p w:rsidR="00385DEC" w:rsidRPr="00722E63" w14:paraId="22DFA0E8" w14:textId="77777777">
            <w:r w:rsidRPr="00722E63">
              <w:rPr>
                <w:rFonts w:ascii="仿宋" w:eastAsia="仿宋" w:hAnsi="仿宋"/>
                <w:sz w:val="20"/>
                <w:szCs w:val="20"/>
              </w:rPr>
              <w:t>1.4</w:t>
            </w:r>
          </w:p>
        </w:tc>
        <w:tc>
          <w:tcPr>
            <w:tcW w:w="0" w:type="dxa"/>
            <w:shd w:val="clear" w:color="auto" w:fill="auto"/>
            <w:vAlign w:val="center"/>
          </w:tcPr>
          <w:p w:rsidR="00385DEC" w:rsidRPr="00722E63" w14:paraId="782C9D26" w14:textId="77777777">
            <w:r w:rsidRPr="00722E63">
              <w:rPr>
                <w:rFonts w:ascii="仿宋" w:eastAsia="仿宋" w:hAnsi="仿宋"/>
                <w:sz w:val="20"/>
                <w:szCs w:val="20"/>
              </w:rPr>
              <w:t>基底面积</w:t>
            </w:r>
          </w:p>
        </w:tc>
        <w:tc>
          <w:tcPr>
            <w:tcW w:w="0" w:type="dxa"/>
            <w:shd w:val="clear" w:color="auto" w:fill="auto"/>
            <w:vAlign w:val="center"/>
          </w:tcPr>
          <w:p w:rsidR="00385DEC" w:rsidRPr="00722E63" w14:paraId="6295B5D6" w14:textId="77777777">
            <w:r w:rsidRPr="00722E63">
              <w:rPr>
                <w:rFonts w:ascii="仿宋" w:eastAsia="仿宋" w:hAnsi="仿宋"/>
                <w:sz w:val="20"/>
                <w:szCs w:val="20"/>
              </w:rPr>
              <w:t>平方米</w:t>
            </w:r>
          </w:p>
        </w:tc>
        <w:tc>
          <w:tcPr>
            <w:tcW w:w="0" w:type="dxa"/>
            <w:shd w:val="clear" w:color="auto" w:fill="auto"/>
            <w:vAlign w:val="center"/>
          </w:tcPr>
          <w:p w:rsidR="00385DEC" w:rsidRPr="00722E63" w14:paraId="246DB679" w14:textId="77777777">
            <w:r w:rsidRPr="00722E63">
              <w:rPr>
                <w:rFonts w:ascii="仿宋" w:eastAsia="仿宋" w:hAnsi="仿宋"/>
                <w:sz w:val="20"/>
                <w:szCs w:val="20"/>
              </w:rPr>
              <w:t>10939.47</w:t>
            </w:r>
          </w:p>
        </w:tc>
        <w:tc>
          <w:tcPr>
            <w:tcW w:w="0" w:type="dxa"/>
            <w:shd w:val="clear" w:color="auto" w:fill="auto"/>
            <w:vAlign w:val="center"/>
          </w:tcPr>
          <w:p w:rsidR="00385DEC" w:rsidRPr="00722E63" w14:paraId="1FFE10BB" w14:textId="77777777"/>
        </w:tc>
      </w:tr>
      <w:tr w14:paraId="7B558371" w14:textId="77777777" w:rsidTr="007F1D13">
        <w:tblPrEx>
          <w:tblW w:w="0" w:type="auto"/>
          <w:tblLook w:val="04A0"/>
        </w:tblPrEx>
        <w:tc>
          <w:tcPr>
            <w:tcW w:w="0" w:type="dxa"/>
            <w:shd w:val="clear" w:color="auto" w:fill="auto"/>
            <w:vAlign w:val="center"/>
          </w:tcPr>
          <w:p w:rsidR="00385DEC" w:rsidRPr="00722E63" w14:paraId="294E5D47" w14:textId="77777777">
            <w:r w:rsidRPr="00722E63">
              <w:rPr>
                <w:rFonts w:ascii="仿宋" w:eastAsia="仿宋" w:hAnsi="仿宋"/>
                <w:sz w:val="20"/>
                <w:szCs w:val="20"/>
              </w:rPr>
              <w:t>1.5</w:t>
            </w:r>
          </w:p>
        </w:tc>
        <w:tc>
          <w:tcPr>
            <w:tcW w:w="0" w:type="dxa"/>
            <w:shd w:val="clear" w:color="auto" w:fill="auto"/>
            <w:vAlign w:val="center"/>
          </w:tcPr>
          <w:p w:rsidR="00385DEC" w:rsidRPr="00722E63" w14:paraId="3E5D340D" w14:textId="77777777">
            <w:r w:rsidRPr="00722E63">
              <w:rPr>
                <w:rFonts w:ascii="仿宋" w:eastAsia="仿宋" w:hAnsi="仿宋"/>
                <w:sz w:val="20"/>
                <w:szCs w:val="20"/>
              </w:rPr>
              <w:t>总建筑面积</w:t>
            </w:r>
          </w:p>
        </w:tc>
        <w:tc>
          <w:tcPr>
            <w:tcW w:w="0" w:type="dxa"/>
            <w:shd w:val="clear" w:color="auto" w:fill="auto"/>
            <w:vAlign w:val="center"/>
          </w:tcPr>
          <w:p w:rsidR="00385DEC" w:rsidRPr="00722E63" w14:paraId="18A2A699" w14:textId="77777777">
            <w:r w:rsidRPr="00722E63">
              <w:rPr>
                <w:rFonts w:ascii="仿宋" w:eastAsia="仿宋" w:hAnsi="仿宋"/>
                <w:sz w:val="20"/>
                <w:szCs w:val="20"/>
              </w:rPr>
              <w:t>平方米</w:t>
            </w:r>
          </w:p>
        </w:tc>
        <w:tc>
          <w:tcPr>
            <w:tcW w:w="0" w:type="dxa"/>
            <w:shd w:val="clear" w:color="auto" w:fill="auto"/>
            <w:vAlign w:val="center"/>
          </w:tcPr>
          <w:p w:rsidR="00385DEC" w:rsidRPr="00722E63" w14:paraId="32DE0730" w14:textId="77777777">
            <w:r w:rsidRPr="00722E63">
              <w:rPr>
                <w:rFonts w:ascii="仿宋" w:eastAsia="仿宋" w:hAnsi="仿宋"/>
                <w:sz w:val="20"/>
                <w:szCs w:val="20"/>
              </w:rPr>
              <w:t>24223.11</w:t>
            </w:r>
          </w:p>
        </w:tc>
        <w:tc>
          <w:tcPr>
            <w:tcW w:w="0" w:type="dxa"/>
            <w:shd w:val="clear" w:color="auto" w:fill="auto"/>
            <w:vAlign w:val="center"/>
          </w:tcPr>
          <w:p w:rsidR="00385DEC" w:rsidRPr="00722E63" w14:paraId="0AC67A7B" w14:textId="77777777"/>
        </w:tc>
      </w:tr>
      <w:tr w14:paraId="4CA47E7F" w14:textId="77777777" w:rsidTr="007F1D13">
        <w:tblPrEx>
          <w:tblW w:w="0" w:type="auto"/>
          <w:tblLook w:val="04A0"/>
        </w:tblPrEx>
        <w:tc>
          <w:tcPr>
            <w:tcW w:w="0" w:type="dxa"/>
            <w:shd w:val="clear" w:color="auto" w:fill="auto"/>
            <w:vAlign w:val="center"/>
          </w:tcPr>
          <w:p w:rsidR="00385DEC" w:rsidRPr="00722E63" w14:paraId="1AA08030" w14:textId="77777777">
            <w:r w:rsidRPr="00722E63">
              <w:rPr>
                <w:rFonts w:ascii="仿宋" w:eastAsia="仿宋" w:hAnsi="仿宋"/>
                <w:sz w:val="20"/>
                <w:szCs w:val="20"/>
              </w:rPr>
              <w:t>1.6</w:t>
            </w:r>
          </w:p>
        </w:tc>
        <w:tc>
          <w:tcPr>
            <w:tcW w:w="0" w:type="dxa"/>
            <w:shd w:val="clear" w:color="auto" w:fill="auto"/>
            <w:vAlign w:val="center"/>
          </w:tcPr>
          <w:p w:rsidR="00385DEC" w:rsidRPr="00722E63" w14:paraId="1A6267EA" w14:textId="77777777">
            <w:r w:rsidRPr="00722E63">
              <w:rPr>
                <w:rFonts w:ascii="仿宋" w:eastAsia="仿宋" w:hAnsi="仿宋"/>
                <w:sz w:val="20"/>
                <w:szCs w:val="20"/>
              </w:rPr>
              <w:t>绿化面积</w:t>
            </w:r>
          </w:p>
        </w:tc>
        <w:tc>
          <w:tcPr>
            <w:tcW w:w="0" w:type="dxa"/>
            <w:shd w:val="clear" w:color="auto" w:fill="auto"/>
            <w:vAlign w:val="center"/>
          </w:tcPr>
          <w:p w:rsidR="00385DEC" w:rsidRPr="00722E63" w14:paraId="4C393182" w14:textId="77777777">
            <w:r w:rsidRPr="00722E63">
              <w:rPr>
                <w:rFonts w:ascii="仿宋" w:eastAsia="仿宋" w:hAnsi="仿宋"/>
                <w:sz w:val="20"/>
                <w:szCs w:val="20"/>
              </w:rPr>
              <w:t>平方米</w:t>
            </w:r>
          </w:p>
        </w:tc>
        <w:tc>
          <w:tcPr>
            <w:tcW w:w="0" w:type="dxa"/>
            <w:shd w:val="clear" w:color="auto" w:fill="auto"/>
            <w:vAlign w:val="center"/>
          </w:tcPr>
          <w:p w:rsidR="00385DEC" w:rsidRPr="00722E63" w14:paraId="492D163A" w14:textId="77777777">
            <w:r w:rsidRPr="00722E63">
              <w:rPr>
                <w:rFonts w:ascii="仿宋" w:eastAsia="仿宋" w:hAnsi="仿宋"/>
                <w:sz w:val="20"/>
                <w:szCs w:val="20"/>
              </w:rPr>
              <w:t>1731.97</w:t>
            </w:r>
          </w:p>
        </w:tc>
        <w:tc>
          <w:tcPr>
            <w:tcW w:w="0" w:type="dxa"/>
            <w:shd w:val="clear" w:color="auto" w:fill="auto"/>
            <w:vAlign w:val="center"/>
          </w:tcPr>
          <w:p w:rsidR="00385DEC" w:rsidRPr="00722E63" w14:paraId="61BA8C48" w14:textId="77777777">
            <w:r w:rsidRPr="00722E63">
              <w:rPr>
                <w:rFonts w:ascii="仿宋" w:eastAsia="仿宋" w:hAnsi="仿宋"/>
                <w:sz w:val="20"/>
                <w:szCs w:val="20"/>
              </w:rPr>
              <w:t>绿化率</w:t>
            </w:r>
            <w:r w:rsidRPr="00722E63">
              <w:rPr>
                <w:rFonts w:ascii="仿宋" w:eastAsia="仿宋" w:hAnsi="仿宋"/>
                <w:sz w:val="20"/>
                <w:szCs w:val="20"/>
              </w:rPr>
              <w:t>7.15%</w:t>
            </w:r>
          </w:p>
        </w:tc>
      </w:tr>
      <w:tr w14:paraId="65BEB50F" w14:textId="77777777" w:rsidTr="007F1D13">
        <w:tblPrEx>
          <w:tblW w:w="0" w:type="auto"/>
          <w:tblLook w:val="04A0"/>
        </w:tblPrEx>
        <w:tc>
          <w:tcPr>
            <w:tcW w:w="0" w:type="dxa"/>
            <w:shd w:val="clear" w:color="auto" w:fill="auto"/>
            <w:vAlign w:val="center"/>
          </w:tcPr>
          <w:p w:rsidR="00385DEC" w:rsidRPr="00722E63" w14:paraId="5D95ADE5" w14:textId="77777777">
            <w:r w:rsidRPr="00722E63">
              <w:rPr>
                <w:rFonts w:ascii="仿宋" w:eastAsia="仿宋" w:hAnsi="仿宋"/>
                <w:sz w:val="20"/>
                <w:szCs w:val="20"/>
              </w:rPr>
              <w:t>2</w:t>
            </w:r>
          </w:p>
        </w:tc>
        <w:tc>
          <w:tcPr>
            <w:tcW w:w="0" w:type="dxa"/>
            <w:shd w:val="clear" w:color="auto" w:fill="auto"/>
            <w:vAlign w:val="center"/>
          </w:tcPr>
          <w:p w:rsidR="00385DEC" w:rsidRPr="00722E63" w14:paraId="523D0946" w14:textId="77777777">
            <w:r w:rsidRPr="00722E63">
              <w:rPr>
                <w:rFonts w:ascii="仿宋" w:eastAsia="仿宋" w:hAnsi="仿宋"/>
                <w:sz w:val="20"/>
                <w:szCs w:val="20"/>
              </w:rPr>
              <w:t>总投资</w:t>
            </w:r>
          </w:p>
        </w:tc>
        <w:tc>
          <w:tcPr>
            <w:tcW w:w="0" w:type="dxa"/>
            <w:shd w:val="clear" w:color="auto" w:fill="auto"/>
            <w:vAlign w:val="center"/>
          </w:tcPr>
          <w:p w:rsidR="00385DEC" w:rsidRPr="00722E63" w14:paraId="0A99AF87" w14:textId="77777777">
            <w:r w:rsidRPr="00722E63">
              <w:rPr>
                <w:rFonts w:ascii="仿宋" w:eastAsia="仿宋" w:hAnsi="仿宋"/>
                <w:sz w:val="20"/>
                <w:szCs w:val="20"/>
              </w:rPr>
              <w:t>万元</w:t>
            </w:r>
          </w:p>
        </w:tc>
        <w:tc>
          <w:tcPr>
            <w:tcW w:w="0" w:type="dxa"/>
            <w:shd w:val="clear" w:color="auto" w:fill="auto"/>
            <w:vAlign w:val="center"/>
          </w:tcPr>
          <w:p w:rsidR="00385DEC" w:rsidRPr="00722E63" w14:paraId="44EF9380" w14:textId="77777777">
            <w:r w:rsidRPr="00722E63">
              <w:rPr>
                <w:rFonts w:ascii="仿宋" w:eastAsia="仿宋" w:hAnsi="仿宋"/>
                <w:sz w:val="20"/>
                <w:szCs w:val="20"/>
              </w:rPr>
              <w:t>6015.60</w:t>
            </w:r>
          </w:p>
        </w:tc>
        <w:tc>
          <w:tcPr>
            <w:tcW w:w="0" w:type="dxa"/>
            <w:shd w:val="clear" w:color="auto" w:fill="auto"/>
            <w:vAlign w:val="center"/>
          </w:tcPr>
          <w:p w:rsidR="00385DEC" w:rsidRPr="00722E63" w14:paraId="35FA7DF3" w14:textId="77777777"/>
        </w:tc>
      </w:tr>
      <w:tr w14:paraId="5747E08C" w14:textId="77777777" w:rsidTr="007F1D13">
        <w:tblPrEx>
          <w:tblW w:w="0" w:type="auto"/>
          <w:tblLook w:val="04A0"/>
        </w:tblPrEx>
        <w:tc>
          <w:tcPr>
            <w:tcW w:w="0" w:type="dxa"/>
            <w:shd w:val="clear" w:color="auto" w:fill="auto"/>
            <w:vAlign w:val="center"/>
          </w:tcPr>
          <w:p w:rsidR="00385DEC" w:rsidRPr="00722E63" w14:paraId="6034DBDC" w14:textId="77777777">
            <w:r w:rsidRPr="00722E63">
              <w:rPr>
                <w:rFonts w:ascii="仿宋" w:eastAsia="仿宋" w:hAnsi="仿宋"/>
                <w:sz w:val="20"/>
                <w:szCs w:val="20"/>
              </w:rPr>
              <w:t>2.1</w:t>
            </w:r>
          </w:p>
        </w:tc>
        <w:tc>
          <w:tcPr>
            <w:tcW w:w="0" w:type="dxa"/>
            <w:shd w:val="clear" w:color="auto" w:fill="auto"/>
            <w:vAlign w:val="center"/>
          </w:tcPr>
          <w:p w:rsidR="00385DEC" w:rsidRPr="00722E63" w14:paraId="66E377D6" w14:textId="77777777">
            <w:r w:rsidRPr="00722E63">
              <w:rPr>
                <w:rFonts w:ascii="仿宋" w:eastAsia="仿宋" w:hAnsi="仿宋"/>
                <w:sz w:val="20"/>
                <w:szCs w:val="20"/>
              </w:rPr>
              <w:t>固定资产投资</w:t>
            </w:r>
          </w:p>
        </w:tc>
        <w:tc>
          <w:tcPr>
            <w:tcW w:w="0" w:type="dxa"/>
            <w:shd w:val="clear" w:color="auto" w:fill="auto"/>
            <w:vAlign w:val="center"/>
          </w:tcPr>
          <w:p w:rsidR="00385DEC" w:rsidRPr="00722E63" w14:paraId="3F7942AE" w14:textId="77777777">
            <w:r w:rsidRPr="00722E63">
              <w:rPr>
                <w:rFonts w:ascii="仿宋" w:eastAsia="仿宋" w:hAnsi="仿宋"/>
                <w:sz w:val="20"/>
                <w:szCs w:val="20"/>
              </w:rPr>
              <w:t>万元</w:t>
            </w:r>
          </w:p>
        </w:tc>
        <w:tc>
          <w:tcPr>
            <w:tcW w:w="0" w:type="dxa"/>
            <w:shd w:val="clear" w:color="auto" w:fill="auto"/>
            <w:vAlign w:val="center"/>
          </w:tcPr>
          <w:p w:rsidR="00385DEC" w:rsidRPr="00722E63" w14:paraId="29FFE34E" w14:textId="77777777">
            <w:r w:rsidRPr="00722E63">
              <w:rPr>
                <w:rFonts w:ascii="仿宋" w:eastAsia="仿宋" w:hAnsi="仿宋"/>
                <w:sz w:val="20"/>
                <w:szCs w:val="20"/>
              </w:rPr>
              <w:t>4335.49</w:t>
            </w:r>
          </w:p>
        </w:tc>
        <w:tc>
          <w:tcPr>
            <w:tcW w:w="0" w:type="dxa"/>
            <w:shd w:val="clear" w:color="auto" w:fill="auto"/>
            <w:vAlign w:val="center"/>
          </w:tcPr>
          <w:p w:rsidR="00385DEC" w:rsidRPr="00722E63" w14:paraId="58BFF5DC" w14:textId="77777777"/>
        </w:tc>
      </w:tr>
      <w:tr w14:paraId="6A9A79E9" w14:textId="77777777" w:rsidTr="007F1D13">
        <w:tblPrEx>
          <w:tblW w:w="0" w:type="auto"/>
          <w:tblLook w:val="04A0"/>
        </w:tblPrEx>
        <w:tc>
          <w:tcPr>
            <w:tcW w:w="0" w:type="dxa"/>
            <w:shd w:val="clear" w:color="auto" w:fill="auto"/>
            <w:vAlign w:val="center"/>
          </w:tcPr>
          <w:p w:rsidR="00385DEC" w:rsidRPr="00722E63" w14:paraId="7B7E3CB6" w14:textId="77777777">
            <w:r w:rsidRPr="00722E63">
              <w:rPr>
                <w:rFonts w:ascii="仿宋" w:eastAsia="仿宋" w:hAnsi="仿宋"/>
                <w:sz w:val="20"/>
                <w:szCs w:val="20"/>
              </w:rPr>
              <w:t>2.1.1</w:t>
            </w:r>
          </w:p>
        </w:tc>
        <w:tc>
          <w:tcPr>
            <w:tcW w:w="0" w:type="dxa"/>
            <w:shd w:val="clear" w:color="auto" w:fill="auto"/>
            <w:vAlign w:val="center"/>
          </w:tcPr>
          <w:p w:rsidR="00385DEC" w:rsidRPr="00722E63" w14:paraId="34EC1ADD" w14:textId="77777777">
            <w:r w:rsidRPr="00722E63">
              <w:rPr>
                <w:rFonts w:ascii="仿宋" w:eastAsia="仿宋" w:hAnsi="仿宋"/>
                <w:sz w:val="20"/>
                <w:szCs w:val="20"/>
              </w:rPr>
              <w:t>土建工程投资</w:t>
            </w:r>
          </w:p>
        </w:tc>
        <w:tc>
          <w:tcPr>
            <w:tcW w:w="0" w:type="dxa"/>
            <w:shd w:val="clear" w:color="auto" w:fill="auto"/>
            <w:vAlign w:val="center"/>
          </w:tcPr>
          <w:p w:rsidR="00385DEC" w:rsidRPr="00722E63" w14:paraId="60CF56CA" w14:textId="77777777">
            <w:r w:rsidRPr="00722E63">
              <w:rPr>
                <w:rFonts w:ascii="仿宋" w:eastAsia="仿宋" w:hAnsi="仿宋"/>
                <w:sz w:val="20"/>
                <w:szCs w:val="20"/>
              </w:rPr>
              <w:t>万元</w:t>
            </w:r>
          </w:p>
        </w:tc>
        <w:tc>
          <w:tcPr>
            <w:tcW w:w="0" w:type="dxa"/>
            <w:shd w:val="clear" w:color="auto" w:fill="auto"/>
            <w:vAlign w:val="center"/>
          </w:tcPr>
          <w:p w:rsidR="00385DEC" w:rsidRPr="00722E63" w14:paraId="0D4180AB" w14:textId="77777777">
            <w:r w:rsidRPr="00722E63">
              <w:rPr>
                <w:rFonts w:ascii="仿宋" w:eastAsia="仿宋" w:hAnsi="仿宋"/>
                <w:sz w:val="20"/>
                <w:szCs w:val="20"/>
              </w:rPr>
              <w:t>1783.97</w:t>
            </w:r>
          </w:p>
        </w:tc>
        <w:tc>
          <w:tcPr>
            <w:tcW w:w="0" w:type="dxa"/>
            <w:shd w:val="clear" w:color="auto" w:fill="auto"/>
            <w:vAlign w:val="center"/>
          </w:tcPr>
          <w:p w:rsidR="00385DEC" w:rsidRPr="00722E63" w14:paraId="24F1C836" w14:textId="77777777"/>
        </w:tc>
      </w:tr>
      <w:tr w14:paraId="3E4413A5" w14:textId="77777777" w:rsidTr="007F1D13">
        <w:tblPrEx>
          <w:tblW w:w="0" w:type="auto"/>
          <w:tblLook w:val="04A0"/>
        </w:tblPrEx>
        <w:tc>
          <w:tcPr>
            <w:tcW w:w="0" w:type="dxa"/>
            <w:shd w:val="clear" w:color="auto" w:fill="auto"/>
            <w:vAlign w:val="center"/>
          </w:tcPr>
          <w:p w:rsidR="00385DEC" w:rsidRPr="00722E63" w14:paraId="4343C59F" w14:textId="77777777">
            <w:r w:rsidRPr="00722E63">
              <w:rPr>
                <w:rFonts w:ascii="仿宋" w:eastAsia="仿宋" w:hAnsi="仿宋"/>
                <w:sz w:val="20"/>
                <w:szCs w:val="20"/>
              </w:rPr>
              <w:t>2.1.1.1</w:t>
            </w:r>
          </w:p>
        </w:tc>
        <w:tc>
          <w:tcPr>
            <w:tcW w:w="0" w:type="dxa"/>
            <w:shd w:val="clear" w:color="auto" w:fill="auto"/>
            <w:vAlign w:val="center"/>
          </w:tcPr>
          <w:p w:rsidR="00385DEC" w:rsidRPr="00722E63" w14:paraId="1A0146C5" w14:textId="77777777">
            <w:r w:rsidRPr="00722E63">
              <w:rPr>
                <w:rFonts w:ascii="仿宋" w:eastAsia="仿宋" w:hAnsi="仿宋"/>
                <w:sz w:val="20"/>
                <w:szCs w:val="20"/>
              </w:rPr>
              <w:t>土建工程投资占比</w:t>
            </w:r>
          </w:p>
        </w:tc>
        <w:tc>
          <w:tcPr>
            <w:tcW w:w="0" w:type="dxa"/>
            <w:shd w:val="clear" w:color="auto" w:fill="auto"/>
            <w:vAlign w:val="center"/>
          </w:tcPr>
          <w:p w:rsidR="00385DEC" w:rsidRPr="00722E63" w14:paraId="3E04BD85" w14:textId="77777777">
            <w:r w:rsidRPr="00722E63">
              <w:rPr>
                <w:rFonts w:ascii="仿宋" w:eastAsia="仿宋" w:hAnsi="仿宋"/>
                <w:sz w:val="20"/>
                <w:szCs w:val="20"/>
              </w:rPr>
              <w:t>万元</w:t>
            </w:r>
          </w:p>
        </w:tc>
        <w:tc>
          <w:tcPr>
            <w:tcW w:w="0" w:type="dxa"/>
            <w:shd w:val="clear" w:color="auto" w:fill="auto"/>
            <w:vAlign w:val="center"/>
          </w:tcPr>
          <w:p w:rsidR="00385DEC" w:rsidRPr="00722E63" w14:paraId="56E77BDE" w14:textId="77777777">
            <w:r w:rsidRPr="00722E63">
              <w:rPr>
                <w:rFonts w:ascii="仿宋" w:eastAsia="仿宋" w:hAnsi="仿宋"/>
                <w:sz w:val="20"/>
                <w:szCs w:val="20"/>
              </w:rPr>
              <w:t>29.66%</w:t>
            </w:r>
          </w:p>
        </w:tc>
        <w:tc>
          <w:tcPr>
            <w:tcW w:w="0" w:type="dxa"/>
            <w:shd w:val="clear" w:color="auto" w:fill="auto"/>
            <w:vAlign w:val="center"/>
          </w:tcPr>
          <w:p w:rsidR="00385DEC" w:rsidRPr="00722E63" w14:paraId="0987EAB7" w14:textId="77777777"/>
        </w:tc>
      </w:tr>
      <w:tr w14:paraId="27DF0BAC" w14:textId="77777777" w:rsidTr="007F1D13">
        <w:tblPrEx>
          <w:tblW w:w="0" w:type="auto"/>
          <w:tblLook w:val="04A0"/>
        </w:tblPrEx>
        <w:tc>
          <w:tcPr>
            <w:tcW w:w="0" w:type="dxa"/>
            <w:shd w:val="clear" w:color="auto" w:fill="auto"/>
            <w:vAlign w:val="center"/>
          </w:tcPr>
          <w:p w:rsidR="00385DEC" w:rsidRPr="00722E63" w14:paraId="54B27E60" w14:textId="77777777">
            <w:r w:rsidRPr="00722E63">
              <w:rPr>
                <w:rFonts w:ascii="仿宋" w:eastAsia="仿宋" w:hAnsi="仿宋"/>
                <w:sz w:val="20"/>
                <w:szCs w:val="20"/>
              </w:rPr>
              <w:t>2.1.2</w:t>
            </w:r>
          </w:p>
        </w:tc>
        <w:tc>
          <w:tcPr>
            <w:tcW w:w="0" w:type="dxa"/>
            <w:shd w:val="clear" w:color="auto" w:fill="auto"/>
            <w:vAlign w:val="center"/>
          </w:tcPr>
          <w:p w:rsidR="00385DEC" w:rsidRPr="00722E63" w14:paraId="5EA7161E" w14:textId="77777777">
            <w:r w:rsidRPr="00722E63">
              <w:rPr>
                <w:rFonts w:ascii="仿宋" w:eastAsia="仿宋" w:hAnsi="仿宋"/>
                <w:sz w:val="20"/>
                <w:szCs w:val="20"/>
              </w:rPr>
              <w:t>设备投资</w:t>
            </w:r>
          </w:p>
        </w:tc>
        <w:tc>
          <w:tcPr>
            <w:tcW w:w="0" w:type="dxa"/>
            <w:shd w:val="clear" w:color="auto" w:fill="auto"/>
            <w:vAlign w:val="center"/>
          </w:tcPr>
          <w:p w:rsidR="00385DEC" w:rsidRPr="00722E63" w14:paraId="4B0876A8" w14:textId="77777777">
            <w:r w:rsidRPr="00722E63">
              <w:rPr>
                <w:rFonts w:ascii="仿宋" w:eastAsia="仿宋" w:hAnsi="仿宋"/>
                <w:sz w:val="20"/>
                <w:szCs w:val="20"/>
              </w:rPr>
              <w:t>万元</w:t>
            </w:r>
          </w:p>
        </w:tc>
        <w:tc>
          <w:tcPr>
            <w:tcW w:w="0" w:type="dxa"/>
            <w:shd w:val="clear" w:color="auto" w:fill="auto"/>
            <w:vAlign w:val="center"/>
          </w:tcPr>
          <w:p w:rsidR="00385DEC" w:rsidRPr="00722E63" w14:paraId="1EBCEB3E" w14:textId="77777777">
            <w:r w:rsidRPr="00722E63">
              <w:rPr>
                <w:rFonts w:ascii="仿宋" w:eastAsia="仿宋" w:hAnsi="仿宋"/>
                <w:sz w:val="20"/>
                <w:szCs w:val="20"/>
              </w:rPr>
              <w:t>1576.04</w:t>
            </w:r>
          </w:p>
        </w:tc>
        <w:tc>
          <w:tcPr>
            <w:tcW w:w="0" w:type="dxa"/>
            <w:shd w:val="clear" w:color="auto" w:fill="auto"/>
            <w:vAlign w:val="center"/>
          </w:tcPr>
          <w:p w:rsidR="00385DEC" w:rsidRPr="00722E63" w14:paraId="509965B1" w14:textId="77777777"/>
        </w:tc>
      </w:tr>
      <w:tr w14:paraId="4D52297C" w14:textId="77777777" w:rsidTr="007F1D13">
        <w:tblPrEx>
          <w:tblW w:w="0" w:type="auto"/>
          <w:tblLook w:val="04A0"/>
        </w:tblPrEx>
        <w:tc>
          <w:tcPr>
            <w:tcW w:w="0" w:type="dxa"/>
            <w:shd w:val="clear" w:color="auto" w:fill="auto"/>
            <w:vAlign w:val="center"/>
          </w:tcPr>
          <w:p w:rsidR="00385DEC" w:rsidRPr="00722E63" w14:paraId="32CF8D31" w14:textId="77777777">
            <w:r w:rsidRPr="00722E63">
              <w:rPr>
                <w:rFonts w:ascii="仿宋" w:eastAsia="仿宋" w:hAnsi="仿宋"/>
                <w:sz w:val="20"/>
                <w:szCs w:val="20"/>
              </w:rPr>
              <w:t>2.1.2.1</w:t>
            </w:r>
          </w:p>
        </w:tc>
        <w:tc>
          <w:tcPr>
            <w:tcW w:w="0" w:type="dxa"/>
            <w:shd w:val="clear" w:color="auto" w:fill="auto"/>
            <w:vAlign w:val="center"/>
          </w:tcPr>
          <w:p w:rsidR="00385DEC" w:rsidRPr="00722E63" w14:paraId="5F68641F" w14:textId="77777777">
            <w:r w:rsidRPr="00722E63">
              <w:rPr>
                <w:rFonts w:ascii="仿宋" w:eastAsia="仿宋" w:hAnsi="仿宋"/>
                <w:sz w:val="20"/>
                <w:szCs w:val="20"/>
              </w:rPr>
              <w:t>设备投资占比</w:t>
            </w:r>
          </w:p>
        </w:tc>
        <w:tc>
          <w:tcPr>
            <w:tcW w:w="0" w:type="dxa"/>
            <w:shd w:val="clear" w:color="auto" w:fill="auto"/>
            <w:vAlign w:val="center"/>
          </w:tcPr>
          <w:p w:rsidR="00385DEC" w:rsidRPr="00722E63" w14:paraId="42D5D280" w14:textId="77777777"/>
        </w:tc>
        <w:tc>
          <w:tcPr>
            <w:tcW w:w="0" w:type="dxa"/>
            <w:shd w:val="clear" w:color="auto" w:fill="auto"/>
            <w:vAlign w:val="center"/>
          </w:tcPr>
          <w:p w:rsidR="00385DEC" w:rsidRPr="00722E63" w14:paraId="1FF95F27" w14:textId="77777777">
            <w:r w:rsidRPr="00722E63">
              <w:rPr>
                <w:rFonts w:ascii="仿宋" w:eastAsia="仿宋" w:hAnsi="仿宋"/>
                <w:sz w:val="20"/>
                <w:szCs w:val="20"/>
              </w:rPr>
              <w:t>26.20%</w:t>
            </w:r>
          </w:p>
        </w:tc>
        <w:tc>
          <w:tcPr>
            <w:tcW w:w="0" w:type="dxa"/>
            <w:shd w:val="clear" w:color="auto" w:fill="auto"/>
            <w:vAlign w:val="center"/>
          </w:tcPr>
          <w:p w:rsidR="00385DEC" w:rsidRPr="00722E63" w14:paraId="3CC42F2A" w14:textId="77777777"/>
        </w:tc>
      </w:tr>
      <w:tr w14:paraId="569D7491" w14:textId="77777777" w:rsidTr="007F1D13">
        <w:tblPrEx>
          <w:tblW w:w="0" w:type="auto"/>
          <w:tblLook w:val="04A0"/>
        </w:tblPrEx>
        <w:tc>
          <w:tcPr>
            <w:tcW w:w="0" w:type="dxa"/>
            <w:shd w:val="clear" w:color="auto" w:fill="auto"/>
            <w:vAlign w:val="center"/>
          </w:tcPr>
          <w:p w:rsidR="00385DEC" w:rsidRPr="00722E63" w14:paraId="640E61F8" w14:textId="77777777">
            <w:r w:rsidRPr="00722E63">
              <w:rPr>
                <w:rFonts w:ascii="仿宋" w:eastAsia="仿宋" w:hAnsi="仿宋"/>
                <w:sz w:val="20"/>
                <w:szCs w:val="20"/>
              </w:rPr>
              <w:t>2.1.3</w:t>
            </w:r>
          </w:p>
        </w:tc>
        <w:tc>
          <w:tcPr>
            <w:tcW w:w="0" w:type="dxa"/>
            <w:shd w:val="clear" w:color="auto" w:fill="auto"/>
            <w:vAlign w:val="center"/>
          </w:tcPr>
          <w:p w:rsidR="00385DEC" w:rsidRPr="00722E63" w14:paraId="16D164D4" w14:textId="77777777">
            <w:r w:rsidRPr="00722E63">
              <w:rPr>
                <w:rFonts w:ascii="仿宋" w:eastAsia="仿宋" w:hAnsi="仿宋"/>
                <w:sz w:val="20"/>
                <w:szCs w:val="20"/>
              </w:rPr>
              <w:t>其它投资</w:t>
            </w:r>
          </w:p>
        </w:tc>
        <w:tc>
          <w:tcPr>
            <w:tcW w:w="0" w:type="dxa"/>
            <w:shd w:val="clear" w:color="auto" w:fill="auto"/>
            <w:vAlign w:val="center"/>
          </w:tcPr>
          <w:p w:rsidR="00385DEC" w:rsidRPr="00722E63" w14:paraId="7A15C48C" w14:textId="77777777">
            <w:r w:rsidRPr="00722E63">
              <w:rPr>
                <w:rFonts w:ascii="仿宋" w:eastAsia="仿宋" w:hAnsi="仿宋"/>
                <w:sz w:val="20"/>
                <w:szCs w:val="20"/>
              </w:rPr>
              <w:t>万元</w:t>
            </w:r>
          </w:p>
        </w:tc>
        <w:tc>
          <w:tcPr>
            <w:tcW w:w="0" w:type="dxa"/>
            <w:shd w:val="clear" w:color="auto" w:fill="auto"/>
            <w:vAlign w:val="center"/>
          </w:tcPr>
          <w:p w:rsidR="00385DEC" w:rsidRPr="00722E63" w14:paraId="30221D28" w14:textId="77777777">
            <w:r w:rsidRPr="00722E63">
              <w:rPr>
                <w:rFonts w:ascii="仿宋" w:eastAsia="仿宋" w:hAnsi="仿宋"/>
                <w:sz w:val="20"/>
                <w:szCs w:val="20"/>
              </w:rPr>
              <w:t>975.48</w:t>
            </w:r>
          </w:p>
        </w:tc>
        <w:tc>
          <w:tcPr>
            <w:tcW w:w="0" w:type="dxa"/>
            <w:shd w:val="clear" w:color="auto" w:fill="auto"/>
            <w:vAlign w:val="center"/>
          </w:tcPr>
          <w:p w:rsidR="00385DEC" w:rsidRPr="00722E63" w14:paraId="27C54965" w14:textId="77777777"/>
        </w:tc>
      </w:tr>
      <w:tr w14:paraId="191B13A0" w14:textId="77777777" w:rsidTr="007F1D13">
        <w:tblPrEx>
          <w:tblW w:w="0" w:type="auto"/>
          <w:tblLook w:val="04A0"/>
        </w:tblPrEx>
        <w:tc>
          <w:tcPr>
            <w:tcW w:w="0" w:type="dxa"/>
            <w:shd w:val="clear" w:color="auto" w:fill="auto"/>
            <w:vAlign w:val="center"/>
          </w:tcPr>
          <w:p w:rsidR="00385DEC" w:rsidRPr="00722E63" w14:paraId="718DC673" w14:textId="77777777">
            <w:r w:rsidRPr="00722E63">
              <w:rPr>
                <w:rFonts w:ascii="仿宋" w:eastAsia="仿宋" w:hAnsi="仿宋"/>
                <w:sz w:val="20"/>
                <w:szCs w:val="20"/>
              </w:rPr>
              <w:t>2.1.3.1</w:t>
            </w:r>
          </w:p>
        </w:tc>
        <w:tc>
          <w:tcPr>
            <w:tcW w:w="0" w:type="dxa"/>
            <w:shd w:val="clear" w:color="auto" w:fill="auto"/>
            <w:vAlign w:val="center"/>
          </w:tcPr>
          <w:p w:rsidR="00385DEC" w:rsidRPr="00722E63" w14:paraId="67031991" w14:textId="77777777">
            <w:r w:rsidRPr="00722E63">
              <w:rPr>
                <w:rFonts w:ascii="仿宋" w:eastAsia="仿宋" w:hAnsi="仿宋"/>
                <w:sz w:val="20"/>
                <w:szCs w:val="20"/>
              </w:rPr>
              <w:t>其它投资占比</w:t>
            </w:r>
          </w:p>
        </w:tc>
        <w:tc>
          <w:tcPr>
            <w:tcW w:w="0" w:type="dxa"/>
            <w:shd w:val="clear" w:color="auto" w:fill="auto"/>
            <w:vAlign w:val="center"/>
          </w:tcPr>
          <w:p w:rsidR="00385DEC" w:rsidRPr="00722E63" w14:paraId="7CF8D02D" w14:textId="77777777"/>
        </w:tc>
        <w:tc>
          <w:tcPr>
            <w:tcW w:w="0" w:type="dxa"/>
            <w:shd w:val="clear" w:color="auto" w:fill="auto"/>
            <w:vAlign w:val="center"/>
          </w:tcPr>
          <w:p w:rsidR="00385DEC" w:rsidRPr="00722E63" w14:paraId="70573BE4" w14:textId="77777777">
            <w:r w:rsidRPr="00722E63">
              <w:rPr>
                <w:rFonts w:ascii="仿宋" w:eastAsia="仿宋" w:hAnsi="仿宋"/>
                <w:sz w:val="20"/>
                <w:szCs w:val="20"/>
              </w:rPr>
              <w:t>16.22%</w:t>
            </w:r>
          </w:p>
        </w:tc>
        <w:tc>
          <w:tcPr>
            <w:tcW w:w="0" w:type="dxa"/>
            <w:shd w:val="clear" w:color="auto" w:fill="auto"/>
            <w:vAlign w:val="center"/>
          </w:tcPr>
          <w:p w:rsidR="00385DEC" w:rsidRPr="00722E63" w14:paraId="5DA1893F" w14:textId="77777777"/>
        </w:tc>
      </w:tr>
      <w:tr w14:paraId="0017B972" w14:textId="77777777" w:rsidTr="007F1D13">
        <w:tblPrEx>
          <w:tblW w:w="0" w:type="auto"/>
          <w:tblLook w:val="04A0"/>
        </w:tblPrEx>
        <w:tc>
          <w:tcPr>
            <w:tcW w:w="0" w:type="dxa"/>
            <w:shd w:val="clear" w:color="auto" w:fill="auto"/>
            <w:vAlign w:val="center"/>
          </w:tcPr>
          <w:p w:rsidR="00385DEC" w:rsidRPr="00722E63" w14:paraId="3ECC9D85" w14:textId="77777777">
            <w:r w:rsidRPr="00722E63">
              <w:rPr>
                <w:rFonts w:ascii="仿宋" w:eastAsia="仿宋" w:hAnsi="仿宋"/>
                <w:sz w:val="20"/>
                <w:szCs w:val="20"/>
              </w:rPr>
              <w:t>2.1.4</w:t>
            </w:r>
          </w:p>
        </w:tc>
        <w:tc>
          <w:tcPr>
            <w:tcW w:w="0" w:type="dxa"/>
            <w:shd w:val="clear" w:color="auto" w:fill="auto"/>
            <w:vAlign w:val="center"/>
          </w:tcPr>
          <w:p w:rsidR="00385DEC" w:rsidRPr="00722E63" w14:paraId="4AC3BA3A" w14:textId="77777777">
            <w:r w:rsidRPr="00722E63">
              <w:rPr>
                <w:rFonts w:ascii="仿宋" w:eastAsia="仿宋" w:hAnsi="仿宋"/>
                <w:sz w:val="20"/>
                <w:szCs w:val="20"/>
              </w:rPr>
              <w:t>固定资产投资占比</w:t>
            </w:r>
          </w:p>
        </w:tc>
        <w:tc>
          <w:tcPr>
            <w:tcW w:w="0" w:type="dxa"/>
            <w:shd w:val="clear" w:color="auto" w:fill="auto"/>
            <w:vAlign w:val="center"/>
          </w:tcPr>
          <w:p w:rsidR="00385DEC" w:rsidRPr="00722E63" w14:paraId="51CC24C7" w14:textId="77777777"/>
        </w:tc>
        <w:tc>
          <w:tcPr>
            <w:tcW w:w="0" w:type="dxa"/>
            <w:shd w:val="clear" w:color="auto" w:fill="auto"/>
            <w:vAlign w:val="center"/>
          </w:tcPr>
          <w:p w:rsidR="00385DEC" w:rsidRPr="00722E63" w14:paraId="1FABBABD" w14:textId="77777777">
            <w:r w:rsidRPr="00722E63">
              <w:rPr>
                <w:rFonts w:ascii="仿宋" w:eastAsia="仿宋" w:hAnsi="仿宋"/>
                <w:sz w:val="20"/>
                <w:szCs w:val="20"/>
              </w:rPr>
              <w:t>72.07%</w:t>
            </w:r>
          </w:p>
        </w:tc>
        <w:tc>
          <w:tcPr>
            <w:tcW w:w="0" w:type="dxa"/>
            <w:shd w:val="clear" w:color="auto" w:fill="auto"/>
            <w:vAlign w:val="center"/>
          </w:tcPr>
          <w:p w:rsidR="00385DEC" w:rsidRPr="00722E63" w14:paraId="1A27B356" w14:textId="77777777"/>
        </w:tc>
      </w:tr>
      <w:tr w14:paraId="2B1DAD45" w14:textId="77777777" w:rsidTr="007F1D13">
        <w:tblPrEx>
          <w:tblW w:w="0" w:type="auto"/>
          <w:tblLook w:val="04A0"/>
        </w:tblPrEx>
        <w:tc>
          <w:tcPr>
            <w:tcW w:w="0" w:type="dxa"/>
            <w:shd w:val="clear" w:color="auto" w:fill="auto"/>
            <w:vAlign w:val="center"/>
          </w:tcPr>
          <w:p w:rsidR="00385DEC" w:rsidRPr="00722E63" w14:paraId="2931FDAB" w14:textId="77777777">
            <w:r w:rsidRPr="00722E63">
              <w:rPr>
                <w:rFonts w:ascii="仿宋" w:eastAsia="仿宋" w:hAnsi="仿宋"/>
                <w:sz w:val="20"/>
                <w:szCs w:val="20"/>
              </w:rPr>
              <w:t>2.2</w:t>
            </w:r>
          </w:p>
        </w:tc>
        <w:tc>
          <w:tcPr>
            <w:tcW w:w="0" w:type="dxa"/>
            <w:shd w:val="clear" w:color="auto" w:fill="auto"/>
            <w:vAlign w:val="center"/>
          </w:tcPr>
          <w:p w:rsidR="00385DEC" w:rsidRPr="00722E63" w14:paraId="7DDD45E3" w14:textId="77777777">
            <w:r w:rsidRPr="00722E63">
              <w:rPr>
                <w:rFonts w:ascii="仿宋" w:eastAsia="仿宋" w:hAnsi="仿宋"/>
                <w:sz w:val="20"/>
                <w:szCs w:val="20"/>
              </w:rPr>
              <w:t>流动资金</w:t>
            </w:r>
          </w:p>
        </w:tc>
        <w:tc>
          <w:tcPr>
            <w:tcW w:w="0" w:type="dxa"/>
            <w:shd w:val="clear" w:color="auto" w:fill="auto"/>
            <w:vAlign w:val="center"/>
          </w:tcPr>
          <w:p w:rsidR="00385DEC" w:rsidRPr="00722E63" w14:paraId="2CCF08DB" w14:textId="77777777">
            <w:r w:rsidRPr="00722E63">
              <w:rPr>
                <w:rFonts w:ascii="仿宋" w:eastAsia="仿宋" w:hAnsi="仿宋"/>
                <w:sz w:val="20"/>
                <w:szCs w:val="20"/>
              </w:rPr>
              <w:t>万元</w:t>
            </w:r>
          </w:p>
        </w:tc>
        <w:tc>
          <w:tcPr>
            <w:tcW w:w="0" w:type="dxa"/>
            <w:shd w:val="clear" w:color="auto" w:fill="auto"/>
            <w:vAlign w:val="center"/>
          </w:tcPr>
          <w:p w:rsidR="00385DEC" w:rsidRPr="00722E63" w14:paraId="1D9388E9" w14:textId="77777777">
            <w:r w:rsidRPr="00722E63">
              <w:rPr>
                <w:rFonts w:ascii="仿宋" w:eastAsia="仿宋" w:hAnsi="仿宋"/>
                <w:sz w:val="20"/>
                <w:szCs w:val="20"/>
              </w:rPr>
              <w:t>1680.11</w:t>
            </w:r>
          </w:p>
        </w:tc>
        <w:tc>
          <w:tcPr>
            <w:tcW w:w="0" w:type="dxa"/>
            <w:shd w:val="clear" w:color="auto" w:fill="auto"/>
            <w:vAlign w:val="center"/>
          </w:tcPr>
          <w:p w:rsidR="00385DEC" w:rsidRPr="00722E63" w14:paraId="3FF813D5" w14:textId="77777777"/>
        </w:tc>
      </w:tr>
      <w:tr w14:paraId="51E0DBE0" w14:textId="77777777" w:rsidTr="007F1D13">
        <w:tblPrEx>
          <w:tblW w:w="0" w:type="auto"/>
          <w:tblLook w:val="04A0"/>
        </w:tblPrEx>
        <w:tc>
          <w:tcPr>
            <w:tcW w:w="0" w:type="dxa"/>
            <w:shd w:val="clear" w:color="auto" w:fill="auto"/>
            <w:vAlign w:val="center"/>
          </w:tcPr>
          <w:p w:rsidR="00385DEC" w:rsidRPr="00722E63" w14:paraId="2C8CF035" w14:textId="77777777">
            <w:r w:rsidRPr="00722E63">
              <w:rPr>
                <w:rFonts w:ascii="仿宋" w:eastAsia="仿宋" w:hAnsi="仿宋"/>
                <w:sz w:val="20"/>
                <w:szCs w:val="20"/>
              </w:rPr>
              <w:t>2.2.1</w:t>
            </w:r>
          </w:p>
        </w:tc>
        <w:tc>
          <w:tcPr>
            <w:tcW w:w="0" w:type="dxa"/>
            <w:shd w:val="clear" w:color="auto" w:fill="auto"/>
            <w:vAlign w:val="center"/>
          </w:tcPr>
          <w:p w:rsidR="00385DEC" w:rsidRPr="00722E63" w14:paraId="35E7E750" w14:textId="77777777">
            <w:r w:rsidRPr="00722E63">
              <w:rPr>
                <w:rFonts w:ascii="仿宋" w:eastAsia="仿宋" w:hAnsi="仿宋"/>
                <w:sz w:val="20"/>
                <w:szCs w:val="20"/>
              </w:rPr>
              <w:t>流动资金占比</w:t>
            </w:r>
          </w:p>
        </w:tc>
        <w:tc>
          <w:tcPr>
            <w:tcW w:w="0" w:type="dxa"/>
            <w:shd w:val="clear" w:color="auto" w:fill="auto"/>
            <w:vAlign w:val="center"/>
          </w:tcPr>
          <w:p w:rsidR="00385DEC" w:rsidRPr="00722E63" w14:paraId="1CA1BB89" w14:textId="77777777"/>
        </w:tc>
        <w:tc>
          <w:tcPr>
            <w:tcW w:w="0" w:type="dxa"/>
            <w:shd w:val="clear" w:color="auto" w:fill="auto"/>
            <w:vAlign w:val="center"/>
          </w:tcPr>
          <w:p w:rsidR="00385DEC" w:rsidRPr="00722E63" w14:paraId="03A43796" w14:textId="77777777">
            <w:r w:rsidRPr="00722E63">
              <w:rPr>
                <w:rFonts w:ascii="仿宋" w:eastAsia="仿宋" w:hAnsi="仿宋"/>
                <w:sz w:val="20"/>
                <w:szCs w:val="20"/>
              </w:rPr>
              <w:t>27.93%</w:t>
            </w:r>
          </w:p>
        </w:tc>
        <w:tc>
          <w:tcPr>
            <w:tcW w:w="0" w:type="dxa"/>
            <w:shd w:val="clear" w:color="auto" w:fill="auto"/>
            <w:vAlign w:val="center"/>
          </w:tcPr>
          <w:p w:rsidR="00385DEC" w:rsidRPr="00722E63" w14:paraId="4DF52D8A" w14:textId="77777777"/>
        </w:tc>
      </w:tr>
    </w:tbl>
    <w:p>
      <w:r>
        <w:br/>
      </w:r>
      <w:r>
        <w:br/>
      </w:r>
    </w:p>
    <w:p>
      <w:pPr>
        <w:spacing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https://d.book118.com/238110143130006024</w:t>
        </w:r>
      </w:hyperlink>
    </w:p>
    <w:p/>
    <w:sectPr w:rsidSect="00A02F19">
      <w:headerReference w:type="default" r:id="rId14"/>
      <w:type w:val="nextPage"/>
      <w:pgSz w:w="12240" w:h="15840"/>
      <w:pgMar w:top="1800" w:right="1200" w:bottom="1200" w:left="120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
    <w:panose1 w:val="00000000000000000000"/>
    <w:charset w:val="00"/>
    <w:family w:val="roman"/>
    <w:notTrueType/>
    <w:pitch w:val="default"/>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paraId="295D4B2B"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EC" w:rsidP="00385DEC" w14:textId="7D4B7A29">
    <w:pPr>
      <w:jc w:val="center"/>
    </w:pPr>
    <w:r>
      <w:rPr>
        <w:rFonts w:ascii="仿宋" w:eastAsia="仿宋" w:hAnsi="仿宋" w:cs="仿宋" w:hint="eastAsia"/>
        <w:sz w:val="20"/>
        <w:szCs w:val="20"/>
      </w:rPr>
      <w:t>手机项目可行性分析报告</w:t>
    </w:r>
    <w:r>
      <w:rPr>
        <w:rFonts w:ascii="仿宋" w:eastAsia="仿宋" w:hAnsi="仿宋" w:cs="仿宋"/>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9F643A"/>
    <w:multiLevelType w:val="hybridMultilevel"/>
    <w:tmpl w:val="B8B46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1932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F2"/>
    <w:rsid w:val="00385DEC"/>
    <w:rsid w:val="00722E63"/>
    <w:rsid w:val="00A02F19"/>
    <w:rsid w:val="00A94AF2"/>
  </w:rsids>
  <m:mathPr>
    <m:mathFont m:val="Cambria Math"/>
  </m:mathPr>
  <w:themeFontLang w:val="en-US" w:eastAsia="zh-CN" w:bidi="en-US"/>
  <w:clrSchemeMapping w:bg1="light1" w:t1="dark1" w:bg2="light2" w:t2="dark2" w:accent1="accent1" w:accent2="accent2" w:accent3="accent3" w:accent4="accent4" w:accent5="accent5" w:accent6="accent6" w:hyperlink="hyperlink" w:followedHyperlink="followedHyperlink"/>
  <w14:docId w14:val="2664DCEC"/>
  <w15:docId w15:val="{952223CA-4A8D-45B5-8FDB-1BD1EE6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宋体" w:asciiTheme="minorHAnsi" w:hAnsiTheme="minorHAnsi" w:cstheme="minorBidi"/>
        <w:sz w:val="22"/>
        <w:szCs w:val="22"/>
        <w:lang w:val="en-US" w:eastAsia="en-US" w:bidi="en-US"/>
      </w:rPr>
    </w:rPrDefault>
    <w:pPrDefault>
      <w:pPr>
        <w:spacing w:line="4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385DEC"/>
    <w:pPr>
      <w:tabs>
        <w:tab w:val="center" w:pos="4153"/>
        <w:tab w:val="right" w:pos="8306"/>
      </w:tabs>
      <w:snapToGrid w:val="0"/>
      <w:spacing w:line="240" w:lineRule="auto"/>
      <w:jc w:val="center"/>
    </w:pPr>
    <w:rPr>
      <w:sz w:val="18"/>
      <w:szCs w:val="18"/>
    </w:rPr>
  </w:style>
  <w:style w:type="character" w:customStyle="1" w:styleId="a">
    <w:name w:val="页眉 字符"/>
    <w:basedOn w:val="DefaultParagraphFont"/>
    <w:link w:val="Header"/>
    <w:uiPriority w:val="99"/>
    <w:rsid w:val="00385DEC"/>
    <w:rPr>
      <w:sz w:val="18"/>
      <w:szCs w:val="18"/>
    </w:rPr>
  </w:style>
  <w:style w:type="paragraph" w:styleId="Footer">
    <w:name w:val="footer"/>
    <w:basedOn w:val="Normal"/>
    <w:link w:val="a0"/>
    <w:uiPriority w:val="99"/>
    <w:unhideWhenUsed/>
    <w:rsid w:val="00385DEC"/>
    <w:pPr>
      <w:tabs>
        <w:tab w:val="center" w:pos="4153"/>
        <w:tab w:val="right" w:pos="8306"/>
      </w:tabs>
      <w:snapToGrid w:val="0"/>
      <w:spacing w:line="240" w:lineRule="auto"/>
    </w:pPr>
    <w:rPr>
      <w:sz w:val="18"/>
      <w:szCs w:val="18"/>
    </w:rPr>
  </w:style>
  <w:style w:type="character" w:customStyle="1" w:styleId="a0">
    <w:name w:val="页脚 字符"/>
    <w:basedOn w:val="DefaultParagraphFont"/>
    <w:link w:val="Footer"/>
    <w:uiPriority w:val="99"/>
    <w:rsid w:val="00385D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yperlink" Target="https://d.book118.com/238110143130006024" TargetMode="External" /><Relationship Id="rId14" Type="http://schemas.openxmlformats.org/officeDocument/2006/relationships/header" Target="header10.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14741</Words>
  <Characters>18723</Characters>
  <Application>Microsoft Office Word</Application>
  <DocSecurity>0</DocSecurity>
  <Lines>1702</Lines>
  <Paragraphs>2091</Paragraphs>
  <ScaleCrop>false</ScaleCrop>
  <Company>officegen</Company>
  <LinksUpToDate>false</LinksUpToDate>
  <CharactersWithSpaces>31373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空空不是空空</dc:creator>
  <cp:lastModifiedBy>YH W</cp:lastModifiedBy>
  <cp:revision>2</cp:revision>
  <dcterms:created xsi:type="dcterms:W3CDTF">2024-01-05T09:17:00Z</dcterms:created>
  <dcterms:modified xsi:type="dcterms:W3CDTF">2024-01-05T09:17:00Z</dcterms:modified>
</cp:coreProperties>
</file>