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2E8E" w:rsidRPr="00992E8E" w:rsidP="00992E8E">
      <w:pPr>
        <w:jc w:val="center"/>
        <w:rPr>
          <w:rFonts w:ascii="微软雅黑" w:eastAsia="微软雅黑" w:hAnsi="微软雅黑"/>
          <w:b/>
          <w:bCs/>
          <w:sz w:val="28"/>
        </w:rPr>
      </w:pPr>
      <w:r w:rsidRPr="00992E8E">
        <w:rPr>
          <w:rFonts w:ascii="微软雅黑" w:eastAsia="微软雅黑" w:hAnsi="微软雅黑"/>
          <w:b/>
          <w:bCs/>
          <w:sz w:val="28"/>
        </w:rPr>
        <w:t>2024届新疆维吾尔自治区乌鲁木齐地区高三语文第一学期期末综合测试模拟试题</w:t>
      </w:r>
    </w:p>
    <w:p w:rsidR="007063F9" w:rsidRPr="007063F9" w:rsidP="00C9416C">
      <w:pPr>
        <w:jc w:val="left"/>
        <w:rPr>
          <w:rFonts w:ascii="宋体" w:hAnsi="宋体"/>
          <w:b/>
          <w:bCs/>
        </w:rPr>
      </w:pPr>
      <w:r w:rsidRPr="007063F9">
        <w:rPr>
          <w:rFonts w:ascii="宋体" w:hAnsi="宋体" w:hint="eastAsia"/>
          <w:b/>
          <w:bCs/>
        </w:rPr>
        <w:t>考生须知：</w:t>
      </w:r>
    </w:p>
    <w:p w:rsidR="007063F9" w:rsidRPr="007063F9" w:rsidP="00C9416C">
      <w:pPr>
        <w:jc w:val="left"/>
        <w:rPr>
          <w:rFonts w:ascii="宋体" w:hAnsi="宋体" w:hint="eastAsia"/>
          <w:b/>
          <w:bCs/>
        </w:rPr>
      </w:pPr>
      <w:r w:rsidRPr="007063F9">
        <w:rPr>
          <w:rFonts w:ascii="宋体" w:hAnsi="宋体" w:hint="eastAsia"/>
          <w:b/>
          <w:bCs/>
        </w:rPr>
        <w:t>1．全卷分选择题和非选择题两部分，全部在答题纸上作答。选择题必须用2B铅笔填涂；非选择题的答案必须用黑色字迹的钢笔或答字笔写在</w:t>
      </w:r>
      <w:r w:rsidRPr="007063F9">
        <w:rPr>
          <w:rFonts w:ascii="宋体" w:hAnsi="宋体" w:hint="eastAsia"/>
          <w:b/>
          <w:bCs/>
        </w:rPr>
        <w:t>“</w:t>
      </w:r>
      <w:r w:rsidRPr="007063F9">
        <w:rPr>
          <w:rFonts w:ascii="宋体" w:hAnsi="宋体" w:hint="eastAsia"/>
          <w:b/>
          <w:bCs/>
        </w:rPr>
        <w:t>答题纸</w:t>
      </w:r>
      <w:r w:rsidRPr="007063F9">
        <w:rPr>
          <w:rFonts w:ascii="宋体" w:hAnsi="宋体" w:hint="eastAsia"/>
          <w:b/>
          <w:bCs/>
        </w:rPr>
        <w:t>”</w:t>
      </w:r>
      <w:r w:rsidRPr="007063F9">
        <w:rPr>
          <w:rFonts w:ascii="宋体" w:hAnsi="宋体" w:hint="eastAsia"/>
          <w:b/>
          <w:bCs/>
        </w:rPr>
        <w:t>相应位置上。</w:t>
      </w:r>
    </w:p>
    <w:p w:rsidR="007063F9" w:rsidRPr="007063F9" w:rsidP="00C9416C">
      <w:pPr>
        <w:jc w:val="left"/>
        <w:rPr>
          <w:rFonts w:ascii="宋体" w:hAnsi="宋体" w:hint="eastAsia"/>
          <w:b/>
          <w:bCs/>
        </w:rPr>
      </w:pPr>
      <w:r w:rsidRPr="007063F9">
        <w:rPr>
          <w:rFonts w:ascii="宋体" w:hAnsi="宋体" w:hint="eastAsia"/>
          <w:b/>
          <w:bCs/>
        </w:rPr>
        <w:t>2．请用黑色字迹的钢笔或答字笔在</w:t>
      </w:r>
      <w:r w:rsidRPr="007063F9">
        <w:rPr>
          <w:rFonts w:ascii="宋体" w:hAnsi="宋体" w:hint="eastAsia"/>
          <w:b/>
          <w:bCs/>
        </w:rPr>
        <w:t>“</w:t>
      </w:r>
      <w:r w:rsidRPr="007063F9">
        <w:rPr>
          <w:rFonts w:ascii="宋体" w:hAnsi="宋体" w:hint="eastAsia"/>
          <w:b/>
          <w:bCs/>
        </w:rPr>
        <w:t>答题纸</w:t>
      </w:r>
      <w:r w:rsidRPr="007063F9">
        <w:rPr>
          <w:rFonts w:ascii="宋体" w:hAnsi="宋体" w:hint="eastAsia"/>
          <w:b/>
          <w:bCs/>
        </w:rPr>
        <w:t>”</w:t>
      </w:r>
      <w:r w:rsidRPr="007063F9">
        <w:rPr>
          <w:rFonts w:ascii="宋体" w:hAnsi="宋体" w:hint="eastAsia"/>
          <w:b/>
          <w:bCs/>
        </w:rPr>
        <w:t>上先填写姓名和准考证号。</w:t>
      </w:r>
    </w:p>
    <w:p w:rsidR="007063F9" w:rsidRPr="007063F9" w:rsidP="00C9416C">
      <w:pPr>
        <w:jc w:val="left"/>
        <w:rPr>
          <w:rFonts w:ascii="宋体" w:hAnsi="宋体"/>
          <w:b/>
          <w:bCs/>
        </w:rPr>
      </w:pPr>
      <w:r w:rsidRPr="007063F9">
        <w:rPr>
          <w:rFonts w:ascii="宋体" w:hAnsi="宋体" w:hint="eastAsia"/>
          <w:b/>
          <w:bCs/>
        </w:rPr>
        <w:t>3．保持卡面清洁，不要折叠，不要弄破、弄皱，在草稿纸、试题卷上答题无效。</w:t>
      </w:r>
    </w:p>
    <w:p w:rsidR="007063F9" w:rsidRPr="007063F9" w:rsidP="007063F9">
      <w:pPr>
        <w:jc w:val="center"/>
        <w:rPr>
          <w:rFonts w:ascii="宋体" w:hAnsi="宋体"/>
          <w:b/>
        </w:rPr>
      </w:pPr>
    </w:p>
    <w:p w:rsidR="007063F9" w:rsidRPr="007063F9" w:rsidP="007063F9">
      <w:pPr>
        <w:jc w:val="left"/>
        <w:rPr>
          <w:rFonts w:ascii="宋体" w:hAnsi="宋体"/>
          <w:b/>
        </w:rPr>
      </w:pPr>
    </w:p>
    <w:p w:rsidR="007063F9" w:rsidRPr="007063F9" w:rsidP="00C9416C">
      <w:pPr>
        <w:spacing w:line="360" w:lineRule="auto"/>
        <w:jc w:val="left"/>
        <w:textAlignment w:val="center"/>
        <w:rPr>
          <w:rFonts w:ascii="宋体" w:hAnsi="宋体" w:cs="宋体"/>
          <w:b/>
        </w:rPr>
      </w:pPr>
      <w:r w:rsidRPr="007063F9">
        <w:rPr>
          <w:rFonts w:ascii="宋体" w:hAnsi="宋体"/>
          <w:b/>
        </w:rPr>
        <w:t>1．</w:t>
      </w:r>
      <w:r w:rsidRPr="007063F9">
        <w:rPr>
          <w:rFonts w:ascii="宋体" w:hAnsi="宋体" w:cs="宋体"/>
          <w:b/>
        </w:rPr>
        <w:t>阅读下面的诗歌，完成小题。</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棣花之荷</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徐祯霞</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对于棣花的荷，我好奇着，疑惑着，一直处于隔县观望的状态。天下美荷，多在南方，北方甚少，荷生之地，多是水源涵养之所，棣花乃旱地，何以养得如此多的荷？更何况是千亩之荷，我一直以为这只是一个传说。</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去过棣花的人都说棣花的荷美，有水道，能划船，花开之际，一眼望不到边，荷头攒动，绿叶招展，真真是个美煞人也。人如此说，我是有些不相信的。我始终以为，不是荷有多美，而是荷因为棣花这片土地而被人高看一眼，荷花长在棣花的土地上，贾平凹出生在棣花，人因贾平凹而来棣花，因贾平凹的大名而仰视棣花的荷，棣花的荷便因贾平凹而与其它的荷大大不同了。</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这些年见的荷多了，有私人庭院的荷，有公园的荷，有水塘的荷，更有南方的荷。尤其是在济南，看到了大明湖的荷，天下的荷在我的眼里顿时逊色，大明湖的荷，那可真真是不辜负传说，石桥、曲廊、画舫、古亭，都是最美的风景画，湖中荷韵飘香，岸边绿柳垂绦，在绿柳婆娑间，远处烟波浩渺，青山如黛，忽然楹联出现在我的面前：“四面荷花三面柳，一城山色半城湖。”此联是对大明湖景色最好的概括，大明湖的荷花确实浩瀚无边。</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棣花的荷塘开放好久了，我一直没有去，常见之物，也少了去探究它的兴致。一个偶然的机会，来到丹凤，同行之人要去看棣花的荷，便陪同前往。来到棣花，放眼四望，棣花的荷竟不逊于大明湖的荷花的，我诧异，在秦岭山中，一个崇山峻岭的县城，也会有如此浩瀚的江南之地，烟波水乡，让我吃惊不小，千亩荷塘，真不是一个传说。我不仅诧异了，而且惊喜了，我常常追逐于江南的水乡，而就在我所处的商洛，也一样有着一个水光潋滟荷叶田田的水乡，我竟然几年视而不见，太辜负这片生机勃勃的荷塘了。</w:t>
      </w:r>
    </w:p>
    <w:p w:rsidR="007063F9" w:rsidRPr="007063F9" w:rsidP="00C9416C">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来到荷塘边，我放眼望去，荷塘在我的眼前便如铺开的一幅硕大的锦画，绿荷、拱桥、长亭、游船，一眼望不到边。我静静地打量了数分钟，心中顿有豁然之象，总是喜欢江南的开阔，喜欢江南的无遮无拦，喜欢一眼可以看出几里外的视觉，眼前的荷塘，又让我有了找到小江南的感觉，看到那些在荷塘中穿梭迂回的船只，我不禁心动起来，划船击，划船去！</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我们上了船，船顺着水道“嗖”地向前驶去。第一次坐船。坐北方荷塘中的船，这种感觉是兴奋且激动的。我一边用手拍水，一边欣赏着满塘的荷花，突然想起了扬万里的诗：“红白莲花共塘开，两般颜色一船香。疑是汉殿三千女，半是红妆半淡妆。”此诗恰好写出了此时荷塘的景色。水波两边，荷花开得正艳，粉的，白的，竞相在望出窜，共争一池春色。正是赏荷时节，我们在无意之中赶上了一塘荷的盛宴，观赏到了荷生命中最美的姿态，袅袅婷婷，如豆蔻少女一般的绽放。</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蓦然想起了晋乐府《采莲曲》：“江南可采莲，莲叶荷田田；鱼戏荷叶东，鱼戏荷叶西；鱼戏荷叶南，鱼戏荷叶北。”此时，不是采莲的季节，我只能臆想一下。我是没有采过莲子的，愈是没有机会体验的事，愈是充满着无限的好奇。船依然在行进，我们已经置身在满满的荷丛当中，纵眼四周，全是荷，挤挤挨挨，将我们簇拥着，心也如这船儿荡漾了起来。</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自此，对于一个没有考察论证过的事情再也不敢妄下断言。</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一花一世界，一叶一菩提。万物都有自己的不同，在荷的世界里，每一朵荷看似相同的，其实又是不同的，生长的土壤、气候、环境以及地域地貌特征，都会让它们产生很大的不同，有的肥厚，有的瘦削，有的丰硕，有的娇艳。而在花的世界里，它们又都有着自己的生命轮回。有早开的，有晚开的，有绽尽一生风华的，也有被无情的风雨摧折的，而我们看到的，都只是它们生命中最灿烂的时刻，它们的艰辛与磨砺我们却不知。棣花的荷，也注定有过艰辛的，也是从一个个小的叶片逐渐成长起来的，长成这郁都葱葱健硕丰满的荷塘，而最终盛开成这一片天光灿烂的荷花。因此，任何的成长和成功都不会一蹴而就，正如贾平凹辉煌的文学成就，也是贾平凹用心血和汗水浇灌出来的，如果没有日复一日、年复一年的辛苦耕耘，他如何能著作等身？如果没有写出优秀深刻的文学作品，他又如何能屡屡获奖，以至“荷叶田田”呢？</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棣花的荷，注定是与别处的荷不同的，它有着别的荷所没有的成长经历和故事，有着自己的性格和品格，有着自己的人生故事和人文情怀。它与天下荷是相同的，又与天下荷是不同的。</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正如，众生有别。</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 xml:space="preserve">    （有删改）</w:t>
      </w:r>
    </w:p>
    <w:p w:rsidR="007063F9" w:rsidRPr="007063F9" w:rsidP="00C9416C">
      <w:pPr>
        <w:spacing w:line="360" w:lineRule="auto"/>
        <w:jc w:val="left"/>
        <w:textAlignment w:val="center"/>
        <w:rPr>
          <w:rFonts w:ascii="宋体" w:hAnsi="宋体" w:cs="宋体"/>
          <w:b/>
        </w:rPr>
      </w:pPr>
      <w:r w:rsidRPr="007063F9">
        <w:rPr>
          <w:b/>
        </w:rPr>
        <w:t>1．</w:t>
      </w:r>
      <w:r w:rsidRPr="007063F9">
        <w:rPr>
          <w:rFonts w:ascii="宋体" w:hAnsi="宋体" w:cs="宋体"/>
          <w:b/>
        </w:rPr>
        <w:t>下列对文章相关内容的理解，正确的一项是</w:t>
      </w:r>
    </w:p>
    <w:p w:rsidR="007063F9" w:rsidRPr="007063F9" w:rsidP="00C9416C">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7063F9">
        <w:rPr>
          <w:b/>
        </w:rPr>
        <w:t>A．</w:t>
      </w:r>
    </w:p>
    <w:p w:rsidR="007063F9" w:rsidRPr="007063F9" w:rsidP="00C9416C">
      <w:pPr>
        <w:spacing w:line="360" w:lineRule="auto"/>
        <w:jc w:val="left"/>
        <w:textAlignment w:val="center"/>
        <w:rPr>
          <w:rFonts w:ascii="宋体" w:hAnsi="宋体" w:cs="宋体"/>
          <w:b/>
        </w:rPr>
      </w:pPr>
      <w:r w:rsidRPr="007063F9">
        <w:rPr>
          <w:rFonts w:ascii="宋体" w:hAnsi="宋体" w:cs="宋体"/>
          <w:b/>
        </w:rPr>
        <w:t>作者开始没有去棣花观荷，原因在于不相信北方旱地能拥有千亩荷塘，认为人们因为作家贾平凹的大名而仰视棣花的荷花。</w:t>
      </w:r>
    </w:p>
    <w:p w:rsidR="007063F9" w:rsidRPr="007063F9" w:rsidP="00C9416C">
      <w:pPr>
        <w:spacing w:line="360" w:lineRule="auto"/>
        <w:jc w:val="left"/>
        <w:textAlignment w:val="center"/>
        <w:rPr>
          <w:rFonts w:ascii="宋体" w:hAnsi="宋体" w:cs="宋体"/>
          <w:b/>
        </w:rPr>
      </w:pPr>
      <w:r w:rsidRPr="007063F9">
        <w:rPr>
          <w:b/>
        </w:rPr>
        <w:t>B．</w:t>
      </w:r>
      <w:r w:rsidRPr="007063F9">
        <w:rPr>
          <w:rFonts w:ascii="宋体" w:hAnsi="宋体" w:cs="宋体"/>
          <w:b/>
        </w:rPr>
        <w:t>看到棣花的荷塘，作者感到惊诧和惊喜，为崇山峻岭中的棣花千亩荷塘的美景而陶醉，为对距离自己最近的美景却视而不见而感到深深的遗憾。</w:t>
      </w:r>
    </w:p>
    <w:p w:rsidR="007063F9" w:rsidRPr="007063F9" w:rsidP="00C9416C">
      <w:pPr>
        <w:spacing w:line="360" w:lineRule="auto"/>
        <w:jc w:val="left"/>
        <w:textAlignment w:val="center"/>
        <w:rPr>
          <w:rFonts w:ascii="宋体" w:hAnsi="宋体" w:cs="宋体"/>
          <w:b/>
        </w:rPr>
      </w:pPr>
      <w:r w:rsidRPr="007063F9">
        <w:rPr>
          <w:b/>
        </w:rPr>
        <w:t>C．</w:t>
      </w:r>
      <w:r w:rsidRPr="007063F9">
        <w:rPr>
          <w:rFonts w:ascii="宋体" w:hAnsi="宋体" w:cs="宋体"/>
          <w:b/>
        </w:rPr>
        <w:t>作者看到棣花之荷，心中顿有豁然之象，有了找到小江南的感觉，说明作者骨子里还是喜欢江南的荷花，对北方的荷花看不上眼。</w:t>
      </w:r>
    </w:p>
    <w:p w:rsidR="007063F9" w:rsidRPr="007063F9" w:rsidP="00C9416C">
      <w:pPr>
        <w:spacing w:line="360" w:lineRule="auto"/>
        <w:jc w:val="left"/>
        <w:textAlignment w:val="center"/>
        <w:rPr>
          <w:rFonts w:ascii="宋体" w:hAnsi="宋体" w:cs="宋体"/>
          <w:b/>
        </w:rPr>
      </w:pPr>
      <w:r w:rsidRPr="007063F9">
        <w:rPr>
          <w:b/>
        </w:rPr>
        <w:t>D．</w:t>
      </w:r>
      <w:r w:rsidRPr="007063F9">
        <w:rPr>
          <w:rFonts w:ascii="宋体" w:hAnsi="宋体" w:cs="宋体"/>
          <w:b/>
        </w:rPr>
        <w:t>经过棣花观荷这件事，作者得到了人生有益的教训和经验，那就是只要对于一件事情考察论证过，就可以下结论，否则不能妄下断言。</w:t>
      </w:r>
    </w:p>
    <w:p w:rsidR="007063F9" w:rsidRPr="007063F9" w:rsidP="00C9416C">
      <w:pPr>
        <w:spacing w:line="360" w:lineRule="auto"/>
        <w:jc w:val="left"/>
        <w:textAlignment w:val="center"/>
        <w:rPr>
          <w:rFonts w:ascii="宋体" w:hAnsi="宋体" w:cs="宋体"/>
          <w:b/>
        </w:rPr>
      </w:pPr>
      <w:r w:rsidRPr="007063F9">
        <w:rPr>
          <w:b/>
        </w:rPr>
        <w:t>2．</w:t>
      </w:r>
      <w:r w:rsidRPr="007063F9">
        <w:rPr>
          <w:rFonts w:ascii="宋体" w:hAnsi="宋体" w:cs="宋体"/>
          <w:b/>
        </w:rPr>
        <w:t>下列对文章艺术特色的分析鉴赏，不正确的一项是</w:t>
      </w:r>
    </w:p>
    <w:p w:rsidR="007063F9" w:rsidRPr="007063F9" w:rsidP="00C9416C">
      <w:pPr>
        <w:spacing w:line="360" w:lineRule="auto"/>
        <w:jc w:val="left"/>
        <w:textAlignment w:val="center"/>
        <w:rPr>
          <w:rFonts w:ascii="宋体" w:hAnsi="宋体" w:cs="宋体"/>
          <w:b/>
        </w:rPr>
      </w:pPr>
      <w:r w:rsidRPr="007063F9">
        <w:rPr>
          <w:b/>
        </w:rPr>
        <w:t>A．</w:t>
      </w:r>
      <w:r w:rsidRPr="007063F9">
        <w:rPr>
          <w:rFonts w:ascii="宋体" w:hAnsi="宋体" w:cs="宋体"/>
          <w:b/>
        </w:rPr>
        <w:t>文章运用了欲扬先抑的手法，先写自己没有探究棣花荷花的兴致，波澜起伏，造成鲜明对比，从而使读者对棣花之荷留下比较深刻的印象。</w:t>
      </w:r>
    </w:p>
    <w:p w:rsidR="007063F9" w:rsidRPr="007063F9" w:rsidP="00C9416C">
      <w:pPr>
        <w:spacing w:line="360" w:lineRule="auto"/>
        <w:jc w:val="left"/>
        <w:textAlignment w:val="center"/>
        <w:rPr>
          <w:rFonts w:ascii="宋体" w:hAnsi="宋体" w:cs="宋体"/>
          <w:b/>
        </w:rPr>
      </w:pPr>
      <w:r w:rsidRPr="007063F9">
        <w:rPr>
          <w:b/>
        </w:rPr>
        <w:t>B．</w:t>
      </w:r>
      <w:r w:rsidRPr="007063F9">
        <w:rPr>
          <w:rFonts w:ascii="宋体" w:hAnsi="宋体" w:cs="宋体"/>
          <w:b/>
        </w:rPr>
        <w:t>文中“湖中荷韵飘香，岸边绿柳垂绦，在绿柳婆娑间，远处烟波浩渺，青山如黛”，句式整齐中有变化，有韵律感，与大明湖荷之美相得益彰。</w:t>
      </w:r>
    </w:p>
    <w:p w:rsidR="007063F9" w:rsidRPr="007063F9" w:rsidP="00C9416C">
      <w:pPr>
        <w:spacing w:line="360" w:lineRule="auto"/>
        <w:jc w:val="left"/>
        <w:textAlignment w:val="center"/>
        <w:rPr>
          <w:rFonts w:ascii="宋体" w:hAnsi="宋体" w:cs="宋体"/>
          <w:b/>
        </w:rPr>
      </w:pPr>
      <w:r w:rsidRPr="007063F9">
        <w:rPr>
          <w:b/>
        </w:rPr>
        <w:t>C．</w:t>
      </w:r>
      <w:r w:rsidRPr="007063F9">
        <w:rPr>
          <w:rFonts w:ascii="宋体" w:hAnsi="宋体" w:cs="宋体"/>
          <w:b/>
        </w:rPr>
        <w:t>“竞相在望出窜，共争一池春色”，运用了拟人手法，“袅袅婷婷，如豆蔻少女一般的绽放”，运用引用、比喻手法，表现棣花之荷不同于南方之荷的美。</w:t>
      </w:r>
    </w:p>
    <w:p w:rsidR="007063F9" w:rsidRPr="007063F9" w:rsidP="00C9416C">
      <w:pPr>
        <w:spacing w:line="360" w:lineRule="auto"/>
        <w:jc w:val="left"/>
        <w:textAlignment w:val="center"/>
        <w:rPr>
          <w:rFonts w:ascii="宋体" w:hAnsi="宋体" w:cs="宋体"/>
          <w:b/>
        </w:rPr>
      </w:pPr>
      <w:r w:rsidRPr="007063F9">
        <w:rPr>
          <w:b/>
        </w:rPr>
        <w:t>D．</w:t>
      </w:r>
      <w:r w:rsidRPr="007063F9">
        <w:rPr>
          <w:rFonts w:ascii="宋体" w:hAnsi="宋体" w:cs="宋体"/>
          <w:b/>
        </w:rPr>
        <w:t>通过对棣花之荷的实地考察和亲身体验，作者引发联想，由荷花联想到了人，由棣花之荷联想到了贾平凹，认为人的成长和成功不是一蹴而就的。</w:t>
      </w:r>
    </w:p>
    <w:p w:rsidR="007063F9" w:rsidRPr="007063F9" w:rsidP="00C9416C">
      <w:pPr>
        <w:spacing w:line="360" w:lineRule="auto"/>
        <w:jc w:val="left"/>
        <w:textAlignment w:val="center"/>
        <w:rPr>
          <w:rFonts w:ascii="宋体" w:hAnsi="宋体" w:cs="宋体"/>
          <w:b/>
        </w:rPr>
      </w:pPr>
      <w:r w:rsidRPr="007063F9">
        <w:rPr>
          <w:b/>
        </w:rPr>
        <w:t>3．</w:t>
      </w:r>
      <w:r w:rsidRPr="007063F9">
        <w:rPr>
          <w:rFonts w:ascii="宋体" w:hAnsi="宋体" w:cs="宋体"/>
          <w:b/>
        </w:rPr>
        <w:t>文章中引用诗句有什么作用？请举三例加以分析。</w:t>
      </w:r>
    </w:p>
    <w:p w:rsidR="007063F9" w:rsidRPr="007063F9" w:rsidP="00C9416C">
      <w:pPr>
        <w:spacing w:line="360" w:lineRule="auto"/>
        <w:jc w:val="left"/>
        <w:textAlignment w:val="center"/>
        <w:rPr>
          <w:rFonts w:ascii="宋体" w:hAnsi="宋体" w:cs="宋体"/>
          <w:b/>
        </w:rPr>
      </w:pPr>
      <w:r w:rsidRPr="007063F9">
        <w:rPr>
          <w:b/>
        </w:rPr>
        <w:t>4．</w:t>
      </w:r>
      <w:r w:rsidRPr="007063F9">
        <w:rPr>
          <w:rFonts w:ascii="宋体" w:hAnsi="宋体" w:cs="宋体"/>
          <w:b/>
        </w:rPr>
        <w:t>作者在结尾说“正如，众生有别”。请根据文章内容解释这句话的含意。</w:t>
      </w:r>
    </w:p>
    <w:p w:rsidR="007063F9" w:rsidRPr="007063F9" w:rsidP="00C9416C">
      <w:pPr>
        <w:spacing w:line="360" w:lineRule="auto"/>
        <w:jc w:val="left"/>
        <w:textAlignment w:val="center"/>
        <w:rPr>
          <w:rFonts w:ascii="宋体" w:hAnsi="宋体" w:cs="宋体"/>
          <w:b/>
        </w:rPr>
      </w:pPr>
      <w:r w:rsidRPr="007063F9">
        <w:rPr>
          <w:rFonts w:ascii="宋体" w:hAnsi="宋体"/>
          <w:b/>
        </w:rPr>
        <w:t>2．</w:t>
      </w:r>
      <w:r w:rsidRPr="007063F9">
        <w:rPr>
          <w:rFonts w:ascii="宋体" w:hAnsi="宋体" w:cs="宋体"/>
          <w:b/>
        </w:rPr>
        <w:t>阅读下面这首唐诗，完成下面各题。</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酬郭给事①</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王维</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洞门高阁霭②余辉，桃李阴阴柳絮飞。</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禁里疏钟官舍晚，省中啼鸟吏人稀。</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晨摇玉佩趋金殿，夕奉天书拜琐闱③。</w:t>
      </w:r>
    </w:p>
    <w:p w:rsidR="007063F9" w:rsidRPr="007063F9" w:rsidP="00C9416C">
      <w:pPr>
        <w:spacing w:line="360" w:lineRule="auto"/>
        <w:jc w:val="left"/>
        <w:textAlignment w:val="center"/>
        <w:rPr>
          <w:rFonts w:ascii="楷体" w:eastAsia="楷体" w:hAnsi="楷体" w:cs="楷体"/>
          <w:b/>
        </w:rPr>
      </w:pPr>
      <w:r w:rsidRPr="007063F9">
        <w:rPr>
          <w:rFonts w:ascii="楷体" w:eastAsia="楷体" w:hAnsi="楷体" w:cs="楷体"/>
          <w:b/>
        </w:rPr>
        <w:t>强欲从君无那④老，将因卧病解朝衣。</w:t>
      </w:r>
    </w:p>
    <w:p w:rsidR="007063F9" w:rsidRPr="007063F9" w:rsidP="00C9416C">
      <w:pPr>
        <w:spacing w:line="360" w:lineRule="auto"/>
        <w:jc w:val="left"/>
        <w:textAlignment w:val="center"/>
        <w:rPr>
          <w:rFonts w:ascii="宋体" w:hAnsi="宋体" w:cs="宋体"/>
          <w:b/>
        </w:rPr>
      </w:pPr>
      <w:r w:rsidRPr="007063F9">
        <w:rPr>
          <w:rFonts w:ascii="宋体" w:hAnsi="宋体" w:cs="宋体"/>
          <w:b/>
        </w:rPr>
        <w:t>（注）①郭给事：郭承嘏，字复卿。“给事”即“给事中”，官名。给事中，隶属门下省，常在皇帝周围，掌宣达诏令，驳正政令之违失。②霭：遮蔽。③琐闱：宫门。④无那：无奈。</w:t>
      </w:r>
    </w:p>
    <w:p w:rsidR="007063F9" w:rsidRPr="007063F9" w:rsidP="00C9416C">
      <w:pPr>
        <w:spacing w:line="360" w:lineRule="auto"/>
        <w:jc w:val="left"/>
        <w:textAlignment w:val="center"/>
        <w:rPr>
          <w:rFonts w:ascii="宋体" w:hAnsi="宋体" w:cs="宋体"/>
          <w:b/>
        </w:rPr>
      </w:pPr>
      <w:r w:rsidRPr="007063F9">
        <w:rPr>
          <w:b/>
        </w:rPr>
        <w:t>1．</w:t>
      </w:r>
      <w:r w:rsidRPr="007063F9">
        <w:rPr>
          <w:rFonts w:ascii="宋体" w:hAnsi="宋体" w:cs="宋体"/>
          <w:b/>
        </w:rPr>
        <w:t>下列对这首诗的赏析，不正确的一项是</w:t>
      </w:r>
    </w:p>
    <w:p w:rsidR="007063F9" w:rsidRPr="007063F9" w:rsidP="00C9416C">
      <w:pPr>
        <w:spacing w:line="360" w:lineRule="auto"/>
        <w:jc w:val="left"/>
        <w:textAlignment w:val="center"/>
        <w:rPr>
          <w:rFonts w:ascii="宋体" w:hAnsi="宋体" w:cs="宋体"/>
          <w:b/>
        </w:rPr>
      </w:pPr>
      <w:r w:rsidRPr="007063F9">
        <w:rPr>
          <w:b/>
        </w:rPr>
        <w:t>A．</w:t>
      </w:r>
      <w:r w:rsidRPr="007063F9">
        <w:rPr>
          <w:rFonts w:ascii="宋体" w:hAnsi="宋体" w:cs="宋体"/>
          <w:b/>
        </w:rPr>
        <w:t>首联写门户重叠，楼宇高耸，落日余晖，桃李成荫，柳絮轻扬，刻画出郭给事所在门下省壮丽幽雅的暮春晚景。</w:t>
      </w:r>
    </w:p>
    <w:p w:rsidR="007063F9" w:rsidRPr="007063F9" w:rsidP="00C9416C">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7063F9">
        <w:rPr>
          <w:b/>
        </w:rPr>
        <w:t>B．</w:t>
      </w:r>
    </w:p>
    <w:p w:rsidR="007063F9" w:rsidRPr="007063F9" w:rsidP="00C9416C">
      <w:pPr>
        <w:spacing w:line="360" w:lineRule="auto"/>
        <w:jc w:val="left"/>
        <w:textAlignment w:val="center"/>
        <w:rPr>
          <w:rFonts w:ascii="宋体" w:hAnsi="宋体" w:cs="宋体"/>
          <w:b/>
        </w:rPr>
      </w:pPr>
      <w:r w:rsidRPr="007063F9">
        <w:rPr>
          <w:rFonts w:ascii="宋体" w:hAnsi="宋体" w:cs="宋体"/>
          <w:b/>
        </w:rPr>
        <w:t>宫禁里晚钟敲响，官吏散归，啼鸟时鸣，颔联运用钟声和鸟鸣反衬环境的幽静，刻画出郭给事闲静恬淡的心境。</w:t>
      </w:r>
    </w:p>
    <w:p w:rsidR="007063F9" w:rsidRPr="007063F9" w:rsidP="00C9416C">
      <w:pPr>
        <w:spacing w:line="360" w:lineRule="auto"/>
        <w:jc w:val="left"/>
        <w:textAlignment w:val="center"/>
        <w:rPr>
          <w:rFonts w:ascii="宋体" w:hAnsi="宋体" w:cs="宋体"/>
          <w:b/>
        </w:rPr>
      </w:pPr>
      <w:r w:rsidRPr="007063F9">
        <w:rPr>
          <w:b/>
        </w:rPr>
        <w:t>C．</w:t>
      </w:r>
      <w:r w:rsidRPr="007063F9">
        <w:rPr>
          <w:rFonts w:ascii="宋体" w:hAnsi="宋体" w:cs="宋体"/>
          <w:b/>
        </w:rPr>
        <w:t>颈联一“晨”一“夕”、一“趋”一“拜”，对仗工整，既凸显出郭给事官职的显要，又刻画出其勤勉与恭谨。</w:t>
      </w:r>
    </w:p>
    <w:p w:rsidR="007063F9" w:rsidRPr="007063F9" w:rsidP="00C9416C">
      <w:pPr>
        <w:spacing w:line="360" w:lineRule="auto"/>
        <w:jc w:val="left"/>
        <w:textAlignment w:val="center"/>
        <w:rPr>
          <w:rFonts w:ascii="宋体" w:hAnsi="宋体" w:cs="宋体"/>
          <w:b/>
        </w:rPr>
      </w:pPr>
      <w:r w:rsidRPr="007063F9">
        <w:rPr>
          <w:b/>
        </w:rPr>
        <w:t>D．</w:t>
      </w:r>
      <w:r w:rsidRPr="007063F9">
        <w:rPr>
          <w:rFonts w:ascii="宋体" w:hAnsi="宋体" w:cs="宋体"/>
          <w:b/>
        </w:rPr>
        <w:t>古人酬酌唱和之作，往往都是在向对方表达了仰慕钦羡之后，再含蓄表明希冀引荐提拔的用意。王维此诗亦然。</w:t>
      </w:r>
    </w:p>
    <w:p w:rsidR="007063F9" w:rsidRPr="007063F9" w:rsidP="00C9416C">
      <w:pPr>
        <w:spacing w:line="360" w:lineRule="auto"/>
        <w:jc w:val="left"/>
        <w:textAlignment w:val="center"/>
        <w:rPr>
          <w:rFonts w:ascii="宋体" w:hAnsi="宋体" w:cs="宋体"/>
          <w:b/>
        </w:rPr>
      </w:pPr>
      <w:r w:rsidRPr="007063F9">
        <w:rPr>
          <w:b/>
        </w:rPr>
        <w:t>2．</w:t>
      </w:r>
      <w:r w:rsidRPr="007063F9">
        <w:rPr>
          <w:rFonts w:ascii="宋体" w:hAnsi="宋体" w:cs="宋体"/>
          <w:b/>
        </w:rPr>
        <w:t>《唐诗援》评价此诗“结语多少蕴藉，令人一唱三叹”，请结合你对该评价的理解简要分析诗歌尾联的意蕴。</w:t>
      </w:r>
    </w:p>
    <w:p w:rsidR="007063F9" w:rsidRPr="007063F9" w:rsidP="00C9416C">
      <w:pPr>
        <w:spacing w:line="360" w:lineRule="auto"/>
        <w:jc w:val="left"/>
        <w:textAlignment w:val="center"/>
        <w:rPr>
          <w:rFonts w:ascii="宋体" w:hAnsi="宋体" w:cs="宋体"/>
          <w:b/>
        </w:rPr>
      </w:pPr>
      <w:r w:rsidRPr="007063F9">
        <w:rPr>
          <w:rFonts w:ascii="宋体" w:hAnsi="宋体"/>
          <w:b/>
        </w:rPr>
        <w:t>3．</w:t>
      </w:r>
      <w:r w:rsidRPr="007063F9">
        <w:rPr>
          <w:rFonts w:ascii="宋体" w:hAnsi="宋体" w:cs="宋体"/>
          <w:b/>
        </w:rPr>
        <w:t>阅读下面的文字，完成下面小题。</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①周人认为，修德与刑罚实为一事之两面。然而，这种对刑德关系的思考却长期被后人曲解。《论语·为政》载孔子曰：“道之以政，齐之以刑，民免而无耻。道之以德，齐之以礼，有耻且格。”孔子的本意并不是将刑与德彼此对立，而主要是强调单独用政、用刑的弊害。但后人误解孔子的原义，将刑与德对立起来，认为德为贤人君子所修，而刑则专为庶民小人而设。这种误解混淆了古人立刑的初衷，不符合西周刑德思想的本义。</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t>②西周金文所提供的刑罚史料虽然极不系统，但仍可从中看出周人对于用刑的思考。比如，西周膡匜铭曰：“汝敢以乃师讼，汝尚忒先誓……宜鞭汝千，幭剭汝。”意思是说，牧牛违背先前所立的誓言，对其处以鞭刑一千，并施以墨刑。再如，夨人盘铭曰：“我既付散氏田器，有爽，实余有散氏心贼，则鞭千罚千，传弃出……我既付散氏隰田、庄田，余有爽变，鞭千罚千。”意思是说，散氏向夨交付田地必先从耕田的农具开始，后又交付田地，两事皆立誓，如有贼心不诚，则受鞭刑一千，罚金一千，或流放逐远。这些史料记述了西周刑罚的一些真实情况：受刑者之所以受刑，是因其缺乏诚信的失德行为。这清楚地表明，西周刑罚的意义并非仅仅在于对失行者的惩罚，而是重在对失德行为的约束。杀人者死，伤人者刑，已是不言自明的问题。但刑罚的重点如果仅仅在于禁暴惩恶，而不能戒其未发，其局限性就非常明显。因此，西周刑罚思考的重点首先在于以刑罚约束失德行为。德之不失，又岂可失行。这表明，周人早已懂得，崇尚道德、维护诚信对于社会发展的重要意义。</w:t>
      </w:r>
    </w:p>
    <w:p w:rsidR="007063F9" w:rsidRPr="007063F9" w:rsidP="00C9416C">
      <w:pPr>
        <w:spacing w:line="360" w:lineRule="auto"/>
        <w:ind w:firstLine="420"/>
        <w:jc w:val="left"/>
        <w:textAlignment w:val="center"/>
        <w:rPr>
          <w:rFonts w:ascii="楷体" w:eastAsia="楷体" w:hAnsi="楷体" w:cs="楷体"/>
          <w:b/>
        </w:rPr>
      </w:pPr>
      <w:r w:rsidRPr="007063F9">
        <w:rPr>
          <w:rFonts w:ascii="楷体" w:eastAsia="楷体" w:hAnsi="楷体" w:cs="楷体"/>
          <w:b/>
        </w:rPr>
        <w:br/>
      </w:r>
      <w:r w:rsidRPr="007063F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https://d.book118.com/238114052106006034</w:t>
        </w:r>
      </w:hyperlink>
    </w:p>
    <w:p w:rsidR="007063F9" w:rsidRPr="007063F9" w:rsidP="00C9416C">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D3C46"/>
    <w:rsid w:val="00464523"/>
    <w:rsid w:val="00486C93"/>
    <w:rsid w:val="00622F25"/>
    <w:rsid w:val="006B2EBA"/>
    <w:rsid w:val="007063F9"/>
    <w:rsid w:val="00850032"/>
    <w:rsid w:val="008D2EAE"/>
    <w:rsid w:val="008F1F6E"/>
    <w:rsid w:val="00911EF2"/>
    <w:rsid w:val="00992E8E"/>
    <w:rsid w:val="00A12C77"/>
    <w:rsid w:val="00C57401"/>
    <w:rsid w:val="00C9416C"/>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3811405210600603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3220</Words>
  <Characters>18360</Characters>
  <Application>Microsoft Office Word</Application>
  <DocSecurity>0</DocSecurity>
  <Lines>153</Lines>
  <Paragraphs>43</Paragraphs>
  <ScaleCrop>false</ScaleCrop>
  <Company>zxxk.com</Company>
  <LinksUpToDate>false</LinksUpToDate>
  <CharactersWithSpaces>21537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2022-07-08T11:19:00Z</dcterms:created>
  <dcterms:modified xsi:type="dcterms:W3CDTF">2023-05-16T22:36:00Z</dcterms:modified>
</cp:coreProperties>
</file>