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网络视频项目规划设计纲要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8" w:history="1">
        <w:r>
          <w:rPr>
            <w:rFonts w:ascii="仿宋" w:eastAsia="仿宋" w:hAnsi="仿宋" w:cs="仿宋" w:hint="eastAsia"/>
            <w:lang w:eastAsia="zh-CN"/>
          </w:rPr>
          <w:t>概论</w:t>
        </w:r>
        <w:r>
          <w:tab/>
        </w:r>
        <w:r>
          <w:fldChar w:fldCharType="begin"/>
        </w:r>
        <w:r>
          <w:instrText xml:space="preserve"> PAGEREF _Toc18588 \h </w:instrText>
        </w:r>
        <w:r>
          <w:fldChar w:fldCharType="separate"/>
        </w:r>
        <w:r>
          <w:t>3</w:t>
        </w:r>
        <w:r>
          <w:fldChar w:fldCharType="end"/>
        </w:r>
      </w:hyperlink>
    </w:p>
    <w:p>
      <w:pPr>
        <w:pStyle w:val="TOC1"/>
        <w:tabs>
          <w:tab w:val="right" w:leader="dot" w:pos="8306"/>
        </w:tabs>
      </w:pPr>
      <w:hyperlink w:anchor="_Toc30229" w:history="1">
        <w:r>
          <w:rPr>
            <w:rFonts w:ascii="仿宋" w:eastAsia="仿宋" w:hAnsi="仿宋" w:cs="仿宋" w:hint="eastAsia"/>
            <w:lang w:eastAsia="zh-CN"/>
          </w:rPr>
          <w:t>一、网络视频项目土建工程</w:t>
        </w:r>
        <w:r>
          <w:tab/>
        </w:r>
        <w:r>
          <w:fldChar w:fldCharType="begin"/>
        </w:r>
        <w:r>
          <w:instrText xml:space="preserve"> PAGEREF _Toc30229 \h </w:instrText>
        </w:r>
        <w:r>
          <w:fldChar w:fldCharType="separate"/>
        </w:r>
        <w:r>
          <w:t>3</w:t>
        </w:r>
        <w:r>
          <w:fldChar w:fldCharType="end"/>
        </w:r>
      </w:hyperlink>
    </w:p>
    <w:p>
      <w:pPr>
        <w:pStyle w:val="TOC2"/>
        <w:tabs>
          <w:tab w:val="right" w:leader="dot" w:pos="8306"/>
        </w:tabs>
      </w:pPr>
      <w:hyperlink w:anchor="_Toc22519" w:history="1">
        <w:r>
          <w:rPr>
            <w:rFonts w:ascii="仿宋" w:eastAsia="仿宋" w:hAnsi="仿宋" w:cs="仿宋" w:hint="eastAsia"/>
            <w:lang w:eastAsia="zh-CN"/>
          </w:rPr>
          <w:t>(一)、建筑工程设计原则</w:t>
        </w:r>
        <w:r>
          <w:tab/>
        </w:r>
        <w:r>
          <w:fldChar w:fldCharType="begin"/>
        </w:r>
        <w:r>
          <w:instrText xml:space="preserve"> PAGEREF _Toc22519 \h </w:instrText>
        </w:r>
        <w:r>
          <w:fldChar w:fldCharType="separate"/>
        </w:r>
        <w:r>
          <w:t>3</w:t>
        </w:r>
        <w:r>
          <w:fldChar w:fldCharType="end"/>
        </w:r>
      </w:hyperlink>
    </w:p>
    <w:p>
      <w:pPr>
        <w:pStyle w:val="TOC2"/>
        <w:tabs>
          <w:tab w:val="right" w:leader="dot" w:pos="8306"/>
        </w:tabs>
      </w:pPr>
      <w:hyperlink w:anchor="_Toc29148" w:history="1">
        <w:r>
          <w:rPr>
            <w:rFonts w:ascii="仿宋" w:eastAsia="仿宋" w:hAnsi="仿宋" w:cs="仿宋" w:hint="eastAsia"/>
            <w:lang w:eastAsia="zh-CN"/>
          </w:rPr>
          <w:t>(二)、土建工程设计年限及安全等级</w:t>
        </w:r>
        <w:r>
          <w:tab/>
        </w:r>
        <w:r>
          <w:fldChar w:fldCharType="begin"/>
        </w:r>
        <w:r>
          <w:instrText xml:space="preserve"> PAGEREF _Toc29148 \h </w:instrText>
        </w:r>
        <w:r>
          <w:fldChar w:fldCharType="separate"/>
        </w:r>
        <w:r>
          <w:t>4</w:t>
        </w:r>
        <w:r>
          <w:fldChar w:fldCharType="end"/>
        </w:r>
      </w:hyperlink>
    </w:p>
    <w:p>
      <w:pPr>
        <w:pStyle w:val="TOC2"/>
        <w:tabs>
          <w:tab w:val="right" w:leader="dot" w:pos="8306"/>
        </w:tabs>
      </w:pPr>
      <w:hyperlink w:anchor="_Toc10818" w:history="1">
        <w:r>
          <w:rPr>
            <w:rFonts w:ascii="仿宋" w:eastAsia="仿宋" w:hAnsi="仿宋" w:cs="仿宋" w:hint="eastAsia"/>
            <w:lang w:eastAsia="zh-CN"/>
          </w:rPr>
          <w:t>(三)、建筑工程设计总体要求</w:t>
        </w:r>
        <w:r>
          <w:tab/>
        </w:r>
        <w:r>
          <w:fldChar w:fldCharType="begin"/>
        </w:r>
        <w:r>
          <w:instrText xml:space="preserve"> PAGEREF _Toc10818 \h </w:instrText>
        </w:r>
        <w:r>
          <w:fldChar w:fldCharType="separate"/>
        </w:r>
        <w:r>
          <w:t>5</w:t>
        </w:r>
        <w:r>
          <w:fldChar w:fldCharType="end"/>
        </w:r>
      </w:hyperlink>
    </w:p>
    <w:p>
      <w:pPr>
        <w:pStyle w:val="TOC2"/>
        <w:tabs>
          <w:tab w:val="right" w:leader="dot" w:pos="8306"/>
        </w:tabs>
      </w:pPr>
      <w:hyperlink w:anchor="_Toc24773" w:history="1">
        <w:r>
          <w:rPr>
            <w:rFonts w:ascii="仿宋" w:eastAsia="仿宋" w:hAnsi="仿宋" w:cs="仿宋" w:hint="eastAsia"/>
            <w:lang w:eastAsia="zh-CN"/>
          </w:rPr>
          <w:t>(四)、土建工程建设指标</w:t>
        </w:r>
        <w:r>
          <w:tab/>
        </w:r>
        <w:r>
          <w:fldChar w:fldCharType="begin"/>
        </w:r>
        <w:r>
          <w:instrText xml:space="preserve"> PAGEREF _Toc24773 \h </w:instrText>
        </w:r>
        <w:r>
          <w:fldChar w:fldCharType="separate"/>
        </w:r>
        <w:r>
          <w:t>6</w:t>
        </w:r>
        <w:r>
          <w:fldChar w:fldCharType="end"/>
        </w:r>
      </w:hyperlink>
    </w:p>
    <w:p>
      <w:pPr>
        <w:pStyle w:val="TOC1"/>
        <w:tabs>
          <w:tab w:val="right" w:leader="dot" w:pos="8306"/>
        </w:tabs>
      </w:pPr>
      <w:hyperlink w:anchor="_Toc2125" w:history="1">
        <w:r>
          <w:rPr>
            <w:rFonts w:ascii="仿宋" w:eastAsia="仿宋" w:hAnsi="仿宋" w:cs="仿宋" w:hint="eastAsia"/>
            <w:lang w:eastAsia="zh-CN"/>
          </w:rPr>
          <w:t>二、市场分析、调研</w:t>
        </w:r>
        <w:r>
          <w:tab/>
        </w:r>
        <w:r>
          <w:fldChar w:fldCharType="begin"/>
        </w:r>
        <w:r>
          <w:instrText xml:space="preserve"> PAGEREF _Toc2125 \h </w:instrText>
        </w:r>
        <w:r>
          <w:fldChar w:fldCharType="separate"/>
        </w:r>
        <w:r>
          <w:t>6</w:t>
        </w:r>
        <w:r>
          <w:fldChar w:fldCharType="end"/>
        </w:r>
      </w:hyperlink>
    </w:p>
    <w:p>
      <w:pPr>
        <w:pStyle w:val="TOC2"/>
        <w:tabs>
          <w:tab w:val="right" w:leader="dot" w:pos="8306"/>
        </w:tabs>
      </w:pPr>
      <w:hyperlink w:anchor="_Toc12783" w:history="1">
        <w:r>
          <w:rPr>
            <w:rFonts w:ascii="仿宋" w:eastAsia="仿宋" w:hAnsi="仿宋" w:cs="仿宋" w:hint="eastAsia"/>
            <w:lang w:eastAsia="zh-CN"/>
          </w:rPr>
          <w:t>(一)、网络视频行业分析</w:t>
        </w:r>
        <w:r>
          <w:tab/>
        </w:r>
        <w:r>
          <w:fldChar w:fldCharType="begin"/>
        </w:r>
        <w:r>
          <w:instrText xml:space="preserve"> PAGEREF _Toc12783 \h </w:instrText>
        </w:r>
        <w:r>
          <w:fldChar w:fldCharType="separate"/>
        </w:r>
        <w:r>
          <w:t>6</w:t>
        </w:r>
        <w:r>
          <w:fldChar w:fldCharType="end"/>
        </w:r>
      </w:hyperlink>
    </w:p>
    <w:p>
      <w:pPr>
        <w:pStyle w:val="TOC2"/>
        <w:tabs>
          <w:tab w:val="right" w:leader="dot" w:pos="8306"/>
        </w:tabs>
      </w:pPr>
      <w:hyperlink w:anchor="_Toc4105" w:history="1">
        <w:r>
          <w:rPr>
            <w:rFonts w:ascii="仿宋" w:eastAsia="仿宋" w:hAnsi="仿宋" w:cs="仿宋" w:hint="eastAsia"/>
            <w:lang w:eastAsia="zh-CN"/>
          </w:rPr>
          <w:t>(二)、网络视频市场分析预测</w:t>
        </w:r>
        <w:r>
          <w:tab/>
        </w:r>
        <w:r>
          <w:fldChar w:fldCharType="begin"/>
        </w:r>
        <w:r>
          <w:instrText xml:space="preserve"> PAGEREF _Toc4105 \h </w:instrText>
        </w:r>
        <w:r>
          <w:fldChar w:fldCharType="separate"/>
        </w:r>
        <w:r>
          <w:t>7</w:t>
        </w:r>
        <w:r>
          <w:fldChar w:fldCharType="end"/>
        </w:r>
      </w:hyperlink>
    </w:p>
    <w:p>
      <w:pPr>
        <w:pStyle w:val="TOC1"/>
        <w:tabs>
          <w:tab w:val="right" w:leader="dot" w:pos="8306"/>
        </w:tabs>
      </w:pPr>
      <w:hyperlink w:anchor="_Toc29102" w:history="1">
        <w:r>
          <w:rPr>
            <w:rFonts w:ascii="仿宋" w:eastAsia="仿宋" w:hAnsi="仿宋" w:cs="仿宋" w:hint="eastAsia"/>
            <w:lang w:eastAsia="zh-CN"/>
          </w:rPr>
          <w:t>三、网络视频项目文档管理</w:t>
        </w:r>
        <w:r>
          <w:tab/>
        </w:r>
        <w:r>
          <w:fldChar w:fldCharType="begin"/>
        </w:r>
        <w:r>
          <w:instrText xml:space="preserve"> PAGEREF _Toc29102 \h </w:instrText>
        </w:r>
        <w:r>
          <w:fldChar w:fldCharType="separate"/>
        </w:r>
        <w:r>
          <w:t>8</w:t>
        </w:r>
        <w:r>
          <w:fldChar w:fldCharType="end"/>
        </w:r>
      </w:hyperlink>
    </w:p>
    <w:p>
      <w:pPr>
        <w:pStyle w:val="TOC2"/>
        <w:tabs>
          <w:tab w:val="right" w:leader="dot" w:pos="8306"/>
        </w:tabs>
      </w:pPr>
      <w:hyperlink w:anchor="_Toc29201" w:history="1">
        <w:r>
          <w:rPr>
            <w:rFonts w:ascii="仿宋" w:eastAsia="仿宋" w:hAnsi="仿宋" w:cs="仿宋" w:hint="eastAsia"/>
            <w:lang w:eastAsia="zh-CN"/>
          </w:rPr>
          <w:t>(一)、文档编制与审查</w:t>
        </w:r>
        <w:r>
          <w:tab/>
        </w:r>
        <w:r>
          <w:fldChar w:fldCharType="begin"/>
        </w:r>
        <w:r>
          <w:instrText xml:space="preserve"> PAGEREF _Toc29201 \h </w:instrText>
        </w:r>
        <w:r>
          <w:fldChar w:fldCharType="separate"/>
        </w:r>
        <w:r>
          <w:t>8</w:t>
        </w:r>
        <w:r>
          <w:fldChar w:fldCharType="end"/>
        </w:r>
      </w:hyperlink>
    </w:p>
    <w:p>
      <w:pPr>
        <w:pStyle w:val="TOC2"/>
        <w:tabs>
          <w:tab w:val="right" w:leader="dot" w:pos="8306"/>
        </w:tabs>
      </w:pPr>
      <w:hyperlink w:anchor="_Toc30049" w:history="1">
        <w:r>
          <w:rPr>
            <w:rFonts w:ascii="仿宋" w:eastAsia="仿宋" w:hAnsi="仿宋" w:cs="仿宋" w:hint="eastAsia"/>
            <w:lang w:eastAsia="zh-CN"/>
          </w:rPr>
          <w:t>(二)、文档发布与分发</w:t>
        </w:r>
        <w:r>
          <w:tab/>
        </w:r>
        <w:r>
          <w:fldChar w:fldCharType="begin"/>
        </w:r>
        <w:r>
          <w:instrText xml:space="preserve"> PAGEREF _Toc30049 \h </w:instrText>
        </w:r>
        <w:r>
          <w:fldChar w:fldCharType="separate"/>
        </w:r>
        <w:r>
          <w:t>9</w:t>
        </w:r>
        <w:r>
          <w:fldChar w:fldCharType="end"/>
        </w:r>
      </w:hyperlink>
    </w:p>
    <w:p>
      <w:pPr>
        <w:pStyle w:val="TOC2"/>
        <w:tabs>
          <w:tab w:val="right" w:leader="dot" w:pos="8306"/>
        </w:tabs>
      </w:pPr>
      <w:hyperlink w:anchor="_Toc16567" w:history="1">
        <w:r>
          <w:rPr>
            <w:rFonts w:ascii="仿宋" w:eastAsia="仿宋" w:hAnsi="仿宋" w:cs="仿宋" w:hint="eastAsia"/>
            <w:lang w:eastAsia="zh-CN"/>
          </w:rPr>
          <w:t>(三)、文档存档与归档</w:t>
        </w:r>
        <w:r>
          <w:tab/>
        </w:r>
        <w:r>
          <w:fldChar w:fldCharType="begin"/>
        </w:r>
        <w:r>
          <w:instrText xml:space="preserve"> PAGEREF _Toc16567 \h </w:instrText>
        </w:r>
        <w:r>
          <w:fldChar w:fldCharType="separate"/>
        </w:r>
        <w:r>
          <w:t>10</w:t>
        </w:r>
        <w:r>
          <w:fldChar w:fldCharType="end"/>
        </w:r>
      </w:hyperlink>
    </w:p>
    <w:p>
      <w:pPr>
        <w:pStyle w:val="TOC1"/>
        <w:tabs>
          <w:tab w:val="right" w:leader="dot" w:pos="8306"/>
        </w:tabs>
      </w:pPr>
      <w:hyperlink w:anchor="_Toc30421" w:history="1">
        <w:r>
          <w:rPr>
            <w:rFonts w:ascii="仿宋" w:eastAsia="仿宋" w:hAnsi="仿宋" w:cs="仿宋" w:hint="eastAsia"/>
            <w:lang w:eastAsia="zh-CN"/>
          </w:rPr>
          <w:t>四、网络视频项目概论</w:t>
        </w:r>
        <w:r>
          <w:tab/>
        </w:r>
        <w:r>
          <w:fldChar w:fldCharType="begin"/>
        </w:r>
        <w:r>
          <w:instrText xml:space="preserve"> PAGEREF _Toc30421 \h </w:instrText>
        </w:r>
        <w:r>
          <w:fldChar w:fldCharType="separate"/>
        </w:r>
        <w:r>
          <w:t>11</w:t>
        </w:r>
        <w:r>
          <w:fldChar w:fldCharType="end"/>
        </w:r>
      </w:hyperlink>
    </w:p>
    <w:p>
      <w:pPr>
        <w:pStyle w:val="TOC2"/>
        <w:tabs>
          <w:tab w:val="right" w:leader="dot" w:pos="8306"/>
        </w:tabs>
      </w:pPr>
      <w:hyperlink w:anchor="_Toc1098" w:history="1">
        <w:r>
          <w:rPr>
            <w:rFonts w:ascii="仿宋" w:eastAsia="仿宋" w:hAnsi="仿宋" w:cs="仿宋" w:hint="eastAsia"/>
            <w:lang w:eastAsia="zh-CN"/>
          </w:rPr>
          <w:t>(一)、网络视频项目概况</w:t>
        </w:r>
        <w:r>
          <w:tab/>
        </w:r>
        <w:r>
          <w:fldChar w:fldCharType="begin"/>
        </w:r>
        <w:r>
          <w:instrText xml:space="preserve"> PAGEREF _Toc1098 \h </w:instrText>
        </w:r>
        <w:r>
          <w:fldChar w:fldCharType="separate"/>
        </w:r>
        <w:r>
          <w:t>11</w:t>
        </w:r>
        <w:r>
          <w:fldChar w:fldCharType="end"/>
        </w:r>
      </w:hyperlink>
    </w:p>
    <w:p>
      <w:pPr>
        <w:pStyle w:val="TOC2"/>
        <w:tabs>
          <w:tab w:val="right" w:leader="dot" w:pos="8306"/>
        </w:tabs>
      </w:pPr>
      <w:hyperlink w:anchor="_Toc9198" w:history="1">
        <w:r>
          <w:rPr>
            <w:rFonts w:ascii="仿宋" w:eastAsia="仿宋" w:hAnsi="仿宋" w:cs="仿宋" w:hint="eastAsia"/>
            <w:lang w:eastAsia="zh-CN"/>
          </w:rPr>
          <w:t>(二)、网络视频项目目标</w:t>
        </w:r>
        <w:r>
          <w:tab/>
        </w:r>
        <w:r>
          <w:fldChar w:fldCharType="begin"/>
        </w:r>
        <w:r>
          <w:instrText xml:space="preserve"> PAGEREF _Toc9198 \h </w:instrText>
        </w:r>
        <w:r>
          <w:fldChar w:fldCharType="separate"/>
        </w:r>
        <w:r>
          <w:t>13</w:t>
        </w:r>
        <w:r>
          <w:fldChar w:fldCharType="end"/>
        </w:r>
      </w:hyperlink>
    </w:p>
    <w:p>
      <w:pPr>
        <w:pStyle w:val="TOC2"/>
        <w:tabs>
          <w:tab w:val="right" w:leader="dot" w:pos="8306"/>
        </w:tabs>
      </w:pPr>
      <w:hyperlink w:anchor="_Toc9898" w:history="1">
        <w:r>
          <w:rPr>
            <w:rFonts w:ascii="仿宋" w:eastAsia="仿宋" w:hAnsi="仿宋" w:cs="仿宋" w:hint="eastAsia"/>
            <w:lang w:eastAsia="zh-CN"/>
          </w:rPr>
          <w:t>(三)、网络视频项目提出的理由</w:t>
        </w:r>
        <w:r>
          <w:tab/>
        </w:r>
        <w:r>
          <w:fldChar w:fldCharType="begin"/>
        </w:r>
        <w:r>
          <w:instrText xml:space="preserve"> PAGEREF _Toc9898 \h </w:instrText>
        </w:r>
        <w:r>
          <w:fldChar w:fldCharType="separate"/>
        </w:r>
        <w:r>
          <w:t>14</w:t>
        </w:r>
        <w:r>
          <w:fldChar w:fldCharType="end"/>
        </w:r>
      </w:hyperlink>
    </w:p>
    <w:p>
      <w:pPr>
        <w:pStyle w:val="TOC2"/>
        <w:tabs>
          <w:tab w:val="right" w:leader="dot" w:pos="8306"/>
        </w:tabs>
      </w:pPr>
      <w:hyperlink w:anchor="_Toc3182" w:history="1">
        <w:r>
          <w:rPr>
            <w:rFonts w:ascii="仿宋" w:eastAsia="仿宋" w:hAnsi="仿宋" w:cs="仿宋" w:hint="eastAsia"/>
            <w:lang w:eastAsia="zh-CN"/>
          </w:rPr>
          <w:t>(四)、网络视频项目意义</w:t>
        </w:r>
        <w:r>
          <w:tab/>
        </w:r>
        <w:r>
          <w:fldChar w:fldCharType="begin"/>
        </w:r>
        <w:r>
          <w:instrText xml:space="preserve"> PAGEREF _Toc3182 \h </w:instrText>
        </w:r>
        <w:r>
          <w:fldChar w:fldCharType="separate"/>
        </w:r>
        <w:r>
          <w:t>16</w:t>
        </w:r>
        <w:r>
          <w:fldChar w:fldCharType="end"/>
        </w:r>
      </w:hyperlink>
    </w:p>
    <w:p>
      <w:pPr>
        <w:pStyle w:val="TOC2"/>
        <w:tabs>
          <w:tab w:val="right" w:leader="dot" w:pos="8306"/>
        </w:tabs>
      </w:pPr>
      <w:hyperlink w:anchor="_Toc6251" w:history="1">
        <w:r>
          <w:rPr>
            <w:rFonts w:ascii="仿宋" w:eastAsia="仿宋" w:hAnsi="仿宋" w:cs="仿宋" w:hint="eastAsia"/>
            <w:lang w:eastAsia="zh-CN"/>
          </w:rPr>
          <w:t>(五)、网络视频项目背景</w:t>
        </w:r>
        <w:r>
          <w:tab/>
        </w:r>
        <w:r>
          <w:fldChar w:fldCharType="begin"/>
        </w:r>
        <w:r>
          <w:instrText xml:space="preserve"> PAGEREF _Toc6251 \h </w:instrText>
        </w:r>
        <w:r>
          <w:fldChar w:fldCharType="separate"/>
        </w:r>
        <w:r>
          <w:t>17</w:t>
        </w:r>
        <w:r>
          <w:fldChar w:fldCharType="end"/>
        </w:r>
      </w:hyperlink>
    </w:p>
    <w:p>
      <w:pPr>
        <w:pStyle w:val="TOC1"/>
        <w:tabs>
          <w:tab w:val="right" w:leader="dot" w:pos="8306"/>
        </w:tabs>
      </w:pPr>
      <w:hyperlink w:anchor="_Toc26380" w:history="1">
        <w:r>
          <w:rPr>
            <w:rFonts w:ascii="仿宋" w:eastAsia="仿宋" w:hAnsi="仿宋" w:cs="仿宋" w:hint="eastAsia"/>
            <w:lang w:eastAsia="zh-CN"/>
          </w:rPr>
          <w:t>五、产品规划分析</w:t>
        </w:r>
        <w:r>
          <w:tab/>
        </w:r>
        <w:r>
          <w:fldChar w:fldCharType="begin"/>
        </w:r>
        <w:r>
          <w:instrText xml:space="preserve"> PAGEREF _Toc26380 \h </w:instrText>
        </w:r>
        <w:r>
          <w:fldChar w:fldCharType="separate"/>
        </w:r>
        <w:r>
          <w:t>18</w:t>
        </w:r>
        <w:r>
          <w:fldChar w:fldCharType="end"/>
        </w:r>
      </w:hyperlink>
    </w:p>
    <w:p>
      <w:pPr>
        <w:pStyle w:val="TOC2"/>
        <w:tabs>
          <w:tab w:val="right" w:leader="dot" w:pos="8306"/>
        </w:tabs>
      </w:pPr>
      <w:hyperlink w:anchor="_Toc25615" w:history="1">
        <w:r>
          <w:rPr>
            <w:rFonts w:ascii="仿宋" w:eastAsia="仿宋" w:hAnsi="仿宋" w:cs="仿宋" w:hint="eastAsia"/>
            <w:lang w:eastAsia="zh-CN"/>
          </w:rPr>
          <w:t>(一)、产品规划</w:t>
        </w:r>
        <w:r>
          <w:tab/>
        </w:r>
        <w:r>
          <w:fldChar w:fldCharType="begin"/>
        </w:r>
        <w:r>
          <w:instrText xml:space="preserve"> PAGEREF _Toc25615 \h </w:instrText>
        </w:r>
        <w:r>
          <w:fldChar w:fldCharType="separate"/>
        </w:r>
        <w:r>
          <w:t>18</w:t>
        </w:r>
        <w:r>
          <w:fldChar w:fldCharType="end"/>
        </w:r>
      </w:hyperlink>
    </w:p>
    <w:p>
      <w:pPr>
        <w:pStyle w:val="TOC2"/>
        <w:tabs>
          <w:tab w:val="right" w:leader="dot" w:pos="8306"/>
        </w:tabs>
      </w:pPr>
      <w:hyperlink w:anchor="_Toc12353" w:history="1">
        <w:r>
          <w:rPr>
            <w:rFonts w:ascii="仿宋" w:eastAsia="仿宋" w:hAnsi="仿宋" w:cs="仿宋" w:hint="eastAsia"/>
            <w:lang w:eastAsia="zh-CN"/>
          </w:rPr>
          <w:t>(二)、建设规模</w:t>
        </w:r>
        <w:r>
          <w:tab/>
        </w:r>
        <w:r>
          <w:fldChar w:fldCharType="begin"/>
        </w:r>
        <w:r>
          <w:instrText xml:space="preserve"> PAGEREF _Toc12353 \h </w:instrText>
        </w:r>
        <w:r>
          <w:fldChar w:fldCharType="separate"/>
        </w:r>
        <w:r>
          <w:t>18</w:t>
        </w:r>
        <w:r>
          <w:fldChar w:fldCharType="end"/>
        </w:r>
      </w:hyperlink>
    </w:p>
    <w:p>
      <w:pPr>
        <w:pStyle w:val="TOC1"/>
        <w:tabs>
          <w:tab w:val="right" w:leader="dot" w:pos="8306"/>
        </w:tabs>
      </w:pPr>
      <w:hyperlink w:anchor="_Toc18471" w:history="1">
        <w:r>
          <w:rPr>
            <w:rFonts w:ascii="仿宋" w:eastAsia="仿宋" w:hAnsi="仿宋" w:cs="仿宋" w:hint="eastAsia"/>
            <w:lang w:eastAsia="zh-CN"/>
          </w:rPr>
          <w:t>六、网络视频项目危机管理</w:t>
        </w:r>
        <w:r>
          <w:tab/>
        </w:r>
        <w:r>
          <w:fldChar w:fldCharType="begin"/>
        </w:r>
        <w:r>
          <w:instrText xml:space="preserve"> PAGEREF _Toc18471 \h </w:instrText>
        </w:r>
        <w:r>
          <w:fldChar w:fldCharType="separate"/>
        </w:r>
        <w:r>
          <w:t>20</w:t>
        </w:r>
        <w:r>
          <w:fldChar w:fldCharType="end"/>
        </w:r>
      </w:hyperlink>
    </w:p>
    <w:p>
      <w:pPr>
        <w:pStyle w:val="TOC2"/>
        <w:tabs>
          <w:tab w:val="right" w:leader="dot" w:pos="8306"/>
        </w:tabs>
      </w:pPr>
      <w:hyperlink w:anchor="_Toc30833" w:history="1">
        <w:r>
          <w:rPr>
            <w:rFonts w:ascii="仿宋" w:eastAsia="仿宋" w:hAnsi="仿宋" w:cs="仿宋" w:hint="eastAsia"/>
            <w:lang w:eastAsia="zh-CN"/>
          </w:rPr>
          <w:t>(一)、危机预警与识别</w:t>
        </w:r>
        <w:r>
          <w:tab/>
        </w:r>
        <w:r>
          <w:fldChar w:fldCharType="begin"/>
        </w:r>
        <w:r>
          <w:instrText xml:space="preserve"> PAGEREF _Toc30833 \h </w:instrText>
        </w:r>
        <w:r>
          <w:fldChar w:fldCharType="separate"/>
        </w:r>
        <w:r>
          <w:t>20</w:t>
        </w:r>
        <w:r>
          <w:fldChar w:fldCharType="end"/>
        </w:r>
      </w:hyperlink>
    </w:p>
    <w:p>
      <w:pPr>
        <w:pStyle w:val="TOC2"/>
        <w:tabs>
          <w:tab w:val="right" w:leader="dot" w:pos="8306"/>
        </w:tabs>
      </w:pPr>
      <w:hyperlink w:anchor="_Toc30549" w:history="1">
        <w:r>
          <w:rPr>
            <w:rFonts w:ascii="仿宋" w:eastAsia="仿宋" w:hAnsi="仿宋" w:cs="仿宋" w:hint="eastAsia"/>
            <w:lang w:eastAsia="zh-CN"/>
          </w:rPr>
          <w:t>(二)、危机应对与恢复</w:t>
        </w:r>
        <w:r>
          <w:tab/>
        </w:r>
        <w:r>
          <w:fldChar w:fldCharType="begin"/>
        </w:r>
        <w:r>
          <w:instrText xml:space="preserve"> PAGEREF _Toc30549 \h </w:instrText>
        </w:r>
        <w:r>
          <w:fldChar w:fldCharType="separate"/>
        </w:r>
        <w:r>
          <w:t>21</w:t>
        </w:r>
        <w:r>
          <w:fldChar w:fldCharType="end"/>
        </w:r>
      </w:hyperlink>
    </w:p>
    <w:p>
      <w:pPr>
        <w:pStyle w:val="TOC1"/>
        <w:tabs>
          <w:tab w:val="right" w:leader="dot" w:pos="8306"/>
        </w:tabs>
      </w:pPr>
      <w:hyperlink w:anchor="_Toc9299" w:history="1">
        <w:r>
          <w:rPr>
            <w:rFonts w:ascii="仿宋" w:eastAsia="仿宋" w:hAnsi="仿宋" w:cs="仿宋" w:hint="eastAsia"/>
            <w:lang w:eastAsia="zh-CN"/>
          </w:rPr>
          <w:t>七、网络视频项目财务管理</w:t>
        </w:r>
        <w:r>
          <w:tab/>
        </w:r>
        <w:r>
          <w:fldChar w:fldCharType="begin"/>
        </w:r>
        <w:r>
          <w:instrText xml:space="preserve"> PAGEREF _Toc9299 \h </w:instrText>
        </w:r>
        <w:r>
          <w:fldChar w:fldCharType="separate"/>
        </w:r>
        <w:r>
          <w:t>22</w:t>
        </w:r>
        <w:r>
          <w:fldChar w:fldCharType="end"/>
        </w:r>
      </w:hyperlink>
    </w:p>
    <w:p>
      <w:pPr>
        <w:pStyle w:val="TOC2"/>
        <w:tabs>
          <w:tab w:val="right" w:leader="dot" w:pos="8306"/>
        </w:tabs>
      </w:pPr>
      <w:hyperlink w:anchor="_Toc21894" w:history="1">
        <w:r>
          <w:rPr>
            <w:rFonts w:ascii="仿宋" w:eastAsia="仿宋" w:hAnsi="仿宋" w:cs="仿宋" w:hint="eastAsia"/>
            <w:lang w:eastAsia="zh-CN"/>
          </w:rPr>
          <w:t>(一)、资金需求大</w:t>
        </w:r>
        <w:r>
          <w:tab/>
        </w:r>
        <w:r>
          <w:fldChar w:fldCharType="begin"/>
        </w:r>
        <w:r>
          <w:instrText xml:space="preserve"> PAGEREF _Toc21894 \h </w:instrText>
        </w:r>
        <w:r>
          <w:fldChar w:fldCharType="separate"/>
        </w:r>
        <w:r>
          <w:t>22</w:t>
        </w:r>
        <w:r>
          <w:fldChar w:fldCharType="end"/>
        </w:r>
      </w:hyperlink>
    </w:p>
    <w:p>
      <w:pPr>
        <w:pStyle w:val="TOC2"/>
        <w:tabs>
          <w:tab w:val="right" w:leader="dot" w:pos="8306"/>
        </w:tabs>
      </w:pPr>
      <w:hyperlink w:anchor="_Toc14805" w:history="1">
        <w:r>
          <w:rPr>
            <w:rFonts w:ascii="仿宋" w:eastAsia="仿宋" w:hAnsi="仿宋" w:cs="仿宋" w:hint="eastAsia"/>
            <w:lang w:eastAsia="zh-CN"/>
          </w:rPr>
          <w:t>(二)、研发周期长</w:t>
        </w:r>
        <w:r>
          <w:tab/>
        </w:r>
        <w:r>
          <w:fldChar w:fldCharType="begin"/>
        </w:r>
        <w:r>
          <w:instrText xml:space="preserve"> PAGEREF _Toc14805 \h </w:instrText>
        </w:r>
        <w:r>
          <w:fldChar w:fldCharType="separate"/>
        </w:r>
        <w:r>
          <w:t>23</w:t>
        </w:r>
        <w:r>
          <w:fldChar w:fldCharType="end"/>
        </w:r>
      </w:hyperlink>
    </w:p>
    <w:p>
      <w:pPr>
        <w:pStyle w:val="TOC2"/>
        <w:tabs>
          <w:tab w:val="right" w:leader="dot" w:pos="8306"/>
        </w:tabs>
      </w:pPr>
      <w:hyperlink w:anchor="_Toc993" w:history="1">
        <w:r>
          <w:rPr>
            <w:rFonts w:ascii="仿宋" w:eastAsia="仿宋" w:hAnsi="仿宋" w:cs="仿宋" w:hint="eastAsia"/>
            <w:lang w:eastAsia="zh-CN"/>
          </w:rPr>
          <w:t>(三)、市场风险大</w:t>
        </w:r>
        <w:r>
          <w:tab/>
        </w:r>
        <w:r>
          <w:fldChar w:fldCharType="begin"/>
        </w:r>
        <w:r>
          <w:instrText xml:space="preserve"> PAGEREF _Toc993 \h </w:instrText>
        </w:r>
        <w:r>
          <w:fldChar w:fldCharType="separate"/>
        </w:r>
        <w:r>
          <w:t>24</w:t>
        </w:r>
        <w:r>
          <w:fldChar w:fldCharType="end"/>
        </w:r>
      </w:hyperlink>
    </w:p>
    <w:p>
      <w:pPr>
        <w:pStyle w:val="TOC2"/>
        <w:tabs>
          <w:tab w:val="right" w:leader="dot" w:pos="8306"/>
        </w:tabs>
      </w:pPr>
      <w:hyperlink w:anchor="_Toc25795" w:history="1">
        <w:r>
          <w:rPr>
            <w:rFonts w:ascii="仿宋" w:eastAsia="仿宋" w:hAnsi="仿宋" w:cs="仿宋" w:hint="eastAsia"/>
            <w:lang w:eastAsia="zh-CN"/>
          </w:rPr>
          <w:t>(四)、利润率高</w:t>
        </w:r>
        <w:r>
          <w:tab/>
        </w:r>
        <w:r>
          <w:fldChar w:fldCharType="begin"/>
        </w:r>
        <w:r>
          <w:instrText xml:space="preserve"> PAGEREF _Toc25795 \h </w:instrText>
        </w:r>
        <w:r>
          <w:fldChar w:fldCharType="separate"/>
        </w:r>
        <w:r>
          <w:t>27</w:t>
        </w:r>
        <w:r>
          <w:fldChar w:fldCharType="end"/>
        </w:r>
      </w:hyperlink>
    </w:p>
    <w:p>
      <w:pPr>
        <w:pStyle w:val="TOC1"/>
        <w:tabs>
          <w:tab w:val="right" w:leader="dot" w:pos="8306"/>
        </w:tabs>
      </w:pPr>
      <w:hyperlink w:anchor="_Toc22841" w:history="1">
        <w:r>
          <w:rPr>
            <w:rFonts w:ascii="仿宋" w:eastAsia="仿宋" w:hAnsi="仿宋" w:cs="仿宋" w:hint="eastAsia"/>
            <w:lang w:eastAsia="zh-CN"/>
          </w:rPr>
          <w:t>八、网络视频项目环境影响分析</w:t>
        </w:r>
        <w:r>
          <w:tab/>
        </w:r>
        <w:r>
          <w:fldChar w:fldCharType="begin"/>
        </w:r>
        <w:r>
          <w:instrText xml:space="preserve"> PAGEREF _Toc22841 \h </w:instrText>
        </w:r>
        <w:r>
          <w:fldChar w:fldCharType="separate"/>
        </w:r>
        <w:r>
          <w:t>29</w:t>
        </w:r>
        <w:r>
          <w:fldChar w:fldCharType="end"/>
        </w:r>
      </w:hyperlink>
    </w:p>
    <w:p>
      <w:pPr>
        <w:pStyle w:val="TOC2"/>
        <w:tabs>
          <w:tab w:val="right" w:leader="dot" w:pos="8306"/>
        </w:tabs>
      </w:pPr>
      <w:hyperlink w:anchor="_Toc31225" w:history="1">
        <w:r>
          <w:rPr>
            <w:rFonts w:ascii="仿宋" w:eastAsia="仿宋" w:hAnsi="仿宋" w:cs="仿宋" w:hint="eastAsia"/>
            <w:lang w:eastAsia="zh-CN"/>
          </w:rPr>
          <w:t>(一)、建设区域环境质量现状</w:t>
        </w:r>
        <w:r>
          <w:tab/>
        </w:r>
        <w:r>
          <w:fldChar w:fldCharType="begin"/>
        </w:r>
        <w:r>
          <w:instrText xml:space="preserve"> PAGEREF _Toc31225 \h </w:instrText>
        </w:r>
        <w:r>
          <w:fldChar w:fldCharType="separate"/>
        </w:r>
        <w:r>
          <w:t>29</w:t>
        </w:r>
        <w:r>
          <w:fldChar w:fldCharType="end"/>
        </w:r>
      </w:hyperlink>
    </w:p>
    <w:p>
      <w:pPr>
        <w:pStyle w:val="TOC2"/>
        <w:tabs>
          <w:tab w:val="right" w:leader="dot" w:pos="8306"/>
        </w:tabs>
      </w:pPr>
      <w:hyperlink w:anchor="_Toc4868" w:history="1">
        <w:r>
          <w:rPr>
            <w:rFonts w:ascii="仿宋" w:eastAsia="仿宋" w:hAnsi="仿宋" w:cs="仿宋" w:hint="eastAsia"/>
            <w:lang w:eastAsia="zh-CN"/>
          </w:rPr>
          <w:t>(二)、建设期环境保护</w:t>
        </w:r>
        <w:r>
          <w:tab/>
        </w:r>
        <w:r>
          <w:fldChar w:fldCharType="begin"/>
        </w:r>
        <w:r>
          <w:instrText xml:space="preserve"> PAGEREF _Toc4868 \h </w:instrText>
        </w:r>
        <w:r>
          <w:fldChar w:fldCharType="separate"/>
        </w:r>
        <w:r>
          <w:t>30</w:t>
        </w:r>
        <w:r>
          <w:fldChar w:fldCharType="end"/>
        </w:r>
      </w:hyperlink>
    </w:p>
    <w:p>
      <w:pPr>
        <w:pStyle w:val="TOC2"/>
        <w:tabs>
          <w:tab w:val="right" w:leader="dot" w:pos="8306"/>
        </w:tabs>
      </w:pPr>
      <w:hyperlink w:anchor="_Toc13554" w:history="1">
        <w:r>
          <w:rPr>
            <w:rFonts w:ascii="仿宋" w:eastAsia="仿宋" w:hAnsi="仿宋" w:cs="仿宋" w:hint="eastAsia"/>
            <w:lang w:eastAsia="zh-CN"/>
          </w:rPr>
          <w:t>(三)、运营期环境保护</w:t>
        </w:r>
        <w:r>
          <w:tab/>
        </w:r>
        <w:r>
          <w:fldChar w:fldCharType="begin"/>
        </w:r>
        <w:r>
          <w:instrText xml:space="preserve"> PAGEREF _Toc13554 \h </w:instrText>
        </w:r>
        <w:r>
          <w:fldChar w:fldCharType="separate"/>
        </w:r>
        <w:r>
          <w:t>32</w:t>
        </w:r>
        <w:r>
          <w:fldChar w:fldCharType="end"/>
        </w:r>
      </w:hyperlink>
    </w:p>
    <w:p>
      <w:pPr>
        <w:pStyle w:val="TOC2"/>
        <w:tabs>
          <w:tab w:val="right" w:leader="dot" w:pos="8306"/>
        </w:tabs>
      </w:pPr>
      <w:hyperlink w:anchor="_Toc11051" w:history="1">
        <w:r>
          <w:rPr>
            <w:rFonts w:ascii="仿宋" w:eastAsia="仿宋" w:hAnsi="仿宋" w:cs="仿宋" w:hint="eastAsia"/>
            <w:lang w:eastAsia="zh-CN"/>
          </w:rPr>
          <w:t>(四)、网络视频项目建设对区域经济的影响</w:t>
        </w:r>
        <w:r>
          <w:tab/>
        </w:r>
        <w:r>
          <w:fldChar w:fldCharType="begin"/>
        </w:r>
        <w:r>
          <w:instrText xml:space="preserve"> PAGEREF _Toc11051 \h </w:instrText>
        </w:r>
        <w:r>
          <w:fldChar w:fldCharType="separate"/>
        </w:r>
        <w:r>
          <w:t>33</w:t>
        </w:r>
        <w:r>
          <w:fldChar w:fldCharType="end"/>
        </w:r>
      </w:hyperlink>
    </w:p>
    <w:p>
      <w:pPr>
        <w:pStyle w:val="TOC2"/>
        <w:tabs>
          <w:tab w:val="right" w:leader="dot" w:pos="8306"/>
        </w:tabs>
      </w:pPr>
      <w:hyperlink w:anchor="_Toc2792" w:history="1">
        <w:r>
          <w:rPr>
            <w:rFonts w:ascii="仿宋" w:eastAsia="仿宋" w:hAnsi="仿宋" w:cs="仿宋" w:hint="eastAsia"/>
            <w:lang w:eastAsia="zh-CN"/>
          </w:rPr>
          <w:t>(五)、废弃物处理</w:t>
        </w:r>
        <w:r>
          <w:tab/>
        </w:r>
        <w:r>
          <w:fldChar w:fldCharType="begin"/>
        </w:r>
        <w:r>
          <w:instrText xml:space="preserve"> PAGEREF _Toc2792 \h </w:instrText>
        </w:r>
        <w:r>
          <w:fldChar w:fldCharType="separate"/>
        </w:r>
        <w:r>
          <w:t>35</w:t>
        </w:r>
        <w:r>
          <w:fldChar w:fldCharType="end"/>
        </w:r>
      </w:hyperlink>
    </w:p>
    <w:p>
      <w:pPr>
        <w:pStyle w:val="TOC2"/>
        <w:tabs>
          <w:tab w:val="right" w:leader="dot" w:pos="8306"/>
        </w:tabs>
      </w:pPr>
      <w:hyperlink w:anchor="_Toc24874" w:history="1">
        <w:r>
          <w:rPr>
            <w:rFonts w:ascii="仿宋" w:eastAsia="仿宋" w:hAnsi="仿宋" w:cs="仿宋" w:hint="eastAsia"/>
            <w:lang w:eastAsia="zh-CN"/>
          </w:rPr>
          <w:t>(六)、特殊环境影响分析</w:t>
        </w:r>
        <w:r>
          <w:tab/>
        </w:r>
        <w:r>
          <w:fldChar w:fldCharType="begin"/>
        </w:r>
        <w:r>
          <w:instrText xml:space="preserve"> PAGEREF _Toc24874 \h </w:instrText>
        </w:r>
        <w:r>
          <w:fldChar w:fldCharType="separate"/>
        </w:r>
        <w:r>
          <w:t>36</w:t>
        </w:r>
        <w:r>
          <w:fldChar w:fldCharType="end"/>
        </w:r>
      </w:hyperlink>
    </w:p>
    <w:p>
      <w:pPr>
        <w:pStyle w:val="TOC2"/>
        <w:tabs>
          <w:tab w:val="right" w:leader="dot" w:pos="8306"/>
        </w:tabs>
      </w:pPr>
      <w:hyperlink w:anchor="_Toc2022" w:history="1">
        <w:r>
          <w:rPr>
            <w:rFonts w:ascii="仿宋" w:eastAsia="仿宋" w:hAnsi="仿宋" w:cs="仿宋" w:hint="eastAsia"/>
            <w:lang w:eastAsia="zh-CN"/>
          </w:rPr>
          <w:t>(七)、清洁生产</w:t>
        </w:r>
        <w:r>
          <w:tab/>
        </w:r>
        <w:r>
          <w:fldChar w:fldCharType="begin"/>
        </w:r>
        <w:r>
          <w:instrText xml:space="preserve"> PAGEREF _Toc2022 \h </w:instrText>
        </w:r>
        <w:r>
          <w:fldChar w:fldCharType="separate"/>
        </w:r>
        <w:r>
          <w:t>37</w:t>
        </w:r>
        <w:r>
          <w:fldChar w:fldCharType="end"/>
        </w:r>
      </w:hyperlink>
    </w:p>
    <w:p>
      <w:pPr>
        <w:pStyle w:val="TOC2"/>
        <w:tabs>
          <w:tab w:val="right" w:leader="dot" w:pos="8306"/>
        </w:tabs>
      </w:pPr>
      <w:hyperlink w:anchor="_Toc14680" w:history="1">
        <w:r>
          <w:rPr>
            <w:rFonts w:ascii="仿宋" w:eastAsia="仿宋" w:hAnsi="仿宋" w:cs="仿宋" w:hint="eastAsia"/>
            <w:lang w:eastAsia="zh-CN"/>
          </w:rPr>
          <w:t>(八)、环境保护综合评价</w:t>
        </w:r>
        <w:r>
          <w:tab/>
        </w:r>
        <w:r>
          <w:fldChar w:fldCharType="begin"/>
        </w:r>
        <w:r>
          <w:instrText xml:space="preserve"> PAGEREF _Toc14680 \h </w:instrText>
        </w:r>
        <w:r>
          <w:fldChar w:fldCharType="separate"/>
        </w:r>
        <w:r>
          <w:t>38</w:t>
        </w:r>
        <w:r>
          <w:fldChar w:fldCharType="end"/>
        </w:r>
      </w:hyperlink>
    </w:p>
    <w:p>
      <w:pPr>
        <w:pStyle w:val="TOC1"/>
        <w:tabs>
          <w:tab w:val="right" w:leader="dot" w:pos="8306"/>
        </w:tabs>
      </w:pPr>
      <w:hyperlink w:anchor="_Toc3452" w:history="1">
        <w:r>
          <w:rPr>
            <w:rFonts w:ascii="仿宋" w:eastAsia="仿宋" w:hAnsi="仿宋" w:cs="仿宋" w:hint="eastAsia"/>
            <w:lang w:eastAsia="zh-CN"/>
          </w:rPr>
          <w:t>九、网络视频项目计划安排</w:t>
        </w:r>
        <w:r>
          <w:tab/>
        </w:r>
        <w:r>
          <w:fldChar w:fldCharType="begin"/>
        </w:r>
        <w:r>
          <w:instrText xml:space="preserve"> PAGEREF _Toc3452 \h </w:instrText>
        </w:r>
        <w:r>
          <w:fldChar w:fldCharType="separate"/>
        </w:r>
        <w:r>
          <w:t>40</w:t>
        </w:r>
        <w:r>
          <w:fldChar w:fldCharType="end"/>
        </w:r>
      </w:hyperlink>
    </w:p>
    <w:p>
      <w:pPr>
        <w:pStyle w:val="TOC2"/>
        <w:tabs>
          <w:tab w:val="right" w:leader="dot" w:pos="8306"/>
        </w:tabs>
      </w:pPr>
      <w:hyperlink w:anchor="_Toc2900" w:history="1">
        <w:r>
          <w:rPr>
            <w:rFonts w:ascii="仿宋" w:eastAsia="仿宋" w:hAnsi="仿宋" w:cs="仿宋" w:hint="eastAsia"/>
            <w:lang w:eastAsia="zh-CN"/>
          </w:rPr>
          <w:t>(一)、建设周期</w:t>
        </w:r>
        <w:r>
          <w:tab/>
        </w:r>
        <w:r>
          <w:fldChar w:fldCharType="begin"/>
        </w:r>
        <w:r>
          <w:instrText xml:space="preserve"> PAGEREF _Toc2900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17" w:history="1">
        <w:r>
          <w:rPr>
            <w:rFonts w:ascii="仿宋" w:eastAsia="仿宋" w:hAnsi="仿宋" w:cs="仿宋" w:hint="eastAsia"/>
            <w:lang w:eastAsia="zh-CN"/>
          </w:rPr>
          <w:t>(二)、建设进度</w:t>
        </w:r>
        <w:r>
          <w:tab/>
        </w:r>
        <w:r>
          <w:fldChar w:fldCharType="begin"/>
        </w:r>
        <w:r>
          <w:instrText xml:space="preserve"> PAGEREF _Toc18417 \h </w:instrText>
        </w:r>
        <w:r>
          <w:fldChar w:fldCharType="separate"/>
        </w:r>
        <w:r>
          <w:t>40</w:t>
        </w:r>
        <w:r>
          <w:fldChar w:fldCharType="end"/>
        </w:r>
      </w:hyperlink>
    </w:p>
    <w:p>
      <w:pPr>
        <w:pStyle w:val="TOC2"/>
        <w:tabs>
          <w:tab w:val="right" w:leader="dot" w:pos="8306"/>
        </w:tabs>
      </w:pPr>
      <w:hyperlink w:anchor="_Toc16610" w:history="1">
        <w:r>
          <w:rPr>
            <w:rFonts w:ascii="仿宋" w:eastAsia="仿宋" w:hAnsi="仿宋" w:cs="仿宋" w:hint="eastAsia"/>
            <w:lang w:eastAsia="zh-CN"/>
          </w:rPr>
          <w:t>(三)、进度安排注意事项</w:t>
        </w:r>
        <w:r>
          <w:tab/>
        </w:r>
        <w:r>
          <w:fldChar w:fldCharType="begin"/>
        </w:r>
        <w:r>
          <w:instrText xml:space="preserve"> PAGEREF _Toc16610 \h </w:instrText>
        </w:r>
        <w:r>
          <w:fldChar w:fldCharType="separate"/>
        </w:r>
        <w:r>
          <w:t>41</w:t>
        </w:r>
        <w:r>
          <w:fldChar w:fldCharType="end"/>
        </w:r>
      </w:hyperlink>
    </w:p>
    <w:p>
      <w:pPr>
        <w:pStyle w:val="TOC2"/>
        <w:tabs>
          <w:tab w:val="right" w:leader="dot" w:pos="8306"/>
        </w:tabs>
      </w:pPr>
      <w:hyperlink w:anchor="_Toc5669" w:history="1">
        <w:r>
          <w:rPr>
            <w:rFonts w:ascii="仿宋" w:eastAsia="仿宋" w:hAnsi="仿宋" w:cs="仿宋" w:hint="eastAsia"/>
            <w:lang w:eastAsia="zh-CN"/>
          </w:rPr>
          <w:t>(四)、人力资源配置</w:t>
        </w:r>
        <w:r>
          <w:tab/>
        </w:r>
        <w:r>
          <w:fldChar w:fldCharType="begin"/>
        </w:r>
        <w:r>
          <w:instrText xml:space="preserve"> PAGEREF _Toc5669 \h </w:instrText>
        </w:r>
        <w:r>
          <w:fldChar w:fldCharType="separate"/>
        </w:r>
        <w:r>
          <w:t>43</w:t>
        </w:r>
        <w:r>
          <w:fldChar w:fldCharType="end"/>
        </w:r>
      </w:hyperlink>
    </w:p>
    <w:p>
      <w:pPr>
        <w:pStyle w:val="TOC1"/>
        <w:tabs>
          <w:tab w:val="right" w:leader="dot" w:pos="8306"/>
        </w:tabs>
      </w:pPr>
      <w:hyperlink w:anchor="_Toc12488" w:history="1">
        <w:r>
          <w:rPr>
            <w:rFonts w:ascii="仿宋" w:eastAsia="仿宋" w:hAnsi="仿宋" w:cs="仿宋" w:hint="eastAsia"/>
            <w:lang w:eastAsia="zh-CN"/>
          </w:rPr>
          <w:t>十、网络视频项目风险管理</w:t>
        </w:r>
        <w:r>
          <w:tab/>
        </w:r>
        <w:r>
          <w:fldChar w:fldCharType="begin"/>
        </w:r>
        <w:r>
          <w:instrText xml:space="preserve"> PAGEREF _Toc12488 \h </w:instrText>
        </w:r>
        <w:r>
          <w:fldChar w:fldCharType="separate"/>
        </w:r>
        <w:r>
          <w:t>44</w:t>
        </w:r>
        <w:r>
          <w:fldChar w:fldCharType="end"/>
        </w:r>
      </w:hyperlink>
    </w:p>
    <w:p>
      <w:pPr>
        <w:pStyle w:val="TOC2"/>
        <w:tabs>
          <w:tab w:val="right" w:leader="dot" w:pos="8306"/>
        </w:tabs>
      </w:pPr>
      <w:hyperlink w:anchor="_Toc16781" w:history="1">
        <w:r>
          <w:rPr>
            <w:rFonts w:ascii="仿宋" w:eastAsia="仿宋" w:hAnsi="仿宋" w:cs="仿宋" w:hint="eastAsia"/>
            <w:lang w:eastAsia="zh-CN"/>
          </w:rPr>
          <w:t>(一)、风险识别与评估</w:t>
        </w:r>
        <w:r>
          <w:tab/>
        </w:r>
        <w:r>
          <w:fldChar w:fldCharType="begin"/>
        </w:r>
        <w:r>
          <w:instrText xml:space="preserve"> PAGEREF _Toc16781 \h </w:instrText>
        </w:r>
        <w:r>
          <w:fldChar w:fldCharType="separate"/>
        </w:r>
        <w:r>
          <w:t>44</w:t>
        </w:r>
        <w:r>
          <w:fldChar w:fldCharType="end"/>
        </w:r>
      </w:hyperlink>
    </w:p>
    <w:p>
      <w:pPr>
        <w:pStyle w:val="TOC2"/>
        <w:tabs>
          <w:tab w:val="right" w:leader="dot" w:pos="8306"/>
        </w:tabs>
      </w:pPr>
      <w:hyperlink w:anchor="_Toc7521" w:history="1">
        <w:r>
          <w:rPr>
            <w:rFonts w:ascii="仿宋" w:eastAsia="仿宋" w:hAnsi="仿宋" w:cs="仿宋" w:hint="eastAsia"/>
            <w:lang w:eastAsia="zh-CN"/>
          </w:rPr>
          <w:t>(二)、风险应对策略</w:t>
        </w:r>
        <w:r>
          <w:tab/>
        </w:r>
        <w:r>
          <w:fldChar w:fldCharType="begin"/>
        </w:r>
        <w:r>
          <w:instrText xml:space="preserve"> PAGEREF _Toc7521 \h </w:instrText>
        </w:r>
        <w:r>
          <w:fldChar w:fldCharType="separate"/>
        </w:r>
        <w:r>
          <w:t>45</w:t>
        </w:r>
        <w:r>
          <w:fldChar w:fldCharType="end"/>
        </w:r>
      </w:hyperlink>
    </w:p>
    <w:p>
      <w:pPr>
        <w:pStyle w:val="TOC2"/>
        <w:tabs>
          <w:tab w:val="right" w:leader="dot" w:pos="8306"/>
        </w:tabs>
      </w:pPr>
      <w:hyperlink w:anchor="_Toc3814" w:history="1">
        <w:r>
          <w:rPr>
            <w:rFonts w:ascii="仿宋" w:eastAsia="仿宋" w:hAnsi="仿宋" w:cs="仿宋" w:hint="eastAsia"/>
            <w:lang w:eastAsia="zh-CN"/>
          </w:rPr>
          <w:t>(三)、风险监控与控制</w:t>
        </w:r>
        <w:r>
          <w:tab/>
        </w:r>
        <w:r>
          <w:fldChar w:fldCharType="begin"/>
        </w:r>
        <w:r>
          <w:instrText xml:space="preserve"> PAGEREF _Toc3814 \h </w:instrText>
        </w:r>
        <w:r>
          <w:fldChar w:fldCharType="separate"/>
        </w:r>
        <w:r>
          <w:t>47</w:t>
        </w:r>
        <w:r>
          <w:fldChar w:fldCharType="end"/>
        </w:r>
      </w:hyperlink>
    </w:p>
    <w:p>
      <w:pPr>
        <w:pStyle w:val="TOC1"/>
        <w:tabs>
          <w:tab w:val="right" w:leader="dot" w:pos="8306"/>
        </w:tabs>
      </w:pPr>
      <w:hyperlink w:anchor="_Toc23814" w:history="1">
        <w:r>
          <w:rPr>
            <w:rFonts w:ascii="仿宋" w:eastAsia="仿宋" w:hAnsi="仿宋" w:cs="仿宋" w:hint="eastAsia"/>
            <w:lang w:eastAsia="zh-CN"/>
          </w:rPr>
          <w:t>十一、网络视频项目社会影响</w:t>
        </w:r>
        <w:r>
          <w:tab/>
        </w:r>
        <w:r>
          <w:fldChar w:fldCharType="begin"/>
        </w:r>
        <w:r>
          <w:instrText xml:space="preserve"> PAGEREF _Toc23814 \h </w:instrText>
        </w:r>
        <w:r>
          <w:fldChar w:fldCharType="separate"/>
        </w:r>
        <w:r>
          <w:t>48</w:t>
        </w:r>
        <w:r>
          <w:fldChar w:fldCharType="end"/>
        </w:r>
      </w:hyperlink>
    </w:p>
    <w:p>
      <w:pPr>
        <w:pStyle w:val="TOC2"/>
        <w:tabs>
          <w:tab w:val="right" w:leader="dot" w:pos="8306"/>
        </w:tabs>
      </w:pPr>
      <w:hyperlink w:anchor="_Toc13707" w:history="1">
        <w:r>
          <w:rPr>
            <w:rFonts w:ascii="仿宋" w:eastAsia="仿宋" w:hAnsi="仿宋" w:cs="仿宋" w:hint="eastAsia"/>
            <w:lang w:eastAsia="zh-CN"/>
          </w:rPr>
          <w:t>(一)、社会责任与义务</w:t>
        </w:r>
        <w:r>
          <w:tab/>
        </w:r>
        <w:r>
          <w:fldChar w:fldCharType="begin"/>
        </w:r>
        <w:r>
          <w:instrText xml:space="preserve"> PAGEREF _Toc13707 \h </w:instrText>
        </w:r>
        <w:r>
          <w:fldChar w:fldCharType="separate"/>
        </w:r>
        <w:r>
          <w:t>48</w:t>
        </w:r>
        <w:r>
          <w:fldChar w:fldCharType="end"/>
        </w:r>
      </w:hyperlink>
    </w:p>
    <w:p>
      <w:pPr>
        <w:pStyle w:val="TOC2"/>
        <w:tabs>
          <w:tab w:val="right" w:leader="dot" w:pos="8306"/>
        </w:tabs>
      </w:pPr>
      <w:hyperlink w:anchor="_Toc8827" w:history="1">
        <w:r>
          <w:rPr>
            <w:rFonts w:ascii="仿宋" w:eastAsia="仿宋" w:hAnsi="仿宋" w:cs="仿宋" w:hint="eastAsia"/>
            <w:lang w:eastAsia="zh-CN"/>
          </w:rPr>
          <w:t>(二)、社会参与与沟通</w:t>
        </w:r>
        <w:r>
          <w:tab/>
        </w:r>
        <w:r>
          <w:fldChar w:fldCharType="begin"/>
        </w:r>
        <w:r>
          <w:instrText xml:space="preserve"> PAGEREF _Toc8827 \h </w:instrText>
        </w:r>
        <w:r>
          <w:fldChar w:fldCharType="separate"/>
        </w:r>
        <w:r>
          <w:t>48</w:t>
        </w:r>
        <w:r>
          <w:fldChar w:fldCharType="end"/>
        </w:r>
      </w:hyperlink>
    </w:p>
    <w:p>
      <w:pPr>
        <w:pStyle w:val="TOC1"/>
        <w:tabs>
          <w:tab w:val="right" w:leader="dot" w:pos="8306"/>
        </w:tabs>
      </w:pPr>
      <w:hyperlink w:anchor="_Toc31392" w:history="1">
        <w:r>
          <w:rPr>
            <w:rFonts w:ascii="仿宋" w:eastAsia="仿宋" w:hAnsi="仿宋" w:cs="仿宋" w:hint="eastAsia"/>
            <w:lang w:eastAsia="zh-CN"/>
          </w:rPr>
          <w:t>十二、网络视频项目投资规划</w:t>
        </w:r>
        <w:r>
          <w:tab/>
        </w:r>
        <w:r>
          <w:fldChar w:fldCharType="begin"/>
        </w:r>
        <w:r>
          <w:instrText xml:space="preserve"> PAGEREF _Toc31392 \h </w:instrText>
        </w:r>
        <w:r>
          <w:fldChar w:fldCharType="separate"/>
        </w:r>
        <w:r>
          <w:t>49</w:t>
        </w:r>
        <w:r>
          <w:fldChar w:fldCharType="end"/>
        </w:r>
      </w:hyperlink>
    </w:p>
    <w:p>
      <w:pPr>
        <w:pStyle w:val="TOC2"/>
        <w:tabs>
          <w:tab w:val="right" w:leader="dot" w:pos="8306"/>
        </w:tabs>
      </w:pPr>
      <w:hyperlink w:anchor="_Toc19967" w:history="1">
        <w:r>
          <w:rPr>
            <w:rFonts w:ascii="仿宋" w:eastAsia="仿宋" w:hAnsi="仿宋" w:cs="仿宋" w:hint="eastAsia"/>
            <w:lang w:eastAsia="zh-CN"/>
          </w:rPr>
          <w:t>(一)、网络视频项目总投资估算</w:t>
        </w:r>
        <w:r>
          <w:tab/>
        </w:r>
        <w:r>
          <w:fldChar w:fldCharType="begin"/>
        </w:r>
        <w:r>
          <w:instrText xml:space="preserve"> PAGEREF _Toc19967 \h </w:instrText>
        </w:r>
        <w:r>
          <w:fldChar w:fldCharType="separate"/>
        </w:r>
        <w:r>
          <w:t>49</w:t>
        </w:r>
        <w:r>
          <w:fldChar w:fldCharType="end"/>
        </w:r>
      </w:hyperlink>
    </w:p>
    <w:p>
      <w:pPr>
        <w:pStyle w:val="TOC2"/>
        <w:tabs>
          <w:tab w:val="right" w:leader="dot" w:pos="8306"/>
        </w:tabs>
      </w:pPr>
      <w:hyperlink w:anchor="_Toc22125" w:history="1">
        <w:r>
          <w:rPr>
            <w:rFonts w:ascii="仿宋" w:eastAsia="仿宋" w:hAnsi="仿宋" w:cs="仿宋" w:hint="eastAsia"/>
            <w:lang w:eastAsia="zh-CN"/>
          </w:rPr>
          <w:t>(二)、资金筹措</w:t>
        </w:r>
        <w:r>
          <w:tab/>
        </w:r>
        <w:r>
          <w:fldChar w:fldCharType="begin"/>
        </w:r>
        <w:r>
          <w:instrText xml:space="preserve"> PAGEREF _Toc22125 \h </w:instrText>
        </w:r>
        <w:r>
          <w:fldChar w:fldCharType="separate"/>
        </w:r>
        <w:r>
          <w:t>51</w:t>
        </w:r>
        <w:r>
          <w:fldChar w:fldCharType="end"/>
        </w:r>
      </w:hyperlink>
    </w:p>
    <w:p>
      <w:pPr>
        <w:pStyle w:val="TOC1"/>
        <w:tabs>
          <w:tab w:val="right" w:leader="dot" w:pos="8306"/>
        </w:tabs>
      </w:pPr>
      <w:hyperlink w:anchor="_Toc13238" w:history="1">
        <w:r>
          <w:rPr>
            <w:rFonts w:ascii="仿宋" w:eastAsia="仿宋" w:hAnsi="仿宋" w:cs="仿宋" w:hint="eastAsia"/>
            <w:lang w:eastAsia="zh-CN"/>
          </w:rPr>
          <w:t>十三、网络视频项目变更管理</w:t>
        </w:r>
        <w:r>
          <w:tab/>
        </w:r>
        <w:r>
          <w:fldChar w:fldCharType="begin"/>
        </w:r>
        <w:r>
          <w:instrText xml:space="preserve"> PAGEREF _Toc13238 \h </w:instrText>
        </w:r>
        <w:r>
          <w:fldChar w:fldCharType="separate"/>
        </w:r>
        <w:r>
          <w:t>51</w:t>
        </w:r>
        <w:r>
          <w:fldChar w:fldCharType="end"/>
        </w:r>
      </w:hyperlink>
    </w:p>
    <w:p>
      <w:pPr>
        <w:pStyle w:val="TOC2"/>
        <w:tabs>
          <w:tab w:val="right" w:leader="dot" w:pos="8306"/>
        </w:tabs>
      </w:pPr>
      <w:hyperlink w:anchor="_Toc32147" w:history="1">
        <w:r>
          <w:rPr>
            <w:rFonts w:ascii="仿宋" w:eastAsia="仿宋" w:hAnsi="仿宋" w:cs="仿宋" w:hint="eastAsia"/>
            <w:lang w:eastAsia="zh-CN"/>
          </w:rPr>
          <w:t>(一)、变更申请与评估</w:t>
        </w:r>
        <w:r>
          <w:tab/>
        </w:r>
        <w:r>
          <w:fldChar w:fldCharType="begin"/>
        </w:r>
        <w:r>
          <w:instrText xml:space="preserve"> PAGEREF _Toc32147 \h </w:instrText>
        </w:r>
        <w:r>
          <w:fldChar w:fldCharType="separate"/>
        </w:r>
        <w:r>
          <w:t>51</w:t>
        </w:r>
        <w:r>
          <w:fldChar w:fldCharType="end"/>
        </w:r>
      </w:hyperlink>
    </w:p>
    <w:p>
      <w:pPr>
        <w:pStyle w:val="TOC2"/>
        <w:tabs>
          <w:tab w:val="right" w:leader="dot" w:pos="8306"/>
        </w:tabs>
      </w:pPr>
      <w:hyperlink w:anchor="_Toc27266" w:history="1">
        <w:r>
          <w:rPr>
            <w:rFonts w:ascii="仿宋" w:eastAsia="仿宋" w:hAnsi="仿宋" w:cs="仿宋" w:hint="eastAsia"/>
            <w:lang w:eastAsia="zh-CN"/>
          </w:rPr>
          <w:t>(二)、变更实施与控制</w:t>
        </w:r>
        <w:r>
          <w:tab/>
        </w:r>
        <w:r>
          <w:fldChar w:fldCharType="begin"/>
        </w:r>
        <w:r>
          <w:instrText xml:space="preserve"> PAGEREF _Toc27266 \h </w:instrText>
        </w:r>
        <w:r>
          <w:fldChar w:fldCharType="separate"/>
        </w:r>
        <w:r>
          <w:t>52</w:t>
        </w:r>
        <w:r>
          <w:fldChar w:fldCharType="end"/>
        </w:r>
      </w:hyperlink>
    </w:p>
    <w:p>
      <w:pPr>
        <w:pStyle w:val="TOC1"/>
        <w:tabs>
          <w:tab w:val="right" w:leader="dot" w:pos="8306"/>
        </w:tabs>
      </w:pPr>
      <w:hyperlink w:anchor="_Toc13584" w:history="1">
        <w:r>
          <w:rPr>
            <w:rFonts w:ascii="仿宋" w:eastAsia="仿宋" w:hAnsi="仿宋" w:cs="仿宋" w:hint="eastAsia"/>
            <w:lang w:eastAsia="zh-CN"/>
          </w:rPr>
          <w:t>十四、营销与推广策略</w:t>
        </w:r>
        <w:r>
          <w:tab/>
        </w:r>
        <w:r>
          <w:fldChar w:fldCharType="begin"/>
        </w:r>
        <w:r>
          <w:instrText xml:space="preserve"> PAGEREF _Toc13584 \h </w:instrText>
        </w:r>
        <w:r>
          <w:fldChar w:fldCharType="separate"/>
        </w:r>
        <w:r>
          <w:t>52</w:t>
        </w:r>
        <w:r>
          <w:fldChar w:fldCharType="end"/>
        </w:r>
      </w:hyperlink>
    </w:p>
    <w:p>
      <w:pPr>
        <w:pStyle w:val="TOC2"/>
        <w:tabs>
          <w:tab w:val="right" w:leader="dot" w:pos="8306"/>
        </w:tabs>
      </w:pPr>
      <w:hyperlink w:anchor="_Toc3721" w:history="1">
        <w:r>
          <w:rPr>
            <w:rFonts w:ascii="仿宋" w:eastAsia="仿宋" w:hAnsi="仿宋" w:cs="仿宋" w:hint="eastAsia"/>
            <w:lang w:eastAsia="zh-CN"/>
          </w:rPr>
          <w:t>(一)、产品/服务定位与特点</w:t>
        </w:r>
        <w:r>
          <w:tab/>
        </w:r>
        <w:r>
          <w:fldChar w:fldCharType="begin"/>
        </w:r>
        <w:r>
          <w:instrText xml:space="preserve"> PAGEREF _Toc3721 \h </w:instrText>
        </w:r>
        <w:r>
          <w:fldChar w:fldCharType="separate"/>
        </w:r>
        <w:r>
          <w:t>52</w:t>
        </w:r>
        <w:r>
          <w:fldChar w:fldCharType="end"/>
        </w:r>
      </w:hyperlink>
    </w:p>
    <w:p>
      <w:pPr>
        <w:pStyle w:val="TOC2"/>
        <w:tabs>
          <w:tab w:val="right" w:leader="dot" w:pos="8306"/>
        </w:tabs>
      </w:pPr>
      <w:hyperlink w:anchor="_Toc20258" w:history="1">
        <w:r>
          <w:rPr>
            <w:rFonts w:ascii="仿宋" w:eastAsia="仿宋" w:hAnsi="仿宋" w:cs="仿宋" w:hint="eastAsia"/>
            <w:lang w:eastAsia="zh-CN"/>
          </w:rPr>
          <w:t>(二)、市场定位与竞争分析</w:t>
        </w:r>
        <w:r>
          <w:tab/>
        </w:r>
        <w:r>
          <w:fldChar w:fldCharType="begin"/>
        </w:r>
        <w:r>
          <w:instrText xml:space="preserve"> PAGEREF _Toc20258 \h </w:instrText>
        </w:r>
        <w:r>
          <w:fldChar w:fldCharType="separate"/>
        </w:r>
        <w:r>
          <w:t>54</w:t>
        </w:r>
        <w:r>
          <w:fldChar w:fldCharType="end"/>
        </w:r>
      </w:hyperlink>
    </w:p>
    <w:p>
      <w:pPr>
        <w:pStyle w:val="TOC2"/>
        <w:tabs>
          <w:tab w:val="right" w:leader="dot" w:pos="8306"/>
        </w:tabs>
      </w:pPr>
      <w:hyperlink w:anchor="_Toc31991" w:history="1">
        <w:r>
          <w:rPr>
            <w:rFonts w:ascii="仿宋" w:eastAsia="仿宋" w:hAnsi="仿宋" w:cs="仿宋" w:hint="eastAsia"/>
            <w:lang w:eastAsia="zh-CN"/>
          </w:rPr>
          <w:t>(三)、营销渠道与策略</w:t>
        </w:r>
        <w:r>
          <w:tab/>
        </w:r>
        <w:r>
          <w:fldChar w:fldCharType="begin"/>
        </w:r>
        <w:r>
          <w:instrText xml:space="preserve"> PAGEREF _Toc31991 \h </w:instrText>
        </w:r>
        <w:r>
          <w:fldChar w:fldCharType="separate"/>
        </w:r>
        <w:r>
          <w:t>55</w:t>
        </w:r>
        <w:r>
          <w:fldChar w:fldCharType="end"/>
        </w:r>
      </w:hyperlink>
    </w:p>
    <w:p>
      <w:pPr>
        <w:pStyle w:val="TOC2"/>
        <w:tabs>
          <w:tab w:val="right" w:leader="dot" w:pos="8306"/>
        </w:tabs>
      </w:pPr>
      <w:hyperlink w:anchor="_Toc24718" w:history="1">
        <w:r>
          <w:rPr>
            <w:rFonts w:ascii="仿宋" w:eastAsia="仿宋" w:hAnsi="仿宋" w:cs="仿宋" w:hint="eastAsia"/>
            <w:lang w:eastAsia="zh-CN"/>
          </w:rPr>
          <w:t>(四)、推广与宣传活动</w:t>
        </w:r>
        <w:r>
          <w:tab/>
        </w:r>
        <w:r>
          <w:fldChar w:fldCharType="begin"/>
        </w:r>
        <w:r>
          <w:instrText xml:space="preserve"> PAGEREF _Toc24718 \h </w:instrText>
        </w:r>
        <w:r>
          <w:fldChar w:fldCharType="separate"/>
        </w:r>
        <w:r>
          <w:t>56</w:t>
        </w:r>
        <w:r>
          <w:fldChar w:fldCharType="end"/>
        </w:r>
      </w:hyperlink>
    </w:p>
    <w:p>
      <w:pPr>
        <w:pStyle w:val="TOC1"/>
        <w:tabs>
          <w:tab w:val="right" w:leader="dot" w:pos="8306"/>
        </w:tabs>
      </w:pPr>
      <w:hyperlink w:anchor="_Toc31417" w:history="1">
        <w:r>
          <w:rPr>
            <w:rFonts w:ascii="仿宋" w:eastAsia="仿宋" w:hAnsi="仿宋" w:cs="仿宋" w:hint="eastAsia"/>
            <w:lang w:eastAsia="zh-CN"/>
          </w:rPr>
          <w:t>十五、利益相关者分析与沟通计划</w:t>
        </w:r>
        <w:r>
          <w:tab/>
        </w:r>
        <w:r>
          <w:fldChar w:fldCharType="begin"/>
        </w:r>
        <w:r>
          <w:instrText xml:space="preserve"> PAGEREF _Toc31417 \h </w:instrText>
        </w:r>
        <w:r>
          <w:fldChar w:fldCharType="separate"/>
        </w:r>
        <w:r>
          <w:t>61</w:t>
        </w:r>
        <w:r>
          <w:fldChar w:fldCharType="end"/>
        </w:r>
      </w:hyperlink>
    </w:p>
    <w:p>
      <w:pPr>
        <w:pStyle w:val="TOC2"/>
        <w:tabs>
          <w:tab w:val="right" w:leader="dot" w:pos="8306"/>
        </w:tabs>
      </w:pPr>
      <w:hyperlink w:anchor="_Toc30934" w:history="1">
        <w:r>
          <w:rPr>
            <w:rFonts w:ascii="仿宋" w:eastAsia="仿宋" w:hAnsi="仿宋" w:cs="仿宋" w:hint="eastAsia"/>
            <w:lang w:eastAsia="zh-CN"/>
          </w:rPr>
          <w:t>(一)、利益相关者分析</w:t>
        </w:r>
        <w:r>
          <w:tab/>
        </w:r>
        <w:r>
          <w:fldChar w:fldCharType="begin"/>
        </w:r>
        <w:r>
          <w:instrText xml:space="preserve"> PAGEREF _Toc30934 \h </w:instrText>
        </w:r>
        <w:r>
          <w:fldChar w:fldCharType="separate"/>
        </w:r>
        <w:r>
          <w:t>61</w:t>
        </w:r>
        <w:r>
          <w:fldChar w:fldCharType="end"/>
        </w:r>
      </w:hyperlink>
    </w:p>
    <w:p>
      <w:pPr>
        <w:pStyle w:val="TOC2"/>
        <w:tabs>
          <w:tab w:val="right" w:leader="dot" w:pos="8306"/>
        </w:tabs>
      </w:pPr>
      <w:hyperlink w:anchor="_Toc1615" w:history="1">
        <w:r>
          <w:rPr>
            <w:rFonts w:ascii="仿宋" w:eastAsia="仿宋" w:hAnsi="仿宋" w:cs="仿宋" w:hint="eastAsia"/>
            <w:lang w:eastAsia="zh-CN"/>
          </w:rPr>
          <w:t>(二)、沟通计划</w:t>
        </w:r>
        <w:r>
          <w:tab/>
        </w:r>
        <w:r>
          <w:fldChar w:fldCharType="begin"/>
        </w:r>
        <w:r>
          <w:instrText xml:space="preserve"> PAGEREF _Toc1615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29"/>
      <w:r>
        <w:rPr>
          <w:rFonts w:ascii="仿宋" w:eastAsia="仿宋" w:hAnsi="仿宋" w:cs="仿宋" w:hint="eastAsia"/>
          <w:sz w:val="28"/>
          <w:lang w:eastAsia="zh-CN"/>
        </w:rPr>
        <w:t>一、网络视频项目土建工程</w:t>
      </w:r>
      <w:bookmarkEnd w:id="2"/>
    </w:p>
    <w:p>
      <w:pPr>
        <w:pStyle w:val="Heading2"/>
        <w:rPr>
          <w:rFonts w:ascii="仿宋" w:eastAsia="仿宋" w:hAnsi="仿宋" w:cs="仿宋" w:hint="eastAsia"/>
          <w:lang w:eastAsia="zh-CN"/>
        </w:rPr>
      </w:pPr>
      <w:bookmarkStart w:id="3" w:name="_Toc225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在网络视频项目的建筑工程设计中，我们将秉承一系列重要的设计原则，以确保网络视频项目建筑在功能、美观、可持续性等方面达到最佳效果。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首要原则是确保建筑的功能性得到最大化的发挥。我们将充分理解网络视频项目的实际需求，合理布局各个功能区域，保证建筑在满足业务需求的同时，提供高效的工作环境。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在建筑设计中，我们将综合考虑建设和运营成本。通过精细的经济效益分析，确保设计方案在高效利用资源的同时，对网络视频项目的长期盈利能力有积极的贡献。</w:t>
      </w:r>
    </w:p>
    <w:p>
      <w:pPr>
        <w:pStyle w:val="Heading2"/>
        <w:ind w:firstLine="560" w:firstLineChars="200"/>
        <w:rPr>
          <w:rFonts w:ascii="仿宋" w:eastAsia="仿宋" w:hAnsi="仿宋" w:cs="仿宋" w:hint="eastAsia"/>
          <w:sz w:val="28"/>
          <w:lang w:eastAsia="zh-CN"/>
        </w:rPr>
      </w:pPr>
      <w:bookmarkStart w:id="4" w:name="_Toc291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视频项目的土建工程设计中，我们将精准设定设计年限，结合网络视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视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网络视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视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视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7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本期工程网络视频项目预计总建筑面积XXX平方米，其中：计容建筑面积XXX平方米，计划建筑工程投资XX万元，占网络视频项目总投资的XX%。</w:t>
      </w:r>
    </w:p>
    <w:p>
      <w:pPr>
        <w:pStyle w:val="Heading1"/>
        <w:ind w:firstLine="560" w:firstLineChars="200"/>
        <w:rPr>
          <w:rFonts w:ascii="仿宋" w:eastAsia="仿宋" w:hAnsi="仿宋" w:cs="仿宋" w:hint="eastAsia"/>
          <w:sz w:val="28"/>
          <w:lang w:eastAsia="zh-CN"/>
        </w:rPr>
      </w:pPr>
      <w:bookmarkStart w:id="7" w:name="_Toc212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2783"/>
      <w:r>
        <w:rPr>
          <w:rFonts w:ascii="仿宋" w:eastAsia="仿宋" w:hAnsi="仿宋" w:cs="仿宋" w:hint="eastAsia"/>
          <w:lang w:eastAsia="zh-CN"/>
        </w:rPr>
        <w:t>(一)、网络视频行业分析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行业一直以来都是市场的关注焦点。行业内的发展趋势、竞争态势以及潜在机会都对网络视频项目的推进产生深远的影响。通过深入研究行业的整体概貌，我们将更好地理解行业的核心特征，为网络视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视频行业，技术一直是推动创新和发展的关键因素。我们将对当前技术趋势进行详尽分析，包括但不限于人工智能、大数据应用、先进制造技术等。这有助于网络视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视频项目成功的基础。我们将对主要竞争对手进行深入研究，包括其市场份额、产品特点、市场定位等。通过全面了解竞争对手的优势和劣势，网络视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4105"/>
      <w:r>
        <w:rPr>
          <w:rFonts w:ascii="仿宋" w:eastAsia="仿宋" w:hAnsi="仿宋" w:cs="仿宋" w:hint="eastAsia"/>
          <w:sz w:val="28"/>
          <w:lang w:eastAsia="zh-CN"/>
        </w:rPr>
        <w:t>(二)、网络视频市场分析预测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通过对市场规模的深入调研，我们将预测网络视频市场未来的增长趋势。这包括市场的整体规模、各细分领域的发展趋势等。网络视频项目可以根据市场的扩张速度和潜在机会，制定更符合市场需求的发展策略。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视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视频项目实施过程中需要充分考虑的因素。我们将对市场风险进行全面评估，包括但不限于政策法规风险、市场竞争风险、技术变革风险等。通过对潜在风险的深入分析，网络视频项目可以制定相应的风险缓解策略，降低不确定性对网络视频项目的影响。</w:t>
      </w:r>
    </w:p>
    <w:p>
      <w:pPr>
        <w:pStyle w:val="Heading1"/>
        <w:ind w:firstLine="560" w:firstLineChars="200"/>
        <w:rPr>
          <w:rFonts w:ascii="仿宋" w:eastAsia="仿宋" w:hAnsi="仿宋" w:cs="仿宋" w:hint="eastAsia"/>
          <w:sz w:val="28"/>
          <w:lang w:eastAsia="zh-CN"/>
        </w:rPr>
      </w:pPr>
      <w:bookmarkStart w:id="10" w:name="_Toc29102"/>
      <w:r>
        <w:rPr>
          <w:rFonts w:ascii="仿宋" w:eastAsia="仿宋" w:hAnsi="仿宋" w:cs="仿宋" w:hint="eastAsia"/>
          <w:sz w:val="28"/>
          <w:lang w:eastAsia="zh-CN"/>
        </w:rPr>
        <w:t>三、网络视频项目文档管理</w:t>
      </w:r>
      <w:bookmarkEnd w:id="10"/>
    </w:p>
    <w:p>
      <w:pPr>
        <w:pStyle w:val="Heading2"/>
        <w:rPr>
          <w:rFonts w:ascii="仿宋" w:eastAsia="仿宋" w:hAnsi="仿宋" w:cs="仿宋" w:hint="eastAsia"/>
          <w:lang w:eastAsia="zh-CN"/>
        </w:rPr>
      </w:pPr>
      <w:bookmarkStart w:id="11" w:name="_Toc2920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网络视频项目高度重视文档的质量和准确性，以支持网络视频项目的各项活动和决策。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文档的编制始于网络视频项目计划的初期，我们制定了详细的文档编制计划，明确了每个文档的内容、格式和编写责任人。在网络视频项目启动阶段，我们首先编制了网络视频项目章程，明确定义了网络视频项目的目标、范围、风险等关键要素。随后，网络视频项目团队根据计划陆续编制了需求文档、设计文档、测试文档等各类文档，确保网络视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视频项目管理中的重要环节，旨在确保网络视频项目文档符合质量标准和网络视频项目需求。在网络视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除了内部审查，我们还进行了外部审查，邀请网络视频项目相关利益方和专业领域的专家对文档进行独立审查。这有助于获取更全面、客观的反馈，确保网络视频项目文档不仅符合内部标准，也满足外部需求。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网络视频项目在文档编制与审查方面建立了严格的管理机制，通过规范的流程和多维度的审查，确保网络视频项目文档的质量、准确性和可靠性，为网络视频项目的顺利推进提供了有力支持。</w:t>
      </w:r>
    </w:p>
    <w:p>
      <w:pPr>
        <w:pStyle w:val="Heading2"/>
        <w:ind w:firstLine="560" w:firstLineChars="200"/>
        <w:rPr>
          <w:rFonts w:ascii="仿宋" w:eastAsia="仿宋" w:hAnsi="仿宋" w:cs="仿宋" w:hint="eastAsia"/>
          <w:sz w:val="28"/>
          <w:lang w:eastAsia="zh-CN"/>
        </w:rPr>
      </w:pPr>
      <w:bookmarkStart w:id="12" w:name="_Toc3004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在网络视频项目中，我们致力于优化文档发布与分发过程，以确保信息的高效传递和团队间协作的顺畅进行。以下是我们采取的关键优化策略：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我们通过多渠道发布文档，包括电子邮件、网络视频项目管理平台、内部网站等，以满足不同团队成员的偏好和需求。多渠道发布确保了信息的全面覆盖。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我们采用了精细的权限控制，确保只有授权人员可以访问敏感信息。这种安全措施保护了网络视频项目文档的机密性，防止了未经授权的信息泄露。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56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文档存档与归档是网络视频项目生命周期中一个至关重要的环节，直接关系到网络视频项目信息的长期保存和历史记录的完整性。在网络视频项目中，我们实施了一系列有效的文档存档与归档管理策略：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421"/>
      <w:r>
        <w:rPr>
          <w:rFonts w:ascii="仿宋" w:eastAsia="仿宋" w:hAnsi="仿宋" w:cs="仿宋" w:hint="eastAsia"/>
          <w:sz w:val="28"/>
          <w:lang w:eastAsia="zh-CN"/>
        </w:rPr>
        <w:t>四、网络视频项目概论</w:t>
      </w:r>
      <w:bookmarkEnd w:id="14"/>
    </w:p>
    <w:p>
      <w:pPr>
        <w:pStyle w:val="Heading2"/>
        <w:rPr>
          <w:rFonts w:ascii="仿宋" w:eastAsia="仿宋" w:hAnsi="仿宋" w:cs="仿宋" w:hint="eastAsia"/>
          <w:lang w:eastAsia="zh-CN"/>
        </w:rPr>
      </w:pPr>
      <w:bookmarkStart w:id="15" w:name="_Toc1098"/>
      <w:r>
        <w:rPr>
          <w:rFonts w:ascii="仿宋" w:eastAsia="仿宋" w:hAnsi="仿宋" w:cs="仿宋" w:hint="eastAsia"/>
          <w:lang w:eastAsia="zh-CN"/>
        </w:rPr>
        <w:t>(一)、网络视频项目概况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网络视频项目的起源追溯至对市场的深入洞察。市场的不断演变与变革为网络视频项目提供了难得的机遇。当前市场存在的需求缺口和变革的大环境共同构成了网络视频项目的背景。这个网络视频项目旨在充分利用市场机遇，填补行业中尚未满足的需求，为客户提供全新的解决方案。市场的变革和需求的增长使得这个网络视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网络视频项目名称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正式命名为网络视频。这个名称不仅仅是一个标识，更代表了网络视频项目的核心理念和愿景。它蕴含着网络视频项目所要解决问题的关键字，具有强烈的表达和辨识度，为网络视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网络视频项目目标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核心目标是提供一种全新、高效的解决方案，满足客户日益增长的需求。网络视频项目追求的不仅仅是满足市场需求，更是在市场中获得卓越的竞争优势。通过不断提升产品或服务的质量和创新水平，网络视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网络视频项目范围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全面涵盖了产品研发、制造、市场推广和售后服务，确保从产品设计到最终用户体验的全方位关注。这一全面的网络视频项目范围是为了确保网络视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网络视频项目时间表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网络视频项目计划在未来18个月内完成，包括研发、测试、市场试点和正式推出等不同阶段。这个时间表的合理设计是为了确保网络视频项目各个阶段的顺利推进，以便按时交付高质量的成果。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网络视频项目预算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网络视频项目总预算估算为XX百万美元，主要分配在研发、市场推广、人员培训和运营等方面。这一充足的预算为网络视频项目提供了充足的资源，确保网络视频项目在各个方面都能取得优异的表现。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网络视频项目风险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网络视频项目可能面临的风险包括市场接受度低、技术难题、竞争激烈等。网络视频项目团队已经制定了相应的风险应对计划，通过前瞻性的风险管理，确保网络视频项目在面对不确定性时能够迅速做出应对。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网络视频项目团队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网络视频项目汇聚了一支经验丰富、多领域专业素养的核心团队，确保网络视频项目在各个方面都能拥有高水平的执行力。团队的协同作战是网络视频项目成功的关键因素之一。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网络视频项目背景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网络视频项目的背景根植于市场对更高效、创新产品的渴望，同时也受到科技发展对行业格局的深刻改变的影响。这为网络视频项目提供了广阔的发展空间和市场需求。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网络视频项目现状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截至目前，网络视频项目已完成市场调研和技术验证，取得了初步的成功。这为网络视频项目在未来的发展奠定了坚实的基础，为更远大的目标打下了坚实的基石。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198"/>
      <w:r>
        <w:rPr>
          <w:rFonts w:ascii="仿宋" w:eastAsia="仿宋" w:hAnsi="仿宋" w:cs="仿宋" w:hint="eastAsia"/>
          <w:sz w:val="28"/>
          <w:lang w:eastAsia="zh-CN"/>
        </w:rPr>
        <w:t>(二)、网络视频项目目标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keyword》网络视频项目首要业务目标是在市场中占据有利地位，实现产品/服务的成功推广和销售。通过不断提升产品质量、创新性，网络视频项目追求成为行业中的领导者，赢得更多客户的青睐。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在科技迅速发展的时代，网络视频项目着眼于技术创新。通过持续的研发和技术升级，网络视频项目旨在推出更具创新性的产品或服务，以满足市场对新鲜、先进解决方案的需求。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为了建立可持续的客户关系，网络视频项目设定了客户满意度目标。通过提供卓越的产品质量和优质的客户服务，网络视频项目追求赢得客户的信任和忠诚度，确保他们的满意度达到行业领先水平。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网络视频项目注重社会责任和可持续发展。通过实施环保、社会责任网络视频项目，网络视频项目致力于在经济发展的同时保护环境，促进社会公平，实现可持续经营。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网络视频项目的团队是实现目标的核心驱动力。因此，网络视频项目设定了团队发展目标，包括提升团队成员的专业技能、培养领导力，以及搭建协同高效的团队工作氛围。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898"/>
      <w:r>
        <w:rPr>
          <w:rFonts w:ascii="仿宋" w:eastAsia="仿宋" w:hAnsi="仿宋" w:cs="仿宋" w:hint="eastAsia"/>
          <w:sz w:val="28"/>
          <w:lang w:eastAsia="zh-CN"/>
        </w:rPr>
        <w:t>(三)、网络视频项目提出的理由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网络视频项目提出的理由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提出源于对市场机遇的深刻洞察。当前市场中存在的需求缺口和行业发展趋势表明，有巨大的商业机会等待被开发。通过准确捕捉市场机遇，网络视频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理念基于对技术创新的信仰。通过持续的研发和技术投入，网络视频项目有望推出更具创新性的产品或服务。在科技飞速发展的当下，网络视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提出是为了增强企业的行业竞争力。通过提升产品或服务的质量和独特性，网络视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响应了消费者需求的变化。随着社会和科技的不断发展，消费者对产品和服务的需求也在发生变化。通过深入了解并及时回应消费者的新需求，网络视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网络视频项目的提出是企业战略发展规划的一部分。在面对日益激烈的市场竞争和不断变化的商业环境中，网络视频项目作为企业战略的一环，旨在为企业开辟新的增长领域，巩固企业在行业中的地位。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提出不仅仅是基于商业考量，还注重社会责任。通过推出环保、社会责任等方面的网络视频项目，网络视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网络视频项目的提出反映了对利益相关者期望的关注。包括客户、员工、投资者等利益相关者在企业发展中都有着各自的期望，网络视频项目力求在满足这些期望的同时，取得更大的共赢。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182"/>
      <w:r>
        <w:rPr>
          <w:rFonts w:ascii="仿宋" w:eastAsia="仿宋" w:hAnsi="仿宋" w:cs="仿宋" w:hint="eastAsia"/>
          <w:sz w:val="28"/>
          <w:lang w:eastAsia="zh-CN"/>
        </w:rPr>
        <w:t>(四)、网络视频项目意义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在实施网络视频项目的过程中，我们不仅仅是在追逐商业成功，更是为企业和社会的多个层面创造了深远的意义。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视频项目的首要意义在于提升企业的市场竞争力。通过持续的创新和对产品质量的高标准要求，网络视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视频项目的推进将促使行业技术水平的提升。通过引入先进技术和创新性解决方案，网络视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视频项目不仅创造了大量就业机会，提高了就业水平，还注重社会责任和环保。通过参与社会公益事业和推动环保网络视频项目，网络视频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https://d.book118.com/238116005052006045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网络视频项目规划设计纲要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2324B"/>
    <w:rsid w:val="293232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1600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2024-03-03T20:58:00Z</dcterms:created>
  <dcterms:modified xsi:type="dcterms:W3CDTF">2024-03-03T20:58:55Z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0F94B07BB0F848AB8C9DCA0468D52C91_11</vt:lpwstr>
  </property>
  <property fmtid="{D5CDD505-2E9C-101B-9397-08002B2CF9AE}" pid="3" name="KSOProductBuildVer">
    <vt:lpwstr>2052-12.1.0.16388</vt:lpwstr>
  </property>
</Properties>
</file>