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仿宋" w:eastAsia="仿宋" w:hAnsi="仿宋" w:cs="仿宋" w:hint="eastAsia"/>
          <w:b/>
          <w:sz w:val="40"/>
          <w:lang w:val="en-GB"/>
        </w:rPr>
      </w:pPr>
    </w:p>
    <w:p>
      <w:pPr>
        <w:rPr>
          <w:rFonts w:ascii="宋体" w:eastAsia="宋体" w:hAnsi="宋体" w:cs="宋体" w:hint="eastAsia"/>
          <w:b/>
          <w:sz w:val="60"/>
          <w:lang w:val="en-GB"/>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val="en-GB"/>
        </w:rPr>
        <w:t>酰胺战略市场规划报告</w:t>
      </w:r>
    </w:p>
    <w:p>
      <w:pPr>
        <w:jc w:val="center"/>
        <w:rPr>
          <w:rFonts w:ascii="仿宋" w:eastAsia="仿宋" w:hAnsi="仿宋" w:cs="仿宋" w:hint="eastAsia"/>
          <w:b/>
          <w:sz w:val="40"/>
          <w:lang w:val="en-GB"/>
        </w:rPr>
      </w:pPr>
      <w:r>
        <w:rPr>
          <w:rFonts w:ascii="仿宋" w:eastAsia="仿宋" w:hAnsi="仿宋" w:cs="仿宋" w:hint="eastAsia"/>
          <w:b/>
          <w:sz w:val="40"/>
          <w:lang w:val="en-GB"/>
        </w:rPr>
        <w:t>目录</w:t>
      </w:r>
    </w:p>
    <w:p>
      <w:pPr>
        <w:pStyle w:val="TOC1"/>
        <w:tabs>
          <w:tab w:val="right" w:leader="dot" w:pos="8306"/>
        </w:tabs>
      </w:pPr>
      <w:r>
        <w:fldChar w:fldCharType="begin"/>
      </w:r>
      <w:r>
        <w:instrText>TOC \h \z</w:instrText>
      </w:r>
      <w:r>
        <w:fldChar w:fldCharType="separate"/>
      </w:r>
      <w:hyperlink w:anchor="_Toc15229" w:history="1">
        <w:r>
          <w:rPr>
            <w:rFonts w:ascii="仿宋" w:eastAsia="仿宋" w:hAnsi="仿宋" w:cs="仿宋" w:hint="eastAsia"/>
            <w:lang w:val="en-GB"/>
          </w:rPr>
          <w:t>序言</w:t>
        </w:r>
        <w:r>
          <w:tab/>
        </w:r>
        <w:r>
          <w:fldChar w:fldCharType="begin"/>
        </w:r>
        <w:r>
          <w:instrText xml:space="preserve"> PAGEREF _Toc15229 \h </w:instrText>
        </w:r>
        <w:r>
          <w:fldChar w:fldCharType="separate"/>
        </w:r>
        <w:r>
          <w:t>3</w:t>
        </w:r>
        <w:r>
          <w:fldChar w:fldCharType="end"/>
        </w:r>
      </w:hyperlink>
    </w:p>
    <w:p>
      <w:pPr>
        <w:pStyle w:val="TOC1"/>
        <w:tabs>
          <w:tab w:val="right" w:leader="dot" w:pos="8306"/>
        </w:tabs>
      </w:pPr>
      <w:hyperlink w:anchor="_Toc9068" w:history="1">
        <w:r>
          <w:rPr>
            <w:rFonts w:ascii="仿宋" w:eastAsia="仿宋" w:hAnsi="仿宋" w:cs="仿宋" w:hint="eastAsia"/>
            <w:lang w:val="en-GB"/>
          </w:rPr>
          <w:t>一、SWOT分析说明</w:t>
        </w:r>
        <w:r>
          <w:tab/>
        </w:r>
        <w:r>
          <w:fldChar w:fldCharType="begin"/>
        </w:r>
        <w:r>
          <w:instrText xml:space="preserve"> PAGEREF _Toc9068 \h </w:instrText>
        </w:r>
        <w:r>
          <w:fldChar w:fldCharType="separate"/>
        </w:r>
        <w:r>
          <w:t>3</w:t>
        </w:r>
        <w:r>
          <w:fldChar w:fldCharType="end"/>
        </w:r>
      </w:hyperlink>
    </w:p>
    <w:p>
      <w:pPr>
        <w:pStyle w:val="TOC2"/>
        <w:tabs>
          <w:tab w:val="right" w:leader="dot" w:pos="8306"/>
        </w:tabs>
      </w:pPr>
      <w:hyperlink w:anchor="_Toc27096" w:history="1">
        <w:r>
          <w:rPr>
            <w:rFonts w:ascii="仿宋" w:eastAsia="仿宋" w:hAnsi="仿宋" w:cs="仿宋" w:hint="eastAsia"/>
            <w:lang w:val="en-GB"/>
          </w:rPr>
          <w:t>(一)、优势分析(S)</w:t>
        </w:r>
        <w:r>
          <w:tab/>
        </w:r>
        <w:r>
          <w:fldChar w:fldCharType="begin"/>
        </w:r>
        <w:r>
          <w:instrText xml:space="preserve"> PAGEREF _Toc27096 \h </w:instrText>
        </w:r>
        <w:r>
          <w:fldChar w:fldCharType="separate"/>
        </w:r>
        <w:r>
          <w:t>3</w:t>
        </w:r>
        <w:r>
          <w:fldChar w:fldCharType="end"/>
        </w:r>
      </w:hyperlink>
    </w:p>
    <w:p>
      <w:pPr>
        <w:pStyle w:val="TOC2"/>
        <w:tabs>
          <w:tab w:val="right" w:leader="dot" w:pos="8306"/>
        </w:tabs>
      </w:pPr>
      <w:hyperlink w:anchor="_Toc11030" w:history="1">
        <w:r>
          <w:rPr>
            <w:rFonts w:ascii="仿宋" w:eastAsia="仿宋" w:hAnsi="仿宋" w:cs="仿宋" w:hint="eastAsia"/>
            <w:lang w:val="en-GB"/>
          </w:rPr>
          <w:t>(二)、劣势分析(W)</w:t>
        </w:r>
        <w:r>
          <w:tab/>
        </w:r>
        <w:r>
          <w:fldChar w:fldCharType="begin"/>
        </w:r>
        <w:r>
          <w:instrText xml:space="preserve"> PAGEREF _Toc11030 \h </w:instrText>
        </w:r>
        <w:r>
          <w:fldChar w:fldCharType="separate"/>
        </w:r>
        <w:r>
          <w:t>4</w:t>
        </w:r>
        <w:r>
          <w:fldChar w:fldCharType="end"/>
        </w:r>
      </w:hyperlink>
    </w:p>
    <w:p>
      <w:pPr>
        <w:pStyle w:val="TOC2"/>
        <w:tabs>
          <w:tab w:val="right" w:leader="dot" w:pos="8306"/>
        </w:tabs>
      </w:pPr>
      <w:hyperlink w:anchor="_Toc15432" w:history="1">
        <w:r>
          <w:rPr>
            <w:rFonts w:ascii="仿宋" w:eastAsia="仿宋" w:hAnsi="仿宋" w:cs="仿宋" w:hint="eastAsia"/>
            <w:lang w:val="en-GB"/>
          </w:rPr>
          <w:t>(三)、机会分析(O)</w:t>
        </w:r>
        <w:r>
          <w:tab/>
        </w:r>
        <w:r>
          <w:fldChar w:fldCharType="begin"/>
        </w:r>
        <w:r>
          <w:instrText xml:space="preserve"> PAGEREF _Toc15432 \h </w:instrText>
        </w:r>
        <w:r>
          <w:fldChar w:fldCharType="separate"/>
        </w:r>
        <w:r>
          <w:t>6</w:t>
        </w:r>
        <w:r>
          <w:fldChar w:fldCharType="end"/>
        </w:r>
      </w:hyperlink>
    </w:p>
    <w:p>
      <w:pPr>
        <w:pStyle w:val="TOC2"/>
        <w:tabs>
          <w:tab w:val="right" w:leader="dot" w:pos="8306"/>
        </w:tabs>
      </w:pPr>
      <w:hyperlink w:anchor="_Toc4771" w:history="1">
        <w:r>
          <w:rPr>
            <w:rFonts w:ascii="仿宋" w:eastAsia="仿宋" w:hAnsi="仿宋" w:cs="仿宋" w:hint="eastAsia"/>
            <w:lang w:val="en-GB"/>
          </w:rPr>
          <w:t>(四)、威胁分析(T)</w:t>
        </w:r>
        <w:r>
          <w:tab/>
        </w:r>
        <w:r>
          <w:fldChar w:fldCharType="begin"/>
        </w:r>
        <w:r>
          <w:instrText xml:space="preserve"> PAGEREF _Toc4771 \h </w:instrText>
        </w:r>
        <w:r>
          <w:fldChar w:fldCharType="separate"/>
        </w:r>
        <w:r>
          <w:t>7</w:t>
        </w:r>
        <w:r>
          <w:fldChar w:fldCharType="end"/>
        </w:r>
      </w:hyperlink>
    </w:p>
    <w:p>
      <w:pPr>
        <w:pStyle w:val="TOC1"/>
        <w:tabs>
          <w:tab w:val="right" w:leader="dot" w:pos="8306"/>
        </w:tabs>
      </w:pPr>
      <w:hyperlink w:anchor="_Toc6064" w:history="1">
        <w:r>
          <w:rPr>
            <w:rFonts w:ascii="仿宋" w:eastAsia="仿宋" w:hAnsi="仿宋" w:cs="仿宋" w:hint="eastAsia"/>
            <w:lang w:val="en-GB"/>
          </w:rPr>
          <w:t>二、公司简介</w:t>
        </w:r>
        <w:r>
          <w:tab/>
        </w:r>
        <w:r>
          <w:fldChar w:fldCharType="begin"/>
        </w:r>
        <w:r>
          <w:instrText xml:space="preserve"> PAGEREF _Toc6064 \h </w:instrText>
        </w:r>
        <w:r>
          <w:fldChar w:fldCharType="separate"/>
        </w:r>
        <w:r>
          <w:t>9</w:t>
        </w:r>
        <w:r>
          <w:fldChar w:fldCharType="end"/>
        </w:r>
      </w:hyperlink>
    </w:p>
    <w:p>
      <w:pPr>
        <w:pStyle w:val="TOC2"/>
        <w:tabs>
          <w:tab w:val="right" w:leader="dot" w:pos="8306"/>
        </w:tabs>
      </w:pPr>
      <w:hyperlink w:anchor="_Toc15968" w:history="1">
        <w:r>
          <w:rPr>
            <w:rFonts w:ascii="仿宋" w:eastAsia="仿宋" w:hAnsi="仿宋" w:cs="仿宋" w:hint="eastAsia"/>
            <w:lang w:val="en-GB"/>
          </w:rPr>
          <w:t>(一)、公司基本信息</w:t>
        </w:r>
        <w:r>
          <w:tab/>
        </w:r>
        <w:r>
          <w:fldChar w:fldCharType="begin"/>
        </w:r>
        <w:r>
          <w:instrText xml:space="preserve"> PAGEREF _Toc15968 \h </w:instrText>
        </w:r>
        <w:r>
          <w:fldChar w:fldCharType="separate"/>
        </w:r>
        <w:r>
          <w:t>9</w:t>
        </w:r>
        <w:r>
          <w:fldChar w:fldCharType="end"/>
        </w:r>
      </w:hyperlink>
    </w:p>
    <w:p>
      <w:pPr>
        <w:pStyle w:val="TOC2"/>
        <w:tabs>
          <w:tab w:val="right" w:leader="dot" w:pos="8306"/>
        </w:tabs>
      </w:pPr>
      <w:hyperlink w:anchor="_Toc32316" w:history="1">
        <w:r>
          <w:rPr>
            <w:rFonts w:ascii="仿宋" w:eastAsia="仿宋" w:hAnsi="仿宋" w:cs="仿宋" w:hint="eastAsia"/>
            <w:lang w:val="en-GB"/>
          </w:rPr>
          <w:t>(二)、公司简介</w:t>
        </w:r>
        <w:r>
          <w:tab/>
        </w:r>
        <w:r>
          <w:fldChar w:fldCharType="begin"/>
        </w:r>
        <w:r>
          <w:instrText xml:space="preserve"> PAGEREF _Toc32316 \h </w:instrText>
        </w:r>
        <w:r>
          <w:fldChar w:fldCharType="separate"/>
        </w:r>
        <w:r>
          <w:t>10</w:t>
        </w:r>
        <w:r>
          <w:fldChar w:fldCharType="end"/>
        </w:r>
      </w:hyperlink>
    </w:p>
    <w:p>
      <w:pPr>
        <w:pStyle w:val="TOC1"/>
        <w:tabs>
          <w:tab w:val="right" w:leader="dot" w:pos="8306"/>
        </w:tabs>
      </w:pPr>
      <w:hyperlink w:anchor="_Toc25234" w:history="1">
        <w:r>
          <w:rPr>
            <w:rFonts w:ascii="仿宋" w:eastAsia="仿宋" w:hAnsi="仿宋" w:cs="仿宋" w:hint="eastAsia"/>
            <w:lang w:val="en-GB"/>
          </w:rPr>
          <w:t>三、人力资源分析</w:t>
        </w:r>
        <w:r>
          <w:tab/>
        </w:r>
        <w:r>
          <w:fldChar w:fldCharType="begin"/>
        </w:r>
        <w:r>
          <w:instrText xml:space="preserve"> PAGEREF _Toc25234 \h </w:instrText>
        </w:r>
        <w:r>
          <w:fldChar w:fldCharType="separate"/>
        </w:r>
        <w:r>
          <w:t>10</w:t>
        </w:r>
        <w:r>
          <w:fldChar w:fldCharType="end"/>
        </w:r>
      </w:hyperlink>
    </w:p>
    <w:p>
      <w:pPr>
        <w:pStyle w:val="TOC2"/>
        <w:tabs>
          <w:tab w:val="right" w:leader="dot" w:pos="8306"/>
        </w:tabs>
      </w:pPr>
      <w:hyperlink w:anchor="_Toc19135" w:history="1">
        <w:r>
          <w:rPr>
            <w:rFonts w:ascii="仿宋" w:eastAsia="仿宋" w:hAnsi="仿宋" w:cs="仿宋" w:hint="eastAsia"/>
            <w:lang w:val="en-GB"/>
          </w:rPr>
          <w:t>(一)、人力资源配置</w:t>
        </w:r>
        <w:r>
          <w:tab/>
        </w:r>
        <w:r>
          <w:fldChar w:fldCharType="begin"/>
        </w:r>
        <w:r>
          <w:instrText xml:space="preserve"> PAGEREF _Toc19135 \h </w:instrText>
        </w:r>
        <w:r>
          <w:fldChar w:fldCharType="separate"/>
        </w:r>
        <w:r>
          <w:t>10</w:t>
        </w:r>
        <w:r>
          <w:fldChar w:fldCharType="end"/>
        </w:r>
      </w:hyperlink>
    </w:p>
    <w:p>
      <w:pPr>
        <w:pStyle w:val="TOC2"/>
        <w:tabs>
          <w:tab w:val="right" w:leader="dot" w:pos="8306"/>
        </w:tabs>
      </w:pPr>
      <w:hyperlink w:anchor="_Toc4063" w:history="1">
        <w:r>
          <w:rPr>
            <w:rFonts w:ascii="仿宋" w:eastAsia="仿宋" w:hAnsi="仿宋" w:cs="仿宋" w:hint="eastAsia"/>
            <w:lang w:val="en-GB"/>
          </w:rPr>
          <w:t>(二)、员工技能培训</w:t>
        </w:r>
        <w:r>
          <w:tab/>
        </w:r>
        <w:r>
          <w:fldChar w:fldCharType="begin"/>
        </w:r>
        <w:r>
          <w:instrText xml:space="preserve"> PAGEREF _Toc4063 \h </w:instrText>
        </w:r>
        <w:r>
          <w:fldChar w:fldCharType="separate"/>
        </w:r>
        <w:r>
          <w:t>13</w:t>
        </w:r>
        <w:r>
          <w:fldChar w:fldCharType="end"/>
        </w:r>
      </w:hyperlink>
    </w:p>
    <w:p>
      <w:pPr>
        <w:pStyle w:val="TOC1"/>
        <w:tabs>
          <w:tab w:val="right" w:leader="dot" w:pos="8306"/>
        </w:tabs>
      </w:pPr>
      <w:hyperlink w:anchor="_Toc20473" w:history="1">
        <w:r>
          <w:rPr>
            <w:rFonts w:ascii="仿宋" w:eastAsia="仿宋" w:hAnsi="仿宋" w:cs="仿宋" w:hint="eastAsia"/>
            <w:lang w:val="en-GB"/>
          </w:rPr>
          <w:t>四、酰胺项目概论</w:t>
        </w:r>
        <w:r>
          <w:tab/>
        </w:r>
        <w:r>
          <w:fldChar w:fldCharType="begin"/>
        </w:r>
        <w:r>
          <w:instrText xml:space="preserve"> PAGEREF _Toc20473 \h </w:instrText>
        </w:r>
        <w:r>
          <w:fldChar w:fldCharType="separate"/>
        </w:r>
        <w:r>
          <w:t>14</w:t>
        </w:r>
        <w:r>
          <w:fldChar w:fldCharType="end"/>
        </w:r>
      </w:hyperlink>
    </w:p>
    <w:p>
      <w:pPr>
        <w:pStyle w:val="TOC2"/>
        <w:tabs>
          <w:tab w:val="right" w:leader="dot" w:pos="8306"/>
        </w:tabs>
      </w:pPr>
      <w:hyperlink w:anchor="_Toc2028" w:history="1">
        <w:r>
          <w:rPr>
            <w:rFonts w:ascii="仿宋" w:eastAsia="仿宋" w:hAnsi="仿宋" w:cs="仿宋" w:hint="eastAsia"/>
            <w:lang w:val="en-GB"/>
          </w:rPr>
          <w:t>(一)、酰胺项目概述</w:t>
        </w:r>
        <w:r>
          <w:tab/>
        </w:r>
        <w:r>
          <w:fldChar w:fldCharType="begin"/>
        </w:r>
        <w:r>
          <w:instrText xml:space="preserve"> PAGEREF _Toc2028 \h </w:instrText>
        </w:r>
        <w:r>
          <w:fldChar w:fldCharType="separate"/>
        </w:r>
        <w:r>
          <w:t>14</w:t>
        </w:r>
        <w:r>
          <w:fldChar w:fldCharType="end"/>
        </w:r>
      </w:hyperlink>
    </w:p>
    <w:p>
      <w:pPr>
        <w:pStyle w:val="TOC2"/>
        <w:tabs>
          <w:tab w:val="right" w:leader="dot" w:pos="8306"/>
        </w:tabs>
      </w:pPr>
      <w:hyperlink w:anchor="_Toc17212" w:history="1">
        <w:r>
          <w:rPr>
            <w:rFonts w:ascii="仿宋" w:eastAsia="仿宋" w:hAnsi="仿宋" w:cs="仿宋" w:hint="eastAsia"/>
            <w:lang w:val="en-GB"/>
          </w:rPr>
          <w:t>(二)、酰胺项目总投资及资金构成</w:t>
        </w:r>
        <w:r>
          <w:tab/>
        </w:r>
        <w:r>
          <w:fldChar w:fldCharType="begin"/>
        </w:r>
        <w:r>
          <w:instrText xml:space="preserve"> PAGEREF _Toc17212 \h </w:instrText>
        </w:r>
        <w:r>
          <w:fldChar w:fldCharType="separate"/>
        </w:r>
        <w:r>
          <w:t>15</w:t>
        </w:r>
        <w:r>
          <w:fldChar w:fldCharType="end"/>
        </w:r>
      </w:hyperlink>
    </w:p>
    <w:p>
      <w:pPr>
        <w:pStyle w:val="TOC2"/>
        <w:tabs>
          <w:tab w:val="right" w:leader="dot" w:pos="8306"/>
        </w:tabs>
      </w:pPr>
      <w:hyperlink w:anchor="_Toc17409" w:history="1">
        <w:r>
          <w:rPr>
            <w:rFonts w:ascii="仿宋" w:eastAsia="仿宋" w:hAnsi="仿宋" w:cs="仿宋" w:hint="eastAsia"/>
            <w:lang w:val="en-GB"/>
          </w:rPr>
          <w:t>(三)、资金筹措方案</w:t>
        </w:r>
        <w:r>
          <w:tab/>
        </w:r>
        <w:r>
          <w:fldChar w:fldCharType="begin"/>
        </w:r>
        <w:r>
          <w:instrText xml:space="preserve"> PAGEREF _Toc17409 \h </w:instrText>
        </w:r>
        <w:r>
          <w:fldChar w:fldCharType="separate"/>
        </w:r>
        <w:r>
          <w:t>16</w:t>
        </w:r>
        <w:r>
          <w:fldChar w:fldCharType="end"/>
        </w:r>
      </w:hyperlink>
    </w:p>
    <w:p>
      <w:pPr>
        <w:pStyle w:val="TOC2"/>
        <w:tabs>
          <w:tab w:val="right" w:leader="dot" w:pos="8306"/>
        </w:tabs>
      </w:pPr>
      <w:hyperlink w:anchor="_Toc21764" w:history="1">
        <w:r>
          <w:rPr>
            <w:rFonts w:ascii="仿宋" w:eastAsia="仿宋" w:hAnsi="仿宋" w:cs="仿宋" w:hint="eastAsia"/>
            <w:lang w:val="en-GB"/>
          </w:rPr>
          <w:t>(四)、酰胺项目预期经济效益规划目标</w:t>
        </w:r>
        <w:r>
          <w:tab/>
        </w:r>
        <w:r>
          <w:fldChar w:fldCharType="begin"/>
        </w:r>
        <w:r>
          <w:instrText xml:space="preserve"> PAGEREF _Toc21764 \h </w:instrText>
        </w:r>
        <w:r>
          <w:fldChar w:fldCharType="separate"/>
        </w:r>
        <w:r>
          <w:t>16</w:t>
        </w:r>
        <w:r>
          <w:fldChar w:fldCharType="end"/>
        </w:r>
      </w:hyperlink>
    </w:p>
    <w:p>
      <w:pPr>
        <w:pStyle w:val="TOC2"/>
        <w:tabs>
          <w:tab w:val="right" w:leader="dot" w:pos="8306"/>
        </w:tabs>
      </w:pPr>
      <w:hyperlink w:anchor="_Toc9648" w:history="1">
        <w:r>
          <w:rPr>
            <w:rFonts w:ascii="仿宋" w:eastAsia="仿宋" w:hAnsi="仿宋" w:cs="仿宋" w:hint="eastAsia"/>
            <w:lang w:val="en-GB"/>
          </w:rPr>
          <w:t>(五)、酰胺项目建设进度规划</w:t>
        </w:r>
        <w:r>
          <w:tab/>
        </w:r>
        <w:r>
          <w:fldChar w:fldCharType="begin"/>
        </w:r>
        <w:r>
          <w:instrText xml:space="preserve"> PAGEREF _Toc9648 \h </w:instrText>
        </w:r>
        <w:r>
          <w:fldChar w:fldCharType="separate"/>
        </w:r>
        <w:r>
          <w:t>17</w:t>
        </w:r>
        <w:r>
          <w:fldChar w:fldCharType="end"/>
        </w:r>
      </w:hyperlink>
    </w:p>
    <w:p>
      <w:pPr>
        <w:pStyle w:val="TOC1"/>
        <w:tabs>
          <w:tab w:val="right" w:leader="dot" w:pos="8306"/>
        </w:tabs>
      </w:pPr>
      <w:hyperlink w:anchor="_Toc12158" w:history="1">
        <w:r>
          <w:rPr>
            <w:rFonts w:ascii="仿宋" w:eastAsia="仿宋" w:hAnsi="仿宋" w:cs="仿宋" w:hint="eastAsia"/>
            <w:lang w:val="en-GB"/>
          </w:rPr>
          <w:t>五、酰胺危机管理与应对策略</w:t>
        </w:r>
        <w:r>
          <w:tab/>
        </w:r>
        <w:r>
          <w:fldChar w:fldCharType="begin"/>
        </w:r>
        <w:r>
          <w:instrText xml:space="preserve"> PAGEREF _Toc12158 \h </w:instrText>
        </w:r>
        <w:r>
          <w:fldChar w:fldCharType="separate"/>
        </w:r>
        <w:r>
          <w:t>19</w:t>
        </w:r>
        <w:r>
          <w:fldChar w:fldCharType="end"/>
        </w:r>
      </w:hyperlink>
    </w:p>
    <w:p>
      <w:pPr>
        <w:pStyle w:val="TOC2"/>
        <w:tabs>
          <w:tab w:val="right" w:leader="dot" w:pos="8306"/>
        </w:tabs>
      </w:pPr>
      <w:hyperlink w:anchor="_Toc18898" w:history="1">
        <w:r>
          <w:rPr>
            <w:rFonts w:ascii="仿宋" w:eastAsia="仿宋" w:hAnsi="仿宋" w:cs="仿宋" w:hint="eastAsia"/>
            <w:lang w:val="en-GB"/>
          </w:rPr>
          <w:t>(一)、危机预警与应急计划</w:t>
        </w:r>
        <w:r>
          <w:tab/>
        </w:r>
        <w:r>
          <w:fldChar w:fldCharType="begin"/>
        </w:r>
        <w:r>
          <w:instrText xml:space="preserve"> PAGEREF _Toc18898 \h </w:instrText>
        </w:r>
        <w:r>
          <w:fldChar w:fldCharType="separate"/>
        </w:r>
        <w:r>
          <w:t>19</w:t>
        </w:r>
        <w:r>
          <w:fldChar w:fldCharType="end"/>
        </w:r>
      </w:hyperlink>
    </w:p>
    <w:p>
      <w:pPr>
        <w:pStyle w:val="TOC2"/>
        <w:tabs>
          <w:tab w:val="right" w:leader="dot" w:pos="8306"/>
        </w:tabs>
      </w:pPr>
      <w:hyperlink w:anchor="_Toc4624" w:history="1">
        <w:r>
          <w:rPr>
            <w:rFonts w:ascii="仿宋" w:eastAsia="仿宋" w:hAnsi="仿宋" w:cs="仿宋" w:hint="eastAsia"/>
            <w:lang w:val="en-GB"/>
          </w:rPr>
          <w:t>(二)、公关与危机沟通</w:t>
        </w:r>
        <w:r>
          <w:tab/>
        </w:r>
        <w:r>
          <w:fldChar w:fldCharType="begin"/>
        </w:r>
        <w:r>
          <w:instrText xml:space="preserve"> PAGEREF _Toc4624 \h </w:instrText>
        </w:r>
        <w:r>
          <w:fldChar w:fldCharType="separate"/>
        </w:r>
        <w:r>
          <w:t>20</w:t>
        </w:r>
        <w:r>
          <w:fldChar w:fldCharType="end"/>
        </w:r>
      </w:hyperlink>
    </w:p>
    <w:p>
      <w:pPr>
        <w:pStyle w:val="TOC2"/>
        <w:tabs>
          <w:tab w:val="right" w:leader="dot" w:pos="8306"/>
        </w:tabs>
      </w:pPr>
      <w:hyperlink w:anchor="_Toc30809" w:history="1">
        <w:r>
          <w:rPr>
            <w:rFonts w:ascii="仿宋" w:eastAsia="仿宋" w:hAnsi="仿宋" w:cs="仿宋" w:hint="eastAsia"/>
            <w:lang w:val="en-GB"/>
          </w:rPr>
          <w:t>(三)、媒体关系与舆情管理</w:t>
        </w:r>
        <w:r>
          <w:tab/>
        </w:r>
        <w:r>
          <w:fldChar w:fldCharType="begin"/>
        </w:r>
        <w:r>
          <w:instrText xml:space="preserve"> PAGEREF _Toc30809 \h </w:instrText>
        </w:r>
        <w:r>
          <w:fldChar w:fldCharType="separate"/>
        </w:r>
        <w:r>
          <w:t>22</w:t>
        </w:r>
        <w:r>
          <w:fldChar w:fldCharType="end"/>
        </w:r>
      </w:hyperlink>
    </w:p>
    <w:p>
      <w:pPr>
        <w:pStyle w:val="TOC2"/>
        <w:tabs>
          <w:tab w:val="right" w:leader="dot" w:pos="8306"/>
        </w:tabs>
      </w:pPr>
      <w:hyperlink w:anchor="_Toc14946" w:history="1">
        <w:r>
          <w:rPr>
            <w:rFonts w:ascii="仿宋" w:eastAsia="仿宋" w:hAnsi="仿宋" w:cs="仿宋" w:hint="eastAsia"/>
            <w:lang w:val="en-GB"/>
          </w:rPr>
          <w:t>(四)、企业社会责任与危机回应</w:t>
        </w:r>
        <w:r>
          <w:tab/>
        </w:r>
        <w:r>
          <w:fldChar w:fldCharType="begin"/>
        </w:r>
        <w:r>
          <w:instrText xml:space="preserve"> PAGEREF _Toc14946 \h </w:instrText>
        </w:r>
        <w:r>
          <w:fldChar w:fldCharType="separate"/>
        </w:r>
        <w:r>
          <w:t>23</w:t>
        </w:r>
        <w:r>
          <w:fldChar w:fldCharType="end"/>
        </w:r>
      </w:hyperlink>
    </w:p>
    <w:p>
      <w:pPr>
        <w:pStyle w:val="TOC1"/>
        <w:tabs>
          <w:tab w:val="right" w:leader="dot" w:pos="8306"/>
        </w:tabs>
      </w:pPr>
      <w:hyperlink w:anchor="_Toc16330" w:history="1">
        <w:r>
          <w:rPr>
            <w:rFonts w:ascii="仿宋" w:eastAsia="仿宋" w:hAnsi="仿宋" w:cs="仿宋" w:hint="eastAsia"/>
            <w:lang w:val="en-GB"/>
          </w:rPr>
          <w:t>六、技术与生产管理</w:t>
        </w:r>
        <w:r>
          <w:tab/>
        </w:r>
        <w:r>
          <w:fldChar w:fldCharType="begin"/>
        </w:r>
        <w:r>
          <w:instrText xml:space="preserve"> PAGEREF _Toc16330 \h </w:instrText>
        </w:r>
        <w:r>
          <w:fldChar w:fldCharType="separate"/>
        </w:r>
        <w:r>
          <w:t>24</w:t>
        </w:r>
        <w:r>
          <w:fldChar w:fldCharType="end"/>
        </w:r>
      </w:hyperlink>
    </w:p>
    <w:p>
      <w:pPr>
        <w:pStyle w:val="TOC2"/>
        <w:tabs>
          <w:tab w:val="right" w:leader="dot" w:pos="8306"/>
        </w:tabs>
      </w:pPr>
      <w:hyperlink w:anchor="_Toc3708" w:history="1">
        <w:r>
          <w:rPr>
            <w:rFonts w:ascii="仿宋" w:eastAsia="仿宋" w:hAnsi="仿宋" w:cs="仿宋" w:hint="eastAsia"/>
            <w:lang w:val="en-GB"/>
          </w:rPr>
          <w:t>(一)、生产流程与工艺优化</w:t>
        </w:r>
        <w:r>
          <w:tab/>
        </w:r>
        <w:r>
          <w:fldChar w:fldCharType="begin"/>
        </w:r>
        <w:r>
          <w:instrText xml:space="preserve"> PAGEREF _Toc3708 \h </w:instrText>
        </w:r>
        <w:r>
          <w:fldChar w:fldCharType="separate"/>
        </w:r>
        <w:r>
          <w:t>24</w:t>
        </w:r>
        <w:r>
          <w:fldChar w:fldCharType="end"/>
        </w:r>
      </w:hyperlink>
    </w:p>
    <w:p>
      <w:pPr>
        <w:pStyle w:val="TOC2"/>
        <w:tabs>
          <w:tab w:val="right" w:leader="dot" w:pos="8306"/>
        </w:tabs>
      </w:pPr>
      <w:hyperlink w:anchor="_Toc342" w:history="1">
        <w:r>
          <w:rPr>
            <w:rFonts w:ascii="仿宋" w:eastAsia="仿宋" w:hAnsi="仿宋" w:cs="仿宋" w:hint="eastAsia"/>
            <w:lang w:val="en-GB"/>
          </w:rPr>
          <w:t>(二)、技术创新与研发投入</w:t>
        </w:r>
        <w:r>
          <w:tab/>
        </w:r>
        <w:r>
          <w:fldChar w:fldCharType="begin"/>
        </w:r>
        <w:r>
          <w:instrText xml:space="preserve"> PAGEREF _Toc342 \h </w:instrText>
        </w:r>
        <w:r>
          <w:fldChar w:fldCharType="separate"/>
        </w:r>
        <w:r>
          <w:t>25</w:t>
        </w:r>
        <w:r>
          <w:fldChar w:fldCharType="end"/>
        </w:r>
      </w:hyperlink>
    </w:p>
    <w:p>
      <w:pPr>
        <w:pStyle w:val="TOC2"/>
        <w:tabs>
          <w:tab w:val="right" w:leader="dot" w:pos="8306"/>
        </w:tabs>
      </w:pPr>
      <w:hyperlink w:anchor="_Toc22765" w:history="1">
        <w:r>
          <w:rPr>
            <w:rFonts w:ascii="仿宋" w:eastAsia="仿宋" w:hAnsi="仿宋" w:cs="仿宋" w:hint="eastAsia"/>
            <w:lang w:val="en-GB"/>
          </w:rPr>
          <w:t>(三)、设备与技术更新计划</w:t>
        </w:r>
        <w:r>
          <w:tab/>
        </w:r>
        <w:r>
          <w:fldChar w:fldCharType="begin"/>
        </w:r>
        <w:r>
          <w:instrText xml:space="preserve"> PAGEREF _Toc22765 \h </w:instrText>
        </w:r>
        <w:r>
          <w:fldChar w:fldCharType="separate"/>
        </w:r>
        <w:r>
          <w:t>27</w:t>
        </w:r>
        <w:r>
          <w:fldChar w:fldCharType="end"/>
        </w:r>
      </w:hyperlink>
    </w:p>
    <w:p>
      <w:pPr>
        <w:pStyle w:val="TOC2"/>
        <w:tabs>
          <w:tab w:val="right" w:leader="dot" w:pos="8306"/>
        </w:tabs>
      </w:pPr>
      <w:hyperlink w:anchor="_Toc6889" w:history="1">
        <w:r>
          <w:rPr>
            <w:rFonts w:ascii="仿宋" w:eastAsia="仿宋" w:hAnsi="仿宋" w:cs="仿宋" w:hint="eastAsia"/>
            <w:lang w:val="en-GB"/>
          </w:rPr>
          <w:t>(四)、质量管理与生产效率提升</w:t>
        </w:r>
        <w:r>
          <w:tab/>
        </w:r>
        <w:r>
          <w:fldChar w:fldCharType="begin"/>
        </w:r>
        <w:r>
          <w:instrText xml:space="preserve"> PAGEREF _Toc6889 \h </w:instrText>
        </w:r>
        <w:r>
          <w:fldChar w:fldCharType="separate"/>
        </w:r>
        <w:r>
          <w:t>27</w:t>
        </w:r>
        <w:r>
          <w:fldChar w:fldCharType="end"/>
        </w:r>
      </w:hyperlink>
    </w:p>
    <w:p>
      <w:pPr>
        <w:pStyle w:val="TOC1"/>
        <w:tabs>
          <w:tab w:val="right" w:leader="dot" w:pos="8306"/>
        </w:tabs>
      </w:pPr>
      <w:hyperlink w:anchor="_Toc12060" w:history="1">
        <w:r>
          <w:rPr>
            <w:rFonts w:ascii="仿宋" w:eastAsia="仿宋" w:hAnsi="仿宋" w:cs="仿宋" w:hint="eastAsia"/>
            <w:lang w:val="en-GB"/>
          </w:rPr>
          <w:t>七、酰胺定价策略</w:t>
        </w:r>
        <w:r>
          <w:tab/>
        </w:r>
        <w:r>
          <w:fldChar w:fldCharType="begin"/>
        </w:r>
        <w:r>
          <w:instrText xml:space="preserve"> PAGEREF _Toc12060 \h </w:instrText>
        </w:r>
        <w:r>
          <w:fldChar w:fldCharType="separate"/>
        </w:r>
        <w:r>
          <w:t>28</w:t>
        </w:r>
        <w:r>
          <w:fldChar w:fldCharType="end"/>
        </w:r>
      </w:hyperlink>
    </w:p>
    <w:p>
      <w:pPr>
        <w:pStyle w:val="TOC2"/>
        <w:tabs>
          <w:tab w:val="right" w:leader="dot" w:pos="8306"/>
        </w:tabs>
      </w:pPr>
      <w:hyperlink w:anchor="_Toc1721" w:history="1">
        <w:r>
          <w:rPr>
            <w:rFonts w:ascii="仿宋" w:eastAsia="仿宋" w:hAnsi="仿宋" w:cs="仿宋" w:hint="eastAsia"/>
            <w:lang w:val="en-GB"/>
          </w:rPr>
          <w:t>(一)、定价策略概述</w:t>
        </w:r>
        <w:r>
          <w:tab/>
        </w:r>
        <w:r>
          <w:fldChar w:fldCharType="begin"/>
        </w:r>
        <w:r>
          <w:instrText xml:space="preserve"> PAGEREF _Toc1721 \h </w:instrText>
        </w:r>
        <w:r>
          <w:fldChar w:fldCharType="separate"/>
        </w:r>
        <w:r>
          <w:t>28</w:t>
        </w:r>
        <w:r>
          <w:fldChar w:fldCharType="end"/>
        </w:r>
      </w:hyperlink>
    </w:p>
    <w:p>
      <w:pPr>
        <w:pStyle w:val="TOC2"/>
        <w:tabs>
          <w:tab w:val="right" w:leader="dot" w:pos="8306"/>
        </w:tabs>
      </w:pPr>
      <w:hyperlink w:anchor="_Toc6962" w:history="1">
        <w:r>
          <w:rPr>
            <w:rFonts w:ascii="仿宋" w:eastAsia="仿宋" w:hAnsi="仿宋" w:cs="仿宋" w:hint="eastAsia"/>
            <w:lang w:val="en-GB"/>
          </w:rPr>
          <w:t>(二)、成本分析</w:t>
        </w:r>
        <w:r>
          <w:tab/>
        </w:r>
        <w:r>
          <w:fldChar w:fldCharType="begin"/>
        </w:r>
        <w:r>
          <w:instrText xml:space="preserve"> PAGEREF _Toc6962 \h </w:instrText>
        </w:r>
        <w:r>
          <w:fldChar w:fldCharType="separate"/>
        </w:r>
        <w:r>
          <w:t>30</w:t>
        </w:r>
        <w:r>
          <w:fldChar w:fldCharType="end"/>
        </w:r>
      </w:hyperlink>
    </w:p>
    <w:p>
      <w:pPr>
        <w:pStyle w:val="TOC2"/>
        <w:tabs>
          <w:tab w:val="right" w:leader="dot" w:pos="8306"/>
        </w:tabs>
      </w:pPr>
      <w:hyperlink w:anchor="_Toc17415" w:history="1">
        <w:r>
          <w:rPr>
            <w:rFonts w:ascii="仿宋" w:eastAsia="仿宋" w:hAnsi="仿宋" w:cs="仿宋" w:hint="eastAsia"/>
            <w:lang w:val="en-GB"/>
          </w:rPr>
          <w:t>(三)、市场需求与弹性</w:t>
        </w:r>
        <w:r>
          <w:tab/>
        </w:r>
        <w:r>
          <w:fldChar w:fldCharType="begin"/>
        </w:r>
        <w:r>
          <w:instrText xml:space="preserve"> PAGEREF _Toc17415 \h </w:instrText>
        </w:r>
        <w:r>
          <w:fldChar w:fldCharType="separate"/>
        </w:r>
        <w:r>
          <w:t>32</w:t>
        </w:r>
        <w:r>
          <w:fldChar w:fldCharType="end"/>
        </w:r>
      </w:hyperlink>
    </w:p>
    <w:p>
      <w:pPr>
        <w:pStyle w:val="TOC2"/>
        <w:tabs>
          <w:tab w:val="right" w:leader="dot" w:pos="8306"/>
        </w:tabs>
      </w:pPr>
      <w:hyperlink w:anchor="_Toc11836" w:history="1">
        <w:r>
          <w:rPr>
            <w:rFonts w:ascii="仿宋" w:eastAsia="仿宋" w:hAnsi="仿宋" w:cs="仿宋" w:hint="eastAsia"/>
            <w:lang w:val="en-GB"/>
          </w:rPr>
          <w:t>(四)、竞争对手定价</w:t>
        </w:r>
        <w:r>
          <w:tab/>
        </w:r>
        <w:r>
          <w:fldChar w:fldCharType="begin"/>
        </w:r>
        <w:r>
          <w:instrText xml:space="preserve"> PAGEREF _Toc11836 \h </w:instrText>
        </w:r>
        <w:r>
          <w:fldChar w:fldCharType="separate"/>
        </w:r>
        <w:r>
          <w:t>33</w:t>
        </w:r>
        <w:r>
          <w:fldChar w:fldCharType="end"/>
        </w:r>
      </w:hyperlink>
    </w:p>
    <w:p>
      <w:pPr>
        <w:pStyle w:val="TOC1"/>
        <w:tabs>
          <w:tab w:val="right" w:leader="dot" w:pos="8306"/>
        </w:tabs>
      </w:pPr>
      <w:hyperlink w:anchor="_Toc15155" w:history="1">
        <w:r>
          <w:rPr>
            <w:rFonts w:ascii="仿宋" w:eastAsia="仿宋" w:hAnsi="仿宋" w:cs="仿宋" w:hint="eastAsia"/>
            <w:lang w:val="en-GB"/>
          </w:rPr>
          <w:t>八、酰胺市场地位与竞争战略</w:t>
        </w:r>
        <w:r>
          <w:tab/>
        </w:r>
        <w:r>
          <w:fldChar w:fldCharType="begin"/>
        </w:r>
        <w:r>
          <w:instrText xml:space="preserve"> PAGEREF _Toc15155 \h </w:instrText>
        </w:r>
        <w:r>
          <w:fldChar w:fldCharType="separate"/>
        </w:r>
        <w:r>
          <w:t>35</w:t>
        </w:r>
        <w:r>
          <w:fldChar w:fldCharType="end"/>
        </w:r>
      </w:hyperlink>
    </w:p>
    <w:p>
      <w:pPr>
        <w:pStyle w:val="TOC2"/>
        <w:tabs>
          <w:tab w:val="right" w:leader="dot" w:pos="8306"/>
        </w:tabs>
      </w:pPr>
      <w:hyperlink w:anchor="_Toc1142" w:history="1">
        <w:r>
          <w:rPr>
            <w:rFonts w:ascii="仿宋" w:eastAsia="仿宋" w:hAnsi="仿宋" w:cs="仿宋" w:hint="eastAsia"/>
            <w:lang w:val="en-GB"/>
          </w:rPr>
          <w:t>(一)、公司市场地位</w:t>
        </w:r>
        <w:r>
          <w:tab/>
        </w:r>
        <w:r>
          <w:fldChar w:fldCharType="begin"/>
        </w:r>
        <w:r>
          <w:instrText xml:space="preserve"> PAGEREF _Toc1142 \h </w:instrText>
        </w:r>
        <w:r>
          <w:fldChar w:fldCharType="separate"/>
        </w:r>
        <w:r>
          <w:t>35</w:t>
        </w:r>
        <w:r>
          <w:fldChar w:fldCharType="end"/>
        </w:r>
      </w:hyperlink>
    </w:p>
    <w:p>
      <w:pPr>
        <w:pStyle w:val="TOC2"/>
        <w:tabs>
          <w:tab w:val="right" w:leader="dot" w:pos="8306"/>
        </w:tabs>
      </w:pPr>
      <w:hyperlink w:anchor="_Toc8037" w:history="1">
        <w:r>
          <w:rPr>
            <w:rFonts w:ascii="仿宋" w:eastAsia="仿宋" w:hAnsi="仿宋" w:cs="仿宋" w:hint="eastAsia"/>
            <w:lang w:val="en-GB"/>
          </w:rPr>
          <w:t>(二)、竞争对手分析</w:t>
        </w:r>
        <w:r>
          <w:tab/>
        </w:r>
        <w:r>
          <w:fldChar w:fldCharType="begin"/>
        </w:r>
        <w:r>
          <w:instrText xml:space="preserve"> PAGEREF _Toc8037 \h </w:instrText>
        </w:r>
        <w:r>
          <w:fldChar w:fldCharType="separate"/>
        </w:r>
        <w:r>
          <w:t>36</w:t>
        </w:r>
        <w:r>
          <w:fldChar w:fldCharType="end"/>
        </w:r>
      </w:hyperlink>
    </w:p>
    <w:p>
      <w:pPr>
        <w:pStyle w:val="TOC2"/>
        <w:tabs>
          <w:tab w:val="right" w:leader="dot" w:pos="8306"/>
        </w:tabs>
      </w:pPr>
      <w:hyperlink w:anchor="_Toc21730" w:history="1">
        <w:r>
          <w:rPr>
            <w:rFonts w:ascii="仿宋" w:eastAsia="仿宋" w:hAnsi="仿宋" w:cs="仿宋" w:hint="eastAsia"/>
            <w:lang w:val="en-GB"/>
          </w:rPr>
          <w:t>(三)、竞争战略</w:t>
        </w:r>
        <w:r>
          <w:tab/>
        </w:r>
        <w:r>
          <w:fldChar w:fldCharType="begin"/>
        </w:r>
        <w:r>
          <w:instrText xml:space="preserve"> PAGEREF _Toc21730 \h </w:instrText>
        </w:r>
        <w:r>
          <w:fldChar w:fldCharType="separate"/>
        </w:r>
        <w:r>
          <w:t>37</w:t>
        </w:r>
        <w:r>
          <w:fldChar w:fldCharType="end"/>
        </w:r>
      </w:hyperlink>
    </w:p>
    <w:p>
      <w:pPr>
        <w:pStyle w:val="TOC2"/>
        <w:tabs>
          <w:tab w:val="right" w:leader="dot" w:pos="8306"/>
        </w:tabs>
      </w:pPr>
      <w:hyperlink w:anchor="_Toc8768" w:history="1">
        <w:r>
          <w:rPr>
            <w:rFonts w:ascii="仿宋" w:eastAsia="仿宋" w:hAnsi="仿宋" w:cs="仿宋" w:hint="eastAsia"/>
            <w:lang w:val="en-GB"/>
          </w:rPr>
          <w:t>(四)、市场定位</w:t>
        </w:r>
        <w:r>
          <w:tab/>
        </w:r>
        <w:r>
          <w:fldChar w:fldCharType="begin"/>
        </w:r>
        <w:r>
          <w:instrText xml:space="preserve"> PAGEREF _Toc8768 \h </w:instrText>
        </w:r>
        <w:r>
          <w:fldChar w:fldCharType="separate"/>
        </w:r>
        <w:r>
          <w:t>38</w:t>
        </w:r>
        <w:r>
          <w:fldChar w:fldCharType="end"/>
        </w:r>
      </w:hyperlink>
    </w:p>
    <w:p>
      <w:pPr>
        <w:pStyle w:val="TOC1"/>
        <w:tabs>
          <w:tab w:val="right" w:leader="dot" w:pos="8306"/>
        </w:tabs>
      </w:pPr>
      <w:hyperlink w:anchor="_Toc11923" w:history="1">
        <w:r>
          <w:rPr>
            <w:rFonts w:ascii="仿宋" w:eastAsia="仿宋" w:hAnsi="仿宋" w:cs="仿宋" w:hint="eastAsia"/>
            <w:lang w:val="en-GB"/>
          </w:rPr>
          <w:t>九、酰胺新型运营方式</w:t>
        </w:r>
        <w:r>
          <w:tab/>
        </w:r>
        <w:r>
          <w:fldChar w:fldCharType="begin"/>
        </w:r>
        <w:r>
          <w:instrText xml:space="preserve"> PAGEREF _Toc11923 \h </w:instrText>
        </w:r>
        <w:r>
          <w:fldChar w:fldCharType="separate"/>
        </w:r>
        <w:r>
          <w:t>38</w:t>
        </w:r>
        <w:r>
          <w:fldChar w:fldCharType="end"/>
        </w:r>
      </w:hyperlink>
    </w:p>
    <w:p>
      <w:pPr>
        <w:pStyle w:val="TOC2"/>
        <w:tabs>
          <w:tab w:val="right" w:leader="dot" w:pos="8306"/>
        </w:tabs>
      </w:pPr>
      <w:hyperlink w:anchor="_Toc12935" w:history="1">
        <w:r>
          <w:rPr>
            <w:rFonts w:ascii="仿宋" w:eastAsia="仿宋" w:hAnsi="仿宋" w:cs="仿宋" w:hint="eastAsia"/>
            <w:lang w:val="en-GB"/>
          </w:rPr>
          <w:t>(一)、创新业务模式</w:t>
        </w:r>
        <w:r>
          <w:tab/>
        </w:r>
        <w:r>
          <w:fldChar w:fldCharType="begin"/>
        </w:r>
        <w:r>
          <w:instrText xml:space="preserve"> PAGEREF _Toc12935 \h </w:instrText>
        </w:r>
        <w:r>
          <w:fldChar w:fldCharType="separate"/>
        </w:r>
        <w:r>
          <w:t>38</w:t>
        </w:r>
        <w:r>
          <w:fldChar w:fldCharType="end"/>
        </w:r>
      </w:hyperlink>
    </w:p>
    <w:p>
      <w:pPr>
        <w:pStyle w:val="TOC2"/>
        <w:tabs>
          <w:tab w:val="right" w:leader="dot" w:pos="8306"/>
        </w:tabs>
      </w:pPr>
      <w:hyperlink w:anchor="_Toc22868" w:history="1">
        <w:r>
          <w:rPr>
            <w:rFonts w:ascii="仿宋" w:eastAsia="仿宋" w:hAnsi="仿宋" w:cs="仿宋" w:hint="eastAsia"/>
            <w:lang w:val="en-GB"/>
          </w:rPr>
          <w:t>(二)、数字化运营</w:t>
        </w:r>
        <w:r>
          <w:tab/>
        </w:r>
        <w:r>
          <w:fldChar w:fldCharType="begin"/>
        </w:r>
        <w:r>
          <w:instrText xml:space="preserve"> PAGEREF _Toc22868 \h </w:instrText>
        </w:r>
        <w:r>
          <w:fldChar w:fldCharType="separate"/>
        </w:r>
        <w:r>
          <w:t>40</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183" w:history="1">
        <w:r>
          <w:rPr>
            <w:rFonts w:ascii="仿宋" w:eastAsia="仿宋" w:hAnsi="仿宋" w:cs="仿宋" w:hint="eastAsia"/>
            <w:lang w:val="en-GB"/>
          </w:rPr>
          <w:t>(三)、智能化技术应用</w:t>
        </w:r>
        <w:r>
          <w:tab/>
        </w:r>
        <w:r>
          <w:fldChar w:fldCharType="begin"/>
        </w:r>
        <w:r>
          <w:instrText xml:space="preserve"> PAGEREF _Toc1183 \h </w:instrText>
        </w:r>
        <w:r>
          <w:fldChar w:fldCharType="separate"/>
        </w:r>
        <w:r>
          <w:t>41</w:t>
        </w:r>
        <w:r>
          <w:fldChar w:fldCharType="end"/>
        </w:r>
      </w:hyperlink>
    </w:p>
    <w:p>
      <w:pPr>
        <w:pStyle w:val="TOC2"/>
        <w:tabs>
          <w:tab w:val="right" w:leader="dot" w:pos="8306"/>
        </w:tabs>
      </w:pPr>
      <w:hyperlink w:anchor="_Toc15514" w:history="1">
        <w:r>
          <w:rPr>
            <w:rFonts w:ascii="仿宋" w:eastAsia="仿宋" w:hAnsi="仿宋" w:cs="仿宋" w:hint="eastAsia"/>
            <w:lang w:val="en-GB"/>
          </w:rPr>
          <w:t>(四)、可持续经营实践</w:t>
        </w:r>
        <w:r>
          <w:tab/>
        </w:r>
        <w:r>
          <w:fldChar w:fldCharType="begin"/>
        </w:r>
        <w:r>
          <w:instrText xml:space="preserve"> PAGEREF _Toc15514 \h </w:instrText>
        </w:r>
        <w:r>
          <w:fldChar w:fldCharType="separate"/>
        </w:r>
        <w:r>
          <w:t>42</w:t>
        </w:r>
        <w:r>
          <w:fldChar w:fldCharType="end"/>
        </w:r>
      </w:hyperlink>
    </w:p>
    <w:p>
      <w:pPr>
        <w:pStyle w:val="TOC1"/>
        <w:tabs>
          <w:tab w:val="right" w:leader="dot" w:pos="8306"/>
        </w:tabs>
      </w:pPr>
      <w:hyperlink w:anchor="_Toc23622" w:history="1">
        <w:r>
          <w:rPr>
            <w:rFonts w:ascii="仿宋" w:eastAsia="仿宋" w:hAnsi="仿宋" w:cs="仿宋" w:hint="eastAsia"/>
            <w:lang w:val="en-GB"/>
          </w:rPr>
          <w:t>十、市场趋势与消费者洞察</w:t>
        </w:r>
        <w:r>
          <w:tab/>
        </w:r>
        <w:r>
          <w:fldChar w:fldCharType="begin"/>
        </w:r>
        <w:r>
          <w:instrText xml:space="preserve"> PAGEREF _Toc23622 \h </w:instrText>
        </w:r>
        <w:r>
          <w:fldChar w:fldCharType="separate"/>
        </w:r>
        <w:r>
          <w:t>44</w:t>
        </w:r>
        <w:r>
          <w:fldChar w:fldCharType="end"/>
        </w:r>
      </w:hyperlink>
    </w:p>
    <w:p>
      <w:pPr>
        <w:pStyle w:val="TOC2"/>
        <w:tabs>
          <w:tab w:val="right" w:leader="dot" w:pos="8306"/>
        </w:tabs>
      </w:pPr>
      <w:hyperlink w:anchor="_Toc1754" w:history="1">
        <w:r>
          <w:rPr>
            <w:rFonts w:ascii="仿宋" w:eastAsia="仿宋" w:hAnsi="仿宋" w:cs="仿宋" w:hint="eastAsia"/>
            <w:lang w:val="en-GB"/>
          </w:rPr>
          <w:t>(一)、市场趋势分析与预测</w:t>
        </w:r>
        <w:r>
          <w:tab/>
        </w:r>
        <w:r>
          <w:fldChar w:fldCharType="begin"/>
        </w:r>
        <w:r>
          <w:instrText xml:space="preserve"> PAGEREF _Toc1754 \h </w:instrText>
        </w:r>
        <w:r>
          <w:fldChar w:fldCharType="separate"/>
        </w:r>
        <w:r>
          <w:t>44</w:t>
        </w:r>
        <w:r>
          <w:fldChar w:fldCharType="end"/>
        </w:r>
      </w:hyperlink>
    </w:p>
    <w:p>
      <w:pPr>
        <w:pStyle w:val="TOC2"/>
        <w:tabs>
          <w:tab w:val="right" w:leader="dot" w:pos="8306"/>
        </w:tabs>
      </w:pPr>
      <w:hyperlink w:anchor="_Toc2309" w:history="1">
        <w:r>
          <w:rPr>
            <w:rFonts w:ascii="仿宋" w:eastAsia="仿宋" w:hAnsi="仿宋" w:cs="仿宋" w:hint="eastAsia"/>
            <w:lang w:val="en-GB"/>
          </w:rPr>
          <w:t>(二)、消费者洞察与行为研究</w:t>
        </w:r>
        <w:r>
          <w:tab/>
        </w:r>
        <w:r>
          <w:fldChar w:fldCharType="begin"/>
        </w:r>
        <w:r>
          <w:instrText xml:space="preserve"> PAGEREF _Toc2309 \h </w:instrText>
        </w:r>
        <w:r>
          <w:fldChar w:fldCharType="separate"/>
        </w:r>
        <w:r>
          <w:t>45</w:t>
        </w:r>
        <w:r>
          <w:fldChar w:fldCharType="end"/>
        </w:r>
      </w:hyperlink>
    </w:p>
    <w:p>
      <w:pPr>
        <w:pStyle w:val="TOC2"/>
        <w:tabs>
          <w:tab w:val="right" w:leader="dot" w:pos="8306"/>
        </w:tabs>
      </w:pPr>
      <w:hyperlink w:anchor="_Toc24764" w:history="1">
        <w:r>
          <w:rPr>
            <w:rFonts w:ascii="仿宋" w:eastAsia="仿宋" w:hAnsi="仿宋" w:cs="仿宋" w:hint="eastAsia"/>
            <w:lang w:val="en-GB"/>
          </w:rPr>
          <w:t>(三)、产品创新与市场适应性</w:t>
        </w:r>
        <w:r>
          <w:tab/>
        </w:r>
        <w:r>
          <w:fldChar w:fldCharType="begin"/>
        </w:r>
        <w:r>
          <w:instrText xml:space="preserve"> PAGEREF _Toc24764 \h </w:instrText>
        </w:r>
        <w:r>
          <w:fldChar w:fldCharType="separate"/>
        </w:r>
        <w:r>
          <w:t>47</w:t>
        </w:r>
        <w:r>
          <w:fldChar w:fldCharType="end"/>
        </w:r>
      </w:hyperlink>
    </w:p>
    <w:p>
      <w:pPr>
        <w:pStyle w:val="TOC2"/>
        <w:tabs>
          <w:tab w:val="right" w:leader="dot" w:pos="8306"/>
        </w:tabs>
      </w:pPr>
      <w:hyperlink w:anchor="_Toc21281" w:history="1">
        <w:r>
          <w:rPr>
            <w:rFonts w:ascii="仿宋" w:eastAsia="仿宋" w:hAnsi="仿宋" w:cs="仿宋" w:hint="eastAsia"/>
            <w:lang w:val="en-GB"/>
          </w:rPr>
          <w:t>(四)、服务体验与客户满意度</w:t>
        </w:r>
        <w:r>
          <w:tab/>
        </w:r>
        <w:r>
          <w:fldChar w:fldCharType="begin"/>
        </w:r>
        <w:r>
          <w:instrText xml:space="preserve"> PAGEREF _Toc21281 \h </w:instrText>
        </w:r>
        <w:r>
          <w:fldChar w:fldCharType="separate"/>
        </w:r>
        <w:r>
          <w:t>48</w:t>
        </w:r>
        <w:r>
          <w:fldChar w:fldCharType="end"/>
        </w:r>
      </w:hyperlink>
    </w:p>
    <w:p>
      <w:pPr>
        <w:pStyle w:val="TOC1"/>
        <w:tabs>
          <w:tab w:val="right" w:leader="dot" w:pos="8306"/>
        </w:tabs>
      </w:pPr>
      <w:hyperlink w:anchor="_Toc4805" w:history="1">
        <w:r>
          <w:rPr>
            <w:rFonts w:ascii="仿宋" w:eastAsia="仿宋" w:hAnsi="仿宋" w:cs="仿宋" w:hint="eastAsia"/>
            <w:lang w:val="en-GB"/>
          </w:rPr>
          <w:t>十一、酰胺可持续发展战略</w:t>
        </w:r>
        <w:r>
          <w:tab/>
        </w:r>
        <w:r>
          <w:fldChar w:fldCharType="begin"/>
        </w:r>
        <w:r>
          <w:instrText xml:space="preserve"> PAGEREF _Toc4805 \h </w:instrText>
        </w:r>
        <w:r>
          <w:fldChar w:fldCharType="separate"/>
        </w:r>
        <w:r>
          <w:t>50</w:t>
        </w:r>
        <w:r>
          <w:fldChar w:fldCharType="end"/>
        </w:r>
      </w:hyperlink>
    </w:p>
    <w:p>
      <w:pPr>
        <w:pStyle w:val="TOC2"/>
        <w:tabs>
          <w:tab w:val="right" w:leader="dot" w:pos="8306"/>
        </w:tabs>
      </w:pPr>
      <w:hyperlink w:anchor="_Toc17682" w:history="1">
        <w:r>
          <w:rPr>
            <w:rFonts w:ascii="仿宋" w:eastAsia="仿宋" w:hAnsi="仿宋" w:cs="仿宋" w:hint="eastAsia"/>
            <w:lang w:val="en-GB"/>
          </w:rPr>
          <w:t>(一)、环保与社会责任</w:t>
        </w:r>
        <w:r>
          <w:tab/>
        </w:r>
        <w:r>
          <w:fldChar w:fldCharType="begin"/>
        </w:r>
        <w:r>
          <w:instrText xml:space="preserve"> PAGEREF _Toc17682 \h </w:instrText>
        </w:r>
        <w:r>
          <w:fldChar w:fldCharType="separate"/>
        </w:r>
        <w:r>
          <w:t>50</w:t>
        </w:r>
        <w:r>
          <w:fldChar w:fldCharType="end"/>
        </w:r>
      </w:hyperlink>
    </w:p>
    <w:p>
      <w:pPr>
        <w:pStyle w:val="TOC2"/>
        <w:tabs>
          <w:tab w:val="right" w:leader="dot" w:pos="8306"/>
        </w:tabs>
      </w:pPr>
      <w:hyperlink w:anchor="_Toc31083" w:history="1">
        <w:r>
          <w:rPr>
            <w:rFonts w:ascii="仿宋" w:eastAsia="仿宋" w:hAnsi="仿宋" w:cs="仿宋" w:hint="eastAsia"/>
            <w:lang w:val="en-GB"/>
          </w:rPr>
          <w:t>(二)、资源有效利用与循环经济</w:t>
        </w:r>
        <w:r>
          <w:tab/>
        </w:r>
        <w:r>
          <w:fldChar w:fldCharType="begin"/>
        </w:r>
        <w:r>
          <w:instrText xml:space="preserve"> PAGEREF _Toc31083 \h </w:instrText>
        </w:r>
        <w:r>
          <w:fldChar w:fldCharType="separate"/>
        </w:r>
        <w:r>
          <w:t>51</w:t>
        </w:r>
        <w:r>
          <w:fldChar w:fldCharType="end"/>
        </w:r>
      </w:hyperlink>
    </w:p>
    <w:p>
      <w:pPr>
        <w:pStyle w:val="TOC2"/>
        <w:tabs>
          <w:tab w:val="right" w:leader="dot" w:pos="8306"/>
        </w:tabs>
      </w:pPr>
      <w:hyperlink w:anchor="_Toc24020" w:history="1">
        <w:r>
          <w:rPr>
            <w:rFonts w:ascii="仿宋" w:eastAsia="仿宋" w:hAnsi="仿宋" w:cs="仿宋" w:hint="eastAsia"/>
            <w:lang w:val="en-GB"/>
          </w:rPr>
          <w:t>(三)、社会影响与公益活动</w:t>
        </w:r>
        <w:r>
          <w:tab/>
        </w:r>
        <w:r>
          <w:fldChar w:fldCharType="begin"/>
        </w:r>
        <w:r>
          <w:instrText xml:space="preserve"> PAGEREF _Toc24020 \h </w:instrText>
        </w:r>
        <w:r>
          <w:fldChar w:fldCharType="separate"/>
        </w:r>
        <w:r>
          <w:t>52</w:t>
        </w:r>
        <w:r>
          <w:fldChar w:fldCharType="end"/>
        </w:r>
      </w:hyperlink>
    </w:p>
    <w:p>
      <w:pPr>
        <w:pStyle w:val="TOC2"/>
        <w:tabs>
          <w:tab w:val="right" w:leader="dot" w:pos="8306"/>
        </w:tabs>
      </w:pPr>
      <w:hyperlink w:anchor="_Toc17072" w:history="1">
        <w:r>
          <w:rPr>
            <w:rFonts w:ascii="仿宋" w:eastAsia="仿宋" w:hAnsi="仿宋" w:cs="仿宋" w:hint="eastAsia"/>
            <w:lang w:val="en-GB"/>
          </w:rPr>
          <w:t>(四)、可持续供应链与生产模式</w:t>
        </w:r>
        <w:r>
          <w:tab/>
        </w:r>
        <w:r>
          <w:fldChar w:fldCharType="begin"/>
        </w:r>
        <w:r>
          <w:instrText xml:space="preserve"> PAGEREF _Toc17072 \h </w:instrText>
        </w:r>
        <w:r>
          <w:fldChar w:fldCharType="separate"/>
        </w:r>
        <w:r>
          <w:t>54</w:t>
        </w:r>
        <w:r>
          <w:fldChar w:fldCharType="end"/>
        </w:r>
      </w:hyperlink>
    </w:p>
    <w:p>
      <w:pPr>
        <w:pStyle w:val="TOC1"/>
        <w:tabs>
          <w:tab w:val="right" w:leader="dot" w:pos="8306"/>
        </w:tabs>
      </w:pPr>
      <w:hyperlink w:anchor="_Toc23172" w:history="1">
        <w:r>
          <w:rPr>
            <w:rFonts w:ascii="仿宋" w:eastAsia="仿宋" w:hAnsi="仿宋" w:cs="仿宋" w:hint="eastAsia"/>
            <w:lang w:val="en-GB"/>
          </w:rPr>
          <w:t>十二、酰胺行业发展方向</w:t>
        </w:r>
        <w:r>
          <w:tab/>
        </w:r>
        <w:r>
          <w:fldChar w:fldCharType="begin"/>
        </w:r>
        <w:r>
          <w:instrText xml:space="preserve"> PAGEREF _Toc23172 \h </w:instrText>
        </w:r>
        <w:r>
          <w:fldChar w:fldCharType="separate"/>
        </w:r>
        <w:r>
          <w:t>55</w:t>
        </w:r>
        <w:r>
          <w:fldChar w:fldCharType="end"/>
        </w:r>
      </w:hyperlink>
    </w:p>
    <w:p>
      <w:pPr>
        <w:pStyle w:val="TOC2"/>
        <w:tabs>
          <w:tab w:val="right" w:leader="dot" w:pos="8306"/>
        </w:tabs>
      </w:pPr>
      <w:hyperlink w:anchor="_Toc2492" w:history="1">
        <w:r>
          <w:rPr>
            <w:rFonts w:ascii="仿宋" w:eastAsia="仿宋" w:hAnsi="仿宋" w:cs="仿宋" w:hint="eastAsia"/>
            <w:lang w:val="en-GB"/>
          </w:rPr>
          <w:t>(一)、未来趋势与预测</w:t>
        </w:r>
        <w:r>
          <w:tab/>
        </w:r>
        <w:r>
          <w:fldChar w:fldCharType="begin"/>
        </w:r>
        <w:r>
          <w:instrText xml:space="preserve"> PAGEREF _Toc2492 \h </w:instrText>
        </w:r>
        <w:r>
          <w:fldChar w:fldCharType="separate"/>
        </w:r>
        <w:r>
          <w:t>55</w:t>
        </w:r>
        <w:r>
          <w:fldChar w:fldCharType="end"/>
        </w:r>
      </w:hyperlink>
    </w:p>
    <w:p>
      <w:pPr>
        <w:pStyle w:val="TOC2"/>
        <w:tabs>
          <w:tab w:val="right" w:leader="dot" w:pos="8306"/>
        </w:tabs>
      </w:pPr>
      <w:hyperlink w:anchor="_Toc31276" w:history="1">
        <w:r>
          <w:rPr>
            <w:rFonts w:ascii="仿宋" w:eastAsia="仿宋" w:hAnsi="仿宋" w:cs="仿宋" w:hint="eastAsia"/>
            <w:lang w:val="en-GB"/>
          </w:rPr>
          <w:t>(二)、新兴技术应用</w:t>
        </w:r>
        <w:r>
          <w:tab/>
        </w:r>
        <w:r>
          <w:fldChar w:fldCharType="begin"/>
        </w:r>
        <w:r>
          <w:instrText xml:space="preserve"> PAGEREF _Toc31276 \h </w:instrText>
        </w:r>
        <w:r>
          <w:fldChar w:fldCharType="separate"/>
        </w:r>
        <w:r>
          <w:t>56</w:t>
        </w:r>
        <w:r>
          <w:fldChar w:fldCharType="end"/>
        </w:r>
      </w:hyperlink>
    </w:p>
    <w:p>
      <w:pPr>
        <w:pStyle w:val="TOC2"/>
        <w:tabs>
          <w:tab w:val="right" w:leader="dot" w:pos="8306"/>
        </w:tabs>
      </w:pPr>
      <w:hyperlink w:anchor="_Toc18438" w:history="1">
        <w:r>
          <w:rPr>
            <w:rFonts w:ascii="仿宋" w:eastAsia="仿宋" w:hAnsi="仿宋" w:cs="仿宋" w:hint="eastAsia"/>
            <w:lang w:val="en-GB"/>
          </w:rPr>
          <w:t>(三)、酰胺行业生态系统构建</w:t>
        </w:r>
        <w:r>
          <w:tab/>
        </w:r>
        <w:r>
          <w:fldChar w:fldCharType="begin"/>
        </w:r>
        <w:r>
          <w:instrText xml:space="preserve"> PAGEREF _Toc18438 \h </w:instrText>
        </w:r>
        <w:r>
          <w:fldChar w:fldCharType="separate"/>
        </w:r>
        <w:r>
          <w:t>58</w:t>
        </w:r>
        <w:r>
          <w:fldChar w:fldCharType="end"/>
        </w:r>
      </w:hyperlink>
    </w:p>
    <w:p>
      <w:pPr>
        <w:pStyle w:val="TOC2"/>
        <w:tabs>
          <w:tab w:val="right" w:leader="dot" w:pos="8306"/>
        </w:tabs>
      </w:pPr>
      <w:hyperlink w:anchor="_Toc29867" w:history="1">
        <w:r>
          <w:rPr>
            <w:rFonts w:ascii="仿宋" w:eastAsia="仿宋" w:hAnsi="仿宋" w:cs="仿宋" w:hint="eastAsia"/>
            <w:lang w:val="en-GB"/>
          </w:rPr>
          <w:t>(四)、国际市场拓展策略</w:t>
        </w:r>
        <w:r>
          <w:tab/>
        </w:r>
        <w:r>
          <w:fldChar w:fldCharType="begin"/>
        </w:r>
        <w:r>
          <w:instrText xml:space="preserve"> PAGEREF _Toc29867 \h </w:instrText>
        </w:r>
        <w:r>
          <w:fldChar w:fldCharType="separate"/>
        </w:r>
        <w:r>
          <w:t>59</w:t>
        </w:r>
        <w:r>
          <w:fldChar w:fldCharType="end"/>
        </w:r>
      </w:hyperlink>
    </w:p>
    <w:p>
      <w:pPr>
        <w:pStyle w:val="TOC1"/>
        <w:tabs>
          <w:tab w:val="right" w:leader="dot" w:pos="8306"/>
        </w:tabs>
      </w:pPr>
      <w:hyperlink w:anchor="_Toc4368" w:history="1">
        <w:r>
          <w:rPr>
            <w:rFonts w:ascii="仿宋" w:eastAsia="仿宋" w:hAnsi="仿宋" w:cs="仿宋" w:hint="eastAsia"/>
            <w:lang w:val="en-GB"/>
          </w:rPr>
          <w:t>十三、酰胺供应链管理</w:t>
        </w:r>
        <w:r>
          <w:tab/>
        </w:r>
        <w:r>
          <w:fldChar w:fldCharType="begin"/>
        </w:r>
        <w:r>
          <w:instrText xml:space="preserve"> PAGEREF _Toc4368 \h </w:instrText>
        </w:r>
        <w:r>
          <w:fldChar w:fldCharType="separate"/>
        </w:r>
        <w:r>
          <w:t>60</w:t>
        </w:r>
        <w:r>
          <w:fldChar w:fldCharType="end"/>
        </w:r>
      </w:hyperlink>
    </w:p>
    <w:p>
      <w:pPr>
        <w:pStyle w:val="TOC2"/>
        <w:tabs>
          <w:tab w:val="right" w:leader="dot" w:pos="8306"/>
        </w:tabs>
      </w:pPr>
      <w:hyperlink w:anchor="_Toc26137" w:history="1">
        <w:r>
          <w:rPr>
            <w:rFonts w:ascii="仿宋" w:eastAsia="仿宋" w:hAnsi="仿宋" w:cs="仿宋" w:hint="eastAsia"/>
            <w:lang w:val="en-GB"/>
          </w:rPr>
          <w:t>(一)、供应链优化策略</w:t>
        </w:r>
        <w:r>
          <w:tab/>
        </w:r>
        <w:r>
          <w:fldChar w:fldCharType="begin"/>
        </w:r>
        <w:r>
          <w:instrText xml:space="preserve"> PAGEREF _Toc26137 \h </w:instrText>
        </w:r>
        <w:r>
          <w:fldChar w:fldCharType="separate"/>
        </w:r>
        <w:r>
          <w:t>60</w:t>
        </w:r>
        <w:r>
          <w:fldChar w:fldCharType="end"/>
        </w:r>
      </w:hyperlink>
    </w:p>
    <w:p>
      <w:pPr>
        <w:pStyle w:val="TOC2"/>
        <w:tabs>
          <w:tab w:val="right" w:leader="dot" w:pos="8306"/>
        </w:tabs>
      </w:pPr>
      <w:hyperlink w:anchor="_Toc29893" w:history="1">
        <w:r>
          <w:rPr>
            <w:rFonts w:ascii="仿宋" w:eastAsia="仿宋" w:hAnsi="仿宋" w:cs="仿宋" w:hint="eastAsia"/>
            <w:lang w:val="en-GB"/>
          </w:rPr>
          <w:t>(二)、供应商合作与管理</w:t>
        </w:r>
        <w:r>
          <w:tab/>
        </w:r>
        <w:r>
          <w:fldChar w:fldCharType="begin"/>
        </w:r>
        <w:r>
          <w:instrText xml:space="preserve"> PAGEREF _Toc29893 \h </w:instrText>
        </w:r>
        <w:r>
          <w:fldChar w:fldCharType="separate"/>
        </w:r>
        <w:r>
          <w:t>61</w:t>
        </w:r>
        <w:r>
          <w:fldChar w:fldCharType="end"/>
        </w:r>
      </w:hyperlink>
    </w:p>
    <w:p>
      <w:pPr>
        <w:pStyle w:val="TOC2"/>
        <w:tabs>
          <w:tab w:val="right" w:leader="dot" w:pos="8306"/>
        </w:tabs>
      </w:pPr>
      <w:hyperlink w:anchor="_Toc14877" w:history="1">
        <w:r>
          <w:rPr>
            <w:rFonts w:ascii="仿宋" w:eastAsia="仿宋" w:hAnsi="仿宋" w:cs="仿宋" w:hint="eastAsia"/>
            <w:lang w:val="en-GB"/>
          </w:rPr>
          <w:t>(三)、物流与库存管理</w:t>
        </w:r>
        <w:r>
          <w:tab/>
        </w:r>
        <w:r>
          <w:fldChar w:fldCharType="begin"/>
        </w:r>
        <w:r>
          <w:instrText xml:space="preserve"> PAGEREF _Toc14877 \h </w:instrText>
        </w:r>
        <w:r>
          <w:fldChar w:fldCharType="separate"/>
        </w:r>
        <w:r>
          <w:t>62</w:t>
        </w:r>
        <w:r>
          <w:fldChar w:fldCharType="end"/>
        </w:r>
      </w:hyperlink>
    </w:p>
    <w:p>
      <w:pPr>
        <w:pStyle w:val="TOC2"/>
        <w:tabs>
          <w:tab w:val="right" w:leader="dot" w:pos="8306"/>
        </w:tabs>
      </w:pPr>
      <w:hyperlink w:anchor="_Toc1523" w:history="1">
        <w:r>
          <w:rPr>
            <w:rFonts w:ascii="仿宋" w:eastAsia="仿宋" w:hAnsi="仿宋" w:cs="仿宋" w:hint="eastAsia"/>
            <w:lang w:val="en-GB"/>
          </w:rPr>
          <w:t>(四)、风险管理与应对策略</w:t>
        </w:r>
        <w:r>
          <w:tab/>
        </w:r>
        <w:r>
          <w:fldChar w:fldCharType="begin"/>
        </w:r>
        <w:r>
          <w:instrText xml:space="preserve"> PAGEREF _Toc1523 \h </w:instrText>
        </w:r>
        <w:r>
          <w:fldChar w:fldCharType="separate"/>
        </w:r>
        <w:r>
          <w:t>63</w:t>
        </w:r>
        <w:r>
          <w:fldChar w:fldCharType="end"/>
        </w:r>
      </w:hyperlink>
    </w:p>
    <w:p>
      <w:pPr>
        <w:pStyle w:val="TOC1"/>
        <w:tabs>
          <w:tab w:val="right" w:leader="dot" w:pos="8306"/>
        </w:tabs>
      </w:pPr>
      <w:hyperlink w:anchor="_Toc16133" w:history="1">
        <w:r>
          <w:rPr>
            <w:rFonts w:ascii="仿宋" w:eastAsia="仿宋" w:hAnsi="仿宋" w:cs="仿宋" w:hint="eastAsia"/>
            <w:lang w:val="en-GB"/>
          </w:rPr>
          <w:t>十四、酰胺国际化战略</w:t>
        </w:r>
        <w:r>
          <w:tab/>
        </w:r>
        <w:r>
          <w:fldChar w:fldCharType="begin"/>
        </w:r>
        <w:r>
          <w:instrText xml:space="preserve"> PAGEREF _Toc16133 \h </w:instrText>
        </w:r>
        <w:r>
          <w:fldChar w:fldCharType="separate"/>
        </w:r>
        <w:r>
          <w:t>64</w:t>
        </w:r>
        <w:r>
          <w:fldChar w:fldCharType="end"/>
        </w:r>
      </w:hyperlink>
    </w:p>
    <w:p>
      <w:pPr>
        <w:pStyle w:val="TOC2"/>
        <w:tabs>
          <w:tab w:val="right" w:leader="dot" w:pos="8306"/>
        </w:tabs>
      </w:pPr>
      <w:hyperlink w:anchor="_Toc11649" w:history="1">
        <w:r>
          <w:rPr>
            <w:rFonts w:ascii="仿宋" w:eastAsia="仿宋" w:hAnsi="仿宋" w:cs="仿宋" w:hint="eastAsia"/>
            <w:lang w:val="en-GB"/>
          </w:rPr>
          <w:t>(一)、海外市场分析与选择</w:t>
        </w:r>
        <w:r>
          <w:tab/>
        </w:r>
        <w:r>
          <w:fldChar w:fldCharType="begin"/>
        </w:r>
        <w:r>
          <w:instrText xml:space="preserve"> PAGEREF _Toc11649 \h </w:instrText>
        </w:r>
        <w:r>
          <w:fldChar w:fldCharType="separate"/>
        </w:r>
        <w:r>
          <w:t>64</w:t>
        </w:r>
        <w:r>
          <w:fldChar w:fldCharType="end"/>
        </w:r>
      </w:hyperlink>
    </w:p>
    <w:p>
      <w:pPr>
        <w:pStyle w:val="TOC2"/>
        <w:tabs>
          <w:tab w:val="right" w:leader="dot" w:pos="8306"/>
        </w:tabs>
      </w:pPr>
      <w:hyperlink w:anchor="_Toc1706" w:history="1">
        <w:r>
          <w:rPr>
            <w:rFonts w:ascii="仿宋" w:eastAsia="仿宋" w:hAnsi="仿宋" w:cs="仿宋" w:hint="eastAsia"/>
            <w:lang w:val="en-GB"/>
          </w:rPr>
          <w:t>(二)、跨国合作伙伴关系</w:t>
        </w:r>
        <w:r>
          <w:tab/>
        </w:r>
        <w:r>
          <w:fldChar w:fldCharType="begin"/>
        </w:r>
        <w:r>
          <w:instrText xml:space="preserve"> PAGEREF _Toc1706 \h </w:instrText>
        </w:r>
        <w:r>
          <w:fldChar w:fldCharType="separate"/>
        </w:r>
        <w:r>
          <w:t>65</w:t>
        </w:r>
        <w:r>
          <w:fldChar w:fldCharType="end"/>
        </w:r>
      </w:hyperlink>
    </w:p>
    <w:p>
      <w:pPr>
        <w:pStyle w:val="TOC2"/>
        <w:tabs>
          <w:tab w:val="right" w:leader="dot" w:pos="8306"/>
        </w:tabs>
      </w:pPr>
      <w:hyperlink w:anchor="_Toc30788" w:history="1">
        <w:r>
          <w:rPr>
            <w:rFonts w:ascii="仿宋" w:eastAsia="仿宋" w:hAnsi="仿宋" w:cs="仿宋" w:hint="eastAsia"/>
            <w:lang w:val="en-GB"/>
          </w:rPr>
          <w:t>(三)、国际市场营销与品牌推广</w:t>
        </w:r>
        <w:r>
          <w:tab/>
        </w:r>
        <w:r>
          <w:fldChar w:fldCharType="begin"/>
        </w:r>
        <w:r>
          <w:instrText xml:space="preserve"> PAGEREF _Toc30788 \h </w:instrText>
        </w:r>
        <w:r>
          <w:fldChar w:fldCharType="separate"/>
        </w:r>
        <w:r>
          <w:t>66</w:t>
        </w:r>
        <w:r>
          <w:fldChar w:fldCharType="end"/>
        </w:r>
      </w:hyperlink>
    </w:p>
    <w:p>
      <w:pPr>
        <w:pStyle w:val="TOC2"/>
        <w:tabs>
          <w:tab w:val="right" w:leader="dot" w:pos="8306"/>
        </w:tabs>
      </w:pPr>
      <w:hyperlink w:anchor="_Toc11108" w:history="1">
        <w:r>
          <w:rPr>
            <w:rFonts w:ascii="仿宋" w:eastAsia="仿宋" w:hAnsi="仿宋" w:cs="仿宋" w:hint="eastAsia"/>
            <w:lang w:val="en-GB"/>
          </w:rPr>
          <w:t>(四)、国际贸易与风险管理</w:t>
        </w:r>
        <w:r>
          <w:tab/>
        </w:r>
        <w:r>
          <w:fldChar w:fldCharType="begin"/>
        </w:r>
        <w:r>
          <w:instrText xml:space="preserve"> PAGEREF _Toc11108 \h </w:instrText>
        </w:r>
        <w:r>
          <w:fldChar w:fldCharType="separate"/>
        </w:r>
        <w:r>
          <w:t>68</w:t>
        </w:r>
        <w:r>
          <w:fldChar w:fldCharType="end"/>
        </w:r>
      </w:hyperlink>
    </w:p>
    <w:p>
      <w:pPr>
        <w:pStyle w:val="TOC1"/>
        <w:tabs>
          <w:tab w:val="right" w:leader="dot" w:pos="8306"/>
        </w:tabs>
      </w:pPr>
      <w:hyperlink w:anchor="_Toc15531" w:history="1">
        <w:r>
          <w:rPr>
            <w:rFonts w:ascii="仿宋" w:eastAsia="仿宋" w:hAnsi="仿宋" w:cs="仿宋" w:hint="eastAsia"/>
            <w:lang w:val="en-GB"/>
          </w:rPr>
          <w:t>十五、酰胺风险管理与合规</w:t>
        </w:r>
        <w:r>
          <w:tab/>
        </w:r>
        <w:r>
          <w:fldChar w:fldCharType="begin"/>
        </w:r>
        <w:r>
          <w:instrText xml:space="preserve"> PAGEREF _Toc15531 \h </w:instrText>
        </w:r>
        <w:r>
          <w:fldChar w:fldCharType="separate"/>
        </w:r>
        <w:r>
          <w:t>69</w:t>
        </w:r>
        <w:r>
          <w:fldChar w:fldCharType="end"/>
        </w:r>
      </w:hyperlink>
    </w:p>
    <w:p>
      <w:pPr>
        <w:pStyle w:val="TOC2"/>
        <w:tabs>
          <w:tab w:val="right" w:leader="dot" w:pos="8306"/>
        </w:tabs>
      </w:pPr>
      <w:hyperlink w:anchor="_Toc402" w:history="1">
        <w:r>
          <w:rPr>
            <w:rFonts w:ascii="仿宋" w:eastAsia="仿宋" w:hAnsi="仿宋" w:cs="仿宋" w:hint="eastAsia"/>
            <w:lang w:val="en-GB"/>
          </w:rPr>
          <w:t>(一)、风险评估与监测体系</w:t>
        </w:r>
        <w:r>
          <w:tab/>
        </w:r>
        <w:r>
          <w:fldChar w:fldCharType="begin"/>
        </w:r>
        <w:r>
          <w:instrText xml:space="preserve"> PAGEREF _Toc402 \h </w:instrText>
        </w:r>
        <w:r>
          <w:fldChar w:fldCharType="separate"/>
        </w:r>
        <w:r>
          <w:t>69</w:t>
        </w:r>
        <w:r>
          <w:fldChar w:fldCharType="end"/>
        </w:r>
      </w:hyperlink>
    </w:p>
    <w:p>
      <w:pPr>
        <w:pStyle w:val="TOC2"/>
        <w:tabs>
          <w:tab w:val="right" w:leader="dot" w:pos="8306"/>
        </w:tabs>
      </w:pPr>
      <w:hyperlink w:anchor="_Toc7831" w:history="1">
        <w:r>
          <w:rPr>
            <w:rFonts w:ascii="仿宋" w:eastAsia="仿宋" w:hAnsi="仿宋" w:cs="仿宋" w:hint="eastAsia"/>
            <w:lang w:val="en-GB"/>
          </w:rPr>
          <w:t>(二)、合规政策制定与执行</w:t>
        </w:r>
        <w:r>
          <w:tab/>
        </w:r>
        <w:r>
          <w:fldChar w:fldCharType="begin"/>
        </w:r>
        <w:r>
          <w:instrText xml:space="preserve"> PAGEREF _Toc7831 \h </w:instrText>
        </w:r>
        <w:r>
          <w:fldChar w:fldCharType="separate"/>
        </w:r>
        <w:r>
          <w:t>70</w:t>
        </w:r>
        <w:r>
          <w:fldChar w:fldCharType="end"/>
        </w:r>
      </w:hyperlink>
    </w:p>
    <w:p>
      <w:pPr>
        <w:pStyle w:val="TOC2"/>
        <w:tabs>
          <w:tab w:val="right" w:leader="dot" w:pos="8306"/>
        </w:tabs>
      </w:pPr>
      <w:hyperlink w:anchor="_Toc17036" w:history="1">
        <w:r>
          <w:rPr>
            <w:rFonts w:ascii="仿宋" w:eastAsia="仿宋" w:hAnsi="仿宋" w:cs="仿宋" w:hint="eastAsia"/>
            <w:lang w:val="en-GB"/>
          </w:rPr>
          <w:t>(三)、危机管理与灾备计划</w:t>
        </w:r>
        <w:r>
          <w:tab/>
        </w:r>
        <w:r>
          <w:fldChar w:fldCharType="begin"/>
        </w:r>
        <w:r>
          <w:instrText xml:space="preserve"> PAGEREF _Toc17036 \h </w:instrText>
        </w:r>
        <w:r>
          <w:fldChar w:fldCharType="separate"/>
        </w:r>
        <w:r>
          <w:t>72</w:t>
        </w:r>
        <w:r>
          <w:fldChar w:fldCharType="end"/>
        </w:r>
      </w:hyperlink>
    </w:p>
    <w:p>
      <w:pPr>
        <w:pStyle w:val="TOC2"/>
        <w:tabs>
          <w:tab w:val="right" w:leader="dot" w:pos="8306"/>
        </w:tabs>
      </w:pPr>
      <w:hyperlink w:anchor="_Toc27411" w:history="1">
        <w:r>
          <w:rPr>
            <w:rFonts w:ascii="仿宋" w:eastAsia="仿宋" w:hAnsi="仿宋" w:cs="仿宋" w:hint="eastAsia"/>
            <w:lang w:val="en-GB"/>
          </w:rPr>
          <w:t>(四)、法律事务与法规遵从</w:t>
        </w:r>
        <w:r>
          <w:tab/>
        </w:r>
        <w:r>
          <w:fldChar w:fldCharType="begin"/>
        </w:r>
        <w:r>
          <w:instrText xml:space="preserve"> PAGEREF _Toc27411 \h </w:instrText>
        </w:r>
        <w:r>
          <w:fldChar w:fldCharType="separate"/>
        </w:r>
        <w:r>
          <w:t>73</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val="en-GB"/>
        </w:rPr>
      </w:pPr>
      <w:bookmarkStart w:id="1" w:name="_Toc15229"/>
      <w:r>
        <w:rPr>
          <w:rFonts w:ascii="仿宋" w:eastAsia="仿宋" w:hAnsi="仿宋" w:cs="仿宋" w:hint="eastAsia"/>
          <w:lang w:val="en-GB"/>
        </w:rPr>
        <w:t>序言</w:t>
      </w:r>
      <w:bookmarkEnd w:id="1"/>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在全球化经济的大潮中，酰胺企业竞争日益激烈，市场分析与竞争策略的研究变得尤为关键。本报告旨在通过对现行市场结构、竞争环境及消费者行为的深入剖析，为企业决策提供科学参考。通过评估行业动态及竞争对手的战略举措，本报告进一步提出相应的竞争策略建议，旨在辅助企业把握市场脉络，优化战略布局。本文档仅供学习交流使用，不得作为商业用途。</w:t>
      </w:r>
    </w:p>
    <w:p>
      <w:pPr>
        <w:pStyle w:val="Heading1"/>
        <w:ind w:firstLine="560" w:firstLineChars="200"/>
        <w:rPr>
          <w:rFonts w:ascii="仿宋" w:eastAsia="仿宋" w:hAnsi="仿宋" w:cs="仿宋" w:hint="eastAsia"/>
          <w:sz w:val="28"/>
          <w:lang w:val="en-GB"/>
        </w:rPr>
      </w:pPr>
      <w:bookmarkStart w:id="2" w:name="_Toc9068"/>
      <w:r>
        <w:rPr>
          <w:rFonts w:ascii="仿宋" w:eastAsia="仿宋" w:hAnsi="仿宋" w:cs="仿宋" w:hint="eastAsia"/>
          <w:sz w:val="28"/>
          <w:lang w:val="en-GB"/>
        </w:rPr>
        <w:t>一、SWOT分析说明</w:t>
      </w:r>
      <w:bookmarkEnd w:id="2"/>
    </w:p>
    <w:p>
      <w:pPr>
        <w:pStyle w:val="Heading2"/>
        <w:rPr>
          <w:rFonts w:ascii="仿宋" w:eastAsia="仿宋" w:hAnsi="仿宋" w:cs="仿宋" w:hint="eastAsia"/>
          <w:lang w:val="en-GB"/>
        </w:rPr>
      </w:pPr>
      <w:bookmarkStart w:id="3" w:name="_Toc27096"/>
      <w:r>
        <w:rPr>
          <w:rFonts w:ascii="仿宋" w:eastAsia="仿宋" w:hAnsi="仿宋" w:cs="仿宋" w:hint="eastAsia"/>
          <w:lang w:val="en-GB"/>
        </w:rPr>
        <w:t>(一)、优势分析(S)</w:t>
      </w:r>
      <w:bookmarkEnd w:id="3"/>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一、技术研发领先</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技术投入高: 酰胺公司在技术研发方面持续投入高额资金，致力于推动科技创新，形成了一系列拥有自主知识产权的核心技术。</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自主知识产权: 酰胺公司在研发过程中积极进行技术成果的转化，取得了多项自主知识产权，确保产品在技术与质量方面保持显著优势。</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自有技术开发: 公司主要生产线均是基于自有技术的研发成果，使得产品在市场上具备独特性和竞争优势。</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二、核心团队稳定高效</w:t>
      </w:r>
    </w:p>
    <w:p>
      <w:pPr>
        <w:ind w:firstLine="560" w:firstLineChars="200"/>
        <w:rPr>
          <w:rFonts w:ascii="仿宋" w:eastAsia="仿宋" w:hAnsi="仿宋" w:cs="仿宋" w:hint="eastAsia"/>
          <w:sz w:val="28"/>
          <w:lang w:val="en-GB"/>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val="en-GB"/>
        </w:rPr>
        <w:t>1. 资深团队: 公司的核心团队由经验丰富的资深专业人士组成，拥有多年酰胺行业研发、经营管理和市场拓展的宝贵经验。</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团队一致: 酰胺公司核心团队与企业利益紧密捆绑，形成高度一致的团队协作，为企业文化的高效务实奠定基础。</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人力资源保障: 稳定的核心团队为酰胺公司提供了持续的技术创新和不断扩张所需的人力资源保障。</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三、头部客户群体认可</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品牌形象良好: 公司以卓越的技术创新、出色的产品质量和优质的服务树立了良好的品牌形象。</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高客户认可度: 凭借技术、品质和服务的卓越表现，公司赢得了酰胺行业头部客户的高度认可。</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稳定合作关系: 公司与优质客户保持着稳定的合作关系，深入了解酰胺行业核心需求，有助于更精准地满足市场需求。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四、有利竞争地位</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多方面竞争优势: 公司通过多年深耕，在技术、品牌、运营效率等方面形成了全面的竞争优势。</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酰胺行业集中度提升: 随着酰胺行业深度整合，公司在酰胺行业中占据有利的竞争地位，充分利用酰胺行业集中度提升的机遇。</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持续可持续发展: 公司的有利竞争地位为其提供了长期可持续发展的有力支撑，使其能够在竞争激烈的市场中保持领先地位。</w:t>
      </w:r>
    </w:p>
    <w:p>
      <w:pPr>
        <w:pStyle w:val="Heading2"/>
        <w:ind w:firstLine="560" w:firstLineChars="200"/>
        <w:rPr>
          <w:rFonts w:ascii="仿宋" w:eastAsia="仿宋" w:hAnsi="仿宋" w:cs="仿宋" w:hint="eastAsia"/>
          <w:sz w:val="28"/>
          <w:lang w:val="en-GB"/>
        </w:rPr>
      </w:pPr>
      <w:bookmarkStart w:id="4" w:name="_Toc11030"/>
      <w:r>
        <w:rPr>
          <w:rFonts w:ascii="仿宋" w:eastAsia="仿宋" w:hAnsi="仿宋" w:cs="仿宋" w:hint="eastAsia"/>
          <w:sz w:val="28"/>
          <w:lang w:val="en-GB"/>
        </w:rPr>
        <w:t>(二)、劣势分析(W)</w:t>
      </w:r>
      <w:bookmarkEnd w:id="4"/>
    </w:p>
    <w:p>
      <w:pPr>
        <w:ind w:firstLine="560" w:firstLineChars="200"/>
        <w:rPr>
          <w:rFonts w:ascii="仿宋" w:eastAsia="仿宋" w:hAnsi="仿宋" w:cs="仿宋" w:hint="eastAsia"/>
          <w:sz w:val="28"/>
          <w:lang w:val="en-GB"/>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val="en-GB"/>
        </w:rPr>
        <w:t>1.</w:t>
      </w:r>
      <w:r>
        <w:rPr>
          <w:rFonts w:ascii="仿宋" w:eastAsia="仿宋" w:hAnsi="仿宋" w:cs="仿宋" w:hint="eastAsia"/>
          <w:sz w:val="28"/>
          <w:lang w:val="en-GB"/>
        </w:rPr>
        <w:t xml:space="preserve"> 有待提升的市场份额：</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 xml:space="preserve"> 公司在市场中的份额相对较小，面临着扩大市场份额的挑战。竞争激烈的酰胺行业中，提升市场份额需要制定有效的市场拓展策略。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激烈的竞争对手： 酰胺行业内存在强大的竞争对手，一些具有规模和资源优势的企业可能对公司构成竞争压力。应对竞争需要深入了解竞争对手的策略和行动。</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依赖特定技术： 公司的核心技术可能相对专业化，存在依赖特定技术的风险。随着科技的迅猛发展，技术更新可能对公司产生冲击，需要谨慎应对。</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4. 市场需求波动： 公司产品的市场需求可能受到外部环境变化的影响，如经济波动、政策调整等，这可能导致市场需求的波动性，需要灵活调整生产和营销策略。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5. 缺乏多元化产品线： 公司产品线相对单一，缺乏多元化产品的策略。在市场变化较快的情况下，多元化产品线能够降低企业的风险。</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6. 人才引进与培养： 在快速发展的科技酰胺行业，拥有高素质的人才至关重要。酰胺公司可能需要加强人才引进和培养计划，以保持在技术领域的竞争力。</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7. 可持续性挑战： 公司需要关注可持续性和环保趋势，以满足酰胺市场和监管对可持续经营的要求。对环保、社会责任的重视可能带来新的运营成本和挑战。</w:t>
      </w:r>
    </w:p>
    <w:p>
      <w:pPr>
        <w:ind w:firstLine="560" w:firstLineChars="200"/>
        <w:rPr>
          <w:rFonts w:ascii="仿宋" w:eastAsia="仿宋" w:hAnsi="仿宋" w:cs="仿宋" w:hint="eastAsia"/>
          <w:sz w:val="28"/>
          <w:lang w:val="en-GB"/>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val="en-GB"/>
        </w:rPr>
        <w:t>劣势分析有助于公司全面了解自身的薄弱环节，有针对性地采取措施来提升竞争力，更好地适应快速变化的市场环境。</w:t>
      </w:r>
    </w:p>
    <w:p>
      <w:pPr>
        <w:pStyle w:val="Heading2"/>
        <w:ind w:firstLine="560" w:firstLineChars="200"/>
        <w:rPr>
          <w:rFonts w:ascii="仿宋" w:eastAsia="仿宋" w:hAnsi="仿宋" w:cs="仿宋" w:hint="eastAsia"/>
          <w:sz w:val="28"/>
          <w:lang w:val="en-GB"/>
        </w:rPr>
      </w:pPr>
      <w:bookmarkStart w:id="5" w:name="_Toc15432"/>
      <w:r>
        <w:rPr>
          <w:rFonts w:ascii="仿宋" w:eastAsia="仿宋" w:hAnsi="仿宋" w:cs="仿宋" w:hint="eastAsia"/>
          <w:sz w:val="28"/>
          <w:lang w:val="en-GB"/>
        </w:rPr>
        <w:t>(三)、机会分析(O)</w:t>
      </w:r>
      <w:bookmarkEnd w:id="5"/>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1. 酰胺市场增长潜力</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科技酰胺行业整体呈现出强劲的增长趋势，酰胺市场潜力巨大。随着社会对科技创新的持续需求，公司有望在新兴市场和创新领域中寻找到更多的商机。</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2. 技术合作与创新合作</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与其他技术公司或创新机构建立合作关系，共同推动技术研发和创新。合作可能为公司带来新的技术资源和商业机会，促进产业内的共同进步。</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3. 新兴市场拓展</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积极探索新兴市场，尤其是在尚未充分开发的地区，以满足新客户群体的需求。这为酰胺公司带来更广泛的市场份额和业务增长提供了机遇。</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4. 数字化转型</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抓住数字化转型的机遇，提供数字化解决方案，满足客户在数字领域日益增长的需求。这包括智能化产品、数据分析服务等。</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5. 政策支持与补贴</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利用政府的政策支持和补贴，通过一系列激励措施促进公司的发展。公司可以主动获取这些支持，获得更多资源和发展空间。</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6. 绿色科技需求</w:t>
      </w:r>
    </w:p>
    <w:p>
      <w:pPr>
        <w:ind w:firstLine="560" w:firstLineChars="200"/>
        <w:rPr>
          <w:rFonts w:ascii="仿宋" w:eastAsia="仿宋" w:hAnsi="仿宋" w:cs="仿宋" w:hint="eastAsia"/>
          <w:sz w:val="28"/>
          <w:lang w:val="en-GB"/>
        </w:rPr>
      </w:pPr>
      <w:r>
        <w:rPr>
          <w:rFonts w:ascii="仿宋" w:eastAsia="仿宋" w:hAnsi="仿宋" w:cs="仿宋" w:hint="eastAsia"/>
          <w:sz w:val="28"/>
          <w:lang w:val="en-GB"/>
        </w:rPr>
        <w:t>抓住环保意识提升的机遇，提供绿色科技解决方案，满足酰胺市场对可持续性发展的迫切需求。</w:t>
      </w:r>
      <w:r>
        <w:rPr>
          <w:rFonts w:ascii="仿宋" w:eastAsia="仿宋" w:hAnsi="仿宋" w:cs="仿宋" w:hint="eastAsia"/>
          <w:sz w:val="28"/>
          <w:lang w:val="en-GB"/>
        </w:rPr>
        <w:br/>
      </w:r>
      <w:r>
        <w:rPr>
          <w:rFonts w:ascii="仿宋" w:eastAsia="仿宋" w:hAnsi="仿宋" w:cs="仿宋" w:hint="eastAsia"/>
          <w:sz w:val="28"/>
          <w:lang w:val="en-GB"/>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16" w:history="1">
        <w:r>
          <w:rPr>
            <w:rFonts w:ascii="SimSun" w:eastAsia="SimSun" w:hAnsi="SimSun" w:cs="SimSun"/>
            <w:b/>
            <w:bCs/>
            <w:color w:val="0000EE"/>
            <w:kern w:val="0"/>
            <w:sz w:val="30"/>
            <w:szCs w:val="30"/>
            <w:u w:val="single" w:color="0000EE"/>
          </w:rPr>
          <w:t>https://d.book118.com/238116007064006031</w:t>
        </w:r>
      </w:hyperlink>
    </w:p>
    <w:p>
      <w:pPr>
        <w:ind w:firstLine="560" w:firstLineChars="200"/>
        <w:rPr>
          <w:rFonts w:ascii="仿宋" w:eastAsia="仿宋" w:hAnsi="仿宋" w:cs="仿宋" w:hint="eastAsia"/>
          <w:sz w:val="28"/>
          <w:lang w:val="en-GB"/>
        </w:rPr>
      </w:pPr>
    </w:p>
    <w:sectPr>
      <w:headerReference w:type="default" r:id="rId17"/>
      <w:footerReference w:type="default" r:id="rId18"/>
      <w:type w:val="nextPage"/>
      <w:pgSz w:w="11906" w:h="16838"/>
      <w:pgMar w:top="1440" w:right="1800" w:bottom="1440" w:left="1800" w:header="851" w:footer="992" w:gutter="0"/>
      <w:pgNumType w:start="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003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酰胺战略市场规划报告</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酰胺战略市场规划报告</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酰胺战略市场规划报告</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酰胺战略市场规划报告</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酰胺战略市场规划报告</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酰胺战略市场规划报告</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val="en-GB"/>
      </w:rPr>
    </w:pPr>
    <w:r>
      <w:rPr>
        <w:rFonts w:ascii="仿宋" w:eastAsia="仿宋" w:hAnsi="仿宋" w:cs="仿宋" w:hint="eastAsia"/>
        <w:lang w:val="en-GB"/>
      </w:rPr>
      <w:t>酰胺战略市场规划报告</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85364DF"/>
    <w:rsid w:val="019E643E"/>
    <w:rsid w:val="087B4B79"/>
    <w:rsid w:val="08A4245A"/>
    <w:rsid w:val="0E096B61"/>
    <w:rsid w:val="11F10280"/>
    <w:rsid w:val="12CC74D5"/>
    <w:rsid w:val="15E31134"/>
    <w:rsid w:val="15EE685F"/>
    <w:rsid w:val="1686797E"/>
    <w:rsid w:val="185364DF"/>
    <w:rsid w:val="1A1618A1"/>
    <w:rsid w:val="1AA83274"/>
    <w:rsid w:val="1B91329E"/>
    <w:rsid w:val="1BB26BD2"/>
    <w:rsid w:val="1EB94295"/>
    <w:rsid w:val="1F492245"/>
    <w:rsid w:val="219533D1"/>
    <w:rsid w:val="237D6902"/>
    <w:rsid w:val="24AC2DC0"/>
    <w:rsid w:val="277D6556"/>
    <w:rsid w:val="29690246"/>
    <w:rsid w:val="39DD02AA"/>
    <w:rsid w:val="3CE2454C"/>
    <w:rsid w:val="3D8A1B1E"/>
    <w:rsid w:val="3D99442E"/>
    <w:rsid w:val="41D13C59"/>
    <w:rsid w:val="42BE1897"/>
    <w:rsid w:val="449010CB"/>
    <w:rsid w:val="449C2C9F"/>
    <w:rsid w:val="453168BB"/>
    <w:rsid w:val="474931D6"/>
    <w:rsid w:val="4B0C737C"/>
    <w:rsid w:val="4B782B9A"/>
    <w:rsid w:val="4BEB6273"/>
    <w:rsid w:val="4C520921"/>
    <w:rsid w:val="535C32EC"/>
    <w:rsid w:val="57917D48"/>
    <w:rsid w:val="614F1480"/>
    <w:rsid w:val="629D76D9"/>
    <w:rsid w:val="633867A3"/>
    <w:rsid w:val="64AA1963"/>
    <w:rsid w:val="664A34BC"/>
    <w:rsid w:val="70E952BF"/>
    <w:rsid w:val="720527D6"/>
    <w:rsid w:val="758E71FC"/>
    <w:rsid w:val="76947F58"/>
    <w:rsid w:val="794E12F7"/>
    <w:rsid w:val="795A0DE2"/>
    <w:rsid w:val="7D2F251E"/>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yperlink" Target="https://d.book118.com/238116007064006031" TargetMode="External" /><Relationship Id="rId17" Type="http://schemas.openxmlformats.org/officeDocument/2006/relationships/header" Target="header7.xml" /><Relationship Id="rId18" Type="http://schemas.openxmlformats.org/officeDocument/2006/relationships/footer" Target="footer7.xml" /><Relationship Id="rId19" Type="http://schemas.openxmlformats.org/officeDocument/2006/relationships/theme" Target="theme/theme1.xml" /><Relationship Id="rId2" Type="http://schemas.openxmlformats.org/officeDocument/2006/relationships/webSettings" Target="webSettings.xml" /><Relationship Id="rId20"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9</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2024-01-09T01:04:00Z</dcterms:created>
  <dcterms:modified xsi:type="dcterms:W3CDTF">2024-01-09T01:04:37Z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A0A8AB6B3E6E41F08F724FD2809260E1_11</vt:lpwstr>
  </property>
  <property fmtid="{D5CDD505-2E9C-101B-9397-08002B2CF9AE}" pid="3" name="KSOProductBuildVer">
    <vt:lpwstr>2052-12.1.0.16120</vt:lpwstr>
  </property>
</Properties>
</file>