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机器人及具有独立功能专用机械项目规划设计方案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47" w:history="1">
        <w:r>
          <w:rPr>
            <w:rFonts w:ascii="仿宋" w:eastAsia="仿宋" w:hAnsi="仿宋" w:cs="仿宋" w:hint="eastAsia"/>
            <w:lang w:eastAsia="zh-CN"/>
          </w:rPr>
          <w:t>概论</w:t>
        </w:r>
        <w:r>
          <w:tab/>
        </w:r>
        <w:r>
          <w:fldChar w:fldCharType="begin"/>
        </w:r>
        <w:r>
          <w:instrText xml:space="preserve"> PAGEREF _Toc9147 \h </w:instrText>
        </w:r>
        <w:r>
          <w:fldChar w:fldCharType="separate"/>
        </w:r>
        <w:r>
          <w:t>3</w:t>
        </w:r>
        <w:r>
          <w:fldChar w:fldCharType="end"/>
        </w:r>
      </w:hyperlink>
    </w:p>
    <w:p>
      <w:pPr>
        <w:pStyle w:val="TOC1"/>
        <w:tabs>
          <w:tab w:val="right" w:leader="dot" w:pos="8306"/>
        </w:tabs>
      </w:pPr>
      <w:hyperlink w:anchor="_Toc3974" w:history="1">
        <w:r>
          <w:rPr>
            <w:rFonts w:ascii="仿宋" w:eastAsia="仿宋" w:hAnsi="仿宋" w:cs="仿宋" w:hint="eastAsia"/>
            <w:lang w:eastAsia="zh-CN"/>
          </w:rPr>
          <w:t>一、机器人及具有独立功能专用机械项目选址可行性分析</w:t>
        </w:r>
        <w:r>
          <w:tab/>
        </w:r>
        <w:r>
          <w:fldChar w:fldCharType="begin"/>
        </w:r>
        <w:r>
          <w:instrText xml:space="preserve"> PAGEREF _Toc3974 \h </w:instrText>
        </w:r>
        <w:r>
          <w:fldChar w:fldCharType="separate"/>
        </w:r>
        <w:r>
          <w:t>3</w:t>
        </w:r>
        <w:r>
          <w:fldChar w:fldCharType="end"/>
        </w:r>
      </w:hyperlink>
    </w:p>
    <w:p>
      <w:pPr>
        <w:pStyle w:val="TOC2"/>
        <w:tabs>
          <w:tab w:val="right" w:leader="dot" w:pos="8306"/>
        </w:tabs>
      </w:pPr>
      <w:hyperlink w:anchor="_Toc5810" w:history="1">
        <w:r>
          <w:rPr>
            <w:rFonts w:ascii="仿宋" w:eastAsia="仿宋" w:hAnsi="仿宋" w:cs="仿宋" w:hint="eastAsia"/>
            <w:lang w:eastAsia="zh-CN"/>
          </w:rPr>
          <w:t>(一)、机器人及具有独立功能专用机械项目选址</w:t>
        </w:r>
        <w:r>
          <w:tab/>
        </w:r>
        <w:r>
          <w:fldChar w:fldCharType="begin"/>
        </w:r>
        <w:r>
          <w:instrText xml:space="preserve"> PAGEREF _Toc5810 \h </w:instrText>
        </w:r>
        <w:r>
          <w:fldChar w:fldCharType="separate"/>
        </w:r>
        <w:r>
          <w:t>3</w:t>
        </w:r>
        <w:r>
          <w:fldChar w:fldCharType="end"/>
        </w:r>
      </w:hyperlink>
    </w:p>
    <w:p>
      <w:pPr>
        <w:pStyle w:val="TOC2"/>
        <w:tabs>
          <w:tab w:val="right" w:leader="dot" w:pos="8306"/>
        </w:tabs>
      </w:pPr>
      <w:hyperlink w:anchor="_Toc12854" w:history="1">
        <w:r>
          <w:rPr>
            <w:rFonts w:ascii="仿宋" w:eastAsia="仿宋" w:hAnsi="仿宋" w:cs="仿宋" w:hint="eastAsia"/>
            <w:lang w:eastAsia="zh-CN"/>
          </w:rPr>
          <w:t>(二)、用地控制指标</w:t>
        </w:r>
        <w:r>
          <w:tab/>
        </w:r>
        <w:r>
          <w:fldChar w:fldCharType="begin"/>
        </w:r>
        <w:r>
          <w:instrText xml:space="preserve"> PAGEREF _Toc12854 \h </w:instrText>
        </w:r>
        <w:r>
          <w:fldChar w:fldCharType="separate"/>
        </w:r>
        <w:r>
          <w:t>3</w:t>
        </w:r>
        <w:r>
          <w:fldChar w:fldCharType="end"/>
        </w:r>
      </w:hyperlink>
    </w:p>
    <w:p>
      <w:pPr>
        <w:pStyle w:val="TOC2"/>
        <w:tabs>
          <w:tab w:val="right" w:leader="dot" w:pos="8306"/>
        </w:tabs>
      </w:pPr>
      <w:hyperlink w:anchor="_Toc23162" w:history="1">
        <w:r>
          <w:rPr>
            <w:rFonts w:ascii="仿宋" w:eastAsia="仿宋" w:hAnsi="仿宋" w:cs="仿宋" w:hint="eastAsia"/>
            <w:lang w:eastAsia="zh-CN"/>
          </w:rPr>
          <w:t>(三)、节约用地措施</w:t>
        </w:r>
        <w:r>
          <w:tab/>
        </w:r>
        <w:r>
          <w:fldChar w:fldCharType="begin"/>
        </w:r>
        <w:r>
          <w:instrText xml:space="preserve"> PAGEREF _Toc23162 \h </w:instrText>
        </w:r>
        <w:r>
          <w:fldChar w:fldCharType="separate"/>
        </w:r>
        <w:r>
          <w:t>5</w:t>
        </w:r>
        <w:r>
          <w:fldChar w:fldCharType="end"/>
        </w:r>
      </w:hyperlink>
    </w:p>
    <w:p>
      <w:pPr>
        <w:pStyle w:val="TOC2"/>
        <w:tabs>
          <w:tab w:val="right" w:leader="dot" w:pos="8306"/>
        </w:tabs>
      </w:pPr>
      <w:hyperlink w:anchor="_Toc1903" w:history="1">
        <w:r>
          <w:rPr>
            <w:rFonts w:ascii="仿宋" w:eastAsia="仿宋" w:hAnsi="仿宋" w:cs="仿宋" w:hint="eastAsia"/>
            <w:lang w:eastAsia="zh-CN"/>
          </w:rPr>
          <w:t>(四)、总图布置方案</w:t>
        </w:r>
        <w:r>
          <w:tab/>
        </w:r>
        <w:r>
          <w:fldChar w:fldCharType="begin"/>
        </w:r>
        <w:r>
          <w:instrText xml:space="preserve"> PAGEREF _Toc1903 \h </w:instrText>
        </w:r>
        <w:r>
          <w:fldChar w:fldCharType="separate"/>
        </w:r>
        <w:r>
          <w:t>7</w:t>
        </w:r>
        <w:r>
          <w:fldChar w:fldCharType="end"/>
        </w:r>
      </w:hyperlink>
    </w:p>
    <w:p>
      <w:pPr>
        <w:pStyle w:val="TOC2"/>
        <w:tabs>
          <w:tab w:val="right" w:leader="dot" w:pos="8306"/>
        </w:tabs>
      </w:pPr>
      <w:hyperlink w:anchor="_Toc3263" w:history="1">
        <w:r>
          <w:rPr>
            <w:rFonts w:ascii="仿宋" w:eastAsia="仿宋" w:hAnsi="仿宋" w:cs="仿宋" w:hint="eastAsia"/>
            <w:lang w:eastAsia="zh-CN"/>
          </w:rPr>
          <w:t>(五)、选址综合评价</w:t>
        </w:r>
        <w:r>
          <w:tab/>
        </w:r>
        <w:r>
          <w:fldChar w:fldCharType="begin"/>
        </w:r>
        <w:r>
          <w:instrText xml:space="preserve"> PAGEREF _Toc3263 \h </w:instrText>
        </w:r>
        <w:r>
          <w:fldChar w:fldCharType="separate"/>
        </w:r>
        <w:r>
          <w:t>8</w:t>
        </w:r>
        <w:r>
          <w:fldChar w:fldCharType="end"/>
        </w:r>
      </w:hyperlink>
    </w:p>
    <w:p>
      <w:pPr>
        <w:pStyle w:val="TOC1"/>
        <w:tabs>
          <w:tab w:val="right" w:leader="dot" w:pos="8306"/>
        </w:tabs>
      </w:pPr>
      <w:hyperlink w:anchor="_Toc8182" w:history="1">
        <w:r>
          <w:rPr>
            <w:rFonts w:ascii="仿宋" w:eastAsia="仿宋" w:hAnsi="仿宋" w:cs="仿宋" w:hint="eastAsia"/>
            <w:lang w:eastAsia="zh-CN"/>
          </w:rPr>
          <w:t>二、机器人及具有独立功能专用机械项目绩效评估</w:t>
        </w:r>
        <w:r>
          <w:tab/>
        </w:r>
        <w:r>
          <w:fldChar w:fldCharType="begin"/>
        </w:r>
        <w:r>
          <w:instrText xml:space="preserve"> PAGEREF _Toc8182 \h </w:instrText>
        </w:r>
        <w:r>
          <w:fldChar w:fldCharType="separate"/>
        </w:r>
        <w:r>
          <w:t>9</w:t>
        </w:r>
        <w:r>
          <w:fldChar w:fldCharType="end"/>
        </w:r>
      </w:hyperlink>
    </w:p>
    <w:p>
      <w:pPr>
        <w:pStyle w:val="TOC2"/>
        <w:tabs>
          <w:tab w:val="right" w:leader="dot" w:pos="8306"/>
        </w:tabs>
      </w:pPr>
      <w:hyperlink w:anchor="_Toc26062" w:history="1">
        <w:r>
          <w:rPr>
            <w:rFonts w:ascii="仿宋" w:eastAsia="仿宋" w:hAnsi="仿宋" w:cs="仿宋" w:hint="eastAsia"/>
            <w:lang w:eastAsia="zh-CN"/>
          </w:rPr>
          <w:t>(一)、绩效评估指标</w:t>
        </w:r>
        <w:r>
          <w:tab/>
        </w:r>
        <w:r>
          <w:fldChar w:fldCharType="begin"/>
        </w:r>
        <w:r>
          <w:instrText xml:space="preserve"> PAGEREF _Toc26062 \h </w:instrText>
        </w:r>
        <w:r>
          <w:fldChar w:fldCharType="separate"/>
        </w:r>
        <w:r>
          <w:t>9</w:t>
        </w:r>
        <w:r>
          <w:fldChar w:fldCharType="end"/>
        </w:r>
      </w:hyperlink>
    </w:p>
    <w:p>
      <w:pPr>
        <w:pStyle w:val="TOC2"/>
        <w:tabs>
          <w:tab w:val="right" w:leader="dot" w:pos="8306"/>
        </w:tabs>
      </w:pPr>
      <w:hyperlink w:anchor="_Toc6904" w:history="1">
        <w:r>
          <w:rPr>
            <w:rFonts w:ascii="仿宋" w:eastAsia="仿宋" w:hAnsi="仿宋" w:cs="仿宋" w:hint="eastAsia"/>
            <w:lang w:eastAsia="zh-CN"/>
          </w:rPr>
          <w:t>(二)、绩效评估方法</w:t>
        </w:r>
        <w:r>
          <w:tab/>
        </w:r>
        <w:r>
          <w:fldChar w:fldCharType="begin"/>
        </w:r>
        <w:r>
          <w:instrText xml:space="preserve"> PAGEREF _Toc6904 \h </w:instrText>
        </w:r>
        <w:r>
          <w:fldChar w:fldCharType="separate"/>
        </w:r>
        <w:r>
          <w:t>10</w:t>
        </w:r>
        <w:r>
          <w:fldChar w:fldCharType="end"/>
        </w:r>
      </w:hyperlink>
    </w:p>
    <w:p>
      <w:pPr>
        <w:pStyle w:val="TOC2"/>
        <w:tabs>
          <w:tab w:val="right" w:leader="dot" w:pos="8306"/>
        </w:tabs>
      </w:pPr>
      <w:hyperlink w:anchor="_Toc6103" w:history="1">
        <w:r>
          <w:rPr>
            <w:rFonts w:ascii="仿宋" w:eastAsia="仿宋" w:hAnsi="仿宋" w:cs="仿宋" w:hint="eastAsia"/>
            <w:lang w:eastAsia="zh-CN"/>
          </w:rPr>
          <w:t>(三)、绩效评估周期</w:t>
        </w:r>
        <w:r>
          <w:tab/>
        </w:r>
        <w:r>
          <w:fldChar w:fldCharType="begin"/>
        </w:r>
        <w:r>
          <w:instrText xml:space="preserve"> PAGEREF _Toc6103 \h </w:instrText>
        </w:r>
        <w:r>
          <w:fldChar w:fldCharType="separate"/>
        </w:r>
        <w:r>
          <w:t>11</w:t>
        </w:r>
        <w:r>
          <w:fldChar w:fldCharType="end"/>
        </w:r>
      </w:hyperlink>
    </w:p>
    <w:p>
      <w:pPr>
        <w:pStyle w:val="TOC1"/>
        <w:tabs>
          <w:tab w:val="right" w:leader="dot" w:pos="8306"/>
        </w:tabs>
      </w:pPr>
      <w:hyperlink w:anchor="_Toc31446" w:history="1">
        <w:r>
          <w:rPr>
            <w:rFonts w:ascii="仿宋" w:eastAsia="仿宋" w:hAnsi="仿宋" w:cs="仿宋" w:hint="eastAsia"/>
            <w:lang w:eastAsia="zh-CN"/>
          </w:rPr>
          <w:t>三、机器人及具有独立功能专用机械项目建设单位说明</w:t>
        </w:r>
        <w:r>
          <w:tab/>
        </w:r>
        <w:r>
          <w:fldChar w:fldCharType="begin"/>
        </w:r>
        <w:r>
          <w:instrText xml:space="preserve"> PAGEREF _Toc31446 \h </w:instrText>
        </w:r>
        <w:r>
          <w:fldChar w:fldCharType="separate"/>
        </w:r>
        <w:r>
          <w:t>13</w:t>
        </w:r>
        <w:r>
          <w:fldChar w:fldCharType="end"/>
        </w:r>
      </w:hyperlink>
    </w:p>
    <w:p>
      <w:pPr>
        <w:pStyle w:val="TOC2"/>
        <w:tabs>
          <w:tab w:val="right" w:leader="dot" w:pos="8306"/>
        </w:tabs>
      </w:pPr>
      <w:hyperlink w:anchor="_Toc30963" w:history="1">
        <w:r>
          <w:rPr>
            <w:rFonts w:ascii="仿宋" w:eastAsia="仿宋" w:hAnsi="仿宋" w:cs="仿宋" w:hint="eastAsia"/>
            <w:lang w:eastAsia="zh-CN"/>
          </w:rPr>
          <w:t>(一)、机器人及具有独立功能专用机械项目承办单位基本情况</w:t>
        </w:r>
        <w:r>
          <w:tab/>
        </w:r>
        <w:r>
          <w:fldChar w:fldCharType="begin"/>
        </w:r>
        <w:r>
          <w:instrText xml:space="preserve"> PAGEREF _Toc30963 \h </w:instrText>
        </w:r>
        <w:r>
          <w:fldChar w:fldCharType="separate"/>
        </w:r>
        <w:r>
          <w:t>13</w:t>
        </w:r>
        <w:r>
          <w:fldChar w:fldCharType="end"/>
        </w:r>
      </w:hyperlink>
    </w:p>
    <w:p>
      <w:pPr>
        <w:pStyle w:val="TOC2"/>
        <w:tabs>
          <w:tab w:val="right" w:leader="dot" w:pos="8306"/>
        </w:tabs>
      </w:pPr>
      <w:hyperlink w:anchor="_Toc11643" w:history="1">
        <w:r>
          <w:rPr>
            <w:rFonts w:ascii="仿宋" w:eastAsia="仿宋" w:hAnsi="仿宋" w:cs="仿宋" w:hint="eastAsia"/>
            <w:lang w:eastAsia="zh-CN"/>
          </w:rPr>
          <w:t>(二)、公司经济效益分析</w:t>
        </w:r>
        <w:r>
          <w:tab/>
        </w:r>
        <w:r>
          <w:fldChar w:fldCharType="begin"/>
        </w:r>
        <w:r>
          <w:instrText xml:space="preserve"> PAGEREF _Toc11643 \h </w:instrText>
        </w:r>
        <w:r>
          <w:fldChar w:fldCharType="separate"/>
        </w:r>
        <w:r>
          <w:t>13</w:t>
        </w:r>
        <w:r>
          <w:fldChar w:fldCharType="end"/>
        </w:r>
      </w:hyperlink>
    </w:p>
    <w:p>
      <w:pPr>
        <w:pStyle w:val="TOC1"/>
        <w:tabs>
          <w:tab w:val="right" w:leader="dot" w:pos="8306"/>
        </w:tabs>
      </w:pPr>
      <w:hyperlink w:anchor="_Toc22200" w:history="1">
        <w:r>
          <w:rPr>
            <w:rFonts w:ascii="仿宋" w:eastAsia="仿宋" w:hAnsi="仿宋" w:cs="仿宋" w:hint="eastAsia"/>
            <w:lang w:eastAsia="zh-CN"/>
          </w:rPr>
          <w:t>四、机器人及具有独立功能专用机械项目可持续发展</w:t>
        </w:r>
        <w:r>
          <w:tab/>
        </w:r>
        <w:r>
          <w:fldChar w:fldCharType="begin"/>
        </w:r>
        <w:r>
          <w:instrText xml:space="preserve"> PAGEREF _Toc22200 \h </w:instrText>
        </w:r>
        <w:r>
          <w:fldChar w:fldCharType="separate"/>
        </w:r>
        <w:r>
          <w:t>14</w:t>
        </w:r>
        <w:r>
          <w:fldChar w:fldCharType="end"/>
        </w:r>
      </w:hyperlink>
    </w:p>
    <w:p>
      <w:pPr>
        <w:pStyle w:val="TOC2"/>
        <w:tabs>
          <w:tab w:val="right" w:leader="dot" w:pos="8306"/>
        </w:tabs>
      </w:pPr>
      <w:hyperlink w:anchor="_Toc19506" w:history="1">
        <w:r>
          <w:rPr>
            <w:rFonts w:ascii="仿宋" w:eastAsia="仿宋" w:hAnsi="仿宋" w:cs="仿宋" w:hint="eastAsia"/>
            <w:lang w:eastAsia="zh-CN"/>
          </w:rPr>
          <w:t>(一)、可持续战略与实践</w:t>
        </w:r>
        <w:r>
          <w:tab/>
        </w:r>
        <w:r>
          <w:fldChar w:fldCharType="begin"/>
        </w:r>
        <w:r>
          <w:instrText xml:space="preserve"> PAGEREF _Toc19506 \h </w:instrText>
        </w:r>
        <w:r>
          <w:fldChar w:fldCharType="separate"/>
        </w:r>
        <w:r>
          <w:t>14</w:t>
        </w:r>
        <w:r>
          <w:fldChar w:fldCharType="end"/>
        </w:r>
      </w:hyperlink>
    </w:p>
    <w:p>
      <w:pPr>
        <w:pStyle w:val="TOC2"/>
        <w:tabs>
          <w:tab w:val="right" w:leader="dot" w:pos="8306"/>
        </w:tabs>
      </w:pPr>
      <w:hyperlink w:anchor="_Toc1830" w:history="1">
        <w:r>
          <w:rPr>
            <w:rFonts w:ascii="仿宋" w:eastAsia="仿宋" w:hAnsi="仿宋" w:cs="仿宋" w:hint="eastAsia"/>
            <w:lang w:eastAsia="zh-CN"/>
          </w:rPr>
          <w:t>(二)、环保与社会责任</w:t>
        </w:r>
        <w:r>
          <w:tab/>
        </w:r>
        <w:r>
          <w:fldChar w:fldCharType="begin"/>
        </w:r>
        <w:r>
          <w:instrText xml:space="preserve"> PAGEREF _Toc1830 \h </w:instrText>
        </w:r>
        <w:r>
          <w:fldChar w:fldCharType="separate"/>
        </w:r>
        <w:r>
          <w:t>15</w:t>
        </w:r>
        <w:r>
          <w:fldChar w:fldCharType="end"/>
        </w:r>
      </w:hyperlink>
    </w:p>
    <w:p>
      <w:pPr>
        <w:pStyle w:val="TOC1"/>
        <w:tabs>
          <w:tab w:val="right" w:leader="dot" w:pos="8306"/>
        </w:tabs>
      </w:pPr>
      <w:hyperlink w:anchor="_Toc30546" w:history="1">
        <w:r>
          <w:rPr>
            <w:rFonts w:ascii="仿宋" w:eastAsia="仿宋" w:hAnsi="仿宋" w:cs="仿宋" w:hint="eastAsia"/>
            <w:lang w:eastAsia="zh-CN"/>
          </w:rPr>
          <w:t>五、机器人及具有独立功能专用机械项目土建工程</w:t>
        </w:r>
        <w:r>
          <w:tab/>
        </w:r>
        <w:r>
          <w:fldChar w:fldCharType="begin"/>
        </w:r>
        <w:r>
          <w:instrText xml:space="preserve"> PAGEREF _Toc30546 \h </w:instrText>
        </w:r>
        <w:r>
          <w:fldChar w:fldCharType="separate"/>
        </w:r>
        <w:r>
          <w:t>16</w:t>
        </w:r>
        <w:r>
          <w:fldChar w:fldCharType="end"/>
        </w:r>
      </w:hyperlink>
    </w:p>
    <w:p>
      <w:pPr>
        <w:pStyle w:val="TOC2"/>
        <w:tabs>
          <w:tab w:val="right" w:leader="dot" w:pos="8306"/>
        </w:tabs>
      </w:pPr>
      <w:hyperlink w:anchor="_Toc10792" w:history="1">
        <w:r>
          <w:rPr>
            <w:rFonts w:ascii="仿宋" w:eastAsia="仿宋" w:hAnsi="仿宋" w:cs="仿宋" w:hint="eastAsia"/>
            <w:lang w:eastAsia="zh-CN"/>
          </w:rPr>
          <w:t>(一)、建筑工程设计原则</w:t>
        </w:r>
        <w:r>
          <w:tab/>
        </w:r>
        <w:r>
          <w:fldChar w:fldCharType="begin"/>
        </w:r>
        <w:r>
          <w:instrText xml:space="preserve"> PAGEREF _Toc10792 \h </w:instrText>
        </w:r>
        <w:r>
          <w:fldChar w:fldCharType="separate"/>
        </w:r>
        <w:r>
          <w:t>16</w:t>
        </w:r>
        <w:r>
          <w:fldChar w:fldCharType="end"/>
        </w:r>
      </w:hyperlink>
    </w:p>
    <w:p>
      <w:pPr>
        <w:pStyle w:val="TOC2"/>
        <w:tabs>
          <w:tab w:val="right" w:leader="dot" w:pos="8306"/>
        </w:tabs>
      </w:pPr>
      <w:hyperlink w:anchor="_Toc5187" w:history="1">
        <w:r>
          <w:rPr>
            <w:rFonts w:ascii="仿宋" w:eastAsia="仿宋" w:hAnsi="仿宋" w:cs="仿宋" w:hint="eastAsia"/>
            <w:lang w:eastAsia="zh-CN"/>
          </w:rPr>
          <w:t>(二)、土建工程设计年限及安全等级</w:t>
        </w:r>
        <w:r>
          <w:tab/>
        </w:r>
        <w:r>
          <w:fldChar w:fldCharType="begin"/>
        </w:r>
        <w:r>
          <w:instrText xml:space="preserve"> PAGEREF _Toc5187 \h </w:instrText>
        </w:r>
        <w:r>
          <w:fldChar w:fldCharType="separate"/>
        </w:r>
        <w:r>
          <w:t>18</w:t>
        </w:r>
        <w:r>
          <w:fldChar w:fldCharType="end"/>
        </w:r>
      </w:hyperlink>
    </w:p>
    <w:p>
      <w:pPr>
        <w:pStyle w:val="TOC2"/>
        <w:tabs>
          <w:tab w:val="right" w:leader="dot" w:pos="8306"/>
        </w:tabs>
      </w:pPr>
      <w:hyperlink w:anchor="_Toc26633" w:history="1">
        <w:r>
          <w:rPr>
            <w:rFonts w:ascii="仿宋" w:eastAsia="仿宋" w:hAnsi="仿宋" w:cs="仿宋" w:hint="eastAsia"/>
            <w:lang w:eastAsia="zh-CN"/>
          </w:rPr>
          <w:t>(三)、建筑工程设计总体要求</w:t>
        </w:r>
        <w:r>
          <w:tab/>
        </w:r>
        <w:r>
          <w:fldChar w:fldCharType="begin"/>
        </w:r>
        <w:r>
          <w:instrText xml:space="preserve"> PAGEREF _Toc26633 \h </w:instrText>
        </w:r>
        <w:r>
          <w:fldChar w:fldCharType="separate"/>
        </w:r>
        <w:r>
          <w:t>19</w:t>
        </w:r>
        <w:r>
          <w:fldChar w:fldCharType="end"/>
        </w:r>
      </w:hyperlink>
    </w:p>
    <w:p>
      <w:pPr>
        <w:pStyle w:val="TOC2"/>
        <w:tabs>
          <w:tab w:val="right" w:leader="dot" w:pos="8306"/>
        </w:tabs>
      </w:pPr>
      <w:hyperlink w:anchor="_Toc10404" w:history="1">
        <w:r>
          <w:rPr>
            <w:rFonts w:ascii="仿宋" w:eastAsia="仿宋" w:hAnsi="仿宋" w:cs="仿宋" w:hint="eastAsia"/>
            <w:lang w:eastAsia="zh-CN"/>
          </w:rPr>
          <w:t>(四)、土建工程建设指标</w:t>
        </w:r>
        <w:r>
          <w:tab/>
        </w:r>
        <w:r>
          <w:fldChar w:fldCharType="begin"/>
        </w:r>
        <w:r>
          <w:instrText xml:space="preserve"> PAGEREF _Toc10404 \h </w:instrText>
        </w:r>
        <w:r>
          <w:fldChar w:fldCharType="separate"/>
        </w:r>
        <w:r>
          <w:t>19</w:t>
        </w:r>
        <w:r>
          <w:fldChar w:fldCharType="end"/>
        </w:r>
      </w:hyperlink>
    </w:p>
    <w:p>
      <w:pPr>
        <w:pStyle w:val="TOC1"/>
        <w:tabs>
          <w:tab w:val="right" w:leader="dot" w:pos="8306"/>
        </w:tabs>
      </w:pPr>
      <w:hyperlink w:anchor="_Toc7295" w:history="1">
        <w:r>
          <w:rPr>
            <w:rFonts w:ascii="仿宋" w:eastAsia="仿宋" w:hAnsi="仿宋" w:cs="仿宋" w:hint="eastAsia"/>
            <w:lang w:eastAsia="zh-CN"/>
          </w:rPr>
          <w:t>六、市场分析、调研</w:t>
        </w:r>
        <w:r>
          <w:tab/>
        </w:r>
        <w:r>
          <w:fldChar w:fldCharType="begin"/>
        </w:r>
        <w:r>
          <w:instrText xml:space="preserve"> PAGEREF _Toc7295 \h </w:instrText>
        </w:r>
        <w:r>
          <w:fldChar w:fldCharType="separate"/>
        </w:r>
        <w:r>
          <w:t>20</w:t>
        </w:r>
        <w:r>
          <w:fldChar w:fldCharType="end"/>
        </w:r>
      </w:hyperlink>
    </w:p>
    <w:p>
      <w:pPr>
        <w:pStyle w:val="TOC2"/>
        <w:tabs>
          <w:tab w:val="right" w:leader="dot" w:pos="8306"/>
        </w:tabs>
      </w:pPr>
      <w:hyperlink w:anchor="_Toc9110" w:history="1">
        <w:r>
          <w:rPr>
            <w:rFonts w:ascii="仿宋" w:eastAsia="仿宋" w:hAnsi="仿宋" w:cs="仿宋" w:hint="eastAsia"/>
            <w:lang w:eastAsia="zh-CN"/>
          </w:rPr>
          <w:t>(一)、机器人及具有独立功能专用机械行业分析</w:t>
        </w:r>
        <w:r>
          <w:tab/>
        </w:r>
        <w:r>
          <w:fldChar w:fldCharType="begin"/>
        </w:r>
        <w:r>
          <w:instrText xml:space="preserve"> PAGEREF _Toc9110 \h </w:instrText>
        </w:r>
        <w:r>
          <w:fldChar w:fldCharType="separate"/>
        </w:r>
        <w:r>
          <w:t>20</w:t>
        </w:r>
        <w:r>
          <w:fldChar w:fldCharType="end"/>
        </w:r>
      </w:hyperlink>
    </w:p>
    <w:p>
      <w:pPr>
        <w:pStyle w:val="TOC2"/>
        <w:tabs>
          <w:tab w:val="right" w:leader="dot" w:pos="8306"/>
        </w:tabs>
      </w:pPr>
      <w:hyperlink w:anchor="_Toc6984" w:history="1">
        <w:r>
          <w:rPr>
            <w:rFonts w:ascii="仿宋" w:eastAsia="仿宋" w:hAnsi="仿宋" w:cs="仿宋" w:hint="eastAsia"/>
            <w:lang w:eastAsia="zh-CN"/>
          </w:rPr>
          <w:t>(二)、机器人及具有独立功能专用机械市场分析预测</w:t>
        </w:r>
        <w:r>
          <w:tab/>
        </w:r>
        <w:r>
          <w:fldChar w:fldCharType="begin"/>
        </w:r>
        <w:r>
          <w:instrText xml:space="preserve"> PAGEREF _Toc6984 \h </w:instrText>
        </w:r>
        <w:r>
          <w:fldChar w:fldCharType="separate"/>
        </w:r>
        <w:r>
          <w:t>21</w:t>
        </w:r>
        <w:r>
          <w:fldChar w:fldCharType="end"/>
        </w:r>
      </w:hyperlink>
    </w:p>
    <w:p>
      <w:pPr>
        <w:pStyle w:val="TOC1"/>
        <w:tabs>
          <w:tab w:val="right" w:leader="dot" w:pos="8306"/>
        </w:tabs>
      </w:pPr>
      <w:hyperlink w:anchor="_Toc11902" w:history="1">
        <w:r>
          <w:rPr>
            <w:rFonts w:ascii="仿宋" w:eastAsia="仿宋" w:hAnsi="仿宋" w:cs="仿宋" w:hint="eastAsia"/>
            <w:lang w:eastAsia="zh-CN"/>
          </w:rPr>
          <w:t>七、机器人及具有独立功能专用机械项目人力资源管理</w:t>
        </w:r>
        <w:r>
          <w:tab/>
        </w:r>
        <w:r>
          <w:fldChar w:fldCharType="begin"/>
        </w:r>
        <w:r>
          <w:instrText xml:space="preserve"> PAGEREF _Toc11902 \h </w:instrText>
        </w:r>
        <w:r>
          <w:fldChar w:fldCharType="separate"/>
        </w:r>
        <w:r>
          <w:t>22</w:t>
        </w:r>
        <w:r>
          <w:fldChar w:fldCharType="end"/>
        </w:r>
      </w:hyperlink>
    </w:p>
    <w:p>
      <w:pPr>
        <w:pStyle w:val="TOC2"/>
        <w:tabs>
          <w:tab w:val="right" w:leader="dot" w:pos="8306"/>
        </w:tabs>
      </w:pPr>
      <w:hyperlink w:anchor="_Toc25191" w:history="1">
        <w:r>
          <w:rPr>
            <w:rFonts w:ascii="仿宋" w:eastAsia="仿宋" w:hAnsi="仿宋" w:cs="仿宋" w:hint="eastAsia"/>
            <w:lang w:eastAsia="zh-CN"/>
          </w:rPr>
          <w:t>(一)、建立健全的预算管理制度</w:t>
        </w:r>
        <w:r>
          <w:tab/>
        </w:r>
        <w:r>
          <w:fldChar w:fldCharType="begin"/>
        </w:r>
        <w:r>
          <w:instrText xml:space="preserve"> PAGEREF _Toc25191 \h </w:instrText>
        </w:r>
        <w:r>
          <w:fldChar w:fldCharType="separate"/>
        </w:r>
        <w:r>
          <w:t>22</w:t>
        </w:r>
        <w:r>
          <w:fldChar w:fldCharType="end"/>
        </w:r>
      </w:hyperlink>
    </w:p>
    <w:p>
      <w:pPr>
        <w:pStyle w:val="TOC2"/>
        <w:tabs>
          <w:tab w:val="right" w:leader="dot" w:pos="8306"/>
        </w:tabs>
      </w:pPr>
      <w:hyperlink w:anchor="_Toc10429" w:history="1">
        <w:r>
          <w:rPr>
            <w:rFonts w:ascii="仿宋" w:eastAsia="仿宋" w:hAnsi="仿宋" w:cs="仿宋" w:hint="eastAsia"/>
            <w:lang w:eastAsia="zh-CN"/>
          </w:rPr>
          <w:t>(二)、加强资金流动监控</w:t>
        </w:r>
        <w:r>
          <w:tab/>
        </w:r>
        <w:r>
          <w:fldChar w:fldCharType="begin"/>
        </w:r>
        <w:r>
          <w:instrText xml:space="preserve"> PAGEREF _Toc10429 \h </w:instrText>
        </w:r>
        <w:r>
          <w:fldChar w:fldCharType="separate"/>
        </w:r>
        <w:r>
          <w:t>24</w:t>
        </w:r>
        <w:r>
          <w:fldChar w:fldCharType="end"/>
        </w:r>
      </w:hyperlink>
    </w:p>
    <w:p>
      <w:pPr>
        <w:pStyle w:val="TOC2"/>
        <w:tabs>
          <w:tab w:val="right" w:leader="dot" w:pos="8306"/>
        </w:tabs>
      </w:pPr>
      <w:hyperlink w:anchor="_Toc28541" w:history="1">
        <w:r>
          <w:rPr>
            <w:rFonts w:ascii="仿宋" w:eastAsia="仿宋" w:hAnsi="仿宋" w:cs="仿宋" w:hint="eastAsia"/>
            <w:lang w:eastAsia="zh-CN"/>
          </w:rPr>
          <w:t>(三)、制定完善的风险控制机制</w:t>
        </w:r>
        <w:r>
          <w:tab/>
        </w:r>
        <w:r>
          <w:fldChar w:fldCharType="begin"/>
        </w:r>
        <w:r>
          <w:instrText xml:space="preserve"> PAGEREF _Toc28541 \h </w:instrText>
        </w:r>
        <w:r>
          <w:fldChar w:fldCharType="separate"/>
        </w:r>
        <w:r>
          <w:t>25</w:t>
        </w:r>
        <w:r>
          <w:fldChar w:fldCharType="end"/>
        </w:r>
      </w:hyperlink>
    </w:p>
    <w:p>
      <w:pPr>
        <w:pStyle w:val="TOC2"/>
        <w:tabs>
          <w:tab w:val="right" w:leader="dot" w:pos="8306"/>
        </w:tabs>
      </w:pPr>
      <w:hyperlink w:anchor="_Toc20006" w:history="1">
        <w:r>
          <w:rPr>
            <w:rFonts w:ascii="仿宋" w:eastAsia="仿宋" w:hAnsi="仿宋" w:cs="仿宋" w:hint="eastAsia"/>
            <w:lang w:eastAsia="zh-CN"/>
          </w:rPr>
          <w:t>(四)、优化成本管理</w:t>
        </w:r>
        <w:r>
          <w:tab/>
        </w:r>
        <w:r>
          <w:fldChar w:fldCharType="begin"/>
        </w:r>
        <w:r>
          <w:instrText xml:space="preserve"> PAGEREF _Toc20006 \h </w:instrText>
        </w:r>
        <w:r>
          <w:fldChar w:fldCharType="separate"/>
        </w:r>
        <w:r>
          <w:t>26</w:t>
        </w:r>
        <w:r>
          <w:fldChar w:fldCharType="end"/>
        </w:r>
      </w:hyperlink>
    </w:p>
    <w:p>
      <w:pPr>
        <w:pStyle w:val="TOC1"/>
        <w:tabs>
          <w:tab w:val="right" w:leader="dot" w:pos="8306"/>
        </w:tabs>
      </w:pPr>
      <w:hyperlink w:anchor="_Toc22752" w:history="1">
        <w:r>
          <w:rPr>
            <w:rFonts w:ascii="仿宋" w:eastAsia="仿宋" w:hAnsi="仿宋" w:cs="仿宋" w:hint="eastAsia"/>
            <w:lang w:eastAsia="zh-CN"/>
          </w:rPr>
          <w:t>八、机器人及具有独立功能专用机械项目财务管理</w:t>
        </w:r>
        <w:r>
          <w:tab/>
        </w:r>
        <w:r>
          <w:fldChar w:fldCharType="begin"/>
        </w:r>
        <w:r>
          <w:instrText xml:space="preserve"> PAGEREF _Toc22752 \h </w:instrText>
        </w:r>
        <w:r>
          <w:fldChar w:fldCharType="separate"/>
        </w:r>
        <w:r>
          <w:t>28</w:t>
        </w:r>
        <w:r>
          <w:fldChar w:fldCharType="end"/>
        </w:r>
      </w:hyperlink>
    </w:p>
    <w:p>
      <w:pPr>
        <w:pStyle w:val="TOC2"/>
        <w:tabs>
          <w:tab w:val="right" w:leader="dot" w:pos="8306"/>
        </w:tabs>
      </w:pPr>
      <w:hyperlink w:anchor="_Toc17988" w:history="1">
        <w:r>
          <w:rPr>
            <w:rFonts w:ascii="仿宋" w:eastAsia="仿宋" w:hAnsi="仿宋" w:cs="仿宋" w:hint="eastAsia"/>
            <w:lang w:eastAsia="zh-CN"/>
          </w:rPr>
          <w:t>(一)、资金需求大</w:t>
        </w:r>
        <w:r>
          <w:tab/>
        </w:r>
        <w:r>
          <w:fldChar w:fldCharType="begin"/>
        </w:r>
        <w:r>
          <w:instrText xml:space="preserve"> PAGEREF _Toc17988 \h </w:instrText>
        </w:r>
        <w:r>
          <w:fldChar w:fldCharType="separate"/>
        </w:r>
        <w:r>
          <w:t>28</w:t>
        </w:r>
        <w:r>
          <w:fldChar w:fldCharType="end"/>
        </w:r>
      </w:hyperlink>
    </w:p>
    <w:p>
      <w:pPr>
        <w:pStyle w:val="TOC2"/>
        <w:tabs>
          <w:tab w:val="right" w:leader="dot" w:pos="8306"/>
        </w:tabs>
      </w:pPr>
      <w:hyperlink w:anchor="_Toc4177" w:history="1">
        <w:r>
          <w:rPr>
            <w:rFonts w:ascii="仿宋" w:eastAsia="仿宋" w:hAnsi="仿宋" w:cs="仿宋" w:hint="eastAsia"/>
            <w:lang w:eastAsia="zh-CN"/>
          </w:rPr>
          <w:t>(二)、研发周期长</w:t>
        </w:r>
        <w:r>
          <w:tab/>
        </w:r>
        <w:r>
          <w:fldChar w:fldCharType="begin"/>
        </w:r>
        <w:r>
          <w:instrText xml:space="preserve"> PAGEREF _Toc4177 \h </w:instrText>
        </w:r>
        <w:r>
          <w:fldChar w:fldCharType="separate"/>
        </w:r>
        <w:r>
          <w:t>29</w:t>
        </w:r>
        <w:r>
          <w:fldChar w:fldCharType="end"/>
        </w:r>
      </w:hyperlink>
    </w:p>
    <w:p>
      <w:pPr>
        <w:pStyle w:val="TOC2"/>
        <w:tabs>
          <w:tab w:val="right" w:leader="dot" w:pos="8306"/>
        </w:tabs>
      </w:pPr>
      <w:hyperlink w:anchor="_Toc2732" w:history="1">
        <w:r>
          <w:rPr>
            <w:rFonts w:ascii="仿宋" w:eastAsia="仿宋" w:hAnsi="仿宋" w:cs="仿宋" w:hint="eastAsia"/>
            <w:lang w:eastAsia="zh-CN"/>
          </w:rPr>
          <w:t>(三)、市场风险大</w:t>
        </w:r>
        <w:r>
          <w:tab/>
        </w:r>
        <w:r>
          <w:fldChar w:fldCharType="begin"/>
        </w:r>
        <w:r>
          <w:instrText xml:space="preserve"> PAGEREF _Toc2732 \h </w:instrText>
        </w:r>
        <w:r>
          <w:fldChar w:fldCharType="separate"/>
        </w:r>
        <w:r>
          <w:t>31</w:t>
        </w:r>
        <w:r>
          <w:fldChar w:fldCharType="end"/>
        </w:r>
      </w:hyperlink>
    </w:p>
    <w:p>
      <w:pPr>
        <w:pStyle w:val="TOC2"/>
        <w:tabs>
          <w:tab w:val="right" w:leader="dot" w:pos="8306"/>
        </w:tabs>
      </w:pPr>
      <w:hyperlink w:anchor="_Toc9351" w:history="1">
        <w:r>
          <w:rPr>
            <w:rFonts w:ascii="仿宋" w:eastAsia="仿宋" w:hAnsi="仿宋" w:cs="仿宋" w:hint="eastAsia"/>
            <w:lang w:eastAsia="zh-CN"/>
          </w:rPr>
          <w:t>(四)、利润率高</w:t>
        </w:r>
        <w:r>
          <w:tab/>
        </w:r>
        <w:r>
          <w:fldChar w:fldCharType="begin"/>
        </w:r>
        <w:r>
          <w:instrText xml:space="preserve"> PAGEREF _Toc9351 \h </w:instrText>
        </w:r>
        <w:r>
          <w:fldChar w:fldCharType="separate"/>
        </w:r>
        <w:r>
          <w:t>34</w:t>
        </w:r>
        <w:r>
          <w:fldChar w:fldCharType="end"/>
        </w:r>
      </w:hyperlink>
    </w:p>
    <w:p>
      <w:pPr>
        <w:pStyle w:val="TOC1"/>
        <w:tabs>
          <w:tab w:val="right" w:leader="dot" w:pos="8306"/>
        </w:tabs>
      </w:pPr>
      <w:hyperlink w:anchor="_Toc17639" w:history="1">
        <w:r>
          <w:rPr>
            <w:rFonts w:ascii="仿宋" w:eastAsia="仿宋" w:hAnsi="仿宋" w:cs="仿宋" w:hint="eastAsia"/>
            <w:lang w:eastAsia="zh-CN"/>
          </w:rPr>
          <w:t>九、机器人及具有独立功能专用机械项目计划安排</w:t>
        </w:r>
        <w:r>
          <w:tab/>
        </w:r>
        <w:r>
          <w:fldChar w:fldCharType="begin"/>
        </w:r>
        <w:r>
          <w:instrText xml:space="preserve"> PAGEREF _Toc17639 \h </w:instrText>
        </w:r>
        <w:r>
          <w:fldChar w:fldCharType="separate"/>
        </w:r>
        <w:r>
          <w:t>36</w:t>
        </w:r>
        <w:r>
          <w:fldChar w:fldCharType="end"/>
        </w:r>
      </w:hyperlink>
    </w:p>
    <w:p>
      <w:pPr>
        <w:pStyle w:val="TOC2"/>
        <w:tabs>
          <w:tab w:val="right" w:leader="dot" w:pos="8306"/>
        </w:tabs>
      </w:pPr>
      <w:hyperlink w:anchor="_Toc16356" w:history="1">
        <w:r>
          <w:rPr>
            <w:rFonts w:ascii="仿宋" w:eastAsia="仿宋" w:hAnsi="仿宋" w:cs="仿宋" w:hint="eastAsia"/>
            <w:lang w:eastAsia="zh-CN"/>
          </w:rPr>
          <w:t>(一)、建设周期</w:t>
        </w:r>
        <w:r>
          <w:tab/>
        </w:r>
        <w:r>
          <w:fldChar w:fldCharType="begin"/>
        </w:r>
        <w:r>
          <w:instrText xml:space="preserve"> PAGEREF _Toc16356 \h </w:instrText>
        </w:r>
        <w:r>
          <w:fldChar w:fldCharType="separate"/>
        </w:r>
        <w:r>
          <w:t>36</w:t>
        </w:r>
        <w:r>
          <w:fldChar w:fldCharType="end"/>
        </w:r>
      </w:hyperlink>
    </w:p>
    <w:p>
      <w:pPr>
        <w:pStyle w:val="TOC2"/>
        <w:tabs>
          <w:tab w:val="right" w:leader="dot" w:pos="8306"/>
        </w:tabs>
      </w:pPr>
      <w:hyperlink w:anchor="_Toc2241" w:history="1">
        <w:r>
          <w:rPr>
            <w:rFonts w:ascii="仿宋" w:eastAsia="仿宋" w:hAnsi="仿宋" w:cs="仿宋" w:hint="eastAsia"/>
            <w:lang w:eastAsia="zh-CN"/>
          </w:rPr>
          <w:t>(二)、建设进度</w:t>
        </w:r>
        <w:r>
          <w:tab/>
        </w:r>
        <w:r>
          <w:fldChar w:fldCharType="begin"/>
        </w:r>
        <w:r>
          <w:instrText xml:space="preserve"> PAGEREF _Toc2241 \h </w:instrText>
        </w:r>
        <w:r>
          <w:fldChar w:fldCharType="separate"/>
        </w:r>
        <w:r>
          <w:t>37</w:t>
        </w:r>
        <w:r>
          <w:fldChar w:fldCharType="end"/>
        </w:r>
      </w:hyperlink>
    </w:p>
    <w:p>
      <w:pPr>
        <w:pStyle w:val="TOC2"/>
        <w:tabs>
          <w:tab w:val="right" w:leader="dot" w:pos="8306"/>
        </w:tabs>
      </w:pPr>
      <w:hyperlink w:anchor="_Toc22039" w:history="1">
        <w:r>
          <w:rPr>
            <w:rFonts w:ascii="仿宋" w:eastAsia="仿宋" w:hAnsi="仿宋" w:cs="仿宋" w:hint="eastAsia"/>
            <w:lang w:eastAsia="zh-CN"/>
          </w:rPr>
          <w:t>(三)、进度安排注意事项</w:t>
        </w:r>
        <w:r>
          <w:tab/>
        </w:r>
        <w:r>
          <w:fldChar w:fldCharType="begin"/>
        </w:r>
        <w:r>
          <w:instrText xml:space="preserve"> PAGEREF _Toc22039 \h </w:instrText>
        </w:r>
        <w:r>
          <w:fldChar w:fldCharType="separate"/>
        </w:r>
        <w:r>
          <w:t>38</w:t>
        </w:r>
        <w:r>
          <w:fldChar w:fldCharType="end"/>
        </w:r>
      </w:hyperlink>
    </w:p>
    <w:p>
      <w:pPr>
        <w:pStyle w:val="TOC2"/>
        <w:tabs>
          <w:tab w:val="right" w:leader="dot" w:pos="8306"/>
        </w:tabs>
      </w:pPr>
      <w:hyperlink w:anchor="_Toc13825" w:history="1">
        <w:r>
          <w:rPr>
            <w:rFonts w:ascii="仿宋" w:eastAsia="仿宋" w:hAnsi="仿宋" w:cs="仿宋" w:hint="eastAsia"/>
            <w:lang w:eastAsia="zh-CN"/>
          </w:rPr>
          <w:t>(四)、人力资源配置</w:t>
        </w:r>
        <w:r>
          <w:tab/>
        </w:r>
        <w:r>
          <w:fldChar w:fldCharType="begin"/>
        </w:r>
        <w:r>
          <w:instrText xml:space="preserve"> PAGEREF _Toc13825 \h </w:instrText>
        </w:r>
        <w:r>
          <w:fldChar w:fldCharType="separate"/>
        </w:r>
        <w:r>
          <w:t>40</w:t>
        </w:r>
        <w:r>
          <w:fldChar w:fldCharType="end"/>
        </w:r>
      </w:hyperlink>
    </w:p>
    <w:p>
      <w:pPr>
        <w:pStyle w:val="TOC1"/>
        <w:tabs>
          <w:tab w:val="right" w:leader="dot" w:pos="8306"/>
        </w:tabs>
      </w:pPr>
      <w:hyperlink w:anchor="_Toc16240" w:history="1">
        <w:r>
          <w:rPr>
            <w:rFonts w:ascii="仿宋" w:eastAsia="仿宋" w:hAnsi="仿宋" w:cs="仿宋" w:hint="eastAsia"/>
            <w:lang w:eastAsia="zh-CN"/>
          </w:rPr>
          <w:t>十、机器人及具有独立功能专用机械项目风险管理</w:t>
        </w:r>
        <w:r>
          <w:tab/>
        </w:r>
        <w:r>
          <w:fldChar w:fldCharType="begin"/>
        </w:r>
        <w:r>
          <w:instrText xml:space="preserve"> PAGEREF _Toc16240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04" w:history="1">
        <w:r>
          <w:rPr>
            <w:rFonts w:ascii="仿宋" w:eastAsia="仿宋" w:hAnsi="仿宋" w:cs="仿宋" w:hint="eastAsia"/>
            <w:lang w:eastAsia="zh-CN"/>
          </w:rPr>
          <w:t>(一)、风险识别与评估</w:t>
        </w:r>
        <w:r>
          <w:tab/>
        </w:r>
        <w:r>
          <w:fldChar w:fldCharType="begin"/>
        </w:r>
        <w:r>
          <w:instrText xml:space="preserve"> PAGEREF _Toc25804 \h </w:instrText>
        </w:r>
        <w:r>
          <w:fldChar w:fldCharType="separate"/>
        </w:r>
        <w:r>
          <w:t>41</w:t>
        </w:r>
        <w:r>
          <w:fldChar w:fldCharType="end"/>
        </w:r>
      </w:hyperlink>
    </w:p>
    <w:p>
      <w:pPr>
        <w:pStyle w:val="TOC2"/>
        <w:tabs>
          <w:tab w:val="right" w:leader="dot" w:pos="8306"/>
        </w:tabs>
      </w:pPr>
      <w:hyperlink w:anchor="_Toc14384" w:history="1">
        <w:r>
          <w:rPr>
            <w:rFonts w:ascii="仿宋" w:eastAsia="仿宋" w:hAnsi="仿宋" w:cs="仿宋" w:hint="eastAsia"/>
            <w:lang w:eastAsia="zh-CN"/>
          </w:rPr>
          <w:t>(二)、风险应对策略</w:t>
        </w:r>
        <w:r>
          <w:tab/>
        </w:r>
        <w:r>
          <w:fldChar w:fldCharType="begin"/>
        </w:r>
        <w:r>
          <w:instrText xml:space="preserve"> PAGEREF _Toc14384 \h </w:instrText>
        </w:r>
        <w:r>
          <w:fldChar w:fldCharType="separate"/>
        </w:r>
        <w:r>
          <w:t>42</w:t>
        </w:r>
        <w:r>
          <w:fldChar w:fldCharType="end"/>
        </w:r>
      </w:hyperlink>
    </w:p>
    <w:p>
      <w:pPr>
        <w:pStyle w:val="TOC2"/>
        <w:tabs>
          <w:tab w:val="right" w:leader="dot" w:pos="8306"/>
        </w:tabs>
      </w:pPr>
      <w:hyperlink w:anchor="_Toc6728" w:history="1">
        <w:r>
          <w:rPr>
            <w:rFonts w:ascii="仿宋" w:eastAsia="仿宋" w:hAnsi="仿宋" w:cs="仿宋" w:hint="eastAsia"/>
            <w:lang w:eastAsia="zh-CN"/>
          </w:rPr>
          <w:t>(三)、风险监控与控制</w:t>
        </w:r>
        <w:r>
          <w:tab/>
        </w:r>
        <w:r>
          <w:fldChar w:fldCharType="begin"/>
        </w:r>
        <w:r>
          <w:instrText xml:space="preserve"> PAGEREF _Toc6728 \h </w:instrText>
        </w:r>
        <w:r>
          <w:fldChar w:fldCharType="separate"/>
        </w:r>
        <w:r>
          <w:t>44</w:t>
        </w:r>
        <w:r>
          <w:fldChar w:fldCharType="end"/>
        </w:r>
      </w:hyperlink>
    </w:p>
    <w:p>
      <w:pPr>
        <w:pStyle w:val="TOC1"/>
        <w:tabs>
          <w:tab w:val="right" w:leader="dot" w:pos="8306"/>
        </w:tabs>
      </w:pPr>
      <w:hyperlink w:anchor="_Toc11049" w:history="1">
        <w:r>
          <w:rPr>
            <w:rFonts w:ascii="仿宋" w:eastAsia="仿宋" w:hAnsi="仿宋" w:cs="仿宋" w:hint="eastAsia"/>
            <w:lang w:eastAsia="zh-CN"/>
          </w:rPr>
          <w:t>十一、机器人及具有独立功能专用机械项目经营效益</w:t>
        </w:r>
        <w:r>
          <w:tab/>
        </w:r>
        <w:r>
          <w:fldChar w:fldCharType="begin"/>
        </w:r>
        <w:r>
          <w:instrText xml:space="preserve"> PAGEREF _Toc11049 \h </w:instrText>
        </w:r>
        <w:r>
          <w:fldChar w:fldCharType="separate"/>
        </w:r>
        <w:r>
          <w:t>45</w:t>
        </w:r>
        <w:r>
          <w:fldChar w:fldCharType="end"/>
        </w:r>
      </w:hyperlink>
    </w:p>
    <w:p>
      <w:pPr>
        <w:pStyle w:val="TOC2"/>
        <w:tabs>
          <w:tab w:val="right" w:leader="dot" w:pos="8306"/>
        </w:tabs>
      </w:pPr>
      <w:hyperlink w:anchor="_Toc12091" w:history="1">
        <w:r>
          <w:rPr>
            <w:rFonts w:ascii="仿宋" w:eastAsia="仿宋" w:hAnsi="仿宋" w:cs="仿宋" w:hint="eastAsia"/>
            <w:lang w:eastAsia="zh-CN"/>
          </w:rPr>
          <w:t>(一)、经济评价财务测算</w:t>
        </w:r>
        <w:r>
          <w:tab/>
        </w:r>
        <w:r>
          <w:fldChar w:fldCharType="begin"/>
        </w:r>
        <w:r>
          <w:instrText xml:space="preserve"> PAGEREF _Toc12091 \h </w:instrText>
        </w:r>
        <w:r>
          <w:fldChar w:fldCharType="separate"/>
        </w:r>
        <w:r>
          <w:t>45</w:t>
        </w:r>
        <w:r>
          <w:fldChar w:fldCharType="end"/>
        </w:r>
      </w:hyperlink>
    </w:p>
    <w:p>
      <w:pPr>
        <w:pStyle w:val="TOC2"/>
        <w:tabs>
          <w:tab w:val="right" w:leader="dot" w:pos="8306"/>
        </w:tabs>
      </w:pPr>
      <w:hyperlink w:anchor="_Toc10839" w:history="1">
        <w:r>
          <w:rPr>
            <w:rFonts w:ascii="仿宋" w:eastAsia="仿宋" w:hAnsi="仿宋" w:cs="仿宋" w:hint="eastAsia"/>
            <w:lang w:eastAsia="zh-CN"/>
          </w:rPr>
          <w:t>(二)、机器人及具有独立功能专用机械项目盈利能力分析</w:t>
        </w:r>
        <w:r>
          <w:tab/>
        </w:r>
        <w:r>
          <w:fldChar w:fldCharType="begin"/>
        </w:r>
        <w:r>
          <w:instrText xml:space="preserve"> PAGEREF _Toc10839 \h </w:instrText>
        </w:r>
        <w:r>
          <w:fldChar w:fldCharType="separate"/>
        </w:r>
        <w:r>
          <w:t>46</w:t>
        </w:r>
        <w:r>
          <w:fldChar w:fldCharType="end"/>
        </w:r>
      </w:hyperlink>
    </w:p>
    <w:p>
      <w:pPr>
        <w:pStyle w:val="TOC1"/>
        <w:tabs>
          <w:tab w:val="right" w:leader="dot" w:pos="8306"/>
        </w:tabs>
      </w:pPr>
      <w:hyperlink w:anchor="_Toc24760" w:history="1">
        <w:r>
          <w:rPr>
            <w:rFonts w:ascii="仿宋" w:eastAsia="仿宋" w:hAnsi="仿宋" w:cs="仿宋" w:hint="eastAsia"/>
            <w:lang w:eastAsia="zh-CN"/>
          </w:rPr>
          <w:t>十二、机器人及具有独立功能专用机械项目环境影响分析</w:t>
        </w:r>
        <w:r>
          <w:tab/>
        </w:r>
        <w:r>
          <w:fldChar w:fldCharType="begin"/>
        </w:r>
        <w:r>
          <w:instrText xml:space="preserve"> PAGEREF _Toc24760 \h </w:instrText>
        </w:r>
        <w:r>
          <w:fldChar w:fldCharType="separate"/>
        </w:r>
        <w:r>
          <w:t>47</w:t>
        </w:r>
        <w:r>
          <w:fldChar w:fldCharType="end"/>
        </w:r>
      </w:hyperlink>
    </w:p>
    <w:p>
      <w:pPr>
        <w:pStyle w:val="TOC2"/>
        <w:tabs>
          <w:tab w:val="right" w:leader="dot" w:pos="8306"/>
        </w:tabs>
      </w:pPr>
      <w:hyperlink w:anchor="_Toc19815" w:history="1">
        <w:r>
          <w:rPr>
            <w:rFonts w:ascii="仿宋" w:eastAsia="仿宋" w:hAnsi="仿宋" w:cs="仿宋" w:hint="eastAsia"/>
            <w:lang w:eastAsia="zh-CN"/>
          </w:rPr>
          <w:t>(一)、建设区域环境质量现状</w:t>
        </w:r>
        <w:r>
          <w:tab/>
        </w:r>
        <w:r>
          <w:fldChar w:fldCharType="begin"/>
        </w:r>
        <w:r>
          <w:instrText xml:space="preserve"> PAGEREF _Toc19815 \h </w:instrText>
        </w:r>
        <w:r>
          <w:fldChar w:fldCharType="separate"/>
        </w:r>
        <w:r>
          <w:t>47</w:t>
        </w:r>
        <w:r>
          <w:fldChar w:fldCharType="end"/>
        </w:r>
      </w:hyperlink>
    </w:p>
    <w:p>
      <w:pPr>
        <w:pStyle w:val="TOC2"/>
        <w:tabs>
          <w:tab w:val="right" w:leader="dot" w:pos="8306"/>
        </w:tabs>
      </w:pPr>
      <w:hyperlink w:anchor="_Toc791" w:history="1">
        <w:r>
          <w:rPr>
            <w:rFonts w:ascii="仿宋" w:eastAsia="仿宋" w:hAnsi="仿宋" w:cs="仿宋" w:hint="eastAsia"/>
            <w:lang w:eastAsia="zh-CN"/>
          </w:rPr>
          <w:t>(二)、建设期环境保护</w:t>
        </w:r>
        <w:r>
          <w:tab/>
        </w:r>
        <w:r>
          <w:fldChar w:fldCharType="begin"/>
        </w:r>
        <w:r>
          <w:instrText xml:space="preserve"> PAGEREF _Toc791 \h </w:instrText>
        </w:r>
        <w:r>
          <w:fldChar w:fldCharType="separate"/>
        </w:r>
        <w:r>
          <w:t>49</w:t>
        </w:r>
        <w:r>
          <w:fldChar w:fldCharType="end"/>
        </w:r>
      </w:hyperlink>
    </w:p>
    <w:p>
      <w:pPr>
        <w:pStyle w:val="TOC2"/>
        <w:tabs>
          <w:tab w:val="right" w:leader="dot" w:pos="8306"/>
        </w:tabs>
      </w:pPr>
      <w:hyperlink w:anchor="_Toc11583" w:history="1">
        <w:r>
          <w:rPr>
            <w:rFonts w:ascii="仿宋" w:eastAsia="仿宋" w:hAnsi="仿宋" w:cs="仿宋" w:hint="eastAsia"/>
            <w:lang w:eastAsia="zh-CN"/>
          </w:rPr>
          <w:t>(三)、运营期环境保护</w:t>
        </w:r>
        <w:r>
          <w:tab/>
        </w:r>
        <w:r>
          <w:fldChar w:fldCharType="begin"/>
        </w:r>
        <w:r>
          <w:instrText xml:space="preserve"> PAGEREF _Toc11583 \h </w:instrText>
        </w:r>
        <w:r>
          <w:fldChar w:fldCharType="separate"/>
        </w:r>
        <w:r>
          <w:t>50</w:t>
        </w:r>
        <w:r>
          <w:fldChar w:fldCharType="end"/>
        </w:r>
      </w:hyperlink>
    </w:p>
    <w:p>
      <w:pPr>
        <w:pStyle w:val="TOC2"/>
        <w:tabs>
          <w:tab w:val="right" w:leader="dot" w:pos="8306"/>
        </w:tabs>
      </w:pPr>
      <w:hyperlink w:anchor="_Toc20941" w:history="1">
        <w:r>
          <w:rPr>
            <w:rFonts w:ascii="仿宋" w:eastAsia="仿宋" w:hAnsi="仿宋" w:cs="仿宋" w:hint="eastAsia"/>
            <w:lang w:eastAsia="zh-CN"/>
          </w:rPr>
          <w:t>(四)、机器人及具有独立功能专用机械项目建设对区域经济的影响</w:t>
        </w:r>
        <w:r>
          <w:tab/>
        </w:r>
        <w:r>
          <w:fldChar w:fldCharType="begin"/>
        </w:r>
        <w:r>
          <w:instrText xml:space="preserve"> PAGEREF _Toc20941 \h </w:instrText>
        </w:r>
        <w:r>
          <w:fldChar w:fldCharType="separate"/>
        </w:r>
        <w:r>
          <w:t>52</w:t>
        </w:r>
        <w:r>
          <w:fldChar w:fldCharType="end"/>
        </w:r>
      </w:hyperlink>
    </w:p>
    <w:p>
      <w:pPr>
        <w:pStyle w:val="TOC2"/>
        <w:tabs>
          <w:tab w:val="right" w:leader="dot" w:pos="8306"/>
        </w:tabs>
      </w:pPr>
      <w:hyperlink w:anchor="_Toc11526" w:history="1">
        <w:r>
          <w:rPr>
            <w:rFonts w:ascii="仿宋" w:eastAsia="仿宋" w:hAnsi="仿宋" w:cs="仿宋" w:hint="eastAsia"/>
            <w:lang w:eastAsia="zh-CN"/>
          </w:rPr>
          <w:t>(五)、废弃物处理</w:t>
        </w:r>
        <w:r>
          <w:tab/>
        </w:r>
        <w:r>
          <w:fldChar w:fldCharType="begin"/>
        </w:r>
        <w:r>
          <w:instrText xml:space="preserve"> PAGEREF _Toc11526 \h </w:instrText>
        </w:r>
        <w:r>
          <w:fldChar w:fldCharType="separate"/>
        </w:r>
        <w:r>
          <w:t>54</w:t>
        </w:r>
        <w:r>
          <w:fldChar w:fldCharType="end"/>
        </w:r>
      </w:hyperlink>
    </w:p>
    <w:p>
      <w:pPr>
        <w:pStyle w:val="TOC2"/>
        <w:tabs>
          <w:tab w:val="right" w:leader="dot" w:pos="8306"/>
        </w:tabs>
      </w:pPr>
      <w:hyperlink w:anchor="_Toc27356" w:history="1">
        <w:r>
          <w:rPr>
            <w:rFonts w:ascii="仿宋" w:eastAsia="仿宋" w:hAnsi="仿宋" w:cs="仿宋" w:hint="eastAsia"/>
            <w:lang w:eastAsia="zh-CN"/>
          </w:rPr>
          <w:t>(六)、特殊环境影响分析</w:t>
        </w:r>
        <w:r>
          <w:tab/>
        </w:r>
        <w:r>
          <w:fldChar w:fldCharType="begin"/>
        </w:r>
        <w:r>
          <w:instrText xml:space="preserve"> PAGEREF _Toc27356 \h </w:instrText>
        </w:r>
        <w:r>
          <w:fldChar w:fldCharType="separate"/>
        </w:r>
        <w:r>
          <w:t>55</w:t>
        </w:r>
        <w:r>
          <w:fldChar w:fldCharType="end"/>
        </w:r>
      </w:hyperlink>
    </w:p>
    <w:p>
      <w:pPr>
        <w:pStyle w:val="TOC2"/>
        <w:tabs>
          <w:tab w:val="right" w:leader="dot" w:pos="8306"/>
        </w:tabs>
      </w:pPr>
      <w:hyperlink w:anchor="_Toc1094" w:history="1">
        <w:r>
          <w:rPr>
            <w:rFonts w:ascii="仿宋" w:eastAsia="仿宋" w:hAnsi="仿宋" w:cs="仿宋" w:hint="eastAsia"/>
            <w:lang w:eastAsia="zh-CN"/>
          </w:rPr>
          <w:t>(七)、清洁生产</w:t>
        </w:r>
        <w:r>
          <w:tab/>
        </w:r>
        <w:r>
          <w:fldChar w:fldCharType="begin"/>
        </w:r>
        <w:r>
          <w:instrText xml:space="preserve"> PAGEREF _Toc1094 \h </w:instrText>
        </w:r>
        <w:r>
          <w:fldChar w:fldCharType="separate"/>
        </w:r>
        <w:r>
          <w:t>56</w:t>
        </w:r>
        <w:r>
          <w:fldChar w:fldCharType="end"/>
        </w:r>
      </w:hyperlink>
    </w:p>
    <w:p>
      <w:pPr>
        <w:pStyle w:val="TOC2"/>
        <w:tabs>
          <w:tab w:val="right" w:leader="dot" w:pos="8306"/>
        </w:tabs>
      </w:pPr>
      <w:hyperlink w:anchor="_Toc15093" w:history="1">
        <w:r>
          <w:rPr>
            <w:rFonts w:ascii="仿宋" w:eastAsia="仿宋" w:hAnsi="仿宋" w:cs="仿宋" w:hint="eastAsia"/>
            <w:lang w:eastAsia="zh-CN"/>
          </w:rPr>
          <w:t>(八)、环境保护综合评价</w:t>
        </w:r>
        <w:r>
          <w:tab/>
        </w:r>
        <w:r>
          <w:fldChar w:fldCharType="begin"/>
        </w:r>
        <w:r>
          <w:instrText xml:space="preserve"> PAGEREF _Toc15093 \h </w:instrText>
        </w:r>
        <w:r>
          <w:fldChar w:fldCharType="separate"/>
        </w:r>
        <w:r>
          <w:t>58</w:t>
        </w:r>
        <w:r>
          <w:fldChar w:fldCharType="end"/>
        </w:r>
      </w:hyperlink>
    </w:p>
    <w:p>
      <w:pPr>
        <w:pStyle w:val="TOC1"/>
        <w:tabs>
          <w:tab w:val="right" w:leader="dot" w:pos="8306"/>
        </w:tabs>
      </w:pPr>
      <w:hyperlink w:anchor="_Toc23309" w:history="1">
        <w:r>
          <w:rPr>
            <w:rFonts w:ascii="仿宋" w:eastAsia="仿宋" w:hAnsi="仿宋" w:cs="仿宋" w:hint="eastAsia"/>
            <w:lang w:eastAsia="zh-CN"/>
          </w:rPr>
          <w:t>十三、质量管理体系</w:t>
        </w:r>
        <w:r>
          <w:tab/>
        </w:r>
        <w:r>
          <w:fldChar w:fldCharType="begin"/>
        </w:r>
        <w:r>
          <w:instrText xml:space="preserve"> PAGEREF _Toc23309 \h </w:instrText>
        </w:r>
        <w:r>
          <w:fldChar w:fldCharType="separate"/>
        </w:r>
        <w:r>
          <w:t>59</w:t>
        </w:r>
        <w:r>
          <w:fldChar w:fldCharType="end"/>
        </w:r>
      </w:hyperlink>
    </w:p>
    <w:p>
      <w:pPr>
        <w:pStyle w:val="TOC2"/>
        <w:tabs>
          <w:tab w:val="right" w:leader="dot" w:pos="8306"/>
        </w:tabs>
      </w:pPr>
      <w:hyperlink w:anchor="_Toc1927" w:history="1">
        <w:r>
          <w:rPr>
            <w:rFonts w:ascii="仿宋" w:eastAsia="仿宋" w:hAnsi="仿宋" w:cs="仿宋" w:hint="eastAsia"/>
            <w:lang w:eastAsia="zh-CN"/>
          </w:rPr>
          <w:t>(一)、质量目标与方针</w:t>
        </w:r>
        <w:r>
          <w:tab/>
        </w:r>
        <w:r>
          <w:fldChar w:fldCharType="begin"/>
        </w:r>
        <w:r>
          <w:instrText xml:space="preserve"> PAGEREF _Toc1927 \h </w:instrText>
        </w:r>
        <w:r>
          <w:fldChar w:fldCharType="separate"/>
        </w:r>
        <w:r>
          <w:t>59</w:t>
        </w:r>
        <w:r>
          <w:fldChar w:fldCharType="end"/>
        </w:r>
      </w:hyperlink>
    </w:p>
    <w:p>
      <w:pPr>
        <w:pStyle w:val="TOC2"/>
        <w:tabs>
          <w:tab w:val="right" w:leader="dot" w:pos="8306"/>
        </w:tabs>
      </w:pPr>
      <w:hyperlink w:anchor="_Toc4163" w:history="1">
        <w:r>
          <w:rPr>
            <w:rFonts w:ascii="仿宋" w:eastAsia="仿宋" w:hAnsi="仿宋" w:cs="仿宋" w:hint="eastAsia"/>
            <w:lang w:eastAsia="zh-CN"/>
          </w:rPr>
          <w:t>(二)、质量管理责任</w:t>
        </w:r>
        <w:r>
          <w:tab/>
        </w:r>
        <w:r>
          <w:fldChar w:fldCharType="begin"/>
        </w:r>
        <w:r>
          <w:instrText xml:space="preserve"> PAGEREF _Toc4163 \h </w:instrText>
        </w:r>
        <w:r>
          <w:fldChar w:fldCharType="separate"/>
        </w:r>
        <w:r>
          <w:t>60</w:t>
        </w:r>
        <w:r>
          <w:fldChar w:fldCharType="end"/>
        </w:r>
      </w:hyperlink>
    </w:p>
    <w:p>
      <w:pPr>
        <w:pStyle w:val="TOC2"/>
        <w:tabs>
          <w:tab w:val="right" w:leader="dot" w:pos="8306"/>
        </w:tabs>
      </w:pPr>
      <w:hyperlink w:anchor="_Toc28229" w:history="1">
        <w:r>
          <w:rPr>
            <w:rFonts w:ascii="仿宋" w:eastAsia="仿宋" w:hAnsi="仿宋" w:cs="仿宋" w:hint="eastAsia"/>
            <w:lang w:eastAsia="zh-CN"/>
          </w:rPr>
          <w:t>(三)、质量管理体系文件</w:t>
        </w:r>
        <w:r>
          <w:tab/>
        </w:r>
        <w:r>
          <w:fldChar w:fldCharType="begin"/>
        </w:r>
        <w:r>
          <w:instrText xml:space="preserve"> PAGEREF _Toc28229 \h </w:instrText>
        </w:r>
        <w:r>
          <w:fldChar w:fldCharType="separate"/>
        </w:r>
        <w:r>
          <w:t>62</w:t>
        </w:r>
        <w:r>
          <w:fldChar w:fldCharType="end"/>
        </w:r>
      </w:hyperlink>
    </w:p>
    <w:p>
      <w:pPr>
        <w:pStyle w:val="TOC2"/>
        <w:tabs>
          <w:tab w:val="right" w:leader="dot" w:pos="8306"/>
        </w:tabs>
      </w:pPr>
      <w:hyperlink w:anchor="_Toc17295" w:history="1">
        <w:r>
          <w:rPr>
            <w:rFonts w:ascii="仿宋" w:eastAsia="仿宋" w:hAnsi="仿宋" w:cs="仿宋" w:hint="eastAsia"/>
            <w:lang w:eastAsia="zh-CN"/>
          </w:rPr>
          <w:t>(四)、质量培训与教育</w:t>
        </w:r>
        <w:r>
          <w:tab/>
        </w:r>
        <w:r>
          <w:fldChar w:fldCharType="begin"/>
        </w:r>
        <w:r>
          <w:instrText xml:space="preserve"> PAGEREF _Toc17295 \h </w:instrText>
        </w:r>
        <w:r>
          <w:fldChar w:fldCharType="separate"/>
        </w:r>
        <w:r>
          <w:t>64</w:t>
        </w:r>
        <w:r>
          <w:fldChar w:fldCharType="end"/>
        </w:r>
      </w:hyperlink>
    </w:p>
    <w:p>
      <w:pPr>
        <w:pStyle w:val="TOC2"/>
        <w:tabs>
          <w:tab w:val="right" w:leader="dot" w:pos="8306"/>
        </w:tabs>
      </w:pPr>
      <w:hyperlink w:anchor="_Toc11760" w:history="1">
        <w:r>
          <w:rPr>
            <w:rFonts w:ascii="仿宋" w:eastAsia="仿宋" w:hAnsi="仿宋" w:cs="仿宋" w:hint="eastAsia"/>
            <w:lang w:eastAsia="zh-CN"/>
          </w:rPr>
          <w:t>(五)、质量审核与评价</w:t>
        </w:r>
        <w:r>
          <w:tab/>
        </w:r>
        <w:r>
          <w:fldChar w:fldCharType="begin"/>
        </w:r>
        <w:r>
          <w:instrText xml:space="preserve"> PAGEREF _Toc11760 \h </w:instrText>
        </w:r>
        <w:r>
          <w:fldChar w:fldCharType="separate"/>
        </w:r>
        <w:r>
          <w:t>65</w:t>
        </w:r>
        <w:r>
          <w:fldChar w:fldCharType="end"/>
        </w:r>
      </w:hyperlink>
    </w:p>
    <w:p>
      <w:pPr>
        <w:pStyle w:val="TOC2"/>
        <w:tabs>
          <w:tab w:val="right" w:leader="dot" w:pos="8306"/>
        </w:tabs>
      </w:pPr>
      <w:hyperlink w:anchor="_Toc18303" w:history="1">
        <w:r>
          <w:rPr>
            <w:rFonts w:ascii="仿宋" w:eastAsia="仿宋" w:hAnsi="仿宋" w:cs="仿宋" w:hint="eastAsia"/>
            <w:lang w:eastAsia="zh-CN"/>
          </w:rPr>
          <w:t>(六)、不符合与纠正措施</w:t>
        </w:r>
        <w:r>
          <w:tab/>
        </w:r>
        <w:r>
          <w:fldChar w:fldCharType="begin"/>
        </w:r>
        <w:r>
          <w:instrText xml:space="preserve"> PAGEREF _Toc18303 \h </w:instrText>
        </w:r>
        <w:r>
          <w:fldChar w:fldCharType="separate"/>
        </w:r>
        <w:r>
          <w:t>66</w:t>
        </w:r>
        <w:r>
          <w:fldChar w:fldCharType="end"/>
        </w:r>
      </w:hyperlink>
    </w:p>
    <w:p>
      <w:pPr>
        <w:pStyle w:val="TOC1"/>
        <w:tabs>
          <w:tab w:val="right" w:leader="dot" w:pos="8306"/>
        </w:tabs>
      </w:pPr>
      <w:hyperlink w:anchor="_Toc27243" w:history="1">
        <w:r>
          <w:rPr>
            <w:rFonts w:ascii="仿宋" w:eastAsia="仿宋" w:hAnsi="仿宋" w:cs="仿宋" w:hint="eastAsia"/>
            <w:lang w:eastAsia="zh-CN"/>
          </w:rPr>
          <w:t>十四、机器人及具有独立功能专用机械项目治理与监督</w:t>
        </w:r>
        <w:r>
          <w:tab/>
        </w:r>
        <w:r>
          <w:fldChar w:fldCharType="begin"/>
        </w:r>
        <w:r>
          <w:instrText xml:space="preserve"> PAGEREF _Toc27243 \h </w:instrText>
        </w:r>
        <w:r>
          <w:fldChar w:fldCharType="separate"/>
        </w:r>
        <w:r>
          <w:t>68</w:t>
        </w:r>
        <w:r>
          <w:fldChar w:fldCharType="end"/>
        </w:r>
      </w:hyperlink>
    </w:p>
    <w:p>
      <w:pPr>
        <w:pStyle w:val="TOC2"/>
        <w:tabs>
          <w:tab w:val="right" w:leader="dot" w:pos="8306"/>
        </w:tabs>
      </w:pPr>
      <w:hyperlink w:anchor="_Toc1487" w:history="1">
        <w:r>
          <w:rPr>
            <w:rFonts w:ascii="仿宋" w:eastAsia="仿宋" w:hAnsi="仿宋" w:cs="仿宋" w:hint="eastAsia"/>
            <w:lang w:eastAsia="zh-CN"/>
          </w:rPr>
          <w:t>(一)、机器人及具有独立功能专用机械项目治理结构</w:t>
        </w:r>
        <w:r>
          <w:tab/>
        </w:r>
        <w:r>
          <w:fldChar w:fldCharType="begin"/>
        </w:r>
        <w:r>
          <w:instrText xml:space="preserve"> PAGEREF _Toc1487 \h </w:instrText>
        </w:r>
        <w:r>
          <w:fldChar w:fldCharType="separate"/>
        </w:r>
        <w:r>
          <w:t>68</w:t>
        </w:r>
        <w:r>
          <w:fldChar w:fldCharType="end"/>
        </w:r>
      </w:hyperlink>
    </w:p>
    <w:p>
      <w:pPr>
        <w:pStyle w:val="TOC2"/>
        <w:tabs>
          <w:tab w:val="right" w:leader="dot" w:pos="8306"/>
        </w:tabs>
      </w:pPr>
      <w:hyperlink w:anchor="_Toc28250" w:history="1">
        <w:r>
          <w:rPr>
            <w:rFonts w:ascii="仿宋" w:eastAsia="仿宋" w:hAnsi="仿宋" w:cs="仿宋" w:hint="eastAsia"/>
            <w:lang w:eastAsia="zh-CN"/>
          </w:rPr>
          <w:t>(二)、监督与审计</w:t>
        </w:r>
        <w:r>
          <w:tab/>
        </w:r>
        <w:r>
          <w:fldChar w:fldCharType="begin"/>
        </w:r>
        <w:r>
          <w:instrText xml:space="preserve"> PAGEREF _Toc28250 \h </w:instrText>
        </w:r>
        <w:r>
          <w:fldChar w:fldCharType="separate"/>
        </w:r>
        <w:r>
          <w:t>69</w:t>
        </w:r>
        <w:r>
          <w:fldChar w:fldCharType="end"/>
        </w:r>
      </w:hyperlink>
    </w:p>
    <w:p>
      <w:pPr>
        <w:pStyle w:val="TOC1"/>
        <w:tabs>
          <w:tab w:val="right" w:leader="dot" w:pos="8306"/>
        </w:tabs>
      </w:pPr>
      <w:hyperlink w:anchor="_Toc28417" w:history="1">
        <w:r>
          <w:rPr>
            <w:rFonts w:ascii="仿宋" w:eastAsia="仿宋" w:hAnsi="仿宋" w:cs="仿宋" w:hint="eastAsia"/>
            <w:lang w:eastAsia="zh-CN"/>
          </w:rPr>
          <w:t>十五、机器人及具有独立功能专用机械项目实施保障措施</w:t>
        </w:r>
        <w:r>
          <w:tab/>
        </w:r>
        <w:r>
          <w:fldChar w:fldCharType="begin"/>
        </w:r>
        <w:r>
          <w:instrText xml:space="preserve"> PAGEREF _Toc28417 \h </w:instrText>
        </w:r>
        <w:r>
          <w:fldChar w:fldCharType="separate"/>
        </w:r>
        <w:r>
          <w:t>71</w:t>
        </w:r>
        <w:r>
          <w:fldChar w:fldCharType="end"/>
        </w:r>
      </w:hyperlink>
    </w:p>
    <w:p>
      <w:pPr>
        <w:pStyle w:val="TOC2"/>
        <w:tabs>
          <w:tab w:val="right" w:leader="dot" w:pos="8306"/>
        </w:tabs>
      </w:pPr>
      <w:hyperlink w:anchor="_Toc16100" w:history="1">
        <w:r>
          <w:rPr>
            <w:rFonts w:ascii="仿宋" w:eastAsia="仿宋" w:hAnsi="仿宋" w:cs="仿宋" w:hint="eastAsia"/>
            <w:lang w:eastAsia="zh-CN"/>
          </w:rPr>
          <w:t>(一)、机器人及具有独立功能专用机械项目实施保障机制</w:t>
        </w:r>
        <w:r>
          <w:tab/>
        </w:r>
        <w:r>
          <w:fldChar w:fldCharType="begin"/>
        </w:r>
        <w:r>
          <w:instrText xml:space="preserve"> PAGEREF _Toc16100 \h </w:instrText>
        </w:r>
        <w:r>
          <w:fldChar w:fldCharType="separate"/>
        </w:r>
        <w:r>
          <w:t>71</w:t>
        </w:r>
        <w:r>
          <w:fldChar w:fldCharType="end"/>
        </w:r>
      </w:hyperlink>
    </w:p>
    <w:p>
      <w:pPr>
        <w:pStyle w:val="TOC2"/>
        <w:tabs>
          <w:tab w:val="right" w:leader="dot" w:pos="8306"/>
        </w:tabs>
      </w:pPr>
      <w:hyperlink w:anchor="_Toc6055" w:history="1">
        <w:r>
          <w:rPr>
            <w:rFonts w:ascii="仿宋" w:eastAsia="仿宋" w:hAnsi="仿宋" w:cs="仿宋" w:hint="eastAsia"/>
            <w:lang w:eastAsia="zh-CN"/>
          </w:rPr>
          <w:t>(二)、机器人及具有独立功能专用机械项目法律合规要求</w:t>
        </w:r>
        <w:r>
          <w:tab/>
        </w:r>
        <w:r>
          <w:fldChar w:fldCharType="begin"/>
        </w:r>
        <w:r>
          <w:instrText xml:space="preserve"> PAGEREF _Toc6055 \h </w:instrText>
        </w:r>
        <w:r>
          <w:fldChar w:fldCharType="separate"/>
        </w:r>
        <w:r>
          <w:t>75</w:t>
        </w:r>
        <w:r>
          <w:fldChar w:fldCharType="end"/>
        </w:r>
      </w:hyperlink>
    </w:p>
    <w:p>
      <w:pPr>
        <w:pStyle w:val="TOC2"/>
        <w:tabs>
          <w:tab w:val="right" w:leader="dot" w:pos="8306"/>
        </w:tabs>
      </w:pPr>
      <w:hyperlink w:anchor="_Toc14921" w:history="1">
        <w:r>
          <w:rPr>
            <w:rFonts w:ascii="仿宋" w:eastAsia="仿宋" w:hAnsi="仿宋" w:cs="仿宋" w:hint="eastAsia"/>
            <w:lang w:eastAsia="zh-CN"/>
          </w:rPr>
          <w:t>(三)、机器人及具有独立功能专用机械项目合同管理与法律事务</w:t>
        </w:r>
        <w:r>
          <w:tab/>
        </w:r>
        <w:r>
          <w:fldChar w:fldCharType="begin"/>
        </w:r>
        <w:r>
          <w:instrText xml:space="preserve"> PAGEREF _Toc14921 \h </w:instrText>
        </w:r>
        <w:r>
          <w:fldChar w:fldCharType="separate"/>
        </w:r>
        <w:r>
          <w:t>80</w:t>
        </w:r>
        <w:r>
          <w:fldChar w:fldCharType="end"/>
        </w:r>
      </w:hyperlink>
    </w:p>
    <w:p>
      <w:pPr>
        <w:pStyle w:val="TOC2"/>
        <w:tabs>
          <w:tab w:val="right" w:leader="dot" w:pos="8306"/>
        </w:tabs>
      </w:pPr>
      <w:hyperlink w:anchor="_Toc30991" w:history="1">
        <w:r>
          <w:rPr>
            <w:rFonts w:ascii="仿宋" w:eastAsia="仿宋" w:hAnsi="仿宋" w:cs="仿宋" w:hint="eastAsia"/>
            <w:lang w:eastAsia="zh-CN"/>
          </w:rPr>
          <w:t>(四)、机器人及具有独立功能专用机械项目知识产权保护策略</w:t>
        </w:r>
        <w:r>
          <w:tab/>
        </w:r>
        <w:r>
          <w:fldChar w:fldCharType="begin"/>
        </w:r>
        <w:r>
          <w:instrText xml:space="preserve"> PAGEREF _Toc30991 \h </w:instrText>
        </w:r>
        <w:r>
          <w:fldChar w:fldCharType="separate"/>
        </w:r>
        <w:r>
          <w:t>86</w:t>
        </w:r>
        <w:r>
          <w:fldChar w:fldCharType="end"/>
        </w:r>
      </w:hyperlink>
    </w:p>
    <w:p>
      <w:pPr>
        <w:pStyle w:val="TOC1"/>
        <w:tabs>
          <w:tab w:val="right" w:leader="dot" w:pos="8306"/>
        </w:tabs>
      </w:pPr>
      <w:hyperlink w:anchor="_Toc111" w:history="1">
        <w:r>
          <w:rPr>
            <w:rFonts w:ascii="仿宋" w:eastAsia="仿宋" w:hAnsi="仿宋" w:cs="仿宋" w:hint="eastAsia"/>
            <w:lang w:eastAsia="zh-CN"/>
          </w:rPr>
          <w:t>十六、供应链管理</w:t>
        </w:r>
        <w:r>
          <w:tab/>
        </w:r>
        <w:r>
          <w:fldChar w:fldCharType="begin"/>
        </w:r>
        <w:r>
          <w:instrText xml:space="preserve"> PAGEREF _Toc111 \h </w:instrText>
        </w:r>
        <w:r>
          <w:fldChar w:fldCharType="separate"/>
        </w:r>
        <w:r>
          <w:t>89</w:t>
        </w:r>
        <w:r>
          <w:fldChar w:fldCharType="end"/>
        </w:r>
      </w:hyperlink>
    </w:p>
    <w:p>
      <w:pPr>
        <w:pStyle w:val="TOC2"/>
        <w:tabs>
          <w:tab w:val="right" w:leader="dot" w:pos="8306"/>
        </w:tabs>
      </w:pPr>
      <w:hyperlink w:anchor="_Toc14379" w:history="1">
        <w:r>
          <w:rPr>
            <w:rFonts w:ascii="仿宋" w:eastAsia="仿宋" w:hAnsi="仿宋" w:cs="仿宋" w:hint="eastAsia"/>
            <w:lang w:eastAsia="zh-CN"/>
          </w:rPr>
          <w:t>(一)、供应链战略规划</w:t>
        </w:r>
        <w:r>
          <w:tab/>
        </w:r>
        <w:r>
          <w:fldChar w:fldCharType="begin"/>
        </w:r>
        <w:r>
          <w:instrText xml:space="preserve"> PAGEREF _Toc14379 \h </w:instrText>
        </w:r>
        <w:r>
          <w:fldChar w:fldCharType="separate"/>
        </w:r>
        <w:r>
          <w:t>89</w:t>
        </w:r>
        <w:r>
          <w:fldChar w:fldCharType="end"/>
        </w:r>
      </w:hyperlink>
    </w:p>
    <w:p>
      <w:pPr>
        <w:pStyle w:val="TOC2"/>
        <w:tabs>
          <w:tab w:val="right" w:leader="dot" w:pos="8306"/>
        </w:tabs>
      </w:pPr>
      <w:hyperlink w:anchor="_Toc7316" w:history="1">
        <w:r>
          <w:rPr>
            <w:rFonts w:ascii="仿宋" w:eastAsia="仿宋" w:hAnsi="仿宋" w:cs="仿宋" w:hint="eastAsia"/>
            <w:lang w:eastAsia="zh-CN"/>
          </w:rPr>
          <w:t>(二)、供应商选择与合作</w:t>
        </w:r>
        <w:r>
          <w:tab/>
        </w:r>
        <w:r>
          <w:fldChar w:fldCharType="begin"/>
        </w:r>
        <w:r>
          <w:instrText xml:space="preserve"> PAGEREF _Toc7316 \h </w:instrText>
        </w:r>
        <w:r>
          <w:fldChar w:fldCharType="separate"/>
        </w:r>
        <w:r>
          <w:t>91</w:t>
        </w:r>
        <w:r>
          <w:fldChar w:fldCharType="end"/>
        </w:r>
      </w:hyperlink>
    </w:p>
    <w:p>
      <w:pPr>
        <w:pStyle w:val="TOC2"/>
        <w:tabs>
          <w:tab w:val="right" w:leader="dot" w:pos="8306"/>
        </w:tabs>
      </w:pPr>
      <w:hyperlink w:anchor="_Toc11505" w:history="1">
        <w:r>
          <w:rPr>
            <w:rFonts w:ascii="仿宋" w:eastAsia="仿宋" w:hAnsi="仿宋" w:cs="仿宋" w:hint="eastAsia"/>
            <w:lang w:eastAsia="zh-CN"/>
          </w:rPr>
          <w:t>(三)、物流与库存管理</w:t>
        </w:r>
        <w:r>
          <w:tab/>
        </w:r>
        <w:r>
          <w:fldChar w:fldCharType="begin"/>
        </w:r>
        <w:r>
          <w:instrText xml:space="preserve"> PAGEREF _Toc11505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4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974"/>
      <w:r>
        <w:rPr>
          <w:rFonts w:ascii="仿宋" w:eastAsia="仿宋" w:hAnsi="仿宋" w:cs="仿宋" w:hint="eastAsia"/>
          <w:sz w:val="28"/>
          <w:lang w:eastAsia="zh-CN"/>
        </w:rPr>
        <w:t>一、机器人及具有独立功能专用机械项目选址可行性分析</w:t>
      </w:r>
      <w:bookmarkEnd w:id="2"/>
    </w:p>
    <w:p>
      <w:pPr>
        <w:pStyle w:val="Heading2"/>
        <w:rPr>
          <w:rFonts w:ascii="仿宋" w:eastAsia="仿宋" w:hAnsi="仿宋" w:cs="仿宋" w:hint="eastAsia"/>
          <w:lang w:eastAsia="zh-CN"/>
        </w:rPr>
      </w:pPr>
      <w:bookmarkStart w:id="3" w:name="_Toc5810"/>
      <w:r>
        <w:rPr>
          <w:rFonts w:ascii="仿宋" w:eastAsia="仿宋" w:hAnsi="仿宋" w:cs="仿宋" w:hint="eastAsia"/>
          <w:lang w:eastAsia="zh-CN"/>
        </w:rPr>
        <w:t>(一)、机器人及具有独立功能专用机械项目选址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该机器人及具有独立功能专用机械项目选址位于XX省XX市XX区XXX街道</w:t>
      </w:r>
    </w:p>
    <w:p>
      <w:pPr>
        <w:pStyle w:val="Heading2"/>
        <w:ind w:firstLine="560" w:firstLineChars="200"/>
        <w:rPr>
          <w:rFonts w:ascii="仿宋" w:eastAsia="仿宋" w:hAnsi="仿宋" w:cs="仿宋" w:hint="eastAsia"/>
          <w:sz w:val="28"/>
          <w:lang w:eastAsia="zh-CN"/>
        </w:rPr>
      </w:pPr>
      <w:bookmarkStart w:id="4" w:name="_Toc12854"/>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机器人及具有独立功能专用机械项目的征地面积将根据机器人及具有独立功能专用机械项目的实际规模和需求进行精确规划。具体面积XXX平方米，旨在确保机器人及具有独立功能专用机械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净用地面积是在征地面积基础上去除不可利用面积后的实际可开发用地。具体面积XXX平方米，考虑到环保、交通、安全等多方面因素，以确保机器人及具有独立功能专用机械项目在整体利用效率上达到最优。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机器人及具有独立功能专用机械项目计划建设的建筑总规模具体面积XXX平方米。这一规模的确定综合考虑了机器人及具有独立功能专用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机器人及具有独立功能专用机械项目用地中被规划为绿地的比例。具体面积XXX平方米，旨在通过合理规划绿地，改善机器人及具有独立功能专用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容积率是用地上可以建设的建筑总体积与用地面积之比。具体面积XXX，通过合理的容积率规划，确保机器人及具有独立功能专用机械项目建筑规模与周边环境和谐共生。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机器人及具有独立功能专用机械项目选址与当地城市规划相一致，具体面积XXX平方米。通过与城市规划部门深入沟通，确保机器人及具有独立功能专用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7. 产业政策符合性： 充分了解并确保机器人及具有独立功能专用机械项目选址符合当地产业政策，具体面积XXX平方米。这包括机器人及具有独立功能专用机械项目对当地经济的促进作用，以及对相关产业的带动效应，确保机器人及具有独立功能专用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机器人及具有独立功能专用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机器人及具有独立功能专用机械项目选址具备必要的公共设施配套，具体面积XXX平方米。这包括交通便利性、教育、医疗等基础设施，以提高居民生活品质，使得机器人及具有独立功能专用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考虑用地总体要求对当地社会稳定性的影响，具体面积XXX平方米。通过深入了解当地社区反馈，确保机器人及具有独立功能专用机械项目的选址和建设过程对当地社会和谐稳定产生积极作用。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机器人及具有独立功能专用机械项目选址不仅符合法规和规划，还在实际操作中具有可行性。这一全面规划将为机器人及具有独立功能专用机械项目的成功实施提供坚实的基础，确保机器人及具有独立功能专用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1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器人及具有独立功能专用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机器人及具有独立功能专用机械项目的设备规划和空间设计中，我们将采取灵活设备布局的措施。设备布局将根据实际需求进行灵活设计，避免不必要的浪费。通过合理规划设备摆放位置，我们将提高设备的利用率，减少设备间距，以确保机器人及具有独立功能专用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进一步，我们计划在机器人及具有独立功能专用机械项目内部引入共享设施的概念，例如共享会议室、办公区等。通过这种方式，我们可以减少对资源的重复建设，提高资源共享效率，从而减小机器人及具有独立功能专用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9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机器人及具有独立功能专用机械项目的总图布置中，我们将不同功能区域进行明确的规划，以最大程度满足机器人及具有独立功能专用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26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机器人及具有独立功能专用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机器人及具有独立功能专用机械项目对环境的影响是综合评价的重要因素之一。我们将详细考虑选址周边的自然环境、生态保护区、水源地等情况，确保机器人及具有独立功能专用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机器人及具有独立功能专用机械项目所在地的相关政策，确保机器人及具有独立功能专用机械项目的规划和运营与当地法规相符，降低不必要的法律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考虑到社会稳定性对企业运营的重要性，我们将评估选址地区的社会安全情况、劳工关系、社区反馈等方面，以确保机器人及具有独立功能专用机械项目的建设和运营不会受到社会稳定性的负面影响。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最后，我们将综合考虑用地成本，包括土地购置费用、土地开发成本等。通过对用地成本的详细评估，我们能够做出更为精确的经济效益分析，为机器人及具有独立功能专用机械项目的投资决策提供有力支持。</w:t>
      </w:r>
    </w:p>
    <w:p>
      <w:pPr>
        <w:pStyle w:val="Heading1"/>
        <w:ind w:firstLine="560" w:firstLineChars="200"/>
        <w:rPr>
          <w:rFonts w:ascii="仿宋" w:eastAsia="仿宋" w:hAnsi="仿宋" w:cs="仿宋" w:hint="eastAsia"/>
          <w:sz w:val="28"/>
          <w:lang w:eastAsia="zh-CN"/>
        </w:rPr>
      </w:pPr>
      <w:bookmarkStart w:id="8" w:name="_Toc8182"/>
      <w:r>
        <w:rPr>
          <w:rFonts w:ascii="仿宋" w:eastAsia="仿宋" w:hAnsi="仿宋" w:cs="仿宋" w:hint="eastAsia"/>
          <w:sz w:val="28"/>
          <w:lang w:eastAsia="zh-CN"/>
        </w:rPr>
        <w:t>二、机器人及具有独立功能专用机械项目绩效评估</w:t>
      </w:r>
      <w:bookmarkEnd w:id="8"/>
    </w:p>
    <w:p>
      <w:pPr>
        <w:pStyle w:val="Heading2"/>
        <w:rPr>
          <w:rFonts w:ascii="仿宋" w:eastAsia="仿宋" w:hAnsi="仿宋" w:cs="仿宋" w:hint="eastAsia"/>
          <w:lang w:eastAsia="zh-CN"/>
        </w:rPr>
      </w:pPr>
      <w:bookmarkStart w:id="9" w:name="_Toc26062"/>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机器人及具有独立功能专用机械项目中，我们设计了一套全面的绩效评估指标，以确保机器人及具有独立功能专用机械项目的可控和成功交付。这些指标跨足机器人及具有独立功能专用机械项目目标、成本、进度和质量等多个维度，为我们提供了全面洞察机器人及具有独立功能专用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目标达成率是我们关注的首要指标。我们设定了明确的目标，并通过定期监测和评估，迅速发现并应对潜在的目标偏差。这为机器人及具有独立功能专用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成本绩效是另一个核心关注点。通过实际成本与预算成本的对比分析，我们深入了解成本差异的原因，及时调整资源分配，保持机器人及具有独立功能专用机械项目在经济效益方面的合理水平。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进度作为关键的绩效指标之一，得到了精心的关注。我们制定了详细的机器人及具有独立功能专用机械项目进度计划，并设立了进度符合度指标，确保实际进度与计划进度保持一致。这使我们能够快速发现和解决潜在的进度问题，保持机器人及具有独立功能专用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机器人及具有独立功能专用机械项目绩效的不可或缺的一环。我们引入了一系列的质量标准和客户满意度指标，以确保机器人及具有独立功能专用机械项目交付的成果在质量上达到或超越预期水平。通过持续监测这些指标，我们努力提升机器人及具有独立功能专用机械项目整体质量水平，为机器人及具有独立功能专用机械项目的成功交付提供有力保障。通过这些科学且全面的绩效评估，我们能够更好地引导机器人及具有独立功能专用机械项目的持续改进，确保机器人及具有独立功能专用机械项目目标的顺利达成。</w:t>
      </w:r>
    </w:p>
    <w:p>
      <w:pPr>
        <w:pStyle w:val="Heading2"/>
        <w:ind w:firstLine="560" w:firstLineChars="200"/>
        <w:rPr>
          <w:rFonts w:ascii="仿宋" w:eastAsia="仿宋" w:hAnsi="仿宋" w:cs="仿宋" w:hint="eastAsia"/>
          <w:sz w:val="28"/>
          <w:lang w:eastAsia="zh-CN"/>
        </w:rPr>
      </w:pPr>
      <w:bookmarkStart w:id="10" w:name="_Toc6904"/>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绩效评估是机器人及具有独立功能专用机械项目中的关键环节，为确保机器人及具有独立功能专用机械项目达到预期目标，我们采用了多层次、多维度的绩效评估方法。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从定性角度来看，我们注重机器人及具有独立功能专用机械项目的战略目标对齐，确保每个决策和行动都与机器人及具有独立功能专用机械项目整体目标保持一致。团队会定期召开战略对齐会议，审视当前工作与机器人及具有独立功能专用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机器人及具有独立功能专用机械项目进度、质量、成本和风险等方面。这些指标通过数据收集和分析，为机器人及具有独立功能专用机械项目管理团队提供了客观的评估依据。例如，我们通过机器人及具有独立功能专用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机器人及具有独立功能专用机械项目内部，还考虑了机器人及具有独立功能专用机械项目对外部环境的影响。我们定期进行干系人满意度调查，以了解各利益相关方对机器人及具有独立功能专用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这种多层次、多角度的绩效评估方法，使得我们能够全面了解机器人及具有独立功能专用机械项目的运行状态，及时做出调整，确保机器人及具有独立功能专用机械项目在不断变化的环境中保持稳健前行。</w:t>
      </w:r>
    </w:p>
    <w:p>
      <w:pPr>
        <w:pStyle w:val="Heading2"/>
        <w:ind w:firstLine="560" w:firstLineChars="200"/>
        <w:rPr>
          <w:rFonts w:ascii="仿宋" w:eastAsia="仿宋" w:hAnsi="仿宋" w:cs="仿宋" w:hint="eastAsia"/>
          <w:sz w:val="28"/>
          <w:lang w:eastAsia="zh-CN"/>
        </w:rPr>
      </w:pPr>
      <w:bookmarkStart w:id="11" w:name="_Toc610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机器人及具有独立功能专用机械项目的有效管理和不断优化，我们采用了精心设计的绩效评估周期。这个周期旨在实现灵活、实时和全面的评估，以适应机器人及具有独立功能专用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机器人及具有独立功能专用机械项目的不同需求，分为短期、中期和长期。短期评估关注每个迭代或工作周期，以及时发现和解决当前任务中的问题。中期评估涵盖几个迭代，深入了解整体机器人及具有独立功能专用机械项目的趋势和性能。长期评估则着眼于整个机器人及具有独立功能专用机械项目阶段，确保机器人及具有独立功能专用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机器人及具有独立功能专用机械项目管理工具和协作平台，团队成员能够随时更新和分享机器人及具有独立功能专用机械项目数据。这种实时性的反馈机制使我们能够及时察觉潜在问题，快速调整，保持机器人及具有独立功能专用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机器人及具有独立功能专用机械项目的决策制定密不可分。每个周期的机器人及具有独立功能专用机械项目回顾会议成为集体总结经验、识别问题深层次原因并找到创新解决方案的平台。这种定期的反思与调整机制使机器人及具有独立功能专用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1446"/>
      <w:r>
        <w:rPr>
          <w:rFonts w:ascii="仿宋" w:eastAsia="仿宋" w:hAnsi="仿宋" w:cs="仿宋" w:hint="eastAsia"/>
          <w:sz w:val="28"/>
          <w:lang w:eastAsia="zh-CN"/>
        </w:rPr>
        <w:t>三、机器人及具有独立功能专用机械项目建设单位说明</w:t>
      </w:r>
      <w:bookmarkEnd w:id="12"/>
    </w:p>
    <w:p>
      <w:pPr>
        <w:pStyle w:val="Heading2"/>
        <w:rPr>
          <w:rFonts w:ascii="仿宋" w:eastAsia="仿宋" w:hAnsi="仿宋" w:cs="仿宋" w:hint="eastAsia"/>
          <w:lang w:eastAsia="zh-CN"/>
        </w:rPr>
      </w:pPr>
      <w:bookmarkStart w:id="13" w:name="_Toc30963"/>
      <w:r>
        <w:rPr>
          <w:rFonts w:ascii="仿宋" w:eastAsia="仿宋" w:hAnsi="仿宋" w:cs="仿宋" w:hint="eastAsia"/>
          <w:lang w:eastAsia="zh-CN"/>
        </w:rPr>
        <w:t>(一)、机器人及具有独立功能专用机械项目承办单位基本情况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1164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机器人及具有独立功能专用机械项目承办单位的XXXX，我们着眼于实现可持续的经济效益。通过技术创新和解决方案的提供，公司预计在机器人及具有独立功能专用机械项目执行期间将获得可观的收入增长。这一收入来源主要包括机器人及具有独立功能专用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同时，我们注重成本控制和效率提升，以确保机器人及具有独立功能专用机械项目的可持续盈利。透过精细的管理和资源优化，公司期望实现机器人及具有独立功能专用机械项目利润最大化。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机器人及具有独立功能专用机械项目实施进行全面的投资评估，包括机器人及具有独立功能专用机械项目启动阶段的资金投入和后续运营成本。通过对机器人及具有独立功能专用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机器人及具有独立功能专用机械项目实施过程中具备足够的资金流动性，公司将进行详尽的现金流分析。这包括资金需求的合理预测、机器人及具有独立功能专用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22200"/>
      <w:r>
        <w:rPr>
          <w:rFonts w:ascii="仿宋" w:eastAsia="仿宋" w:hAnsi="仿宋" w:cs="仿宋" w:hint="eastAsia"/>
          <w:sz w:val="28"/>
          <w:lang w:eastAsia="zh-CN"/>
        </w:rPr>
        <w:t>四、机器人及具有独立功能专用机械项目可持续发展</w:t>
      </w:r>
      <w:bookmarkEnd w:id="15"/>
    </w:p>
    <w:p>
      <w:pPr>
        <w:pStyle w:val="Heading2"/>
        <w:rPr>
          <w:rFonts w:ascii="仿宋" w:eastAsia="仿宋" w:hAnsi="仿宋" w:cs="仿宋" w:hint="eastAsia"/>
          <w:lang w:eastAsia="zh-CN"/>
        </w:rPr>
      </w:pPr>
      <w:bookmarkStart w:id="16" w:name="_Toc19506"/>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机器人及具有独立功能专用机械项目中，机器人及具有独立功能专用机械项目团队着眼于未来，明确了可持续发展的战略方向。制定的具体可持续发展目标包括降低资源使用、采用环保技术、最大化社会效益等。这一步骤不仅有助于机器人及具有独立功能专用机械项目在环保和社会责任方面达到最高标准，也为未来提供了明确的指引，确保机器人及具有独立功能专用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可持续实践的融入机器人及具有独立功能专用机械项目管理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机器人及具有独立功能专用机械项目管理周期。从机器人及具有独立功能专用机械项目规划开始，机器人及具有独立功能专用机械项目团队就考虑了环境和社会的因素。在执行阶段，机器人及具有独立功能专用机械项目团队积极推动绿色技术的应用，优化资源利用。此外，关注员工的社会责任，通过培训和沟通活动提高员工对可持续发展的认知，使他们能够在日常工作中践行可持续实践。这些举措不仅为机器人及具有独立功能专用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830"/>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机器人及具有独立功能专用机械项目的可持续发展理念，我们深信环保与社会责任是机器人及具有独立功能专用机械项目成功的关键支柱。在机器人及具有独立功能专用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团队通过引入先进的环保技术、建立高效的废物处理系统以及推动能源节约措施，积极履行环保责任。定期的环保监测和评估确保机器人及具有独立功能专用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机器人及具有独立功能专用机械项目不仅致力于自身可持续发展，还注重对社会的回馈。通过支持社区机器人及具有独立功能专用机械项目、参与慈善事业、提供培训机会等方式，机器人及具有独立功能专用机械项目积极履行社会责任。与当地社区建立积极互动，关注员工的工作与生活平衡，以及员工的身心健康，是机器人及具有独立功能专用机械项目在社会责任层面的关键举措。这样的实践不仅增强了机器人及具有独立功能专用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30546"/>
      <w:r>
        <w:rPr>
          <w:rFonts w:ascii="仿宋" w:eastAsia="仿宋" w:hAnsi="仿宋" w:cs="仿宋" w:hint="eastAsia"/>
          <w:sz w:val="28"/>
          <w:lang w:eastAsia="zh-CN"/>
        </w:rPr>
        <w:t>五、机器人及具有独立功能专用机械项目土建工程</w:t>
      </w:r>
      <w:bookmarkEnd w:id="18"/>
    </w:p>
    <w:p>
      <w:pPr>
        <w:pStyle w:val="Heading2"/>
        <w:rPr>
          <w:rFonts w:ascii="仿宋" w:eastAsia="仿宋" w:hAnsi="仿宋" w:cs="仿宋" w:hint="eastAsia"/>
          <w:lang w:eastAsia="zh-CN"/>
        </w:rPr>
      </w:pPr>
      <w:bookmarkStart w:id="19" w:name="_Toc10792"/>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在机器人及具有独立功能专用机械项目的建筑工程设计中，我们将秉承一系列重要的设计原则，以确保机器人及具有独立功能专用机械项目建筑在功能、美观、可持续性等方面达到最佳效果。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https://d.book118.com/238116014052006045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机器人及具有独立功能专用机械项目规划设计方案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734C89"/>
    <w:rsid w:val="11734C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16014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2024-03-04T12:53:00Z</dcterms:created>
  <dcterms:modified xsi:type="dcterms:W3CDTF">2024-03-04T12:54:11Z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C8C47B6A7D014D44A286835A235358F8_11</vt:lpwstr>
  </property>
  <property fmtid="{D5CDD505-2E9C-101B-9397-08002B2CF9AE}" pid="3" name="KSOProductBuildVer">
    <vt:lpwstr>2052-12.1.0.16388</vt:lpwstr>
  </property>
</Properties>
</file>