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对甲酚项目计划设计方案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17" w:history="1">
        <w:r>
          <w:rPr>
            <w:rFonts w:ascii="仿宋" w:eastAsia="仿宋" w:hAnsi="仿宋" w:cs="仿宋" w:hint="eastAsia"/>
            <w:lang w:eastAsia="zh-CN"/>
          </w:rPr>
          <w:t>概论</w:t>
        </w:r>
        <w:r>
          <w:tab/>
        </w:r>
        <w:r>
          <w:fldChar w:fldCharType="begin"/>
        </w:r>
        <w:r>
          <w:instrText xml:space="preserve"> PAGEREF _Toc22217 \h </w:instrText>
        </w:r>
        <w:r>
          <w:fldChar w:fldCharType="separate"/>
        </w:r>
        <w:r>
          <w:t>3</w:t>
        </w:r>
        <w:r>
          <w:fldChar w:fldCharType="end"/>
        </w:r>
      </w:hyperlink>
    </w:p>
    <w:p>
      <w:pPr>
        <w:pStyle w:val="TOC1"/>
        <w:tabs>
          <w:tab w:val="right" w:leader="dot" w:pos="8306"/>
        </w:tabs>
      </w:pPr>
      <w:hyperlink w:anchor="_Toc29682" w:history="1">
        <w:r>
          <w:rPr>
            <w:rFonts w:ascii="仿宋" w:eastAsia="仿宋" w:hAnsi="仿宋" w:cs="仿宋" w:hint="eastAsia"/>
            <w:lang w:eastAsia="zh-CN"/>
          </w:rPr>
          <w:t>一、产品规划分析</w:t>
        </w:r>
        <w:r>
          <w:tab/>
        </w:r>
        <w:r>
          <w:fldChar w:fldCharType="begin"/>
        </w:r>
        <w:r>
          <w:instrText xml:space="preserve"> PAGEREF _Toc29682 \h </w:instrText>
        </w:r>
        <w:r>
          <w:fldChar w:fldCharType="separate"/>
        </w:r>
        <w:r>
          <w:t>3</w:t>
        </w:r>
        <w:r>
          <w:fldChar w:fldCharType="end"/>
        </w:r>
      </w:hyperlink>
    </w:p>
    <w:p>
      <w:pPr>
        <w:pStyle w:val="TOC2"/>
        <w:tabs>
          <w:tab w:val="right" w:leader="dot" w:pos="8306"/>
        </w:tabs>
      </w:pPr>
      <w:hyperlink w:anchor="_Toc13285" w:history="1">
        <w:r>
          <w:rPr>
            <w:rFonts w:ascii="仿宋" w:eastAsia="仿宋" w:hAnsi="仿宋" w:cs="仿宋" w:hint="eastAsia"/>
            <w:lang w:eastAsia="zh-CN"/>
          </w:rPr>
          <w:t>(一)、产品规划</w:t>
        </w:r>
        <w:r>
          <w:tab/>
        </w:r>
        <w:r>
          <w:fldChar w:fldCharType="begin"/>
        </w:r>
        <w:r>
          <w:instrText xml:space="preserve"> PAGEREF _Toc13285 \h </w:instrText>
        </w:r>
        <w:r>
          <w:fldChar w:fldCharType="separate"/>
        </w:r>
        <w:r>
          <w:t>3</w:t>
        </w:r>
        <w:r>
          <w:fldChar w:fldCharType="end"/>
        </w:r>
      </w:hyperlink>
    </w:p>
    <w:p>
      <w:pPr>
        <w:pStyle w:val="TOC2"/>
        <w:tabs>
          <w:tab w:val="right" w:leader="dot" w:pos="8306"/>
        </w:tabs>
      </w:pPr>
      <w:hyperlink w:anchor="_Toc12661" w:history="1">
        <w:r>
          <w:rPr>
            <w:rFonts w:ascii="仿宋" w:eastAsia="仿宋" w:hAnsi="仿宋" w:cs="仿宋" w:hint="eastAsia"/>
            <w:lang w:eastAsia="zh-CN"/>
          </w:rPr>
          <w:t>(二)、建设规模</w:t>
        </w:r>
        <w:r>
          <w:tab/>
        </w:r>
        <w:r>
          <w:fldChar w:fldCharType="begin"/>
        </w:r>
        <w:r>
          <w:instrText xml:space="preserve"> PAGEREF _Toc12661 \h </w:instrText>
        </w:r>
        <w:r>
          <w:fldChar w:fldCharType="separate"/>
        </w:r>
        <w:r>
          <w:t>4</w:t>
        </w:r>
        <w:r>
          <w:fldChar w:fldCharType="end"/>
        </w:r>
      </w:hyperlink>
    </w:p>
    <w:p>
      <w:pPr>
        <w:pStyle w:val="TOC1"/>
        <w:tabs>
          <w:tab w:val="right" w:leader="dot" w:pos="8306"/>
        </w:tabs>
      </w:pPr>
      <w:hyperlink w:anchor="_Toc13692" w:history="1">
        <w:r>
          <w:rPr>
            <w:rFonts w:ascii="仿宋" w:eastAsia="仿宋" w:hAnsi="仿宋" w:cs="仿宋" w:hint="eastAsia"/>
            <w:lang w:eastAsia="zh-CN"/>
          </w:rPr>
          <w:t>二、对甲酚项目选址可行性分析</w:t>
        </w:r>
        <w:r>
          <w:tab/>
        </w:r>
        <w:r>
          <w:fldChar w:fldCharType="begin"/>
        </w:r>
        <w:r>
          <w:instrText xml:space="preserve"> PAGEREF _Toc13692 \h </w:instrText>
        </w:r>
        <w:r>
          <w:fldChar w:fldCharType="separate"/>
        </w:r>
        <w:r>
          <w:t>5</w:t>
        </w:r>
        <w:r>
          <w:fldChar w:fldCharType="end"/>
        </w:r>
      </w:hyperlink>
    </w:p>
    <w:p>
      <w:pPr>
        <w:pStyle w:val="TOC2"/>
        <w:tabs>
          <w:tab w:val="right" w:leader="dot" w:pos="8306"/>
        </w:tabs>
      </w:pPr>
      <w:hyperlink w:anchor="_Toc21619" w:history="1">
        <w:r>
          <w:rPr>
            <w:rFonts w:ascii="仿宋" w:eastAsia="仿宋" w:hAnsi="仿宋" w:cs="仿宋" w:hint="eastAsia"/>
            <w:lang w:eastAsia="zh-CN"/>
          </w:rPr>
          <w:t>(一)、对甲酚项目选址</w:t>
        </w:r>
        <w:r>
          <w:tab/>
        </w:r>
        <w:r>
          <w:fldChar w:fldCharType="begin"/>
        </w:r>
        <w:r>
          <w:instrText xml:space="preserve"> PAGEREF _Toc21619 \h </w:instrText>
        </w:r>
        <w:r>
          <w:fldChar w:fldCharType="separate"/>
        </w:r>
        <w:r>
          <w:t>5</w:t>
        </w:r>
        <w:r>
          <w:fldChar w:fldCharType="end"/>
        </w:r>
      </w:hyperlink>
    </w:p>
    <w:p>
      <w:pPr>
        <w:pStyle w:val="TOC2"/>
        <w:tabs>
          <w:tab w:val="right" w:leader="dot" w:pos="8306"/>
        </w:tabs>
      </w:pPr>
      <w:hyperlink w:anchor="_Toc21210" w:history="1">
        <w:r>
          <w:rPr>
            <w:rFonts w:ascii="仿宋" w:eastAsia="仿宋" w:hAnsi="仿宋" w:cs="仿宋" w:hint="eastAsia"/>
            <w:lang w:eastAsia="zh-CN"/>
          </w:rPr>
          <w:t>(二)、用地控制指标</w:t>
        </w:r>
        <w:r>
          <w:tab/>
        </w:r>
        <w:r>
          <w:fldChar w:fldCharType="begin"/>
        </w:r>
        <w:r>
          <w:instrText xml:space="preserve"> PAGEREF _Toc21210 \h </w:instrText>
        </w:r>
        <w:r>
          <w:fldChar w:fldCharType="separate"/>
        </w:r>
        <w:r>
          <w:t>5</w:t>
        </w:r>
        <w:r>
          <w:fldChar w:fldCharType="end"/>
        </w:r>
      </w:hyperlink>
    </w:p>
    <w:p>
      <w:pPr>
        <w:pStyle w:val="TOC2"/>
        <w:tabs>
          <w:tab w:val="right" w:leader="dot" w:pos="8306"/>
        </w:tabs>
      </w:pPr>
      <w:hyperlink w:anchor="_Toc28788" w:history="1">
        <w:r>
          <w:rPr>
            <w:rFonts w:ascii="仿宋" w:eastAsia="仿宋" w:hAnsi="仿宋" w:cs="仿宋" w:hint="eastAsia"/>
            <w:lang w:eastAsia="zh-CN"/>
          </w:rPr>
          <w:t>(三)、节约用地措施</w:t>
        </w:r>
        <w:r>
          <w:tab/>
        </w:r>
        <w:r>
          <w:fldChar w:fldCharType="begin"/>
        </w:r>
        <w:r>
          <w:instrText xml:space="preserve"> PAGEREF _Toc28788 \h </w:instrText>
        </w:r>
        <w:r>
          <w:fldChar w:fldCharType="separate"/>
        </w:r>
        <w:r>
          <w:t>7</w:t>
        </w:r>
        <w:r>
          <w:fldChar w:fldCharType="end"/>
        </w:r>
      </w:hyperlink>
    </w:p>
    <w:p>
      <w:pPr>
        <w:pStyle w:val="TOC2"/>
        <w:tabs>
          <w:tab w:val="right" w:leader="dot" w:pos="8306"/>
        </w:tabs>
      </w:pPr>
      <w:hyperlink w:anchor="_Toc3368" w:history="1">
        <w:r>
          <w:rPr>
            <w:rFonts w:ascii="仿宋" w:eastAsia="仿宋" w:hAnsi="仿宋" w:cs="仿宋" w:hint="eastAsia"/>
            <w:lang w:eastAsia="zh-CN"/>
          </w:rPr>
          <w:t>(四)、总图布置方案</w:t>
        </w:r>
        <w:r>
          <w:tab/>
        </w:r>
        <w:r>
          <w:fldChar w:fldCharType="begin"/>
        </w:r>
        <w:r>
          <w:instrText xml:space="preserve"> PAGEREF _Toc3368 \h </w:instrText>
        </w:r>
        <w:r>
          <w:fldChar w:fldCharType="separate"/>
        </w:r>
        <w:r>
          <w:t>8</w:t>
        </w:r>
        <w:r>
          <w:fldChar w:fldCharType="end"/>
        </w:r>
      </w:hyperlink>
    </w:p>
    <w:p>
      <w:pPr>
        <w:pStyle w:val="TOC2"/>
        <w:tabs>
          <w:tab w:val="right" w:leader="dot" w:pos="8306"/>
        </w:tabs>
      </w:pPr>
      <w:hyperlink w:anchor="_Toc22196" w:history="1">
        <w:r>
          <w:rPr>
            <w:rFonts w:ascii="仿宋" w:eastAsia="仿宋" w:hAnsi="仿宋" w:cs="仿宋" w:hint="eastAsia"/>
            <w:lang w:eastAsia="zh-CN"/>
          </w:rPr>
          <w:t>(五)、选址综合评价</w:t>
        </w:r>
        <w:r>
          <w:tab/>
        </w:r>
        <w:r>
          <w:fldChar w:fldCharType="begin"/>
        </w:r>
        <w:r>
          <w:instrText xml:space="preserve"> PAGEREF _Toc22196 \h </w:instrText>
        </w:r>
        <w:r>
          <w:fldChar w:fldCharType="separate"/>
        </w:r>
        <w:r>
          <w:t>9</w:t>
        </w:r>
        <w:r>
          <w:fldChar w:fldCharType="end"/>
        </w:r>
      </w:hyperlink>
    </w:p>
    <w:p>
      <w:pPr>
        <w:pStyle w:val="TOC1"/>
        <w:tabs>
          <w:tab w:val="right" w:leader="dot" w:pos="8306"/>
        </w:tabs>
      </w:pPr>
      <w:hyperlink w:anchor="_Toc23172" w:history="1">
        <w:r>
          <w:rPr>
            <w:rFonts w:ascii="仿宋" w:eastAsia="仿宋" w:hAnsi="仿宋" w:cs="仿宋" w:hint="eastAsia"/>
            <w:lang w:eastAsia="zh-CN"/>
          </w:rPr>
          <w:t>三、对甲酚项目土建工程</w:t>
        </w:r>
        <w:r>
          <w:tab/>
        </w:r>
        <w:r>
          <w:fldChar w:fldCharType="begin"/>
        </w:r>
        <w:r>
          <w:instrText xml:space="preserve"> PAGEREF _Toc23172 \h </w:instrText>
        </w:r>
        <w:r>
          <w:fldChar w:fldCharType="separate"/>
        </w:r>
        <w:r>
          <w:t>10</w:t>
        </w:r>
        <w:r>
          <w:fldChar w:fldCharType="end"/>
        </w:r>
      </w:hyperlink>
    </w:p>
    <w:p>
      <w:pPr>
        <w:pStyle w:val="TOC2"/>
        <w:tabs>
          <w:tab w:val="right" w:leader="dot" w:pos="8306"/>
        </w:tabs>
      </w:pPr>
      <w:hyperlink w:anchor="_Toc12135" w:history="1">
        <w:r>
          <w:rPr>
            <w:rFonts w:ascii="仿宋" w:eastAsia="仿宋" w:hAnsi="仿宋" w:cs="仿宋" w:hint="eastAsia"/>
            <w:lang w:eastAsia="zh-CN"/>
          </w:rPr>
          <w:t>(一)、建筑工程设计原则</w:t>
        </w:r>
        <w:r>
          <w:tab/>
        </w:r>
        <w:r>
          <w:fldChar w:fldCharType="begin"/>
        </w:r>
        <w:r>
          <w:instrText xml:space="preserve"> PAGEREF _Toc12135 \h </w:instrText>
        </w:r>
        <w:r>
          <w:fldChar w:fldCharType="separate"/>
        </w:r>
        <w:r>
          <w:t>10</w:t>
        </w:r>
        <w:r>
          <w:fldChar w:fldCharType="end"/>
        </w:r>
      </w:hyperlink>
    </w:p>
    <w:p>
      <w:pPr>
        <w:pStyle w:val="TOC2"/>
        <w:tabs>
          <w:tab w:val="right" w:leader="dot" w:pos="8306"/>
        </w:tabs>
      </w:pPr>
      <w:hyperlink w:anchor="_Toc19128" w:history="1">
        <w:r>
          <w:rPr>
            <w:rFonts w:ascii="仿宋" w:eastAsia="仿宋" w:hAnsi="仿宋" w:cs="仿宋" w:hint="eastAsia"/>
            <w:lang w:eastAsia="zh-CN"/>
          </w:rPr>
          <w:t>(二)、土建工程设计年限及安全等级</w:t>
        </w:r>
        <w:r>
          <w:tab/>
        </w:r>
        <w:r>
          <w:fldChar w:fldCharType="begin"/>
        </w:r>
        <w:r>
          <w:instrText xml:space="preserve"> PAGEREF _Toc19128 \h </w:instrText>
        </w:r>
        <w:r>
          <w:fldChar w:fldCharType="separate"/>
        </w:r>
        <w:r>
          <w:t>11</w:t>
        </w:r>
        <w:r>
          <w:fldChar w:fldCharType="end"/>
        </w:r>
      </w:hyperlink>
    </w:p>
    <w:p>
      <w:pPr>
        <w:pStyle w:val="TOC2"/>
        <w:tabs>
          <w:tab w:val="right" w:leader="dot" w:pos="8306"/>
        </w:tabs>
      </w:pPr>
      <w:hyperlink w:anchor="_Toc14857" w:history="1">
        <w:r>
          <w:rPr>
            <w:rFonts w:ascii="仿宋" w:eastAsia="仿宋" w:hAnsi="仿宋" w:cs="仿宋" w:hint="eastAsia"/>
            <w:lang w:eastAsia="zh-CN"/>
          </w:rPr>
          <w:t>(三)、建筑工程设计总体要求</w:t>
        </w:r>
        <w:r>
          <w:tab/>
        </w:r>
        <w:r>
          <w:fldChar w:fldCharType="begin"/>
        </w:r>
        <w:r>
          <w:instrText xml:space="preserve"> PAGEREF _Toc14857 \h </w:instrText>
        </w:r>
        <w:r>
          <w:fldChar w:fldCharType="separate"/>
        </w:r>
        <w:r>
          <w:t>12</w:t>
        </w:r>
        <w:r>
          <w:fldChar w:fldCharType="end"/>
        </w:r>
      </w:hyperlink>
    </w:p>
    <w:p>
      <w:pPr>
        <w:pStyle w:val="TOC2"/>
        <w:tabs>
          <w:tab w:val="right" w:leader="dot" w:pos="8306"/>
        </w:tabs>
      </w:pPr>
      <w:hyperlink w:anchor="_Toc15040" w:history="1">
        <w:r>
          <w:rPr>
            <w:rFonts w:ascii="仿宋" w:eastAsia="仿宋" w:hAnsi="仿宋" w:cs="仿宋" w:hint="eastAsia"/>
            <w:lang w:eastAsia="zh-CN"/>
          </w:rPr>
          <w:t>(四)、土建工程建设指标</w:t>
        </w:r>
        <w:r>
          <w:tab/>
        </w:r>
        <w:r>
          <w:fldChar w:fldCharType="begin"/>
        </w:r>
        <w:r>
          <w:instrText xml:space="preserve"> PAGEREF _Toc15040 \h </w:instrText>
        </w:r>
        <w:r>
          <w:fldChar w:fldCharType="separate"/>
        </w:r>
        <w:r>
          <w:t>13</w:t>
        </w:r>
        <w:r>
          <w:fldChar w:fldCharType="end"/>
        </w:r>
      </w:hyperlink>
    </w:p>
    <w:p>
      <w:pPr>
        <w:pStyle w:val="TOC1"/>
        <w:tabs>
          <w:tab w:val="right" w:leader="dot" w:pos="8306"/>
        </w:tabs>
      </w:pPr>
      <w:hyperlink w:anchor="_Toc21834" w:history="1">
        <w:r>
          <w:rPr>
            <w:rFonts w:ascii="仿宋" w:eastAsia="仿宋" w:hAnsi="仿宋" w:cs="仿宋" w:hint="eastAsia"/>
            <w:lang w:eastAsia="zh-CN"/>
          </w:rPr>
          <w:t>四、对甲酚项目绩效评估</w:t>
        </w:r>
        <w:r>
          <w:tab/>
        </w:r>
        <w:r>
          <w:fldChar w:fldCharType="begin"/>
        </w:r>
        <w:r>
          <w:instrText xml:space="preserve"> PAGEREF _Toc21834 \h </w:instrText>
        </w:r>
        <w:r>
          <w:fldChar w:fldCharType="separate"/>
        </w:r>
        <w:r>
          <w:t>13</w:t>
        </w:r>
        <w:r>
          <w:fldChar w:fldCharType="end"/>
        </w:r>
      </w:hyperlink>
    </w:p>
    <w:p>
      <w:pPr>
        <w:pStyle w:val="TOC2"/>
        <w:tabs>
          <w:tab w:val="right" w:leader="dot" w:pos="8306"/>
        </w:tabs>
      </w:pPr>
      <w:hyperlink w:anchor="_Toc21898" w:history="1">
        <w:r>
          <w:rPr>
            <w:rFonts w:ascii="仿宋" w:eastAsia="仿宋" w:hAnsi="仿宋" w:cs="仿宋" w:hint="eastAsia"/>
            <w:lang w:eastAsia="zh-CN"/>
          </w:rPr>
          <w:t>(一)、绩效评估指标</w:t>
        </w:r>
        <w:r>
          <w:tab/>
        </w:r>
        <w:r>
          <w:fldChar w:fldCharType="begin"/>
        </w:r>
        <w:r>
          <w:instrText xml:space="preserve"> PAGEREF _Toc21898 \h </w:instrText>
        </w:r>
        <w:r>
          <w:fldChar w:fldCharType="separate"/>
        </w:r>
        <w:r>
          <w:t>13</w:t>
        </w:r>
        <w:r>
          <w:fldChar w:fldCharType="end"/>
        </w:r>
      </w:hyperlink>
    </w:p>
    <w:p>
      <w:pPr>
        <w:pStyle w:val="TOC2"/>
        <w:tabs>
          <w:tab w:val="right" w:leader="dot" w:pos="8306"/>
        </w:tabs>
      </w:pPr>
      <w:hyperlink w:anchor="_Toc13152" w:history="1">
        <w:r>
          <w:rPr>
            <w:rFonts w:ascii="仿宋" w:eastAsia="仿宋" w:hAnsi="仿宋" w:cs="仿宋" w:hint="eastAsia"/>
            <w:lang w:eastAsia="zh-CN"/>
          </w:rPr>
          <w:t>(二)、绩效评估方法</w:t>
        </w:r>
        <w:r>
          <w:tab/>
        </w:r>
        <w:r>
          <w:fldChar w:fldCharType="begin"/>
        </w:r>
        <w:r>
          <w:instrText xml:space="preserve"> PAGEREF _Toc13152 \h </w:instrText>
        </w:r>
        <w:r>
          <w:fldChar w:fldCharType="separate"/>
        </w:r>
        <w:r>
          <w:t>14</w:t>
        </w:r>
        <w:r>
          <w:fldChar w:fldCharType="end"/>
        </w:r>
      </w:hyperlink>
    </w:p>
    <w:p>
      <w:pPr>
        <w:pStyle w:val="TOC2"/>
        <w:tabs>
          <w:tab w:val="right" w:leader="dot" w:pos="8306"/>
        </w:tabs>
      </w:pPr>
      <w:hyperlink w:anchor="_Toc21386" w:history="1">
        <w:r>
          <w:rPr>
            <w:rFonts w:ascii="仿宋" w:eastAsia="仿宋" w:hAnsi="仿宋" w:cs="仿宋" w:hint="eastAsia"/>
            <w:lang w:eastAsia="zh-CN"/>
          </w:rPr>
          <w:t>(三)、绩效评估周期</w:t>
        </w:r>
        <w:r>
          <w:tab/>
        </w:r>
        <w:r>
          <w:fldChar w:fldCharType="begin"/>
        </w:r>
        <w:r>
          <w:instrText xml:space="preserve"> PAGEREF _Toc21386 \h </w:instrText>
        </w:r>
        <w:r>
          <w:fldChar w:fldCharType="separate"/>
        </w:r>
        <w:r>
          <w:t>15</w:t>
        </w:r>
        <w:r>
          <w:fldChar w:fldCharType="end"/>
        </w:r>
      </w:hyperlink>
    </w:p>
    <w:p>
      <w:pPr>
        <w:pStyle w:val="TOC1"/>
        <w:tabs>
          <w:tab w:val="right" w:leader="dot" w:pos="8306"/>
        </w:tabs>
      </w:pPr>
      <w:hyperlink w:anchor="_Toc1465" w:history="1">
        <w:r>
          <w:rPr>
            <w:rFonts w:ascii="仿宋" w:eastAsia="仿宋" w:hAnsi="仿宋" w:cs="仿宋" w:hint="eastAsia"/>
            <w:lang w:eastAsia="zh-CN"/>
          </w:rPr>
          <w:t>五、对甲酚项目危机管理</w:t>
        </w:r>
        <w:r>
          <w:tab/>
        </w:r>
        <w:r>
          <w:fldChar w:fldCharType="begin"/>
        </w:r>
        <w:r>
          <w:instrText xml:space="preserve"> PAGEREF _Toc1465 \h </w:instrText>
        </w:r>
        <w:r>
          <w:fldChar w:fldCharType="separate"/>
        </w:r>
        <w:r>
          <w:t>16</w:t>
        </w:r>
        <w:r>
          <w:fldChar w:fldCharType="end"/>
        </w:r>
      </w:hyperlink>
    </w:p>
    <w:p>
      <w:pPr>
        <w:pStyle w:val="TOC2"/>
        <w:tabs>
          <w:tab w:val="right" w:leader="dot" w:pos="8306"/>
        </w:tabs>
      </w:pPr>
      <w:hyperlink w:anchor="_Toc14361" w:history="1">
        <w:r>
          <w:rPr>
            <w:rFonts w:ascii="仿宋" w:eastAsia="仿宋" w:hAnsi="仿宋" w:cs="仿宋" w:hint="eastAsia"/>
            <w:lang w:eastAsia="zh-CN"/>
          </w:rPr>
          <w:t>(一)、危机预警与识别</w:t>
        </w:r>
        <w:r>
          <w:tab/>
        </w:r>
        <w:r>
          <w:fldChar w:fldCharType="begin"/>
        </w:r>
        <w:r>
          <w:instrText xml:space="preserve"> PAGEREF _Toc14361 \h </w:instrText>
        </w:r>
        <w:r>
          <w:fldChar w:fldCharType="separate"/>
        </w:r>
        <w:r>
          <w:t>16</w:t>
        </w:r>
        <w:r>
          <w:fldChar w:fldCharType="end"/>
        </w:r>
      </w:hyperlink>
    </w:p>
    <w:p>
      <w:pPr>
        <w:pStyle w:val="TOC2"/>
        <w:tabs>
          <w:tab w:val="right" w:leader="dot" w:pos="8306"/>
        </w:tabs>
      </w:pPr>
      <w:hyperlink w:anchor="_Toc866" w:history="1">
        <w:r>
          <w:rPr>
            <w:rFonts w:ascii="仿宋" w:eastAsia="仿宋" w:hAnsi="仿宋" w:cs="仿宋" w:hint="eastAsia"/>
            <w:lang w:eastAsia="zh-CN"/>
          </w:rPr>
          <w:t>(二)、危机应对与恢复</w:t>
        </w:r>
        <w:r>
          <w:tab/>
        </w:r>
        <w:r>
          <w:fldChar w:fldCharType="begin"/>
        </w:r>
        <w:r>
          <w:instrText xml:space="preserve"> PAGEREF _Toc866 \h </w:instrText>
        </w:r>
        <w:r>
          <w:fldChar w:fldCharType="separate"/>
        </w:r>
        <w:r>
          <w:t>17</w:t>
        </w:r>
        <w:r>
          <w:fldChar w:fldCharType="end"/>
        </w:r>
      </w:hyperlink>
    </w:p>
    <w:p>
      <w:pPr>
        <w:pStyle w:val="TOC1"/>
        <w:tabs>
          <w:tab w:val="right" w:leader="dot" w:pos="8306"/>
        </w:tabs>
      </w:pPr>
      <w:hyperlink w:anchor="_Toc704" w:history="1">
        <w:r>
          <w:rPr>
            <w:rFonts w:ascii="仿宋" w:eastAsia="仿宋" w:hAnsi="仿宋" w:cs="仿宋" w:hint="eastAsia"/>
            <w:lang w:eastAsia="zh-CN"/>
          </w:rPr>
          <w:t>六、对甲酚项目文档管理</w:t>
        </w:r>
        <w:r>
          <w:tab/>
        </w:r>
        <w:r>
          <w:fldChar w:fldCharType="begin"/>
        </w:r>
        <w:r>
          <w:instrText xml:space="preserve"> PAGEREF _Toc704 \h </w:instrText>
        </w:r>
        <w:r>
          <w:fldChar w:fldCharType="separate"/>
        </w:r>
        <w:r>
          <w:t>19</w:t>
        </w:r>
        <w:r>
          <w:fldChar w:fldCharType="end"/>
        </w:r>
      </w:hyperlink>
    </w:p>
    <w:p>
      <w:pPr>
        <w:pStyle w:val="TOC2"/>
        <w:tabs>
          <w:tab w:val="right" w:leader="dot" w:pos="8306"/>
        </w:tabs>
      </w:pPr>
      <w:hyperlink w:anchor="_Toc1960" w:history="1">
        <w:r>
          <w:rPr>
            <w:rFonts w:ascii="仿宋" w:eastAsia="仿宋" w:hAnsi="仿宋" w:cs="仿宋" w:hint="eastAsia"/>
            <w:lang w:eastAsia="zh-CN"/>
          </w:rPr>
          <w:t>(一)、文档编制与审查</w:t>
        </w:r>
        <w:r>
          <w:tab/>
        </w:r>
        <w:r>
          <w:fldChar w:fldCharType="begin"/>
        </w:r>
        <w:r>
          <w:instrText xml:space="preserve"> PAGEREF _Toc1960 \h </w:instrText>
        </w:r>
        <w:r>
          <w:fldChar w:fldCharType="separate"/>
        </w:r>
        <w:r>
          <w:t>19</w:t>
        </w:r>
        <w:r>
          <w:fldChar w:fldCharType="end"/>
        </w:r>
      </w:hyperlink>
    </w:p>
    <w:p>
      <w:pPr>
        <w:pStyle w:val="TOC2"/>
        <w:tabs>
          <w:tab w:val="right" w:leader="dot" w:pos="8306"/>
        </w:tabs>
      </w:pPr>
      <w:hyperlink w:anchor="_Toc15321" w:history="1">
        <w:r>
          <w:rPr>
            <w:rFonts w:ascii="仿宋" w:eastAsia="仿宋" w:hAnsi="仿宋" w:cs="仿宋" w:hint="eastAsia"/>
            <w:lang w:eastAsia="zh-CN"/>
          </w:rPr>
          <w:t>(二)、文档发布与分发</w:t>
        </w:r>
        <w:r>
          <w:tab/>
        </w:r>
        <w:r>
          <w:fldChar w:fldCharType="begin"/>
        </w:r>
        <w:r>
          <w:instrText xml:space="preserve"> PAGEREF _Toc15321 \h </w:instrText>
        </w:r>
        <w:r>
          <w:fldChar w:fldCharType="separate"/>
        </w:r>
        <w:r>
          <w:t>20</w:t>
        </w:r>
        <w:r>
          <w:fldChar w:fldCharType="end"/>
        </w:r>
      </w:hyperlink>
    </w:p>
    <w:p>
      <w:pPr>
        <w:pStyle w:val="TOC2"/>
        <w:tabs>
          <w:tab w:val="right" w:leader="dot" w:pos="8306"/>
        </w:tabs>
      </w:pPr>
      <w:hyperlink w:anchor="_Toc12987" w:history="1">
        <w:r>
          <w:rPr>
            <w:rFonts w:ascii="仿宋" w:eastAsia="仿宋" w:hAnsi="仿宋" w:cs="仿宋" w:hint="eastAsia"/>
            <w:lang w:eastAsia="zh-CN"/>
          </w:rPr>
          <w:t>(三)、文档存档与归档</w:t>
        </w:r>
        <w:r>
          <w:tab/>
        </w:r>
        <w:r>
          <w:fldChar w:fldCharType="begin"/>
        </w:r>
        <w:r>
          <w:instrText xml:space="preserve"> PAGEREF _Toc12987 \h </w:instrText>
        </w:r>
        <w:r>
          <w:fldChar w:fldCharType="separate"/>
        </w:r>
        <w:r>
          <w:t>21</w:t>
        </w:r>
        <w:r>
          <w:fldChar w:fldCharType="end"/>
        </w:r>
      </w:hyperlink>
    </w:p>
    <w:p>
      <w:pPr>
        <w:pStyle w:val="TOC1"/>
        <w:tabs>
          <w:tab w:val="right" w:leader="dot" w:pos="8306"/>
        </w:tabs>
      </w:pPr>
      <w:hyperlink w:anchor="_Toc16168" w:history="1">
        <w:r>
          <w:rPr>
            <w:rFonts w:ascii="仿宋" w:eastAsia="仿宋" w:hAnsi="仿宋" w:cs="仿宋" w:hint="eastAsia"/>
            <w:lang w:eastAsia="zh-CN"/>
          </w:rPr>
          <w:t>七、对甲酚项目技术管理</w:t>
        </w:r>
        <w:r>
          <w:tab/>
        </w:r>
        <w:r>
          <w:fldChar w:fldCharType="begin"/>
        </w:r>
        <w:r>
          <w:instrText xml:space="preserve"> PAGEREF _Toc16168 \h </w:instrText>
        </w:r>
        <w:r>
          <w:fldChar w:fldCharType="separate"/>
        </w:r>
        <w:r>
          <w:t>22</w:t>
        </w:r>
        <w:r>
          <w:fldChar w:fldCharType="end"/>
        </w:r>
      </w:hyperlink>
    </w:p>
    <w:p>
      <w:pPr>
        <w:pStyle w:val="TOC2"/>
        <w:tabs>
          <w:tab w:val="right" w:leader="dot" w:pos="8306"/>
        </w:tabs>
      </w:pPr>
      <w:hyperlink w:anchor="_Toc1108" w:history="1">
        <w:r>
          <w:rPr>
            <w:rFonts w:ascii="仿宋" w:eastAsia="仿宋" w:hAnsi="仿宋" w:cs="仿宋" w:hint="eastAsia"/>
            <w:lang w:eastAsia="zh-CN"/>
          </w:rPr>
          <w:t>(一)、技术方案选用方向</w:t>
        </w:r>
        <w:r>
          <w:tab/>
        </w:r>
        <w:r>
          <w:fldChar w:fldCharType="begin"/>
        </w:r>
        <w:r>
          <w:instrText xml:space="preserve"> PAGEREF _Toc1108 \h </w:instrText>
        </w:r>
        <w:r>
          <w:fldChar w:fldCharType="separate"/>
        </w:r>
        <w:r>
          <w:t>22</w:t>
        </w:r>
        <w:r>
          <w:fldChar w:fldCharType="end"/>
        </w:r>
      </w:hyperlink>
    </w:p>
    <w:p>
      <w:pPr>
        <w:pStyle w:val="TOC2"/>
        <w:tabs>
          <w:tab w:val="right" w:leader="dot" w:pos="8306"/>
        </w:tabs>
      </w:pPr>
      <w:hyperlink w:anchor="_Toc31842" w:history="1">
        <w:r>
          <w:rPr>
            <w:rFonts w:ascii="仿宋" w:eastAsia="仿宋" w:hAnsi="仿宋" w:cs="仿宋" w:hint="eastAsia"/>
            <w:lang w:eastAsia="zh-CN"/>
          </w:rPr>
          <w:t>(二)、工艺技术方案选用原则</w:t>
        </w:r>
        <w:r>
          <w:tab/>
        </w:r>
        <w:r>
          <w:fldChar w:fldCharType="begin"/>
        </w:r>
        <w:r>
          <w:instrText xml:space="preserve"> PAGEREF _Toc31842 \h </w:instrText>
        </w:r>
        <w:r>
          <w:fldChar w:fldCharType="separate"/>
        </w:r>
        <w:r>
          <w:t>24</w:t>
        </w:r>
        <w:r>
          <w:fldChar w:fldCharType="end"/>
        </w:r>
      </w:hyperlink>
    </w:p>
    <w:p>
      <w:pPr>
        <w:pStyle w:val="TOC2"/>
        <w:tabs>
          <w:tab w:val="right" w:leader="dot" w:pos="8306"/>
        </w:tabs>
      </w:pPr>
      <w:hyperlink w:anchor="_Toc26805" w:history="1">
        <w:r>
          <w:rPr>
            <w:rFonts w:ascii="仿宋" w:eastAsia="仿宋" w:hAnsi="仿宋" w:cs="仿宋" w:hint="eastAsia"/>
            <w:lang w:eastAsia="zh-CN"/>
          </w:rPr>
          <w:t>(三)、工艺技术方案要求</w:t>
        </w:r>
        <w:r>
          <w:tab/>
        </w:r>
        <w:r>
          <w:fldChar w:fldCharType="begin"/>
        </w:r>
        <w:r>
          <w:instrText xml:space="preserve"> PAGEREF _Toc26805 \h </w:instrText>
        </w:r>
        <w:r>
          <w:fldChar w:fldCharType="separate"/>
        </w:r>
        <w:r>
          <w:t>26</w:t>
        </w:r>
        <w:r>
          <w:fldChar w:fldCharType="end"/>
        </w:r>
      </w:hyperlink>
    </w:p>
    <w:p>
      <w:pPr>
        <w:pStyle w:val="TOC1"/>
        <w:tabs>
          <w:tab w:val="right" w:leader="dot" w:pos="8306"/>
        </w:tabs>
      </w:pPr>
      <w:hyperlink w:anchor="_Toc25781" w:history="1">
        <w:r>
          <w:rPr>
            <w:rFonts w:ascii="仿宋" w:eastAsia="仿宋" w:hAnsi="仿宋" w:cs="仿宋" w:hint="eastAsia"/>
            <w:lang w:eastAsia="zh-CN"/>
          </w:rPr>
          <w:t>八、对甲酚项目财务管理</w:t>
        </w:r>
        <w:r>
          <w:tab/>
        </w:r>
        <w:r>
          <w:fldChar w:fldCharType="begin"/>
        </w:r>
        <w:r>
          <w:instrText xml:space="preserve"> PAGEREF _Toc25781 \h </w:instrText>
        </w:r>
        <w:r>
          <w:fldChar w:fldCharType="separate"/>
        </w:r>
        <w:r>
          <w:t>28</w:t>
        </w:r>
        <w:r>
          <w:fldChar w:fldCharType="end"/>
        </w:r>
      </w:hyperlink>
    </w:p>
    <w:p>
      <w:pPr>
        <w:pStyle w:val="TOC2"/>
        <w:tabs>
          <w:tab w:val="right" w:leader="dot" w:pos="8306"/>
        </w:tabs>
      </w:pPr>
      <w:hyperlink w:anchor="_Toc12921" w:history="1">
        <w:r>
          <w:rPr>
            <w:rFonts w:ascii="仿宋" w:eastAsia="仿宋" w:hAnsi="仿宋" w:cs="仿宋" w:hint="eastAsia"/>
            <w:lang w:eastAsia="zh-CN"/>
          </w:rPr>
          <w:t>(一)、资金需求大</w:t>
        </w:r>
        <w:r>
          <w:tab/>
        </w:r>
        <w:r>
          <w:fldChar w:fldCharType="begin"/>
        </w:r>
        <w:r>
          <w:instrText xml:space="preserve"> PAGEREF _Toc12921 \h </w:instrText>
        </w:r>
        <w:r>
          <w:fldChar w:fldCharType="separate"/>
        </w:r>
        <w:r>
          <w:t>28</w:t>
        </w:r>
        <w:r>
          <w:fldChar w:fldCharType="end"/>
        </w:r>
      </w:hyperlink>
    </w:p>
    <w:p>
      <w:pPr>
        <w:pStyle w:val="TOC2"/>
        <w:tabs>
          <w:tab w:val="right" w:leader="dot" w:pos="8306"/>
        </w:tabs>
      </w:pPr>
      <w:hyperlink w:anchor="_Toc13777" w:history="1">
        <w:r>
          <w:rPr>
            <w:rFonts w:ascii="仿宋" w:eastAsia="仿宋" w:hAnsi="仿宋" w:cs="仿宋" w:hint="eastAsia"/>
            <w:lang w:eastAsia="zh-CN"/>
          </w:rPr>
          <w:t>(二)、研发周期长</w:t>
        </w:r>
        <w:r>
          <w:tab/>
        </w:r>
        <w:r>
          <w:fldChar w:fldCharType="begin"/>
        </w:r>
        <w:r>
          <w:instrText xml:space="preserve"> PAGEREF _Toc13777 \h </w:instrText>
        </w:r>
        <w:r>
          <w:fldChar w:fldCharType="separate"/>
        </w:r>
        <w:r>
          <w:t>29</w:t>
        </w:r>
        <w:r>
          <w:fldChar w:fldCharType="end"/>
        </w:r>
      </w:hyperlink>
    </w:p>
    <w:p>
      <w:pPr>
        <w:pStyle w:val="TOC2"/>
        <w:tabs>
          <w:tab w:val="right" w:leader="dot" w:pos="8306"/>
        </w:tabs>
      </w:pPr>
      <w:hyperlink w:anchor="_Toc4108" w:history="1">
        <w:r>
          <w:rPr>
            <w:rFonts w:ascii="仿宋" w:eastAsia="仿宋" w:hAnsi="仿宋" w:cs="仿宋" w:hint="eastAsia"/>
            <w:lang w:eastAsia="zh-CN"/>
          </w:rPr>
          <w:t>(三)、市场风险大</w:t>
        </w:r>
        <w:r>
          <w:tab/>
        </w:r>
        <w:r>
          <w:fldChar w:fldCharType="begin"/>
        </w:r>
        <w:r>
          <w:instrText xml:space="preserve"> PAGEREF _Toc4108 \h </w:instrText>
        </w:r>
        <w:r>
          <w:fldChar w:fldCharType="separate"/>
        </w:r>
        <w:r>
          <w:t>30</w:t>
        </w:r>
        <w:r>
          <w:fldChar w:fldCharType="end"/>
        </w:r>
      </w:hyperlink>
    </w:p>
    <w:p>
      <w:pPr>
        <w:pStyle w:val="TOC2"/>
        <w:tabs>
          <w:tab w:val="right" w:leader="dot" w:pos="8306"/>
        </w:tabs>
      </w:pPr>
      <w:hyperlink w:anchor="_Toc5638" w:history="1">
        <w:r>
          <w:rPr>
            <w:rFonts w:ascii="仿宋" w:eastAsia="仿宋" w:hAnsi="仿宋" w:cs="仿宋" w:hint="eastAsia"/>
            <w:lang w:eastAsia="zh-CN"/>
          </w:rPr>
          <w:t>(四)、利润率高</w:t>
        </w:r>
        <w:r>
          <w:tab/>
        </w:r>
        <w:r>
          <w:fldChar w:fldCharType="begin"/>
        </w:r>
        <w:r>
          <w:instrText xml:space="preserve"> PAGEREF _Toc5638 \h </w:instrText>
        </w:r>
        <w:r>
          <w:fldChar w:fldCharType="separate"/>
        </w:r>
        <w:r>
          <w:t>33</w:t>
        </w:r>
        <w:r>
          <w:fldChar w:fldCharType="end"/>
        </w:r>
      </w:hyperlink>
    </w:p>
    <w:p>
      <w:pPr>
        <w:pStyle w:val="TOC1"/>
        <w:tabs>
          <w:tab w:val="right" w:leader="dot" w:pos="8306"/>
        </w:tabs>
      </w:pPr>
      <w:hyperlink w:anchor="_Toc16838" w:history="1">
        <w:r>
          <w:rPr>
            <w:rFonts w:ascii="仿宋" w:eastAsia="仿宋" w:hAnsi="仿宋" w:cs="仿宋" w:hint="eastAsia"/>
            <w:lang w:eastAsia="zh-CN"/>
          </w:rPr>
          <w:t>九、对甲酚项目社会影响</w:t>
        </w:r>
        <w:r>
          <w:tab/>
        </w:r>
        <w:r>
          <w:fldChar w:fldCharType="begin"/>
        </w:r>
        <w:r>
          <w:instrText xml:space="preserve"> PAGEREF _Toc16838 \h </w:instrText>
        </w:r>
        <w:r>
          <w:fldChar w:fldCharType="separate"/>
        </w:r>
        <w:r>
          <w:t>35</w:t>
        </w:r>
        <w:r>
          <w:fldChar w:fldCharType="end"/>
        </w:r>
      </w:hyperlink>
    </w:p>
    <w:p>
      <w:pPr>
        <w:pStyle w:val="TOC2"/>
        <w:tabs>
          <w:tab w:val="right" w:leader="dot" w:pos="8306"/>
        </w:tabs>
      </w:pPr>
      <w:hyperlink w:anchor="_Toc21099" w:history="1">
        <w:r>
          <w:rPr>
            <w:rFonts w:ascii="仿宋" w:eastAsia="仿宋" w:hAnsi="仿宋" w:cs="仿宋" w:hint="eastAsia"/>
            <w:lang w:eastAsia="zh-CN"/>
          </w:rPr>
          <w:t>(一)、社会责任与义务</w:t>
        </w:r>
        <w:r>
          <w:tab/>
        </w:r>
        <w:r>
          <w:fldChar w:fldCharType="begin"/>
        </w:r>
        <w:r>
          <w:instrText xml:space="preserve"> PAGEREF _Toc21099 \h </w:instrText>
        </w:r>
        <w:r>
          <w:fldChar w:fldCharType="separate"/>
        </w:r>
        <w:r>
          <w:t>35</w:t>
        </w:r>
        <w:r>
          <w:fldChar w:fldCharType="end"/>
        </w:r>
      </w:hyperlink>
    </w:p>
    <w:p>
      <w:pPr>
        <w:pStyle w:val="TOC2"/>
        <w:tabs>
          <w:tab w:val="right" w:leader="dot" w:pos="8306"/>
        </w:tabs>
      </w:pPr>
      <w:hyperlink w:anchor="_Toc15870" w:history="1">
        <w:r>
          <w:rPr>
            <w:rFonts w:ascii="仿宋" w:eastAsia="仿宋" w:hAnsi="仿宋" w:cs="仿宋" w:hint="eastAsia"/>
            <w:lang w:eastAsia="zh-CN"/>
          </w:rPr>
          <w:t>(二)、社会参与与沟通</w:t>
        </w:r>
        <w:r>
          <w:tab/>
        </w:r>
        <w:r>
          <w:fldChar w:fldCharType="begin"/>
        </w:r>
        <w:r>
          <w:instrText xml:space="preserve"> PAGEREF _Toc15870 \h </w:instrText>
        </w:r>
        <w:r>
          <w:fldChar w:fldCharType="separate"/>
        </w:r>
        <w:r>
          <w:t>36</w:t>
        </w:r>
        <w:r>
          <w:fldChar w:fldCharType="end"/>
        </w:r>
      </w:hyperlink>
    </w:p>
    <w:p>
      <w:pPr>
        <w:pStyle w:val="TOC1"/>
        <w:tabs>
          <w:tab w:val="right" w:leader="dot" w:pos="8306"/>
        </w:tabs>
      </w:pPr>
      <w:hyperlink w:anchor="_Toc22320" w:history="1">
        <w:r>
          <w:rPr>
            <w:rFonts w:ascii="仿宋" w:eastAsia="仿宋" w:hAnsi="仿宋" w:cs="仿宋" w:hint="eastAsia"/>
            <w:lang w:eastAsia="zh-CN"/>
          </w:rPr>
          <w:t>十、对甲酚项目经营效益</w:t>
        </w:r>
        <w:r>
          <w:tab/>
        </w:r>
        <w:r>
          <w:fldChar w:fldCharType="begin"/>
        </w:r>
        <w:r>
          <w:instrText xml:space="preserve"> PAGEREF _Toc22320 \h </w:instrText>
        </w:r>
        <w:r>
          <w:fldChar w:fldCharType="separate"/>
        </w:r>
        <w:r>
          <w:t>37</w:t>
        </w:r>
        <w:r>
          <w:fldChar w:fldCharType="end"/>
        </w:r>
      </w:hyperlink>
    </w:p>
    <w:p>
      <w:pPr>
        <w:pStyle w:val="TOC2"/>
        <w:tabs>
          <w:tab w:val="right" w:leader="dot" w:pos="8306"/>
        </w:tabs>
      </w:pPr>
      <w:hyperlink w:anchor="_Toc6798" w:history="1">
        <w:r>
          <w:rPr>
            <w:rFonts w:ascii="仿宋" w:eastAsia="仿宋" w:hAnsi="仿宋" w:cs="仿宋" w:hint="eastAsia"/>
            <w:lang w:eastAsia="zh-CN"/>
          </w:rPr>
          <w:t>(一)、经济评价财务测算</w:t>
        </w:r>
        <w:r>
          <w:tab/>
        </w:r>
        <w:r>
          <w:fldChar w:fldCharType="begin"/>
        </w:r>
        <w:r>
          <w:instrText xml:space="preserve"> PAGEREF _Toc6798 \h </w:instrText>
        </w:r>
        <w:r>
          <w:fldChar w:fldCharType="separate"/>
        </w:r>
        <w:r>
          <w:t>37</w:t>
        </w:r>
        <w:r>
          <w:fldChar w:fldCharType="end"/>
        </w:r>
      </w:hyperlink>
    </w:p>
    <w:p>
      <w:pPr>
        <w:pStyle w:val="TOC2"/>
        <w:tabs>
          <w:tab w:val="right" w:leader="dot" w:pos="8306"/>
        </w:tabs>
      </w:pPr>
      <w:hyperlink w:anchor="_Toc31620" w:history="1">
        <w:r>
          <w:rPr>
            <w:rFonts w:ascii="仿宋" w:eastAsia="仿宋" w:hAnsi="仿宋" w:cs="仿宋" w:hint="eastAsia"/>
            <w:lang w:eastAsia="zh-CN"/>
          </w:rPr>
          <w:t>(二)、对甲酚项目盈利能力分析</w:t>
        </w:r>
        <w:r>
          <w:tab/>
        </w:r>
        <w:r>
          <w:fldChar w:fldCharType="begin"/>
        </w:r>
        <w:r>
          <w:instrText xml:space="preserve"> PAGEREF _Toc31620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01" w:history="1">
        <w:r>
          <w:rPr>
            <w:rFonts w:ascii="仿宋" w:eastAsia="仿宋" w:hAnsi="仿宋" w:cs="仿宋" w:hint="eastAsia"/>
            <w:lang w:eastAsia="zh-CN"/>
          </w:rPr>
          <w:t>十一、对甲酚项目投资规划</w:t>
        </w:r>
        <w:r>
          <w:tab/>
        </w:r>
        <w:r>
          <w:fldChar w:fldCharType="begin"/>
        </w:r>
        <w:r>
          <w:instrText xml:space="preserve"> PAGEREF _Toc4001 \h </w:instrText>
        </w:r>
        <w:r>
          <w:fldChar w:fldCharType="separate"/>
        </w:r>
        <w:r>
          <w:t>39</w:t>
        </w:r>
        <w:r>
          <w:fldChar w:fldCharType="end"/>
        </w:r>
      </w:hyperlink>
    </w:p>
    <w:p>
      <w:pPr>
        <w:pStyle w:val="TOC2"/>
        <w:tabs>
          <w:tab w:val="right" w:leader="dot" w:pos="8306"/>
        </w:tabs>
      </w:pPr>
      <w:hyperlink w:anchor="_Toc17853" w:history="1">
        <w:r>
          <w:rPr>
            <w:rFonts w:ascii="仿宋" w:eastAsia="仿宋" w:hAnsi="仿宋" w:cs="仿宋" w:hint="eastAsia"/>
            <w:lang w:eastAsia="zh-CN"/>
          </w:rPr>
          <w:t>(一)、对甲酚项目总投资估算</w:t>
        </w:r>
        <w:r>
          <w:tab/>
        </w:r>
        <w:r>
          <w:fldChar w:fldCharType="begin"/>
        </w:r>
        <w:r>
          <w:instrText xml:space="preserve"> PAGEREF _Toc17853 \h </w:instrText>
        </w:r>
        <w:r>
          <w:fldChar w:fldCharType="separate"/>
        </w:r>
        <w:r>
          <w:t>39</w:t>
        </w:r>
        <w:r>
          <w:fldChar w:fldCharType="end"/>
        </w:r>
      </w:hyperlink>
    </w:p>
    <w:p>
      <w:pPr>
        <w:pStyle w:val="TOC2"/>
        <w:tabs>
          <w:tab w:val="right" w:leader="dot" w:pos="8306"/>
        </w:tabs>
      </w:pPr>
      <w:hyperlink w:anchor="_Toc17856" w:history="1">
        <w:r>
          <w:rPr>
            <w:rFonts w:ascii="仿宋" w:eastAsia="仿宋" w:hAnsi="仿宋" w:cs="仿宋" w:hint="eastAsia"/>
            <w:lang w:eastAsia="zh-CN"/>
          </w:rPr>
          <w:t>(二)、资金筹措</w:t>
        </w:r>
        <w:r>
          <w:tab/>
        </w:r>
        <w:r>
          <w:fldChar w:fldCharType="begin"/>
        </w:r>
        <w:r>
          <w:instrText xml:space="preserve"> PAGEREF _Toc17856 \h </w:instrText>
        </w:r>
        <w:r>
          <w:fldChar w:fldCharType="separate"/>
        </w:r>
        <w:r>
          <w:t>40</w:t>
        </w:r>
        <w:r>
          <w:fldChar w:fldCharType="end"/>
        </w:r>
      </w:hyperlink>
    </w:p>
    <w:p>
      <w:pPr>
        <w:pStyle w:val="TOC1"/>
        <w:tabs>
          <w:tab w:val="right" w:leader="dot" w:pos="8306"/>
        </w:tabs>
      </w:pPr>
      <w:hyperlink w:anchor="_Toc12704" w:history="1">
        <w:r>
          <w:rPr>
            <w:rFonts w:ascii="仿宋" w:eastAsia="仿宋" w:hAnsi="仿宋" w:cs="仿宋" w:hint="eastAsia"/>
            <w:lang w:eastAsia="zh-CN"/>
          </w:rPr>
          <w:t>十二、生产安全保护</w:t>
        </w:r>
        <w:r>
          <w:tab/>
        </w:r>
        <w:r>
          <w:fldChar w:fldCharType="begin"/>
        </w:r>
        <w:r>
          <w:instrText xml:space="preserve"> PAGEREF _Toc12704 \h </w:instrText>
        </w:r>
        <w:r>
          <w:fldChar w:fldCharType="separate"/>
        </w:r>
        <w:r>
          <w:t>41</w:t>
        </w:r>
        <w:r>
          <w:fldChar w:fldCharType="end"/>
        </w:r>
      </w:hyperlink>
    </w:p>
    <w:p>
      <w:pPr>
        <w:pStyle w:val="TOC2"/>
        <w:tabs>
          <w:tab w:val="right" w:leader="dot" w:pos="8306"/>
        </w:tabs>
      </w:pPr>
      <w:hyperlink w:anchor="_Toc29049" w:history="1">
        <w:r>
          <w:rPr>
            <w:rFonts w:ascii="仿宋" w:eastAsia="仿宋" w:hAnsi="仿宋" w:cs="仿宋" w:hint="eastAsia"/>
            <w:lang w:eastAsia="zh-CN"/>
          </w:rPr>
          <w:t>(一)、消防安全</w:t>
        </w:r>
        <w:r>
          <w:tab/>
        </w:r>
        <w:r>
          <w:fldChar w:fldCharType="begin"/>
        </w:r>
        <w:r>
          <w:instrText xml:space="preserve"> PAGEREF _Toc29049 \h </w:instrText>
        </w:r>
        <w:r>
          <w:fldChar w:fldCharType="separate"/>
        </w:r>
        <w:r>
          <w:t>41</w:t>
        </w:r>
        <w:r>
          <w:fldChar w:fldCharType="end"/>
        </w:r>
      </w:hyperlink>
    </w:p>
    <w:p>
      <w:pPr>
        <w:pStyle w:val="TOC2"/>
        <w:tabs>
          <w:tab w:val="right" w:leader="dot" w:pos="8306"/>
        </w:tabs>
      </w:pPr>
      <w:hyperlink w:anchor="_Toc4597" w:history="1">
        <w:r>
          <w:rPr>
            <w:rFonts w:ascii="仿宋" w:eastAsia="仿宋" w:hAnsi="仿宋" w:cs="仿宋" w:hint="eastAsia"/>
            <w:lang w:eastAsia="zh-CN"/>
          </w:rPr>
          <w:t>(二)、防火防爆总图布置措施</w:t>
        </w:r>
        <w:r>
          <w:tab/>
        </w:r>
        <w:r>
          <w:fldChar w:fldCharType="begin"/>
        </w:r>
        <w:r>
          <w:instrText xml:space="preserve"> PAGEREF _Toc4597 \h </w:instrText>
        </w:r>
        <w:r>
          <w:fldChar w:fldCharType="separate"/>
        </w:r>
        <w:r>
          <w:t>42</w:t>
        </w:r>
        <w:r>
          <w:fldChar w:fldCharType="end"/>
        </w:r>
      </w:hyperlink>
    </w:p>
    <w:p>
      <w:pPr>
        <w:pStyle w:val="TOC2"/>
        <w:tabs>
          <w:tab w:val="right" w:leader="dot" w:pos="8306"/>
        </w:tabs>
      </w:pPr>
      <w:hyperlink w:anchor="_Toc4377" w:history="1">
        <w:r>
          <w:rPr>
            <w:rFonts w:ascii="仿宋" w:eastAsia="仿宋" w:hAnsi="仿宋" w:cs="仿宋" w:hint="eastAsia"/>
            <w:lang w:eastAsia="zh-CN"/>
          </w:rPr>
          <w:t>(三)、自然灾害防范措施</w:t>
        </w:r>
        <w:r>
          <w:tab/>
        </w:r>
        <w:r>
          <w:fldChar w:fldCharType="begin"/>
        </w:r>
        <w:r>
          <w:instrText xml:space="preserve"> PAGEREF _Toc4377 \h </w:instrText>
        </w:r>
        <w:r>
          <w:fldChar w:fldCharType="separate"/>
        </w:r>
        <w:r>
          <w:t>43</w:t>
        </w:r>
        <w:r>
          <w:fldChar w:fldCharType="end"/>
        </w:r>
      </w:hyperlink>
    </w:p>
    <w:p>
      <w:pPr>
        <w:pStyle w:val="TOC2"/>
        <w:tabs>
          <w:tab w:val="right" w:leader="dot" w:pos="8306"/>
        </w:tabs>
      </w:pPr>
      <w:hyperlink w:anchor="_Toc12247" w:history="1">
        <w:r>
          <w:rPr>
            <w:rFonts w:ascii="仿宋" w:eastAsia="仿宋" w:hAnsi="仿宋" w:cs="仿宋" w:hint="eastAsia"/>
            <w:lang w:eastAsia="zh-CN"/>
          </w:rPr>
          <w:t>(四)、安全色及安全标志使用要求</w:t>
        </w:r>
        <w:r>
          <w:tab/>
        </w:r>
        <w:r>
          <w:fldChar w:fldCharType="begin"/>
        </w:r>
        <w:r>
          <w:instrText xml:space="preserve"> PAGEREF _Toc12247 \h </w:instrText>
        </w:r>
        <w:r>
          <w:fldChar w:fldCharType="separate"/>
        </w:r>
        <w:r>
          <w:t>44</w:t>
        </w:r>
        <w:r>
          <w:fldChar w:fldCharType="end"/>
        </w:r>
      </w:hyperlink>
    </w:p>
    <w:p>
      <w:pPr>
        <w:pStyle w:val="TOC2"/>
        <w:tabs>
          <w:tab w:val="right" w:leader="dot" w:pos="8306"/>
        </w:tabs>
      </w:pPr>
      <w:hyperlink w:anchor="_Toc1354" w:history="1">
        <w:r>
          <w:rPr>
            <w:rFonts w:ascii="仿宋" w:eastAsia="仿宋" w:hAnsi="仿宋" w:cs="仿宋" w:hint="eastAsia"/>
            <w:lang w:eastAsia="zh-CN"/>
          </w:rPr>
          <w:t>(五)、防尘防毒措施</w:t>
        </w:r>
        <w:r>
          <w:tab/>
        </w:r>
        <w:r>
          <w:fldChar w:fldCharType="begin"/>
        </w:r>
        <w:r>
          <w:instrText xml:space="preserve"> PAGEREF _Toc1354 \h </w:instrText>
        </w:r>
        <w:r>
          <w:fldChar w:fldCharType="separate"/>
        </w:r>
        <w:r>
          <w:t>45</w:t>
        </w:r>
        <w:r>
          <w:fldChar w:fldCharType="end"/>
        </w:r>
      </w:hyperlink>
    </w:p>
    <w:p>
      <w:pPr>
        <w:pStyle w:val="TOC2"/>
        <w:tabs>
          <w:tab w:val="right" w:leader="dot" w:pos="8306"/>
        </w:tabs>
      </w:pPr>
      <w:hyperlink w:anchor="_Toc7516" w:history="1">
        <w:r>
          <w:rPr>
            <w:rFonts w:ascii="仿宋" w:eastAsia="仿宋" w:hAnsi="仿宋" w:cs="仿宋" w:hint="eastAsia"/>
            <w:lang w:eastAsia="zh-CN"/>
          </w:rPr>
          <w:t>(六)、防静电、触电防护及防雷措施</w:t>
        </w:r>
        <w:r>
          <w:tab/>
        </w:r>
        <w:r>
          <w:fldChar w:fldCharType="begin"/>
        </w:r>
        <w:r>
          <w:instrText xml:space="preserve"> PAGEREF _Toc7516 \h </w:instrText>
        </w:r>
        <w:r>
          <w:fldChar w:fldCharType="separate"/>
        </w:r>
        <w:r>
          <w:t>46</w:t>
        </w:r>
        <w:r>
          <w:fldChar w:fldCharType="end"/>
        </w:r>
      </w:hyperlink>
    </w:p>
    <w:p>
      <w:pPr>
        <w:pStyle w:val="TOC2"/>
        <w:tabs>
          <w:tab w:val="right" w:leader="dot" w:pos="8306"/>
        </w:tabs>
      </w:pPr>
      <w:hyperlink w:anchor="_Toc17304" w:history="1">
        <w:r>
          <w:rPr>
            <w:rFonts w:ascii="仿宋" w:eastAsia="仿宋" w:hAnsi="仿宋" w:cs="仿宋" w:hint="eastAsia"/>
            <w:lang w:eastAsia="zh-CN"/>
          </w:rPr>
          <w:t>(七)、机械设备安全保障措施</w:t>
        </w:r>
        <w:r>
          <w:tab/>
        </w:r>
        <w:r>
          <w:fldChar w:fldCharType="begin"/>
        </w:r>
        <w:r>
          <w:instrText xml:space="preserve"> PAGEREF _Toc17304 \h </w:instrText>
        </w:r>
        <w:r>
          <w:fldChar w:fldCharType="separate"/>
        </w:r>
        <w:r>
          <w:t>47</w:t>
        </w:r>
        <w:r>
          <w:fldChar w:fldCharType="end"/>
        </w:r>
      </w:hyperlink>
    </w:p>
    <w:p>
      <w:pPr>
        <w:pStyle w:val="TOC1"/>
        <w:tabs>
          <w:tab w:val="right" w:leader="dot" w:pos="8306"/>
        </w:tabs>
      </w:pPr>
      <w:hyperlink w:anchor="_Toc7806" w:history="1">
        <w:r>
          <w:rPr>
            <w:rFonts w:ascii="仿宋" w:eastAsia="仿宋" w:hAnsi="仿宋" w:cs="仿宋" w:hint="eastAsia"/>
            <w:lang w:eastAsia="zh-CN"/>
          </w:rPr>
          <w:t>十三、供应链管理</w:t>
        </w:r>
        <w:r>
          <w:tab/>
        </w:r>
        <w:r>
          <w:fldChar w:fldCharType="begin"/>
        </w:r>
        <w:r>
          <w:instrText xml:space="preserve"> PAGEREF _Toc7806 \h </w:instrText>
        </w:r>
        <w:r>
          <w:fldChar w:fldCharType="separate"/>
        </w:r>
        <w:r>
          <w:t>48</w:t>
        </w:r>
        <w:r>
          <w:fldChar w:fldCharType="end"/>
        </w:r>
      </w:hyperlink>
    </w:p>
    <w:p>
      <w:pPr>
        <w:pStyle w:val="TOC2"/>
        <w:tabs>
          <w:tab w:val="right" w:leader="dot" w:pos="8306"/>
        </w:tabs>
      </w:pPr>
      <w:hyperlink w:anchor="_Toc6699" w:history="1">
        <w:r>
          <w:rPr>
            <w:rFonts w:ascii="仿宋" w:eastAsia="仿宋" w:hAnsi="仿宋" w:cs="仿宋" w:hint="eastAsia"/>
            <w:lang w:eastAsia="zh-CN"/>
          </w:rPr>
          <w:t>(一)、供应链战略规划</w:t>
        </w:r>
        <w:r>
          <w:tab/>
        </w:r>
        <w:r>
          <w:fldChar w:fldCharType="begin"/>
        </w:r>
        <w:r>
          <w:instrText xml:space="preserve"> PAGEREF _Toc6699 \h </w:instrText>
        </w:r>
        <w:r>
          <w:fldChar w:fldCharType="separate"/>
        </w:r>
        <w:r>
          <w:t>48</w:t>
        </w:r>
        <w:r>
          <w:fldChar w:fldCharType="end"/>
        </w:r>
      </w:hyperlink>
    </w:p>
    <w:p>
      <w:pPr>
        <w:pStyle w:val="TOC2"/>
        <w:tabs>
          <w:tab w:val="right" w:leader="dot" w:pos="8306"/>
        </w:tabs>
      </w:pPr>
      <w:hyperlink w:anchor="_Toc25211" w:history="1">
        <w:r>
          <w:rPr>
            <w:rFonts w:ascii="仿宋" w:eastAsia="仿宋" w:hAnsi="仿宋" w:cs="仿宋" w:hint="eastAsia"/>
            <w:lang w:eastAsia="zh-CN"/>
          </w:rPr>
          <w:t>(二)、供应商选择与合作</w:t>
        </w:r>
        <w:r>
          <w:tab/>
        </w:r>
        <w:r>
          <w:fldChar w:fldCharType="begin"/>
        </w:r>
        <w:r>
          <w:instrText xml:space="preserve"> PAGEREF _Toc25211 \h </w:instrText>
        </w:r>
        <w:r>
          <w:fldChar w:fldCharType="separate"/>
        </w:r>
        <w:r>
          <w:t>50</w:t>
        </w:r>
        <w:r>
          <w:fldChar w:fldCharType="end"/>
        </w:r>
      </w:hyperlink>
    </w:p>
    <w:p>
      <w:pPr>
        <w:pStyle w:val="TOC2"/>
        <w:tabs>
          <w:tab w:val="right" w:leader="dot" w:pos="8306"/>
        </w:tabs>
      </w:pPr>
      <w:hyperlink w:anchor="_Toc30259" w:history="1">
        <w:r>
          <w:rPr>
            <w:rFonts w:ascii="仿宋" w:eastAsia="仿宋" w:hAnsi="仿宋" w:cs="仿宋" w:hint="eastAsia"/>
            <w:lang w:eastAsia="zh-CN"/>
          </w:rPr>
          <w:t>(三)、物流与库存管理</w:t>
        </w:r>
        <w:r>
          <w:tab/>
        </w:r>
        <w:r>
          <w:fldChar w:fldCharType="begin"/>
        </w:r>
        <w:r>
          <w:instrText xml:space="preserve"> PAGEREF _Toc30259 \h </w:instrText>
        </w:r>
        <w:r>
          <w:fldChar w:fldCharType="separate"/>
        </w:r>
        <w:r>
          <w:t>51</w:t>
        </w:r>
        <w:r>
          <w:fldChar w:fldCharType="end"/>
        </w:r>
      </w:hyperlink>
    </w:p>
    <w:p>
      <w:pPr>
        <w:pStyle w:val="TOC1"/>
        <w:tabs>
          <w:tab w:val="right" w:leader="dot" w:pos="8306"/>
        </w:tabs>
      </w:pPr>
      <w:hyperlink w:anchor="_Toc22787" w:history="1">
        <w:r>
          <w:rPr>
            <w:rFonts w:ascii="仿宋" w:eastAsia="仿宋" w:hAnsi="仿宋" w:cs="仿宋" w:hint="eastAsia"/>
            <w:lang w:eastAsia="zh-CN"/>
          </w:rPr>
          <w:t>十四、利益相关者分析与沟通计划</w:t>
        </w:r>
        <w:r>
          <w:tab/>
        </w:r>
        <w:r>
          <w:fldChar w:fldCharType="begin"/>
        </w:r>
        <w:r>
          <w:instrText xml:space="preserve"> PAGEREF _Toc22787 \h </w:instrText>
        </w:r>
        <w:r>
          <w:fldChar w:fldCharType="separate"/>
        </w:r>
        <w:r>
          <w:t>52</w:t>
        </w:r>
        <w:r>
          <w:fldChar w:fldCharType="end"/>
        </w:r>
      </w:hyperlink>
    </w:p>
    <w:p>
      <w:pPr>
        <w:pStyle w:val="TOC2"/>
        <w:tabs>
          <w:tab w:val="right" w:leader="dot" w:pos="8306"/>
        </w:tabs>
      </w:pPr>
      <w:hyperlink w:anchor="_Toc27356" w:history="1">
        <w:r>
          <w:rPr>
            <w:rFonts w:ascii="仿宋" w:eastAsia="仿宋" w:hAnsi="仿宋" w:cs="仿宋" w:hint="eastAsia"/>
            <w:lang w:eastAsia="zh-CN"/>
          </w:rPr>
          <w:t>(一)、利益相关者分析</w:t>
        </w:r>
        <w:r>
          <w:tab/>
        </w:r>
        <w:r>
          <w:fldChar w:fldCharType="begin"/>
        </w:r>
        <w:r>
          <w:instrText xml:space="preserve"> PAGEREF _Toc27356 \h </w:instrText>
        </w:r>
        <w:r>
          <w:fldChar w:fldCharType="separate"/>
        </w:r>
        <w:r>
          <w:t>52</w:t>
        </w:r>
        <w:r>
          <w:fldChar w:fldCharType="end"/>
        </w:r>
      </w:hyperlink>
    </w:p>
    <w:p>
      <w:pPr>
        <w:pStyle w:val="TOC2"/>
        <w:tabs>
          <w:tab w:val="right" w:leader="dot" w:pos="8306"/>
        </w:tabs>
      </w:pPr>
      <w:hyperlink w:anchor="_Toc2531" w:history="1">
        <w:r>
          <w:rPr>
            <w:rFonts w:ascii="仿宋" w:eastAsia="仿宋" w:hAnsi="仿宋" w:cs="仿宋" w:hint="eastAsia"/>
            <w:lang w:eastAsia="zh-CN"/>
          </w:rPr>
          <w:t>(二)、沟通计划</w:t>
        </w:r>
        <w:r>
          <w:tab/>
        </w:r>
        <w:r>
          <w:fldChar w:fldCharType="begin"/>
        </w:r>
        <w:r>
          <w:instrText xml:space="preserve"> PAGEREF _Toc2531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68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28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对甲酚项目的主要产品是XXXX，预计年产值为XXX万元。这一产品在市场中占据着重要的地位，其广泛的应用范围使得该对甲酚项目的市场前景非常广阔。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对甲酚项目的xxx产品作为重要的原材料之一，将在多个领域发挥关键作用。其在建筑、交通、能源等方面的广泛应用将为整个产业链提供强大的支持，形成产业协同效应。对甲酚项目的年产值XXX万XXX万XXX万万元不仅反映了其在市场上的巨大潜力，更预示着它对国民经济的积极贡献。这种关联度高、涉及面广的产业关系，使得该对甲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266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酚项目总征地面积为XXXX平方米，相当于约XX.XX亩，其中净用地面积为XXXX平方米，红线范围内相当于约XX.XX亩。这一用地规模充分考虑了对甲酚项目的建设需求，保障了对甲酚项目在合适的空间内得以充分发展。对甲酚项目规划的总建筑面积为XXXX平方米，其中主体工程建设占XXXX平方米，计容建筑面积达XXXX平方米。预计建筑工程的投资将达到XXXX万元，为对甲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酚项目计划购置的设备共计XXXX台（套），设备购置费用为XXXX万元。这一设备购置计划充分考虑到对甲酚项目的生产需求和技术要求，确保了对甲酚项目在生产运营中具备先进的技术装备和高效的生产能力。设备的合理配置将为对甲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甲酚项目计划总投资为XXXX万元，预计年实现营业收入为XXXX万元。这一产能规模的设定旨在确保对甲酚项目能够在投资与回报之间取得平衡，实现长期可持续的发展。对甲酚项目的总投资充分考虑到各个方面的需求，包括用地建设、设备购置等多个环节，以确保对甲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692"/>
      <w:r>
        <w:rPr>
          <w:rFonts w:ascii="仿宋" w:eastAsia="仿宋" w:hAnsi="仿宋" w:cs="仿宋" w:hint="eastAsia"/>
          <w:sz w:val="28"/>
          <w:lang w:eastAsia="zh-CN"/>
        </w:rPr>
        <w:t>二、对甲酚项目选址可行性分析</w:t>
      </w:r>
      <w:bookmarkEnd w:id="5"/>
    </w:p>
    <w:p>
      <w:pPr>
        <w:pStyle w:val="Heading2"/>
        <w:rPr>
          <w:rFonts w:ascii="仿宋" w:eastAsia="仿宋" w:hAnsi="仿宋" w:cs="仿宋" w:hint="eastAsia"/>
          <w:lang w:eastAsia="zh-CN"/>
        </w:rPr>
      </w:pPr>
      <w:bookmarkStart w:id="6" w:name="_Toc21619"/>
      <w:r>
        <w:rPr>
          <w:rFonts w:ascii="仿宋" w:eastAsia="仿宋" w:hAnsi="仿宋" w:cs="仿宋" w:hint="eastAsia"/>
          <w:lang w:eastAsia="zh-CN"/>
        </w:rPr>
        <w:t>(一)、对甲酚项目选址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该对甲酚项目选址位于XX省XX市XX区XXX街道</w:t>
      </w:r>
    </w:p>
    <w:p>
      <w:pPr>
        <w:pStyle w:val="Heading2"/>
        <w:ind w:firstLine="560" w:firstLineChars="200"/>
        <w:rPr>
          <w:rFonts w:ascii="仿宋" w:eastAsia="仿宋" w:hAnsi="仿宋" w:cs="仿宋" w:hint="eastAsia"/>
          <w:sz w:val="28"/>
          <w:lang w:eastAsia="zh-CN"/>
        </w:rPr>
      </w:pPr>
      <w:bookmarkStart w:id="7" w:name="_Toc2121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对甲酚项目的征地面积将根据对甲酚项目的实际规模和需求进行精确规划。具体面积XXX平方米，旨在确保对甲酚项目不仅能够满足当前的发展需求，还能够预留空间以适应未来的扩展。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净用地面积是在征地面积基础上去除不可利用面积后的实际可开发用地。具体面积XXX平方米，考虑到环保、交通、安全等多方面因素，以确保对甲酚项目在整体利用效率上达到最优。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对甲酚项目计划建设的建筑总规模具体面积XXX平方米。这一规模的确定综合考虑了对甲酚项目的性质、规模，以及城市规划的相关要求，确保建筑布局与周边环境协调一致。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绿地率是对甲酚项目用地中被规划为绿地的比例。具体面积XXX平方米，旨在通过合理规划绿地，改善对甲酚项目周边环境，提升居民生活质量，并符合城市整体绿化规划。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容积率是用地上可以建设的建筑总体积与用地面积之比。具体面积XXX，通过合理的容积率规划，确保对甲酚项目建筑规模与周边环境和谐共生。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确保对甲酚项目选址与当地城市规划相一致，具体面积XXX平方米。通过与城市规划部门深入沟通，确保对甲酚项目不仅符合城市的整体发展方向，还能够融入城市的发展布局，为城市的长远发展贡献力量。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充分了解并确保对甲酚项目选址符合当地产业政策，具体面积XXX平方米。这包括对甲酚项目对当地经济的促进作用，以及对相关产业的带动效应，确保对甲酚项目与地方政府的产业政策保持一致，促进共赢合作。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用地总体要求必须符合环保和可持续发展的原则，具体面积XXX平方米。通过采用绿色建筑设计、节能减排等措施，确保对甲酚项目在建设和运营过程中对环境的影响最小化，达到可持续发展的要求。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确保对甲酚项目选址具备必要的公共设施配套，具体面积XXX平方米。这包括交通便利性、教育、医疗等基础设施，以提高居民生活品质，使得对甲酚项目选址更具吸引力。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考虑用地总体要求对当地社会稳定性的影响，具体面积XXX平方米。通过深入了解当地社区反馈，确保对甲酚项目的选址和建设过程对当地社会和谐稳定产生积极作用。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对甲酚项目选址不仅符合法规和规划，还在实际操作中具有可行性。这一全面规划将为对甲酚项目的成功实施提供坚实的基础，确保对甲酚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878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对甲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对甲酚项目的设备规划和空间设计中，我们将采取灵活设备布局的措施。设备布局将根据实际需求进行灵活设计，避免不必要的浪费。通过合理规划设备摆放位置，我们将提高设备的利用率，减少设备间距，以确保对甲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对甲酚项目内部引入共享设施的概念，例如共享会议室、办公区等。通过这种方式，我们可以减少对资源的重复建设，提高资源共享效率，从而减小对甲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36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对甲酚项目的总图布置中，我们将不同功能区域进行明确的规划，以最大程度满足对甲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219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我们首先关注市场因素，包括潜在客户分布、竞争对手位置、市场需求等。通过深入的市场调研，我们能够更准确地评估选址对于市场开拓和产品销售的影响，确保对甲酚项目能够在有利的市场环境中蓬勃发展。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对甲酚项目对环境的影响是综合评价的重要因素之一。我们将详细考虑选址周边的自然环境、生态保护区、水源地等情况，确保对甲酚项目的建设和运营对环境影响最小化，并符合当地的环保法规标准。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对选址的评价还需充分考虑当地政府的产业政策和法规。我们将详细了解对甲酚项目所在地的相关政策，确保对甲酚项目的规划和运营与当地法规相符，降低不必要的法律风险。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考虑到社会稳定性对企业运营的重要性，我们将评估选址地区的社会安全情况、劳工关系、社区反馈等方面，以确保对甲酚项目的建设和运营不会受到社会稳定性的负面影响。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最后，我们将综合考虑用地成本，包括土地购置费用、土地开发成本等。通过对用地成本的详细评估，我们能够做出更为精确的经济效益分析，为对甲酚项目的投资决策提供有力支持。</w:t>
      </w:r>
    </w:p>
    <w:p>
      <w:pPr>
        <w:pStyle w:val="Heading1"/>
        <w:ind w:firstLine="560" w:firstLineChars="200"/>
        <w:rPr>
          <w:rFonts w:ascii="仿宋" w:eastAsia="仿宋" w:hAnsi="仿宋" w:cs="仿宋" w:hint="eastAsia"/>
          <w:sz w:val="28"/>
          <w:lang w:eastAsia="zh-CN"/>
        </w:rPr>
      </w:pPr>
      <w:bookmarkStart w:id="11" w:name="_Toc23172"/>
      <w:r>
        <w:rPr>
          <w:rFonts w:ascii="仿宋" w:eastAsia="仿宋" w:hAnsi="仿宋" w:cs="仿宋" w:hint="eastAsia"/>
          <w:sz w:val="28"/>
          <w:lang w:eastAsia="zh-CN"/>
        </w:rPr>
        <w:t>三、对甲酚项目土建工程</w:t>
      </w:r>
      <w:bookmarkEnd w:id="11"/>
    </w:p>
    <w:p>
      <w:pPr>
        <w:pStyle w:val="Heading2"/>
        <w:rPr>
          <w:rFonts w:ascii="仿宋" w:eastAsia="仿宋" w:hAnsi="仿宋" w:cs="仿宋" w:hint="eastAsia"/>
          <w:lang w:eastAsia="zh-CN"/>
        </w:rPr>
      </w:pPr>
      <w:bookmarkStart w:id="12" w:name="_Toc12135"/>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在对甲酚项目的建筑工程设计中，我们将秉承一系列重要的设计原则，以确保对甲酚项目建筑在功能、美观、可持续性等方面达到最佳效果。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首要原则是确保建筑的功能性得到最大化的发挥。我们将充分理解对甲酚项目的实际需求，合理布局各个功能区域，保证建筑在满足业务需求的同时，提供高效的工作环境。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在建筑设计中，我们将综合考虑建设和运营成本。通过精细的经济效益分析，确保设计方案在高效利用资源的同时，对对甲酚项目的长期盈利能力有积极的贡献。</w:t>
      </w:r>
    </w:p>
    <w:p>
      <w:pPr>
        <w:pStyle w:val="Heading2"/>
        <w:ind w:firstLine="560" w:firstLineChars="200"/>
        <w:rPr>
          <w:rFonts w:ascii="仿宋" w:eastAsia="仿宋" w:hAnsi="仿宋" w:cs="仿宋" w:hint="eastAsia"/>
          <w:sz w:val="28"/>
          <w:lang w:eastAsia="zh-CN"/>
        </w:rPr>
      </w:pPr>
      <w:bookmarkStart w:id="13" w:name="_Toc1912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对甲酚项目的土建工程设计中，我们将精准设定设计年限，结合对甲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对甲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485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对甲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对甲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对甲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504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本期工程对甲酚项目预计总建筑面积XXX平方米，其中：计容建筑面积XXX平方米，计划建筑工程投资XX万元，占对甲酚项目总投资的XX%。</w:t>
      </w:r>
    </w:p>
    <w:p>
      <w:pPr>
        <w:pStyle w:val="Heading1"/>
        <w:ind w:firstLine="560" w:firstLineChars="200"/>
        <w:rPr>
          <w:rFonts w:ascii="仿宋" w:eastAsia="仿宋" w:hAnsi="仿宋" w:cs="仿宋" w:hint="eastAsia"/>
          <w:sz w:val="28"/>
          <w:lang w:eastAsia="zh-CN"/>
        </w:rPr>
      </w:pPr>
      <w:bookmarkStart w:id="16" w:name="_Toc21834"/>
      <w:r>
        <w:rPr>
          <w:rFonts w:ascii="仿宋" w:eastAsia="仿宋" w:hAnsi="仿宋" w:cs="仿宋" w:hint="eastAsia"/>
          <w:sz w:val="28"/>
          <w:lang w:eastAsia="zh-CN"/>
        </w:rPr>
        <w:t>四、对甲酚项目绩效评估</w:t>
      </w:r>
      <w:bookmarkEnd w:id="16"/>
    </w:p>
    <w:p>
      <w:pPr>
        <w:pStyle w:val="Heading2"/>
        <w:rPr>
          <w:rFonts w:ascii="仿宋" w:eastAsia="仿宋" w:hAnsi="仿宋" w:cs="仿宋" w:hint="eastAsia"/>
          <w:lang w:eastAsia="zh-CN"/>
        </w:rPr>
      </w:pPr>
      <w:bookmarkStart w:id="17" w:name="_Toc21898"/>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在对甲酚项目中，我们设计了一套全面的绩效评估指标，以确保对甲酚项目的可控和成功交付。这些指标跨足对甲酚项目目标、成本、进度和质量等多个维度，为我们提供了全面洞察对甲酚项目的健康状况。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甲酚项目目标达成率是我们关注的首要指标。我们设定了明确的目标，并通过定期监测和评估，迅速发现并应对潜在的目标偏差。这为对甲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成本绩效是另一个核心关注点。通过实际成本与预算成本的对比分析，我们深入了解成本差异的原因，及时调整资源分配，保持对甲酚项目在经济效益方面的合理水平。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酚项目进度作为关键的绩效指标之一，得到了精心的关注。我们制定了详细的对甲酚项目进度计划，并设立了进度符合度指标，确保实际进度与计划进度保持一致。这使我们能够快速发现和解决潜在的进度问题，保持对甲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对甲酚项目绩效的不可或缺的一环。我们引入了一系列的质量标准和客户满意度指标，以确保对甲酚项目交付的成果在质量上达到或超越预期水平。通过持续监测这些指标，我们努力提升对甲酚项目整体质量水平，为对甲酚项目的成功交付提供有力保障。通过这些科学且全面的绩效评估，我们能够更好地引导对甲酚项目的持续改进，确保对甲酚项目目标的顺利达成。</w:t>
      </w:r>
    </w:p>
    <w:p>
      <w:pPr>
        <w:pStyle w:val="Heading2"/>
        <w:ind w:firstLine="560" w:firstLineChars="200"/>
        <w:rPr>
          <w:rFonts w:ascii="仿宋" w:eastAsia="仿宋" w:hAnsi="仿宋" w:cs="仿宋" w:hint="eastAsia"/>
          <w:sz w:val="28"/>
          <w:lang w:eastAsia="zh-CN"/>
        </w:rPr>
      </w:pPr>
      <w:bookmarkStart w:id="18" w:name="_Toc13152"/>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绩效评估是对甲酚项目中的关键环节，为确保对甲酚项目达到预期目标，我们采用了多层次、多维度的绩效评估方法。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对甲酚项目的战略目标对齐，确保每个决策和行动都与对甲酚项目整体目标保持一致。团队会定期召开战略对齐会议，审视当前工作与对甲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对甲酚项目进度、质量、成本和风险等方面。这些指标通过数据收集和分析，为对甲酚项目管理团队提供了客观的评估依据。例如，我们通过对甲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绩效评估不仅仅停留在对甲酚项目内部，还考虑了对甲酚项目对外部环境的影响。我们定期进行干系人满意度调查，以了解各利益相关方对对甲酚项目的期望和满意度，并及时做出调整。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这种多层次、多角度的绩效评估方法，使得我们能够全面了解对甲酚项目的运行状态，及时做出调整，确保对甲酚项目在不断变化的环境中保持稳健前行。</w:t>
      </w:r>
    </w:p>
    <w:p>
      <w:pPr>
        <w:pStyle w:val="Heading2"/>
        <w:ind w:firstLine="560" w:firstLineChars="200"/>
        <w:rPr>
          <w:rFonts w:ascii="仿宋" w:eastAsia="仿宋" w:hAnsi="仿宋" w:cs="仿宋" w:hint="eastAsia"/>
          <w:sz w:val="28"/>
          <w:lang w:eastAsia="zh-CN"/>
        </w:rPr>
      </w:pPr>
      <w:bookmarkStart w:id="19" w:name="_Toc21386"/>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为了确保对甲酚项目的有效管理和不断优化，我们采用了精心设计的绩效评估周期。这个周期旨在实现灵活、实时和全面的评估，以适应对甲酚项目执行中的各种挑战。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对甲酚项目的不同需求，分为短期、中期和长期。短期评估关注每个迭代或工作周期，以及时发现和解决当前任务中的问题。中期评估涵盖几个迭代，深入了解整体对甲酚项目的趋势和性能。长期评估则着眼于整个对甲酚项目阶段，确保对甲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对甲酚项目管理工具和协作平台，团队成员能够随时更新和分享对甲酚项目数据。这种实时性的反馈机制使我们能够及时察觉潜在问题，快速调整，保持对甲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对甲酚项目的决策制定密不可分。每个周期的对甲酚项目回顾会议成为集体总结经验、识别问题深层次原因并找到创新解决方案的平台。这种定期的反思与调整机制使对甲酚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1465"/>
      <w:r>
        <w:rPr>
          <w:rFonts w:ascii="仿宋" w:eastAsia="仿宋" w:hAnsi="仿宋" w:cs="仿宋" w:hint="eastAsia"/>
          <w:sz w:val="28"/>
          <w:lang w:eastAsia="zh-CN"/>
        </w:rPr>
        <w:t>五、对甲酚项目危机管理</w:t>
      </w:r>
      <w:bookmarkEnd w:id="20"/>
    </w:p>
    <w:p>
      <w:pPr>
        <w:pStyle w:val="Heading2"/>
        <w:rPr>
          <w:rFonts w:ascii="仿宋" w:eastAsia="仿宋" w:hAnsi="仿宋" w:cs="仿宋" w:hint="eastAsia"/>
          <w:lang w:eastAsia="zh-CN"/>
        </w:rPr>
      </w:pPr>
      <w:bookmarkStart w:id="21" w:name="_Toc14361"/>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https://d.book118.com/238122120050006025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A54C88"/>
    <w:rsid w:val="77A54C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12212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2024-01-10T08:19:00Z</dcterms:created>
  <dcterms:modified xsi:type="dcterms:W3CDTF">2024-01-10T08:19:59Z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C66859678A15439B8AE433E942D416D7_11</vt:lpwstr>
  </property>
  <property fmtid="{D5CDD505-2E9C-101B-9397-08002B2CF9AE}" pid="3" name="KSOProductBuildVer">
    <vt:lpwstr>2052-12.1.0.16120</vt:lpwstr>
  </property>
</Properties>
</file>