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14" w:history="1">
        <w:r>
          <w:rPr>
            <w:rFonts w:ascii="仿宋" w:eastAsia="仿宋" w:hAnsi="仿宋" w:cs="仿宋" w:hint="eastAsia"/>
            <w:lang w:eastAsia="zh-CN"/>
          </w:rPr>
          <w:t>前言</w:t>
        </w:r>
        <w:r>
          <w:tab/>
        </w:r>
        <w:r>
          <w:fldChar w:fldCharType="begin"/>
        </w:r>
        <w:r>
          <w:instrText xml:space="preserve"> PAGEREF _Toc11914 \h </w:instrText>
        </w:r>
        <w:r>
          <w:fldChar w:fldCharType="separate"/>
        </w:r>
        <w:r>
          <w:t>3</w:t>
        </w:r>
        <w:r>
          <w:fldChar w:fldCharType="end"/>
        </w:r>
      </w:hyperlink>
    </w:p>
    <w:p>
      <w:pPr>
        <w:pStyle w:val="TOC1"/>
        <w:tabs>
          <w:tab w:val="right" w:leader="dot" w:pos="8306"/>
        </w:tabs>
      </w:pPr>
      <w:hyperlink w:anchor="_Toc13071" w:history="1">
        <w:r>
          <w:rPr>
            <w:rFonts w:ascii="仿宋" w:eastAsia="仿宋" w:hAnsi="仿宋" w:cs="仿宋" w:hint="eastAsia"/>
            <w:lang w:eastAsia="zh-CN"/>
          </w:rPr>
          <w:t>一、工艺说明</w:t>
        </w:r>
        <w:r>
          <w:tab/>
        </w:r>
        <w:r>
          <w:fldChar w:fldCharType="begin"/>
        </w:r>
        <w:r>
          <w:instrText xml:space="preserve"> PAGEREF _Toc13071 \h </w:instrText>
        </w:r>
        <w:r>
          <w:fldChar w:fldCharType="separate"/>
        </w:r>
        <w:r>
          <w:t>3</w:t>
        </w:r>
        <w:r>
          <w:fldChar w:fldCharType="end"/>
        </w:r>
      </w:hyperlink>
    </w:p>
    <w:p>
      <w:pPr>
        <w:pStyle w:val="TOC2"/>
        <w:tabs>
          <w:tab w:val="right" w:leader="dot" w:pos="8306"/>
        </w:tabs>
      </w:pPr>
      <w:hyperlink w:anchor="_Toc13074" w:history="1">
        <w:r>
          <w:rPr>
            <w:rFonts w:ascii="仿宋" w:eastAsia="仿宋" w:hAnsi="仿宋" w:cs="仿宋" w:hint="eastAsia"/>
            <w:lang w:eastAsia="zh-CN"/>
          </w:rPr>
          <w:t>(一)、技术管理特点</w:t>
        </w:r>
        <w:r>
          <w:tab/>
        </w:r>
        <w:r>
          <w:fldChar w:fldCharType="begin"/>
        </w:r>
        <w:r>
          <w:instrText xml:space="preserve"> PAGEREF _Toc13074 \h </w:instrText>
        </w:r>
        <w:r>
          <w:fldChar w:fldCharType="separate"/>
        </w:r>
        <w:r>
          <w:t>3</w:t>
        </w:r>
        <w:r>
          <w:fldChar w:fldCharType="end"/>
        </w:r>
      </w:hyperlink>
    </w:p>
    <w:p>
      <w:pPr>
        <w:pStyle w:val="TOC2"/>
        <w:tabs>
          <w:tab w:val="right" w:leader="dot" w:pos="8306"/>
        </w:tabs>
      </w:pPr>
      <w:hyperlink w:anchor="_Toc20362" w:history="1">
        <w:r>
          <w:rPr>
            <w:rFonts w:ascii="仿宋" w:eastAsia="仿宋" w:hAnsi="仿宋" w:cs="仿宋" w:hint="eastAsia"/>
            <w:lang w:eastAsia="zh-CN"/>
          </w:rPr>
          <w:t>(二)、酸酐项目工艺技术设计方案</w:t>
        </w:r>
        <w:r>
          <w:tab/>
        </w:r>
        <w:r>
          <w:fldChar w:fldCharType="begin"/>
        </w:r>
        <w:r>
          <w:instrText xml:space="preserve"> PAGEREF _Toc20362 \h </w:instrText>
        </w:r>
        <w:r>
          <w:fldChar w:fldCharType="separate"/>
        </w:r>
        <w:r>
          <w:t>4</w:t>
        </w:r>
        <w:r>
          <w:fldChar w:fldCharType="end"/>
        </w:r>
      </w:hyperlink>
    </w:p>
    <w:p>
      <w:pPr>
        <w:pStyle w:val="TOC2"/>
        <w:tabs>
          <w:tab w:val="right" w:leader="dot" w:pos="8306"/>
        </w:tabs>
      </w:pPr>
      <w:hyperlink w:anchor="_Toc5389" w:history="1">
        <w:r>
          <w:rPr>
            <w:rFonts w:ascii="仿宋" w:eastAsia="仿宋" w:hAnsi="仿宋" w:cs="仿宋" w:hint="eastAsia"/>
            <w:lang w:eastAsia="zh-CN"/>
          </w:rPr>
          <w:t>(三)、设备选型方案</w:t>
        </w:r>
        <w:r>
          <w:tab/>
        </w:r>
        <w:r>
          <w:fldChar w:fldCharType="begin"/>
        </w:r>
        <w:r>
          <w:instrText xml:space="preserve"> PAGEREF _Toc5389 \h </w:instrText>
        </w:r>
        <w:r>
          <w:fldChar w:fldCharType="separate"/>
        </w:r>
        <w:r>
          <w:t>5</w:t>
        </w:r>
        <w:r>
          <w:fldChar w:fldCharType="end"/>
        </w:r>
      </w:hyperlink>
    </w:p>
    <w:p>
      <w:pPr>
        <w:pStyle w:val="TOC1"/>
        <w:tabs>
          <w:tab w:val="right" w:leader="dot" w:pos="8306"/>
        </w:tabs>
      </w:pPr>
      <w:hyperlink w:anchor="_Toc25199" w:history="1">
        <w:r>
          <w:rPr>
            <w:rFonts w:ascii="仿宋" w:eastAsia="仿宋" w:hAnsi="仿宋" w:cs="仿宋" w:hint="eastAsia"/>
            <w:lang w:eastAsia="zh-CN"/>
          </w:rPr>
          <w:t>二、酸酐项目危机管理</w:t>
        </w:r>
        <w:r>
          <w:tab/>
        </w:r>
        <w:r>
          <w:fldChar w:fldCharType="begin"/>
        </w:r>
        <w:r>
          <w:instrText xml:space="preserve"> PAGEREF _Toc25199 \h </w:instrText>
        </w:r>
        <w:r>
          <w:fldChar w:fldCharType="separate"/>
        </w:r>
        <w:r>
          <w:t>7</w:t>
        </w:r>
        <w:r>
          <w:fldChar w:fldCharType="end"/>
        </w:r>
      </w:hyperlink>
    </w:p>
    <w:p>
      <w:pPr>
        <w:pStyle w:val="TOC2"/>
        <w:tabs>
          <w:tab w:val="right" w:leader="dot" w:pos="8306"/>
        </w:tabs>
      </w:pPr>
      <w:hyperlink w:anchor="_Toc5239" w:history="1">
        <w:r>
          <w:rPr>
            <w:rFonts w:ascii="仿宋" w:eastAsia="仿宋" w:hAnsi="仿宋" w:cs="仿宋" w:hint="eastAsia"/>
            <w:lang w:eastAsia="zh-CN"/>
          </w:rPr>
          <w:t>(一)、危机预警与识别</w:t>
        </w:r>
        <w:r>
          <w:tab/>
        </w:r>
        <w:r>
          <w:fldChar w:fldCharType="begin"/>
        </w:r>
        <w:r>
          <w:instrText xml:space="preserve"> PAGEREF _Toc5239 \h </w:instrText>
        </w:r>
        <w:r>
          <w:fldChar w:fldCharType="separate"/>
        </w:r>
        <w:r>
          <w:t>7</w:t>
        </w:r>
        <w:r>
          <w:fldChar w:fldCharType="end"/>
        </w:r>
      </w:hyperlink>
    </w:p>
    <w:p>
      <w:pPr>
        <w:pStyle w:val="TOC2"/>
        <w:tabs>
          <w:tab w:val="right" w:leader="dot" w:pos="8306"/>
        </w:tabs>
      </w:pPr>
      <w:hyperlink w:anchor="_Toc5133" w:history="1">
        <w:r>
          <w:rPr>
            <w:rFonts w:ascii="仿宋" w:eastAsia="仿宋" w:hAnsi="仿宋" w:cs="仿宋" w:hint="eastAsia"/>
            <w:lang w:eastAsia="zh-CN"/>
          </w:rPr>
          <w:t>(二)、危机应对与恢复</w:t>
        </w:r>
        <w:r>
          <w:tab/>
        </w:r>
        <w:r>
          <w:fldChar w:fldCharType="begin"/>
        </w:r>
        <w:r>
          <w:instrText xml:space="preserve"> PAGEREF _Toc5133 \h </w:instrText>
        </w:r>
        <w:r>
          <w:fldChar w:fldCharType="separate"/>
        </w:r>
        <w:r>
          <w:t>8</w:t>
        </w:r>
        <w:r>
          <w:fldChar w:fldCharType="end"/>
        </w:r>
      </w:hyperlink>
    </w:p>
    <w:p>
      <w:pPr>
        <w:pStyle w:val="TOC1"/>
        <w:tabs>
          <w:tab w:val="right" w:leader="dot" w:pos="8306"/>
        </w:tabs>
      </w:pPr>
      <w:hyperlink w:anchor="_Toc26544" w:history="1">
        <w:r>
          <w:rPr>
            <w:rFonts w:ascii="仿宋" w:eastAsia="仿宋" w:hAnsi="仿宋" w:cs="仿宋" w:hint="eastAsia"/>
            <w:lang w:eastAsia="zh-CN"/>
          </w:rPr>
          <w:t>三、产品规划分析</w:t>
        </w:r>
        <w:r>
          <w:tab/>
        </w:r>
        <w:r>
          <w:fldChar w:fldCharType="begin"/>
        </w:r>
        <w:r>
          <w:instrText xml:space="preserve"> PAGEREF _Toc26544 \h </w:instrText>
        </w:r>
        <w:r>
          <w:fldChar w:fldCharType="separate"/>
        </w:r>
        <w:r>
          <w:t>9</w:t>
        </w:r>
        <w:r>
          <w:fldChar w:fldCharType="end"/>
        </w:r>
      </w:hyperlink>
    </w:p>
    <w:p>
      <w:pPr>
        <w:pStyle w:val="TOC2"/>
        <w:tabs>
          <w:tab w:val="right" w:leader="dot" w:pos="8306"/>
        </w:tabs>
      </w:pPr>
      <w:hyperlink w:anchor="_Toc31557" w:history="1">
        <w:r>
          <w:rPr>
            <w:rFonts w:ascii="仿宋" w:eastAsia="仿宋" w:hAnsi="仿宋" w:cs="仿宋" w:hint="eastAsia"/>
            <w:lang w:eastAsia="zh-CN"/>
          </w:rPr>
          <w:t>(一)、产品规划</w:t>
        </w:r>
        <w:r>
          <w:tab/>
        </w:r>
        <w:r>
          <w:fldChar w:fldCharType="begin"/>
        </w:r>
        <w:r>
          <w:instrText xml:space="preserve"> PAGEREF _Toc31557 \h </w:instrText>
        </w:r>
        <w:r>
          <w:fldChar w:fldCharType="separate"/>
        </w:r>
        <w:r>
          <w:t>9</w:t>
        </w:r>
        <w:r>
          <w:fldChar w:fldCharType="end"/>
        </w:r>
      </w:hyperlink>
    </w:p>
    <w:p>
      <w:pPr>
        <w:pStyle w:val="TOC2"/>
        <w:tabs>
          <w:tab w:val="right" w:leader="dot" w:pos="8306"/>
        </w:tabs>
      </w:pPr>
      <w:hyperlink w:anchor="_Toc17400" w:history="1">
        <w:r>
          <w:rPr>
            <w:rFonts w:ascii="仿宋" w:eastAsia="仿宋" w:hAnsi="仿宋" w:cs="仿宋" w:hint="eastAsia"/>
            <w:lang w:eastAsia="zh-CN"/>
          </w:rPr>
          <w:t>(二)、建设规模</w:t>
        </w:r>
        <w:r>
          <w:tab/>
        </w:r>
        <w:r>
          <w:fldChar w:fldCharType="begin"/>
        </w:r>
        <w:r>
          <w:instrText xml:space="preserve"> PAGEREF _Toc17400 \h </w:instrText>
        </w:r>
        <w:r>
          <w:fldChar w:fldCharType="separate"/>
        </w:r>
        <w:r>
          <w:t>10</w:t>
        </w:r>
        <w:r>
          <w:fldChar w:fldCharType="end"/>
        </w:r>
      </w:hyperlink>
    </w:p>
    <w:p>
      <w:pPr>
        <w:pStyle w:val="TOC1"/>
        <w:tabs>
          <w:tab w:val="right" w:leader="dot" w:pos="8306"/>
        </w:tabs>
      </w:pPr>
      <w:hyperlink w:anchor="_Toc4790" w:history="1">
        <w:r>
          <w:rPr>
            <w:rFonts w:ascii="仿宋" w:eastAsia="仿宋" w:hAnsi="仿宋" w:cs="仿宋" w:hint="eastAsia"/>
            <w:lang w:eastAsia="zh-CN"/>
          </w:rPr>
          <w:t>四、酸酐项目土建工程</w:t>
        </w:r>
        <w:r>
          <w:tab/>
        </w:r>
        <w:r>
          <w:fldChar w:fldCharType="begin"/>
        </w:r>
        <w:r>
          <w:instrText xml:space="preserve"> PAGEREF _Toc4790 \h </w:instrText>
        </w:r>
        <w:r>
          <w:fldChar w:fldCharType="separate"/>
        </w:r>
        <w:r>
          <w:t>11</w:t>
        </w:r>
        <w:r>
          <w:fldChar w:fldCharType="end"/>
        </w:r>
      </w:hyperlink>
    </w:p>
    <w:p>
      <w:pPr>
        <w:pStyle w:val="TOC2"/>
        <w:tabs>
          <w:tab w:val="right" w:leader="dot" w:pos="8306"/>
        </w:tabs>
      </w:pPr>
      <w:hyperlink w:anchor="_Toc21097" w:history="1">
        <w:r>
          <w:rPr>
            <w:rFonts w:ascii="仿宋" w:eastAsia="仿宋" w:hAnsi="仿宋" w:cs="仿宋" w:hint="eastAsia"/>
            <w:lang w:eastAsia="zh-CN"/>
          </w:rPr>
          <w:t>(一)、建筑工程设计原则</w:t>
        </w:r>
        <w:r>
          <w:tab/>
        </w:r>
        <w:r>
          <w:fldChar w:fldCharType="begin"/>
        </w:r>
        <w:r>
          <w:instrText xml:space="preserve"> PAGEREF _Toc21097 \h </w:instrText>
        </w:r>
        <w:r>
          <w:fldChar w:fldCharType="separate"/>
        </w:r>
        <w:r>
          <w:t>11</w:t>
        </w:r>
        <w:r>
          <w:fldChar w:fldCharType="end"/>
        </w:r>
      </w:hyperlink>
    </w:p>
    <w:p>
      <w:pPr>
        <w:pStyle w:val="TOC2"/>
        <w:tabs>
          <w:tab w:val="right" w:leader="dot" w:pos="8306"/>
        </w:tabs>
      </w:pPr>
      <w:hyperlink w:anchor="_Toc23612" w:history="1">
        <w:r>
          <w:rPr>
            <w:rFonts w:ascii="仿宋" w:eastAsia="仿宋" w:hAnsi="仿宋" w:cs="仿宋" w:hint="eastAsia"/>
            <w:lang w:eastAsia="zh-CN"/>
          </w:rPr>
          <w:t>(二)、土建工程设计年限及安全等级</w:t>
        </w:r>
        <w:r>
          <w:tab/>
        </w:r>
        <w:r>
          <w:fldChar w:fldCharType="begin"/>
        </w:r>
        <w:r>
          <w:instrText xml:space="preserve"> PAGEREF _Toc23612 \h </w:instrText>
        </w:r>
        <w:r>
          <w:fldChar w:fldCharType="separate"/>
        </w:r>
        <w:r>
          <w:t>12</w:t>
        </w:r>
        <w:r>
          <w:fldChar w:fldCharType="end"/>
        </w:r>
      </w:hyperlink>
    </w:p>
    <w:p>
      <w:pPr>
        <w:pStyle w:val="TOC2"/>
        <w:tabs>
          <w:tab w:val="right" w:leader="dot" w:pos="8306"/>
        </w:tabs>
      </w:pPr>
      <w:hyperlink w:anchor="_Toc15850" w:history="1">
        <w:r>
          <w:rPr>
            <w:rFonts w:ascii="仿宋" w:eastAsia="仿宋" w:hAnsi="仿宋" w:cs="仿宋" w:hint="eastAsia"/>
            <w:lang w:eastAsia="zh-CN"/>
          </w:rPr>
          <w:t>(三)、建筑工程设计总体要求</w:t>
        </w:r>
        <w:r>
          <w:tab/>
        </w:r>
        <w:r>
          <w:fldChar w:fldCharType="begin"/>
        </w:r>
        <w:r>
          <w:instrText xml:space="preserve"> PAGEREF _Toc15850 \h </w:instrText>
        </w:r>
        <w:r>
          <w:fldChar w:fldCharType="separate"/>
        </w:r>
        <w:r>
          <w:t>13</w:t>
        </w:r>
        <w:r>
          <w:fldChar w:fldCharType="end"/>
        </w:r>
      </w:hyperlink>
    </w:p>
    <w:p>
      <w:pPr>
        <w:pStyle w:val="TOC2"/>
        <w:tabs>
          <w:tab w:val="right" w:leader="dot" w:pos="8306"/>
        </w:tabs>
      </w:pPr>
      <w:hyperlink w:anchor="_Toc19869" w:history="1">
        <w:r>
          <w:rPr>
            <w:rFonts w:ascii="仿宋" w:eastAsia="仿宋" w:hAnsi="仿宋" w:cs="仿宋" w:hint="eastAsia"/>
            <w:lang w:eastAsia="zh-CN"/>
          </w:rPr>
          <w:t>(四)、土建工程建设指标</w:t>
        </w:r>
        <w:r>
          <w:tab/>
        </w:r>
        <w:r>
          <w:fldChar w:fldCharType="begin"/>
        </w:r>
        <w:r>
          <w:instrText xml:space="preserve"> PAGEREF _Toc19869 \h </w:instrText>
        </w:r>
        <w:r>
          <w:fldChar w:fldCharType="separate"/>
        </w:r>
        <w:r>
          <w:t>14</w:t>
        </w:r>
        <w:r>
          <w:fldChar w:fldCharType="end"/>
        </w:r>
      </w:hyperlink>
    </w:p>
    <w:p>
      <w:pPr>
        <w:pStyle w:val="TOC1"/>
        <w:tabs>
          <w:tab w:val="right" w:leader="dot" w:pos="8306"/>
        </w:tabs>
      </w:pPr>
      <w:hyperlink w:anchor="_Toc10688" w:history="1">
        <w:r>
          <w:rPr>
            <w:rFonts w:ascii="仿宋" w:eastAsia="仿宋" w:hAnsi="仿宋" w:cs="仿宋" w:hint="eastAsia"/>
            <w:lang w:eastAsia="zh-CN"/>
          </w:rPr>
          <w:t>五、酸酐项目概论</w:t>
        </w:r>
        <w:r>
          <w:tab/>
        </w:r>
        <w:r>
          <w:fldChar w:fldCharType="begin"/>
        </w:r>
        <w:r>
          <w:instrText xml:space="preserve"> PAGEREF _Toc10688 \h </w:instrText>
        </w:r>
        <w:r>
          <w:fldChar w:fldCharType="separate"/>
        </w:r>
        <w:r>
          <w:t>14</w:t>
        </w:r>
        <w:r>
          <w:fldChar w:fldCharType="end"/>
        </w:r>
      </w:hyperlink>
    </w:p>
    <w:p>
      <w:pPr>
        <w:pStyle w:val="TOC2"/>
        <w:tabs>
          <w:tab w:val="right" w:leader="dot" w:pos="8306"/>
        </w:tabs>
      </w:pPr>
      <w:hyperlink w:anchor="_Toc14160" w:history="1">
        <w:r>
          <w:rPr>
            <w:rFonts w:ascii="仿宋" w:eastAsia="仿宋" w:hAnsi="仿宋" w:cs="仿宋" w:hint="eastAsia"/>
            <w:lang w:eastAsia="zh-CN"/>
          </w:rPr>
          <w:t>(一)、酸酐项目概况</w:t>
        </w:r>
        <w:r>
          <w:tab/>
        </w:r>
        <w:r>
          <w:fldChar w:fldCharType="begin"/>
        </w:r>
        <w:r>
          <w:instrText xml:space="preserve"> PAGEREF _Toc14160 \h </w:instrText>
        </w:r>
        <w:r>
          <w:fldChar w:fldCharType="separate"/>
        </w:r>
        <w:r>
          <w:t>14</w:t>
        </w:r>
        <w:r>
          <w:fldChar w:fldCharType="end"/>
        </w:r>
      </w:hyperlink>
    </w:p>
    <w:p>
      <w:pPr>
        <w:pStyle w:val="TOC2"/>
        <w:tabs>
          <w:tab w:val="right" w:leader="dot" w:pos="8306"/>
        </w:tabs>
      </w:pPr>
      <w:hyperlink w:anchor="_Toc7590" w:history="1">
        <w:r>
          <w:rPr>
            <w:rFonts w:ascii="仿宋" w:eastAsia="仿宋" w:hAnsi="仿宋" w:cs="仿宋" w:hint="eastAsia"/>
            <w:lang w:eastAsia="zh-CN"/>
          </w:rPr>
          <w:t>(二)、酸酐项目目标</w:t>
        </w:r>
        <w:r>
          <w:tab/>
        </w:r>
        <w:r>
          <w:fldChar w:fldCharType="begin"/>
        </w:r>
        <w:r>
          <w:instrText xml:space="preserve"> PAGEREF _Toc7590 \h </w:instrText>
        </w:r>
        <w:r>
          <w:fldChar w:fldCharType="separate"/>
        </w:r>
        <w:r>
          <w:t>16</w:t>
        </w:r>
        <w:r>
          <w:fldChar w:fldCharType="end"/>
        </w:r>
      </w:hyperlink>
    </w:p>
    <w:p>
      <w:pPr>
        <w:pStyle w:val="TOC2"/>
        <w:tabs>
          <w:tab w:val="right" w:leader="dot" w:pos="8306"/>
        </w:tabs>
      </w:pPr>
      <w:hyperlink w:anchor="_Toc7872" w:history="1">
        <w:r>
          <w:rPr>
            <w:rFonts w:ascii="仿宋" w:eastAsia="仿宋" w:hAnsi="仿宋" w:cs="仿宋" w:hint="eastAsia"/>
            <w:lang w:eastAsia="zh-CN"/>
          </w:rPr>
          <w:t>(三)、酸酐项目提出的理由</w:t>
        </w:r>
        <w:r>
          <w:tab/>
        </w:r>
        <w:r>
          <w:fldChar w:fldCharType="begin"/>
        </w:r>
        <w:r>
          <w:instrText xml:space="preserve"> PAGEREF _Toc7872 \h </w:instrText>
        </w:r>
        <w:r>
          <w:fldChar w:fldCharType="separate"/>
        </w:r>
        <w:r>
          <w:t>17</w:t>
        </w:r>
        <w:r>
          <w:fldChar w:fldCharType="end"/>
        </w:r>
      </w:hyperlink>
    </w:p>
    <w:p>
      <w:pPr>
        <w:pStyle w:val="TOC2"/>
        <w:tabs>
          <w:tab w:val="right" w:leader="dot" w:pos="8306"/>
        </w:tabs>
      </w:pPr>
      <w:hyperlink w:anchor="_Toc7054" w:history="1">
        <w:r>
          <w:rPr>
            <w:rFonts w:ascii="仿宋" w:eastAsia="仿宋" w:hAnsi="仿宋" w:cs="仿宋" w:hint="eastAsia"/>
            <w:lang w:eastAsia="zh-CN"/>
          </w:rPr>
          <w:t>(四)、酸酐项目意义</w:t>
        </w:r>
        <w:r>
          <w:tab/>
        </w:r>
        <w:r>
          <w:fldChar w:fldCharType="begin"/>
        </w:r>
        <w:r>
          <w:instrText xml:space="preserve"> PAGEREF _Toc7054 \h </w:instrText>
        </w:r>
        <w:r>
          <w:fldChar w:fldCharType="separate"/>
        </w:r>
        <w:r>
          <w:t>19</w:t>
        </w:r>
        <w:r>
          <w:fldChar w:fldCharType="end"/>
        </w:r>
      </w:hyperlink>
    </w:p>
    <w:p>
      <w:pPr>
        <w:pStyle w:val="TOC2"/>
        <w:tabs>
          <w:tab w:val="right" w:leader="dot" w:pos="8306"/>
        </w:tabs>
      </w:pPr>
      <w:hyperlink w:anchor="_Toc3971" w:history="1">
        <w:r>
          <w:rPr>
            <w:rFonts w:ascii="仿宋" w:eastAsia="仿宋" w:hAnsi="仿宋" w:cs="仿宋" w:hint="eastAsia"/>
            <w:lang w:eastAsia="zh-CN"/>
          </w:rPr>
          <w:t>(五)、酸酐项目背景</w:t>
        </w:r>
        <w:r>
          <w:tab/>
        </w:r>
        <w:r>
          <w:fldChar w:fldCharType="begin"/>
        </w:r>
        <w:r>
          <w:instrText xml:space="preserve"> PAGEREF _Toc3971 \h </w:instrText>
        </w:r>
        <w:r>
          <w:fldChar w:fldCharType="separate"/>
        </w:r>
        <w:r>
          <w:t>19</w:t>
        </w:r>
        <w:r>
          <w:fldChar w:fldCharType="end"/>
        </w:r>
      </w:hyperlink>
    </w:p>
    <w:p>
      <w:pPr>
        <w:pStyle w:val="TOC1"/>
        <w:tabs>
          <w:tab w:val="right" w:leader="dot" w:pos="8306"/>
        </w:tabs>
      </w:pPr>
      <w:hyperlink w:anchor="_Toc29815" w:history="1">
        <w:r>
          <w:rPr>
            <w:rFonts w:ascii="仿宋" w:eastAsia="仿宋" w:hAnsi="仿宋" w:cs="仿宋" w:hint="eastAsia"/>
            <w:lang w:eastAsia="zh-CN"/>
          </w:rPr>
          <w:t>六、酸酐项目选址可行性分析</w:t>
        </w:r>
        <w:r>
          <w:tab/>
        </w:r>
        <w:r>
          <w:fldChar w:fldCharType="begin"/>
        </w:r>
        <w:r>
          <w:instrText xml:space="preserve"> PAGEREF _Toc29815 \h </w:instrText>
        </w:r>
        <w:r>
          <w:fldChar w:fldCharType="separate"/>
        </w:r>
        <w:r>
          <w:t>20</w:t>
        </w:r>
        <w:r>
          <w:fldChar w:fldCharType="end"/>
        </w:r>
      </w:hyperlink>
    </w:p>
    <w:p>
      <w:pPr>
        <w:pStyle w:val="TOC2"/>
        <w:tabs>
          <w:tab w:val="right" w:leader="dot" w:pos="8306"/>
        </w:tabs>
      </w:pPr>
      <w:hyperlink w:anchor="_Toc17235" w:history="1">
        <w:r>
          <w:rPr>
            <w:rFonts w:ascii="仿宋" w:eastAsia="仿宋" w:hAnsi="仿宋" w:cs="仿宋" w:hint="eastAsia"/>
            <w:lang w:eastAsia="zh-CN"/>
          </w:rPr>
          <w:t>(一)、酸酐项目选址</w:t>
        </w:r>
        <w:r>
          <w:tab/>
        </w:r>
        <w:r>
          <w:fldChar w:fldCharType="begin"/>
        </w:r>
        <w:r>
          <w:instrText xml:space="preserve"> PAGEREF _Toc17235 \h </w:instrText>
        </w:r>
        <w:r>
          <w:fldChar w:fldCharType="separate"/>
        </w:r>
        <w:r>
          <w:t>20</w:t>
        </w:r>
        <w:r>
          <w:fldChar w:fldCharType="end"/>
        </w:r>
      </w:hyperlink>
    </w:p>
    <w:p>
      <w:pPr>
        <w:pStyle w:val="TOC2"/>
        <w:tabs>
          <w:tab w:val="right" w:leader="dot" w:pos="8306"/>
        </w:tabs>
      </w:pPr>
      <w:hyperlink w:anchor="_Toc23813" w:history="1">
        <w:r>
          <w:rPr>
            <w:rFonts w:ascii="仿宋" w:eastAsia="仿宋" w:hAnsi="仿宋" w:cs="仿宋" w:hint="eastAsia"/>
            <w:lang w:eastAsia="zh-CN"/>
          </w:rPr>
          <w:t>(二)、用地控制指标</w:t>
        </w:r>
        <w:r>
          <w:tab/>
        </w:r>
        <w:r>
          <w:fldChar w:fldCharType="begin"/>
        </w:r>
        <w:r>
          <w:instrText xml:space="preserve"> PAGEREF _Toc23813 \h </w:instrText>
        </w:r>
        <w:r>
          <w:fldChar w:fldCharType="separate"/>
        </w:r>
        <w:r>
          <w:t>20</w:t>
        </w:r>
        <w:r>
          <w:fldChar w:fldCharType="end"/>
        </w:r>
      </w:hyperlink>
    </w:p>
    <w:p>
      <w:pPr>
        <w:pStyle w:val="TOC2"/>
        <w:tabs>
          <w:tab w:val="right" w:leader="dot" w:pos="8306"/>
        </w:tabs>
      </w:pPr>
      <w:hyperlink w:anchor="_Toc16081" w:history="1">
        <w:r>
          <w:rPr>
            <w:rFonts w:ascii="仿宋" w:eastAsia="仿宋" w:hAnsi="仿宋" w:cs="仿宋" w:hint="eastAsia"/>
            <w:lang w:eastAsia="zh-CN"/>
          </w:rPr>
          <w:t>(三)、节约用地措施</w:t>
        </w:r>
        <w:r>
          <w:tab/>
        </w:r>
        <w:r>
          <w:fldChar w:fldCharType="begin"/>
        </w:r>
        <w:r>
          <w:instrText xml:space="preserve"> PAGEREF _Toc16081 \h </w:instrText>
        </w:r>
        <w:r>
          <w:fldChar w:fldCharType="separate"/>
        </w:r>
        <w:r>
          <w:t>22</w:t>
        </w:r>
        <w:r>
          <w:fldChar w:fldCharType="end"/>
        </w:r>
      </w:hyperlink>
    </w:p>
    <w:p>
      <w:pPr>
        <w:pStyle w:val="TOC2"/>
        <w:tabs>
          <w:tab w:val="right" w:leader="dot" w:pos="8306"/>
        </w:tabs>
      </w:pPr>
      <w:hyperlink w:anchor="_Toc1975" w:history="1">
        <w:r>
          <w:rPr>
            <w:rFonts w:ascii="仿宋" w:eastAsia="仿宋" w:hAnsi="仿宋" w:cs="仿宋" w:hint="eastAsia"/>
            <w:lang w:eastAsia="zh-CN"/>
          </w:rPr>
          <w:t>(四)、总图布置方案</w:t>
        </w:r>
        <w:r>
          <w:tab/>
        </w:r>
        <w:r>
          <w:fldChar w:fldCharType="begin"/>
        </w:r>
        <w:r>
          <w:instrText xml:space="preserve"> PAGEREF _Toc1975 \h </w:instrText>
        </w:r>
        <w:r>
          <w:fldChar w:fldCharType="separate"/>
        </w:r>
        <w:r>
          <w:t>23</w:t>
        </w:r>
        <w:r>
          <w:fldChar w:fldCharType="end"/>
        </w:r>
      </w:hyperlink>
    </w:p>
    <w:p>
      <w:pPr>
        <w:pStyle w:val="TOC2"/>
        <w:tabs>
          <w:tab w:val="right" w:leader="dot" w:pos="8306"/>
        </w:tabs>
      </w:pPr>
      <w:hyperlink w:anchor="_Toc12631" w:history="1">
        <w:r>
          <w:rPr>
            <w:rFonts w:ascii="仿宋" w:eastAsia="仿宋" w:hAnsi="仿宋" w:cs="仿宋" w:hint="eastAsia"/>
            <w:lang w:eastAsia="zh-CN"/>
          </w:rPr>
          <w:t>(五)、选址综合评价</w:t>
        </w:r>
        <w:r>
          <w:tab/>
        </w:r>
        <w:r>
          <w:fldChar w:fldCharType="begin"/>
        </w:r>
        <w:r>
          <w:instrText xml:space="preserve"> PAGEREF _Toc12631 \h </w:instrText>
        </w:r>
        <w:r>
          <w:fldChar w:fldCharType="separate"/>
        </w:r>
        <w:r>
          <w:t>24</w:t>
        </w:r>
        <w:r>
          <w:fldChar w:fldCharType="end"/>
        </w:r>
      </w:hyperlink>
    </w:p>
    <w:p>
      <w:pPr>
        <w:pStyle w:val="TOC1"/>
        <w:tabs>
          <w:tab w:val="right" w:leader="dot" w:pos="8306"/>
        </w:tabs>
      </w:pPr>
      <w:hyperlink w:anchor="_Toc31216" w:history="1">
        <w:r>
          <w:rPr>
            <w:rFonts w:ascii="仿宋" w:eastAsia="仿宋" w:hAnsi="仿宋" w:cs="仿宋" w:hint="eastAsia"/>
            <w:lang w:eastAsia="zh-CN"/>
          </w:rPr>
          <w:t>七、生产安全保护</w:t>
        </w:r>
        <w:r>
          <w:tab/>
        </w:r>
        <w:r>
          <w:fldChar w:fldCharType="begin"/>
        </w:r>
        <w:r>
          <w:instrText xml:space="preserve"> PAGEREF _Toc31216 \h </w:instrText>
        </w:r>
        <w:r>
          <w:fldChar w:fldCharType="separate"/>
        </w:r>
        <w:r>
          <w:t>25</w:t>
        </w:r>
        <w:r>
          <w:fldChar w:fldCharType="end"/>
        </w:r>
      </w:hyperlink>
    </w:p>
    <w:p>
      <w:pPr>
        <w:pStyle w:val="TOC2"/>
        <w:tabs>
          <w:tab w:val="right" w:leader="dot" w:pos="8306"/>
        </w:tabs>
      </w:pPr>
      <w:hyperlink w:anchor="_Toc6245" w:history="1">
        <w:r>
          <w:rPr>
            <w:rFonts w:ascii="仿宋" w:eastAsia="仿宋" w:hAnsi="仿宋" w:cs="仿宋" w:hint="eastAsia"/>
            <w:lang w:eastAsia="zh-CN"/>
          </w:rPr>
          <w:t>(一)、消防安全</w:t>
        </w:r>
        <w:r>
          <w:tab/>
        </w:r>
        <w:r>
          <w:fldChar w:fldCharType="begin"/>
        </w:r>
        <w:r>
          <w:instrText xml:space="preserve"> PAGEREF _Toc6245 \h </w:instrText>
        </w:r>
        <w:r>
          <w:fldChar w:fldCharType="separate"/>
        </w:r>
        <w:r>
          <w:t>25</w:t>
        </w:r>
        <w:r>
          <w:fldChar w:fldCharType="end"/>
        </w:r>
      </w:hyperlink>
    </w:p>
    <w:p>
      <w:pPr>
        <w:pStyle w:val="TOC2"/>
        <w:tabs>
          <w:tab w:val="right" w:leader="dot" w:pos="8306"/>
        </w:tabs>
      </w:pPr>
      <w:hyperlink w:anchor="_Toc14900" w:history="1">
        <w:r>
          <w:rPr>
            <w:rFonts w:ascii="仿宋" w:eastAsia="仿宋" w:hAnsi="仿宋" w:cs="仿宋" w:hint="eastAsia"/>
            <w:lang w:eastAsia="zh-CN"/>
          </w:rPr>
          <w:t>(二)、防火防爆总图布置措施</w:t>
        </w:r>
        <w:r>
          <w:tab/>
        </w:r>
        <w:r>
          <w:fldChar w:fldCharType="begin"/>
        </w:r>
        <w:r>
          <w:instrText xml:space="preserve"> PAGEREF _Toc14900 \h </w:instrText>
        </w:r>
        <w:r>
          <w:fldChar w:fldCharType="separate"/>
        </w:r>
        <w:r>
          <w:t>27</w:t>
        </w:r>
        <w:r>
          <w:fldChar w:fldCharType="end"/>
        </w:r>
      </w:hyperlink>
    </w:p>
    <w:p>
      <w:pPr>
        <w:pStyle w:val="TOC2"/>
        <w:tabs>
          <w:tab w:val="right" w:leader="dot" w:pos="8306"/>
        </w:tabs>
      </w:pPr>
      <w:hyperlink w:anchor="_Toc27502" w:history="1">
        <w:r>
          <w:rPr>
            <w:rFonts w:ascii="仿宋" w:eastAsia="仿宋" w:hAnsi="仿宋" w:cs="仿宋" w:hint="eastAsia"/>
            <w:lang w:eastAsia="zh-CN"/>
          </w:rPr>
          <w:t>(三)、自然灾害防范措施</w:t>
        </w:r>
        <w:r>
          <w:tab/>
        </w:r>
        <w:r>
          <w:fldChar w:fldCharType="begin"/>
        </w:r>
        <w:r>
          <w:instrText xml:space="preserve"> PAGEREF _Toc27502 \h </w:instrText>
        </w:r>
        <w:r>
          <w:fldChar w:fldCharType="separate"/>
        </w:r>
        <w:r>
          <w:t>28</w:t>
        </w:r>
        <w:r>
          <w:fldChar w:fldCharType="end"/>
        </w:r>
      </w:hyperlink>
    </w:p>
    <w:p>
      <w:pPr>
        <w:pStyle w:val="TOC2"/>
        <w:tabs>
          <w:tab w:val="right" w:leader="dot" w:pos="8306"/>
        </w:tabs>
      </w:pPr>
      <w:hyperlink w:anchor="_Toc10556" w:history="1">
        <w:r>
          <w:rPr>
            <w:rFonts w:ascii="仿宋" w:eastAsia="仿宋" w:hAnsi="仿宋" w:cs="仿宋" w:hint="eastAsia"/>
            <w:lang w:eastAsia="zh-CN"/>
          </w:rPr>
          <w:t>(四)、安全色及安全标志使用要求</w:t>
        </w:r>
        <w:r>
          <w:tab/>
        </w:r>
        <w:r>
          <w:fldChar w:fldCharType="begin"/>
        </w:r>
        <w:r>
          <w:instrText xml:space="preserve"> PAGEREF _Toc10556 \h </w:instrText>
        </w:r>
        <w:r>
          <w:fldChar w:fldCharType="separate"/>
        </w:r>
        <w:r>
          <w:t>29</w:t>
        </w:r>
        <w:r>
          <w:fldChar w:fldCharType="end"/>
        </w:r>
      </w:hyperlink>
    </w:p>
    <w:p>
      <w:pPr>
        <w:pStyle w:val="TOC2"/>
        <w:tabs>
          <w:tab w:val="right" w:leader="dot" w:pos="8306"/>
        </w:tabs>
      </w:pPr>
      <w:hyperlink w:anchor="_Toc31501" w:history="1">
        <w:r>
          <w:rPr>
            <w:rFonts w:ascii="仿宋" w:eastAsia="仿宋" w:hAnsi="仿宋" w:cs="仿宋" w:hint="eastAsia"/>
            <w:lang w:eastAsia="zh-CN"/>
          </w:rPr>
          <w:t>(五)、防尘防毒措施</w:t>
        </w:r>
        <w:r>
          <w:tab/>
        </w:r>
        <w:r>
          <w:fldChar w:fldCharType="begin"/>
        </w:r>
        <w:r>
          <w:instrText xml:space="preserve"> PAGEREF _Toc31501 \h </w:instrText>
        </w:r>
        <w:r>
          <w:fldChar w:fldCharType="separate"/>
        </w:r>
        <w:r>
          <w:t>29</w:t>
        </w:r>
        <w:r>
          <w:fldChar w:fldCharType="end"/>
        </w:r>
      </w:hyperlink>
    </w:p>
    <w:p>
      <w:pPr>
        <w:pStyle w:val="TOC2"/>
        <w:tabs>
          <w:tab w:val="right" w:leader="dot" w:pos="8306"/>
        </w:tabs>
      </w:pPr>
      <w:hyperlink w:anchor="_Toc9433" w:history="1">
        <w:r>
          <w:rPr>
            <w:rFonts w:ascii="仿宋" w:eastAsia="仿宋" w:hAnsi="仿宋" w:cs="仿宋" w:hint="eastAsia"/>
            <w:lang w:eastAsia="zh-CN"/>
          </w:rPr>
          <w:t>(六)、防静电、触电防护及防雷措施</w:t>
        </w:r>
        <w:r>
          <w:tab/>
        </w:r>
        <w:r>
          <w:fldChar w:fldCharType="begin"/>
        </w:r>
        <w:r>
          <w:instrText xml:space="preserve"> PAGEREF _Toc9433 \h </w:instrText>
        </w:r>
        <w:r>
          <w:fldChar w:fldCharType="separate"/>
        </w:r>
        <w:r>
          <w:t>30</w:t>
        </w:r>
        <w:r>
          <w:fldChar w:fldCharType="end"/>
        </w:r>
      </w:hyperlink>
    </w:p>
    <w:p>
      <w:pPr>
        <w:pStyle w:val="TOC2"/>
        <w:tabs>
          <w:tab w:val="right" w:leader="dot" w:pos="8306"/>
        </w:tabs>
      </w:pPr>
      <w:hyperlink w:anchor="_Toc18158" w:history="1">
        <w:r>
          <w:rPr>
            <w:rFonts w:ascii="仿宋" w:eastAsia="仿宋" w:hAnsi="仿宋" w:cs="仿宋" w:hint="eastAsia"/>
            <w:lang w:eastAsia="zh-CN"/>
          </w:rPr>
          <w:t>(七)、机械设备安全保障措施</w:t>
        </w:r>
        <w:r>
          <w:tab/>
        </w:r>
        <w:r>
          <w:fldChar w:fldCharType="begin"/>
        </w:r>
        <w:r>
          <w:instrText xml:space="preserve"> PAGEREF _Toc18158 \h </w:instrText>
        </w:r>
        <w:r>
          <w:fldChar w:fldCharType="separate"/>
        </w:r>
        <w:r>
          <w:t>32</w:t>
        </w:r>
        <w:r>
          <w:fldChar w:fldCharType="end"/>
        </w:r>
      </w:hyperlink>
    </w:p>
    <w:p>
      <w:pPr>
        <w:pStyle w:val="TOC1"/>
        <w:tabs>
          <w:tab w:val="right" w:leader="dot" w:pos="8306"/>
        </w:tabs>
      </w:pPr>
      <w:hyperlink w:anchor="_Toc19128" w:history="1">
        <w:r>
          <w:rPr>
            <w:rFonts w:ascii="仿宋" w:eastAsia="仿宋" w:hAnsi="仿宋" w:cs="仿宋" w:hint="eastAsia"/>
            <w:lang w:eastAsia="zh-CN"/>
          </w:rPr>
          <w:t>八、酸酐项目环境影响分析</w:t>
        </w:r>
        <w:r>
          <w:tab/>
        </w:r>
        <w:r>
          <w:fldChar w:fldCharType="begin"/>
        </w:r>
        <w:r>
          <w:instrText xml:space="preserve"> PAGEREF _Toc19128 \h </w:instrText>
        </w:r>
        <w:r>
          <w:fldChar w:fldCharType="separate"/>
        </w:r>
        <w:r>
          <w:t>33</w:t>
        </w:r>
        <w:r>
          <w:fldChar w:fldCharType="end"/>
        </w:r>
      </w:hyperlink>
    </w:p>
    <w:p>
      <w:pPr>
        <w:pStyle w:val="TOC2"/>
        <w:tabs>
          <w:tab w:val="right" w:leader="dot" w:pos="8306"/>
        </w:tabs>
      </w:pPr>
      <w:hyperlink w:anchor="_Toc26604" w:history="1">
        <w:r>
          <w:rPr>
            <w:rFonts w:ascii="仿宋" w:eastAsia="仿宋" w:hAnsi="仿宋" w:cs="仿宋" w:hint="eastAsia"/>
            <w:lang w:eastAsia="zh-CN"/>
          </w:rPr>
          <w:t>(一)、建设区域环境质量现状</w:t>
        </w:r>
        <w:r>
          <w:tab/>
        </w:r>
        <w:r>
          <w:fldChar w:fldCharType="begin"/>
        </w:r>
        <w:r>
          <w:instrText xml:space="preserve"> PAGEREF _Toc26604 \h </w:instrText>
        </w:r>
        <w:r>
          <w:fldChar w:fldCharType="separate"/>
        </w:r>
        <w:r>
          <w:t>33</w:t>
        </w:r>
        <w:r>
          <w:fldChar w:fldCharType="end"/>
        </w:r>
      </w:hyperlink>
    </w:p>
    <w:p>
      <w:pPr>
        <w:pStyle w:val="TOC2"/>
        <w:tabs>
          <w:tab w:val="right" w:leader="dot" w:pos="8306"/>
        </w:tabs>
      </w:pPr>
      <w:hyperlink w:anchor="_Toc8842" w:history="1">
        <w:r>
          <w:rPr>
            <w:rFonts w:ascii="仿宋" w:eastAsia="仿宋" w:hAnsi="仿宋" w:cs="仿宋" w:hint="eastAsia"/>
            <w:lang w:eastAsia="zh-CN"/>
          </w:rPr>
          <w:t>(二)、建设期环境保护</w:t>
        </w:r>
        <w:r>
          <w:tab/>
        </w:r>
        <w:r>
          <w:fldChar w:fldCharType="begin"/>
        </w:r>
        <w:r>
          <w:instrText xml:space="preserve"> PAGEREF _Toc8842 \h </w:instrText>
        </w:r>
        <w:r>
          <w:fldChar w:fldCharType="separate"/>
        </w:r>
        <w:r>
          <w:t>34</w:t>
        </w:r>
        <w:r>
          <w:fldChar w:fldCharType="end"/>
        </w:r>
      </w:hyperlink>
    </w:p>
    <w:p>
      <w:pPr>
        <w:pStyle w:val="TOC2"/>
        <w:tabs>
          <w:tab w:val="right" w:leader="dot" w:pos="8306"/>
        </w:tabs>
      </w:pPr>
      <w:hyperlink w:anchor="_Toc22580" w:history="1">
        <w:r>
          <w:rPr>
            <w:rFonts w:ascii="仿宋" w:eastAsia="仿宋" w:hAnsi="仿宋" w:cs="仿宋" w:hint="eastAsia"/>
            <w:lang w:eastAsia="zh-CN"/>
          </w:rPr>
          <w:t>(三)、运营期环境保护</w:t>
        </w:r>
        <w:r>
          <w:tab/>
        </w:r>
        <w:r>
          <w:fldChar w:fldCharType="begin"/>
        </w:r>
        <w:r>
          <w:instrText xml:space="preserve"> PAGEREF _Toc22580 \h </w:instrText>
        </w:r>
        <w:r>
          <w:fldChar w:fldCharType="separate"/>
        </w:r>
        <w:r>
          <w:t>36</w:t>
        </w:r>
        <w:r>
          <w:fldChar w:fldCharType="end"/>
        </w:r>
      </w:hyperlink>
    </w:p>
    <w:p>
      <w:pPr>
        <w:pStyle w:val="TOC2"/>
        <w:tabs>
          <w:tab w:val="right" w:leader="dot" w:pos="8306"/>
        </w:tabs>
      </w:pPr>
      <w:hyperlink w:anchor="_Toc29209" w:history="1">
        <w:r>
          <w:rPr>
            <w:rFonts w:ascii="仿宋" w:eastAsia="仿宋" w:hAnsi="仿宋" w:cs="仿宋" w:hint="eastAsia"/>
            <w:lang w:eastAsia="zh-CN"/>
          </w:rPr>
          <w:t>(四)、酸酐项目建设对区域经济的影响</w:t>
        </w:r>
        <w:r>
          <w:tab/>
        </w:r>
        <w:r>
          <w:fldChar w:fldCharType="begin"/>
        </w:r>
        <w:r>
          <w:instrText xml:space="preserve"> PAGEREF _Toc29209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9" w:history="1">
        <w:r>
          <w:rPr>
            <w:rFonts w:ascii="仿宋" w:eastAsia="仿宋" w:hAnsi="仿宋" w:cs="仿宋" w:hint="eastAsia"/>
            <w:lang w:eastAsia="zh-CN"/>
          </w:rPr>
          <w:t>(五)、废弃物处理</w:t>
        </w:r>
        <w:r>
          <w:tab/>
        </w:r>
        <w:r>
          <w:fldChar w:fldCharType="begin"/>
        </w:r>
        <w:r>
          <w:instrText xml:space="preserve"> PAGEREF _Toc29039 \h </w:instrText>
        </w:r>
        <w:r>
          <w:fldChar w:fldCharType="separate"/>
        </w:r>
        <w:r>
          <w:t>39</w:t>
        </w:r>
        <w:r>
          <w:fldChar w:fldCharType="end"/>
        </w:r>
      </w:hyperlink>
    </w:p>
    <w:p>
      <w:pPr>
        <w:pStyle w:val="TOC2"/>
        <w:tabs>
          <w:tab w:val="right" w:leader="dot" w:pos="8306"/>
        </w:tabs>
      </w:pPr>
      <w:hyperlink w:anchor="_Toc21327" w:history="1">
        <w:r>
          <w:rPr>
            <w:rFonts w:ascii="仿宋" w:eastAsia="仿宋" w:hAnsi="仿宋" w:cs="仿宋" w:hint="eastAsia"/>
            <w:lang w:eastAsia="zh-CN"/>
          </w:rPr>
          <w:t>(六)、特殊环境影响分析</w:t>
        </w:r>
        <w:r>
          <w:tab/>
        </w:r>
        <w:r>
          <w:fldChar w:fldCharType="begin"/>
        </w:r>
        <w:r>
          <w:instrText xml:space="preserve"> PAGEREF _Toc21327 \h </w:instrText>
        </w:r>
        <w:r>
          <w:fldChar w:fldCharType="separate"/>
        </w:r>
        <w:r>
          <w:t>40</w:t>
        </w:r>
        <w:r>
          <w:fldChar w:fldCharType="end"/>
        </w:r>
      </w:hyperlink>
    </w:p>
    <w:p>
      <w:pPr>
        <w:pStyle w:val="TOC2"/>
        <w:tabs>
          <w:tab w:val="right" w:leader="dot" w:pos="8306"/>
        </w:tabs>
      </w:pPr>
      <w:hyperlink w:anchor="_Toc31035" w:history="1">
        <w:r>
          <w:rPr>
            <w:rFonts w:ascii="仿宋" w:eastAsia="仿宋" w:hAnsi="仿宋" w:cs="仿宋" w:hint="eastAsia"/>
            <w:lang w:eastAsia="zh-CN"/>
          </w:rPr>
          <w:t>(七)、清洁生产</w:t>
        </w:r>
        <w:r>
          <w:tab/>
        </w:r>
        <w:r>
          <w:fldChar w:fldCharType="begin"/>
        </w:r>
        <w:r>
          <w:instrText xml:space="preserve"> PAGEREF _Toc31035 \h </w:instrText>
        </w:r>
        <w:r>
          <w:fldChar w:fldCharType="separate"/>
        </w:r>
        <w:r>
          <w:t>41</w:t>
        </w:r>
        <w:r>
          <w:fldChar w:fldCharType="end"/>
        </w:r>
      </w:hyperlink>
    </w:p>
    <w:p>
      <w:pPr>
        <w:pStyle w:val="TOC2"/>
        <w:tabs>
          <w:tab w:val="right" w:leader="dot" w:pos="8306"/>
        </w:tabs>
      </w:pPr>
      <w:hyperlink w:anchor="_Toc9025" w:history="1">
        <w:r>
          <w:rPr>
            <w:rFonts w:ascii="仿宋" w:eastAsia="仿宋" w:hAnsi="仿宋" w:cs="仿宋" w:hint="eastAsia"/>
            <w:lang w:eastAsia="zh-CN"/>
          </w:rPr>
          <w:t>(八)、环境保护综合评价</w:t>
        </w:r>
        <w:r>
          <w:tab/>
        </w:r>
        <w:r>
          <w:fldChar w:fldCharType="begin"/>
        </w:r>
        <w:r>
          <w:instrText xml:space="preserve"> PAGEREF _Toc9025 \h </w:instrText>
        </w:r>
        <w:r>
          <w:fldChar w:fldCharType="separate"/>
        </w:r>
        <w:r>
          <w:t>42</w:t>
        </w:r>
        <w:r>
          <w:fldChar w:fldCharType="end"/>
        </w:r>
      </w:hyperlink>
    </w:p>
    <w:p>
      <w:pPr>
        <w:pStyle w:val="TOC1"/>
        <w:tabs>
          <w:tab w:val="right" w:leader="dot" w:pos="8306"/>
        </w:tabs>
      </w:pPr>
      <w:hyperlink w:anchor="_Toc5762" w:history="1">
        <w:r>
          <w:rPr>
            <w:rFonts w:ascii="仿宋" w:eastAsia="仿宋" w:hAnsi="仿宋" w:cs="仿宋" w:hint="eastAsia"/>
            <w:lang w:eastAsia="zh-CN"/>
          </w:rPr>
          <w:t>九、酸酐项目投资规划</w:t>
        </w:r>
        <w:r>
          <w:tab/>
        </w:r>
        <w:r>
          <w:fldChar w:fldCharType="begin"/>
        </w:r>
        <w:r>
          <w:instrText xml:space="preserve"> PAGEREF _Toc5762 \h </w:instrText>
        </w:r>
        <w:r>
          <w:fldChar w:fldCharType="separate"/>
        </w:r>
        <w:r>
          <w:t>43</w:t>
        </w:r>
        <w:r>
          <w:fldChar w:fldCharType="end"/>
        </w:r>
      </w:hyperlink>
    </w:p>
    <w:p>
      <w:pPr>
        <w:pStyle w:val="TOC2"/>
        <w:tabs>
          <w:tab w:val="right" w:leader="dot" w:pos="8306"/>
        </w:tabs>
      </w:pPr>
      <w:hyperlink w:anchor="_Toc23221" w:history="1">
        <w:r>
          <w:rPr>
            <w:rFonts w:ascii="仿宋" w:eastAsia="仿宋" w:hAnsi="仿宋" w:cs="仿宋" w:hint="eastAsia"/>
            <w:lang w:eastAsia="zh-CN"/>
          </w:rPr>
          <w:t>(一)、酸酐项目总投资估算</w:t>
        </w:r>
        <w:r>
          <w:tab/>
        </w:r>
        <w:r>
          <w:fldChar w:fldCharType="begin"/>
        </w:r>
        <w:r>
          <w:instrText xml:space="preserve"> PAGEREF _Toc23221 \h </w:instrText>
        </w:r>
        <w:r>
          <w:fldChar w:fldCharType="separate"/>
        </w:r>
        <w:r>
          <w:t>43</w:t>
        </w:r>
        <w:r>
          <w:fldChar w:fldCharType="end"/>
        </w:r>
      </w:hyperlink>
    </w:p>
    <w:p>
      <w:pPr>
        <w:pStyle w:val="TOC2"/>
        <w:tabs>
          <w:tab w:val="right" w:leader="dot" w:pos="8306"/>
        </w:tabs>
      </w:pPr>
      <w:hyperlink w:anchor="_Toc7789" w:history="1">
        <w:r>
          <w:rPr>
            <w:rFonts w:ascii="仿宋" w:eastAsia="仿宋" w:hAnsi="仿宋" w:cs="仿宋" w:hint="eastAsia"/>
            <w:lang w:eastAsia="zh-CN"/>
          </w:rPr>
          <w:t>(二)、资金筹措</w:t>
        </w:r>
        <w:r>
          <w:tab/>
        </w:r>
        <w:r>
          <w:fldChar w:fldCharType="begin"/>
        </w:r>
        <w:r>
          <w:instrText xml:space="preserve"> PAGEREF _Toc7789 \h </w:instrText>
        </w:r>
        <w:r>
          <w:fldChar w:fldCharType="separate"/>
        </w:r>
        <w:r>
          <w:t>45</w:t>
        </w:r>
        <w:r>
          <w:fldChar w:fldCharType="end"/>
        </w:r>
      </w:hyperlink>
    </w:p>
    <w:p>
      <w:pPr>
        <w:pStyle w:val="TOC1"/>
        <w:tabs>
          <w:tab w:val="right" w:leader="dot" w:pos="8306"/>
        </w:tabs>
      </w:pPr>
      <w:hyperlink w:anchor="_Toc9153" w:history="1">
        <w:r>
          <w:rPr>
            <w:rFonts w:ascii="仿宋" w:eastAsia="仿宋" w:hAnsi="仿宋" w:cs="仿宋" w:hint="eastAsia"/>
            <w:lang w:eastAsia="zh-CN"/>
          </w:rPr>
          <w:t>十、酸酐项目经营效益</w:t>
        </w:r>
        <w:r>
          <w:tab/>
        </w:r>
        <w:r>
          <w:fldChar w:fldCharType="begin"/>
        </w:r>
        <w:r>
          <w:instrText xml:space="preserve"> PAGEREF _Toc9153 \h </w:instrText>
        </w:r>
        <w:r>
          <w:fldChar w:fldCharType="separate"/>
        </w:r>
        <w:r>
          <w:t>45</w:t>
        </w:r>
        <w:r>
          <w:fldChar w:fldCharType="end"/>
        </w:r>
      </w:hyperlink>
    </w:p>
    <w:p>
      <w:pPr>
        <w:pStyle w:val="TOC2"/>
        <w:tabs>
          <w:tab w:val="right" w:leader="dot" w:pos="8306"/>
        </w:tabs>
      </w:pPr>
      <w:hyperlink w:anchor="_Toc24067" w:history="1">
        <w:r>
          <w:rPr>
            <w:rFonts w:ascii="仿宋" w:eastAsia="仿宋" w:hAnsi="仿宋" w:cs="仿宋" w:hint="eastAsia"/>
            <w:lang w:eastAsia="zh-CN"/>
          </w:rPr>
          <w:t>(一)、经济评价财务测算</w:t>
        </w:r>
        <w:r>
          <w:tab/>
        </w:r>
        <w:r>
          <w:fldChar w:fldCharType="begin"/>
        </w:r>
        <w:r>
          <w:instrText xml:space="preserve"> PAGEREF _Toc24067 \h </w:instrText>
        </w:r>
        <w:r>
          <w:fldChar w:fldCharType="separate"/>
        </w:r>
        <w:r>
          <w:t>45</w:t>
        </w:r>
        <w:r>
          <w:fldChar w:fldCharType="end"/>
        </w:r>
      </w:hyperlink>
    </w:p>
    <w:p>
      <w:pPr>
        <w:pStyle w:val="TOC2"/>
        <w:tabs>
          <w:tab w:val="right" w:leader="dot" w:pos="8306"/>
        </w:tabs>
      </w:pPr>
      <w:hyperlink w:anchor="_Toc23921" w:history="1">
        <w:r>
          <w:rPr>
            <w:rFonts w:ascii="仿宋" w:eastAsia="仿宋" w:hAnsi="仿宋" w:cs="仿宋" w:hint="eastAsia"/>
            <w:lang w:eastAsia="zh-CN"/>
          </w:rPr>
          <w:t>(二)、酸酐项目盈利能力分析</w:t>
        </w:r>
        <w:r>
          <w:tab/>
        </w:r>
        <w:r>
          <w:fldChar w:fldCharType="begin"/>
        </w:r>
        <w:r>
          <w:instrText xml:space="preserve"> PAGEREF _Toc23921 \h </w:instrText>
        </w:r>
        <w:r>
          <w:fldChar w:fldCharType="separate"/>
        </w:r>
        <w:r>
          <w:t>47</w:t>
        </w:r>
        <w:r>
          <w:fldChar w:fldCharType="end"/>
        </w:r>
      </w:hyperlink>
    </w:p>
    <w:p>
      <w:pPr>
        <w:pStyle w:val="TOC1"/>
        <w:tabs>
          <w:tab w:val="right" w:leader="dot" w:pos="8306"/>
        </w:tabs>
      </w:pPr>
      <w:hyperlink w:anchor="_Toc28088" w:history="1">
        <w:r>
          <w:rPr>
            <w:rFonts w:ascii="仿宋" w:eastAsia="仿宋" w:hAnsi="仿宋" w:cs="仿宋" w:hint="eastAsia"/>
            <w:lang w:eastAsia="zh-CN"/>
          </w:rPr>
          <w:t>十一、酸酐项目社会影响</w:t>
        </w:r>
        <w:r>
          <w:tab/>
        </w:r>
        <w:r>
          <w:fldChar w:fldCharType="begin"/>
        </w:r>
        <w:r>
          <w:instrText xml:space="preserve"> PAGEREF _Toc28088 \h </w:instrText>
        </w:r>
        <w:r>
          <w:fldChar w:fldCharType="separate"/>
        </w:r>
        <w:r>
          <w:t>47</w:t>
        </w:r>
        <w:r>
          <w:fldChar w:fldCharType="end"/>
        </w:r>
      </w:hyperlink>
    </w:p>
    <w:p>
      <w:pPr>
        <w:pStyle w:val="TOC2"/>
        <w:tabs>
          <w:tab w:val="right" w:leader="dot" w:pos="8306"/>
        </w:tabs>
      </w:pPr>
      <w:hyperlink w:anchor="_Toc1436" w:history="1">
        <w:r>
          <w:rPr>
            <w:rFonts w:ascii="仿宋" w:eastAsia="仿宋" w:hAnsi="仿宋" w:cs="仿宋" w:hint="eastAsia"/>
            <w:lang w:eastAsia="zh-CN"/>
          </w:rPr>
          <w:t>(一)、社会责任与义务</w:t>
        </w:r>
        <w:r>
          <w:tab/>
        </w:r>
        <w:r>
          <w:fldChar w:fldCharType="begin"/>
        </w:r>
        <w:r>
          <w:instrText xml:space="preserve"> PAGEREF _Toc1436 \h </w:instrText>
        </w:r>
        <w:r>
          <w:fldChar w:fldCharType="separate"/>
        </w:r>
        <w:r>
          <w:t>47</w:t>
        </w:r>
        <w:r>
          <w:fldChar w:fldCharType="end"/>
        </w:r>
      </w:hyperlink>
    </w:p>
    <w:p>
      <w:pPr>
        <w:pStyle w:val="TOC2"/>
        <w:tabs>
          <w:tab w:val="right" w:leader="dot" w:pos="8306"/>
        </w:tabs>
      </w:pPr>
      <w:hyperlink w:anchor="_Toc18038" w:history="1">
        <w:r>
          <w:rPr>
            <w:rFonts w:ascii="仿宋" w:eastAsia="仿宋" w:hAnsi="仿宋" w:cs="仿宋" w:hint="eastAsia"/>
            <w:lang w:eastAsia="zh-CN"/>
          </w:rPr>
          <w:t>(二)、社会参与与沟通</w:t>
        </w:r>
        <w:r>
          <w:tab/>
        </w:r>
        <w:r>
          <w:fldChar w:fldCharType="begin"/>
        </w:r>
        <w:r>
          <w:instrText xml:space="preserve"> PAGEREF _Toc18038 \h </w:instrText>
        </w:r>
        <w:r>
          <w:fldChar w:fldCharType="separate"/>
        </w:r>
        <w:r>
          <w:t>48</w:t>
        </w:r>
        <w:r>
          <w:fldChar w:fldCharType="end"/>
        </w:r>
      </w:hyperlink>
    </w:p>
    <w:p>
      <w:pPr>
        <w:pStyle w:val="TOC1"/>
        <w:tabs>
          <w:tab w:val="right" w:leader="dot" w:pos="8306"/>
        </w:tabs>
      </w:pPr>
      <w:hyperlink w:anchor="_Toc583" w:history="1">
        <w:r>
          <w:rPr>
            <w:rFonts w:ascii="仿宋" w:eastAsia="仿宋" w:hAnsi="仿宋" w:cs="仿宋" w:hint="eastAsia"/>
            <w:lang w:eastAsia="zh-CN"/>
          </w:rPr>
          <w:t>十二、酸酐项目人力资源管理</w:t>
        </w:r>
        <w:r>
          <w:tab/>
        </w:r>
        <w:r>
          <w:fldChar w:fldCharType="begin"/>
        </w:r>
        <w:r>
          <w:instrText xml:space="preserve"> PAGEREF _Toc583 \h </w:instrText>
        </w:r>
        <w:r>
          <w:fldChar w:fldCharType="separate"/>
        </w:r>
        <w:r>
          <w:t>49</w:t>
        </w:r>
        <w:r>
          <w:fldChar w:fldCharType="end"/>
        </w:r>
      </w:hyperlink>
    </w:p>
    <w:p>
      <w:pPr>
        <w:pStyle w:val="TOC2"/>
        <w:tabs>
          <w:tab w:val="right" w:leader="dot" w:pos="8306"/>
        </w:tabs>
      </w:pPr>
      <w:hyperlink w:anchor="_Toc19429" w:history="1">
        <w:r>
          <w:rPr>
            <w:rFonts w:ascii="仿宋" w:eastAsia="仿宋" w:hAnsi="仿宋" w:cs="仿宋" w:hint="eastAsia"/>
            <w:lang w:eastAsia="zh-CN"/>
          </w:rPr>
          <w:t>(一)、建立健全的预算管理制度</w:t>
        </w:r>
        <w:r>
          <w:tab/>
        </w:r>
        <w:r>
          <w:fldChar w:fldCharType="begin"/>
        </w:r>
        <w:r>
          <w:instrText xml:space="preserve"> PAGEREF _Toc19429 \h </w:instrText>
        </w:r>
        <w:r>
          <w:fldChar w:fldCharType="separate"/>
        </w:r>
        <w:r>
          <w:t>49</w:t>
        </w:r>
        <w:r>
          <w:fldChar w:fldCharType="end"/>
        </w:r>
      </w:hyperlink>
    </w:p>
    <w:p>
      <w:pPr>
        <w:pStyle w:val="TOC2"/>
        <w:tabs>
          <w:tab w:val="right" w:leader="dot" w:pos="8306"/>
        </w:tabs>
      </w:pPr>
      <w:hyperlink w:anchor="_Toc20302" w:history="1">
        <w:r>
          <w:rPr>
            <w:rFonts w:ascii="仿宋" w:eastAsia="仿宋" w:hAnsi="仿宋" w:cs="仿宋" w:hint="eastAsia"/>
            <w:lang w:eastAsia="zh-CN"/>
          </w:rPr>
          <w:t>(二)、加强资金流动监控</w:t>
        </w:r>
        <w:r>
          <w:tab/>
        </w:r>
        <w:r>
          <w:fldChar w:fldCharType="begin"/>
        </w:r>
        <w:r>
          <w:instrText xml:space="preserve"> PAGEREF _Toc20302 \h </w:instrText>
        </w:r>
        <w:r>
          <w:fldChar w:fldCharType="separate"/>
        </w:r>
        <w:r>
          <w:t>51</w:t>
        </w:r>
        <w:r>
          <w:fldChar w:fldCharType="end"/>
        </w:r>
      </w:hyperlink>
    </w:p>
    <w:p>
      <w:pPr>
        <w:pStyle w:val="TOC2"/>
        <w:tabs>
          <w:tab w:val="right" w:leader="dot" w:pos="8306"/>
        </w:tabs>
      </w:pPr>
      <w:hyperlink w:anchor="_Toc24059" w:history="1">
        <w:r>
          <w:rPr>
            <w:rFonts w:ascii="仿宋" w:eastAsia="仿宋" w:hAnsi="仿宋" w:cs="仿宋" w:hint="eastAsia"/>
            <w:lang w:eastAsia="zh-CN"/>
          </w:rPr>
          <w:t>(三)、制定完善的风险控制机制</w:t>
        </w:r>
        <w:r>
          <w:tab/>
        </w:r>
        <w:r>
          <w:fldChar w:fldCharType="begin"/>
        </w:r>
        <w:r>
          <w:instrText xml:space="preserve"> PAGEREF _Toc24059 \h </w:instrText>
        </w:r>
        <w:r>
          <w:fldChar w:fldCharType="separate"/>
        </w:r>
        <w:r>
          <w:t>52</w:t>
        </w:r>
        <w:r>
          <w:fldChar w:fldCharType="end"/>
        </w:r>
      </w:hyperlink>
    </w:p>
    <w:p>
      <w:pPr>
        <w:pStyle w:val="TOC2"/>
        <w:tabs>
          <w:tab w:val="right" w:leader="dot" w:pos="8306"/>
        </w:tabs>
      </w:pPr>
      <w:hyperlink w:anchor="_Toc31274" w:history="1">
        <w:r>
          <w:rPr>
            <w:rFonts w:ascii="仿宋" w:eastAsia="仿宋" w:hAnsi="仿宋" w:cs="仿宋" w:hint="eastAsia"/>
            <w:lang w:eastAsia="zh-CN"/>
          </w:rPr>
          <w:t>(四)、优化成本管理</w:t>
        </w:r>
        <w:r>
          <w:tab/>
        </w:r>
        <w:r>
          <w:fldChar w:fldCharType="begin"/>
        </w:r>
        <w:r>
          <w:instrText xml:space="preserve"> PAGEREF _Toc31274 \h </w:instrText>
        </w:r>
        <w:r>
          <w:fldChar w:fldCharType="separate"/>
        </w:r>
        <w:r>
          <w:t>53</w:t>
        </w:r>
        <w:r>
          <w:fldChar w:fldCharType="end"/>
        </w:r>
      </w:hyperlink>
    </w:p>
    <w:p>
      <w:pPr>
        <w:pStyle w:val="TOC1"/>
        <w:tabs>
          <w:tab w:val="right" w:leader="dot" w:pos="8306"/>
        </w:tabs>
      </w:pPr>
      <w:hyperlink w:anchor="_Toc21541" w:history="1">
        <w:r>
          <w:rPr>
            <w:rFonts w:ascii="仿宋" w:eastAsia="仿宋" w:hAnsi="仿宋" w:cs="仿宋" w:hint="eastAsia"/>
            <w:lang w:eastAsia="zh-CN"/>
          </w:rPr>
          <w:t>十三、酸酐项目变更管理</w:t>
        </w:r>
        <w:r>
          <w:tab/>
        </w:r>
        <w:r>
          <w:fldChar w:fldCharType="begin"/>
        </w:r>
        <w:r>
          <w:instrText xml:space="preserve"> PAGEREF _Toc21541 \h </w:instrText>
        </w:r>
        <w:r>
          <w:fldChar w:fldCharType="separate"/>
        </w:r>
        <w:r>
          <w:t>54</w:t>
        </w:r>
        <w:r>
          <w:fldChar w:fldCharType="end"/>
        </w:r>
      </w:hyperlink>
    </w:p>
    <w:p>
      <w:pPr>
        <w:pStyle w:val="TOC2"/>
        <w:tabs>
          <w:tab w:val="right" w:leader="dot" w:pos="8306"/>
        </w:tabs>
      </w:pPr>
      <w:hyperlink w:anchor="_Toc25868" w:history="1">
        <w:r>
          <w:rPr>
            <w:rFonts w:ascii="仿宋" w:eastAsia="仿宋" w:hAnsi="仿宋" w:cs="仿宋" w:hint="eastAsia"/>
            <w:lang w:eastAsia="zh-CN"/>
          </w:rPr>
          <w:t>(一)、变更申请与评估</w:t>
        </w:r>
        <w:r>
          <w:tab/>
        </w:r>
        <w:r>
          <w:fldChar w:fldCharType="begin"/>
        </w:r>
        <w:r>
          <w:instrText xml:space="preserve"> PAGEREF _Toc25868 \h </w:instrText>
        </w:r>
        <w:r>
          <w:fldChar w:fldCharType="separate"/>
        </w:r>
        <w:r>
          <w:t>54</w:t>
        </w:r>
        <w:r>
          <w:fldChar w:fldCharType="end"/>
        </w:r>
      </w:hyperlink>
    </w:p>
    <w:p>
      <w:pPr>
        <w:pStyle w:val="TOC2"/>
        <w:tabs>
          <w:tab w:val="right" w:leader="dot" w:pos="8306"/>
        </w:tabs>
      </w:pPr>
      <w:hyperlink w:anchor="_Toc5758" w:history="1">
        <w:r>
          <w:rPr>
            <w:rFonts w:ascii="仿宋" w:eastAsia="仿宋" w:hAnsi="仿宋" w:cs="仿宋" w:hint="eastAsia"/>
            <w:lang w:eastAsia="zh-CN"/>
          </w:rPr>
          <w:t>(二)、变更实施与控制</w:t>
        </w:r>
        <w:r>
          <w:tab/>
        </w:r>
        <w:r>
          <w:fldChar w:fldCharType="begin"/>
        </w:r>
        <w:r>
          <w:instrText xml:space="preserve"> PAGEREF _Toc5758 \h </w:instrText>
        </w:r>
        <w:r>
          <w:fldChar w:fldCharType="separate"/>
        </w:r>
        <w:r>
          <w:t>55</w:t>
        </w:r>
        <w:r>
          <w:fldChar w:fldCharType="end"/>
        </w:r>
      </w:hyperlink>
    </w:p>
    <w:p>
      <w:pPr>
        <w:pStyle w:val="TOC1"/>
        <w:tabs>
          <w:tab w:val="right" w:leader="dot" w:pos="8306"/>
        </w:tabs>
      </w:pPr>
      <w:hyperlink w:anchor="_Toc21413" w:history="1">
        <w:r>
          <w:rPr>
            <w:rFonts w:ascii="仿宋" w:eastAsia="仿宋" w:hAnsi="仿宋" w:cs="仿宋" w:hint="eastAsia"/>
            <w:lang w:eastAsia="zh-CN"/>
          </w:rPr>
          <w:t>十四、酸酐项目实施时间节点</w:t>
        </w:r>
        <w:r>
          <w:tab/>
        </w:r>
        <w:r>
          <w:fldChar w:fldCharType="begin"/>
        </w:r>
        <w:r>
          <w:instrText xml:space="preserve"> PAGEREF _Toc21413 \h </w:instrText>
        </w:r>
        <w:r>
          <w:fldChar w:fldCharType="separate"/>
        </w:r>
        <w:r>
          <w:t>55</w:t>
        </w:r>
        <w:r>
          <w:fldChar w:fldCharType="end"/>
        </w:r>
      </w:hyperlink>
    </w:p>
    <w:p>
      <w:pPr>
        <w:pStyle w:val="TOC2"/>
        <w:tabs>
          <w:tab w:val="right" w:leader="dot" w:pos="8306"/>
        </w:tabs>
      </w:pPr>
      <w:hyperlink w:anchor="_Toc28141" w:history="1">
        <w:r>
          <w:rPr>
            <w:rFonts w:ascii="仿宋" w:eastAsia="仿宋" w:hAnsi="仿宋" w:cs="仿宋" w:hint="eastAsia"/>
            <w:lang w:eastAsia="zh-CN"/>
          </w:rPr>
          <w:t>(一)、酸酐项目启动阶段时间节点</w:t>
        </w:r>
        <w:r>
          <w:tab/>
        </w:r>
        <w:r>
          <w:fldChar w:fldCharType="begin"/>
        </w:r>
        <w:r>
          <w:instrText xml:space="preserve"> PAGEREF _Toc28141 \h </w:instrText>
        </w:r>
        <w:r>
          <w:fldChar w:fldCharType="separate"/>
        </w:r>
        <w:r>
          <w:t>55</w:t>
        </w:r>
        <w:r>
          <w:fldChar w:fldCharType="end"/>
        </w:r>
      </w:hyperlink>
    </w:p>
    <w:p>
      <w:pPr>
        <w:pStyle w:val="TOC2"/>
        <w:tabs>
          <w:tab w:val="right" w:leader="dot" w:pos="8306"/>
        </w:tabs>
      </w:pPr>
      <w:hyperlink w:anchor="_Toc5966" w:history="1">
        <w:r>
          <w:rPr>
            <w:rFonts w:ascii="仿宋" w:eastAsia="仿宋" w:hAnsi="仿宋" w:cs="仿宋" w:hint="eastAsia"/>
            <w:lang w:eastAsia="zh-CN"/>
          </w:rPr>
          <w:t>(二)、酸酐项目执行阶段时间节点</w:t>
        </w:r>
        <w:r>
          <w:tab/>
        </w:r>
        <w:r>
          <w:fldChar w:fldCharType="begin"/>
        </w:r>
        <w:r>
          <w:instrText xml:space="preserve"> PAGEREF _Toc5966 \h </w:instrText>
        </w:r>
        <w:r>
          <w:fldChar w:fldCharType="separate"/>
        </w:r>
        <w:r>
          <w:t>56</w:t>
        </w:r>
        <w:r>
          <w:fldChar w:fldCharType="end"/>
        </w:r>
      </w:hyperlink>
    </w:p>
    <w:p>
      <w:pPr>
        <w:pStyle w:val="TOC2"/>
        <w:tabs>
          <w:tab w:val="right" w:leader="dot" w:pos="8306"/>
        </w:tabs>
      </w:pPr>
      <w:hyperlink w:anchor="_Toc10798" w:history="1">
        <w:r>
          <w:rPr>
            <w:rFonts w:ascii="仿宋" w:eastAsia="仿宋" w:hAnsi="仿宋" w:cs="仿宋" w:hint="eastAsia"/>
            <w:lang w:eastAsia="zh-CN"/>
          </w:rPr>
          <w:t>(三)、酸酐项目完成阶段时间节点</w:t>
        </w:r>
        <w:r>
          <w:tab/>
        </w:r>
        <w:r>
          <w:fldChar w:fldCharType="begin"/>
        </w:r>
        <w:r>
          <w:instrText xml:space="preserve"> PAGEREF _Toc10798 \h </w:instrText>
        </w:r>
        <w:r>
          <w:fldChar w:fldCharType="separate"/>
        </w:r>
        <w:r>
          <w:t>57</w:t>
        </w:r>
        <w:r>
          <w:fldChar w:fldCharType="end"/>
        </w:r>
      </w:hyperlink>
    </w:p>
    <w:p>
      <w:pPr>
        <w:pStyle w:val="TOC1"/>
        <w:tabs>
          <w:tab w:val="right" w:leader="dot" w:pos="8306"/>
        </w:tabs>
      </w:pPr>
      <w:hyperlink w:anchor="_Toc7545" w:history="1">
        <w:r>
          <w:rPr>
            <w:rFonts w:ascii="仿宋" w:eastAsia="仿宋" w:hAnsi="仿宋" w:cs="仿宋" w:hint="eastAsia"/>
            <w:lang w:eastAsia="zh-CN"/>
          </w:rPr>
          <w:t>十五、酸酐项目治理与监督</w:t>
        </w:r>
        <w:r>
          <w:tab/>
        </w:r>
        <w:r>
          <w:fldChar w:fldCharType="begin"/>
        </w:r>
        <w:r>
          <w:instrText xml:space="preserve"> PAGEREF _Toc7545 \h </w:instrText>
        </w:r>
        <w:r>
          <w:fldChar w:fldCharType="separate"/>
        </w:r>
        <w:r>
          <w:t>58</w:t>
        </w:r>
        <w:r>
          <w:fldChar w:fldCharType="end"/>
        </w:r>
      </w:hyperlink>
    </w:p>
    <w:p>
      <w:pPr>
        <w:pStyle w:val="TOC2"/>
        <w:tabs>
          <w:tab w:val="right" w:leader="dot" w:pos="8306"/>
        </w:tabs>
      </w:pPr>
      <w:hyperlink w:anchor="_Toc29956" w:history="1">
        <w:r>
          <w:rPr>
            <w:rFonts w:ascii="仿宋" w:eastAsia="仿宋" w:hAnsi="仿宋" w:cs="仿宋" w:hint="eastAsia"/>
            <w:lang w:eastAsia="zh-CN"/>
          </w:rPr>
          <w:t>(一)、酸酐项目治理结构</w:t>
        </w:r>
        <w:r>
          <w:tab/>
        </w:r>
        <w:r>
          <w:fldChar w:fldCharType="begin"/>
        </w:r>
        <w:r>
          <w:instrText xml:space="preserve"> PAGEREF _Toc29956 \h </w:instrText>
        </w:r>
        <w:r>
          <w:fldChar w:fldCharType="separate"/>
        </w:r>
        <w:r>
          <w:t>58</w:t>
        </w:r>
        <w:r>
          <w:fldChar w:fldCharType="end"/>
        </w:r>
      </w:hyperlink>
    </w:p>
    <w:p>
      <w:pPr>
        <w:pStyle w:val="TOC2"/>
        <w:tabs>
          <w:tab w:val="right" w:leader="dot" w:pos="8306"/>
        </w:tabs>
      </w:pPr>
      <w:hyperlink w:anchor="_Toc31371" w:history="1">
        <w:r>
          <w:rPr>
            <w:rFonts w:ascii="仿宋" w:eastAsia="仿宋" w:hAnsi="仿宋" w:cs="仿宋" w:hint="eastAsia"/>
            <w:lang w:eastAsia="zh-CN"/>
          </w:rPr>
          <w:t>(二)、监督与审计</w:t>
        </w:r>
        <w:r>
          <w:tab/>
        </w:r>
        <w:r>
          <w:fldChar w:fldCharType="begin"/>
        </w:r>
        <w:r>
          <w:instrText xml:space="preserve"> PAGEREF _Toc31371 \h </w:instrText>
        </w:r>
        <w:r>
          <w:fldChar w:fldCharType="separate"/>
        </w:r>
        <w:r>
          <w:t>60</w:t>
        </w:r>
        <w:r>
          <w:fldChar w:fldCharType="end"/>
        </w:r>
      </w:hyperlink>
    </w:p>
    <w:p>
      <w:pPr>
        <w:pStyle w:val="TOC1"/>
        <w:tabs>
          <w:tab w:val="right" w:leader="dot" w:pos="8306"/>
        </w:tabs>
      </w:pPr>
      <w:hyperlink w:anchor="_Toc9264" w:history="1">
        <w:r>
          <w:rPr>
            <w:rFonts w:ascii="仿宋" w:eastAsia="仿宋" w:hAnsi="仿宋" w:cs="仿宋" w:hint="eastAsia"/>
            <w:lang w:eastAsia="zh-CN"/>
          </w:rPr>
          <w:t>十六、酸酐项目工程方案分析</w:t>
        </w:r>
        <w:r>
          <w:tab/>
        </w:r>
        <w:r>
          <w:fldChar w:fldCharType="begin"/>
        </w:r>
        <w:r>
          <w:instrText xml:space="preserve"> PAGEREF _Toc9264 \h </w:instrText>
        </w:r>
        <w:r>
          <w:fldChar w:fldCharType="separate"/>
        </w:r>
        <w:r>
          <w:t>61</w:t>
        </w:r>
        <w:r>
          <w:fldChar w:fldCharType="end"/>
        </w:r>
      </w:hyperlink>
    </w:p>
    <w:p>
      <w:pPr>
        <w:pStyle w:val="TOC2"/>
        <w:tabs>
          <w:tab w:val="right" w:leader="dot" w:pos="8306"/>
        </w:tabs>
      </w:pPr>
      <w:hyperlink w:anchor="_Toc7304" w:history="1">
        <w:r>
          <w:rPr>
            <w:rFonts w:ascii="仿宋" w:eastAsia="仿宋" w:hAnsi="仿宋" w:cs="仿宋" w:hint="eastAsia"/>
            <w:lang w:eastAsia="zh-CN"/>
          </w:rPr>
          <w:t>(一)、建筑工程设计原则</w:t>
        </w:r>
        <w:r>
          <w:tab/>
        </w:r>
        <w:r>
          <w:fldChar w:fldCharType="begin"/>
        </w:r>
        <w:r>
          <w:instrText xml:space="preserve"> PAGEREF _Toc7304 \h </w:instrText>
        </w:r>
        <w:r>
          <w:fldChar w:fldCharType="separate"/>
        </w:r>
        <w:r>
          <w:t>61</w:t>
        </w:r>
        <w:r>
          <w:fldChar w:fldCharType="end"/>
        </w:r>
      </w:hyperlink>
    </w:p>
    <w:p>
      <w:pPr>
        <w:pStyle w:val="TOC2"/>
        <w:tabs>
          <w:tab w:val="right" w:leader="dot" w:pos="8306"/>
        </w:tabs>
      </w:pPr>
      <w:hyperlink w:anchor="_Toc10203" w:history="1">
        <w:r>
          <w:rPr>
            <w:rFonts w:ascii="仿宋" w:eastAsia="仿宋" w:hAnsi="仿宋" w:cs="仿宋" w:hint="eastAsia"/>
            <w:lang w:eastAsia="zh-CN"/>
          </w:rPr>
          <w:t>(二)、土建工程建设指标</w:t>
        </w:r>
        <w:r>
          <w:tab/>
        </w:r>
        <w:r>
          <w:fldChar w:fldCharType="begin"/>
        </w:r>
        <w:r>
          <w:instrText xml:space="preserve"> PAGEREF _Toc10203 \h </w:instrText>
        </w:r>
        <w:r>
          <w:fldChar w:fldCharType="separate"/>
        </w:r>
        <w:r>
          <w:t>64</w:t>
        </w:r>
        <w:r>
          <w:fldChar w:fldCharType="end"/>
        </w:r>
      </w:hyperlink>
    </w:p>
    <w:p>
      <w:pPr>
        <w:pStyle w:val="TOC1"/>
        <w:tabs>
          <w:tab w:val="right" w:leader="dot" w:pos="8306"/>
        </w:tabs>
      </w:pPr>
      <w:hyperlink w:anchor="_Toc27715" w:history="1">
        <w:r>
          <w:rPr>
            <w:rFonts w:ascii="仿宋" w:eastAsia="仿宋" w:hAnsi="仿宋" w:cs="仿宋" w:hint="eastAsia"/>
            <w:lang w:eastAsia="zh-CN"/>
          </w:rPr>
          <w:t>十七、营销与推广策略</w:t>
        </w:r>
        <w:r>
          <w:tab/>
        </w:r>
        <w:r>
          <w:fldChar w:fldCharType="begin"/>
        </w:r>
        <w:r>
          <w:instrText xml:space="preserve"> PAGEREF _Toc27715 \h </w:instrText>
        </w:r>
        <w:r>
          <w:fldChar w:fldCharType="separate"/>
        </w:r>
        <w:r>
          <w:t>66</w:t>
        </w:r>
        <w:r>
          <w:fldChar w:fldCharType="end"/>
        </w:r>
      </w:hyperlink>
    </w:p>
    <w:p>
      <w:pPr>
        <w:pStyle w:val="TOC2"/>
        <w:tabs>
          <w:tab w:val="right" w:leader="dot" w:pos="8306"/>
        </w:tabs>
      </w:pPr>
      <w:hyperlink w:anchor="_Toc24980" w:history="1">
        <w:r>
          <w:rPr>
            <w:rFonts w:ascii="仿宋" w:eastAsia="仿宋" w:hAnsi="仿宋" w:cs="仿宋" w:hint="eastAsia"/>
            <w:lang w:eastAsia="zh-CN"/>
          </w:rPr>
          <w:t>(一)、产品/服务定位与特点</w:t>
        </w:r>
        <w:r>
          <w:tab/>
        </w:r>
        <w:r>
          <w:fldChar w:fldCharType="begin"/>
        </w:r>
        <w:r>
          <w:instrText xml:space="preserve"> PAGEREF _Toc24980 \h </w:instrText>
        </w:r>
        <w:r>
          <w:fldChar w:fldCharType="separate"/>
        </w:r>
        <w:r>
          <w:t>66</w:t>
        </w:r>
        <w:r>
          <w:fldChar w:fldCharType="end"/>
        </w:r>
      </w:hyperlink>
    </w:p>
    <w:p>
      <w:pPr>
        <w:pStyle w:val="TOC2"/>
        <w:tabs>
          <w:tab w:val="right" w:leader="dot" w:pos="8306"/>
        </w:tabs>
      </w:pPr>
      <w:hyperlink w:anchor="_Toc6385" w:history="1">
        <w:r>
          <w:rPr>
            <w:rFonts w:ascii="仿宋" w:eastAsia="仿宋" w:hAnsi="仿宋" w:cs="仿宋" w:hint="eastAsia"/>
            <w:lang w:eastAsia="zh-CN"/>
          </w:rPr>
          <w:t>(二)、市场定位与竞争分析</w:t>
        </w:r>
        <w:r>
          <w:tab/>
        </w:r>
        <w:r>
          <w:fldChar w:fldCharType="begin"/>
        </w:r>
        <w:r>
          <w:instrText xml:space="preserve"> PAGEREF _Toc6385 \h </w:instrText>
        </w:r>
        <w:r>
          <w:fldChar w:fldCharType="separate"/>
        </w:r>
        <w:r>
          <w:t>67</w:t>
        </w:r>
        <w:r>
          <w:fldChar w:fldCharType="end"/>
        </w:r>
      </w:hyperlink>
    </w:p>
    <w:p>
      <w:pPr>
        <w:pStyle w:val="TOC2"/>
        <w:tabs>
          <w:tab w:val="right" w:leader="dot" w:pos="8306"/>
        </w:tabs>
      </w:pPr>
      <w:hyperlink w:anchor="_Toc20508" w:history="1">
        <w:r>
          <w:rPr>
            <w:rFonts w:ascii="仿宋" w:eastAsia="仿宋" w:hAnsi="仿宋" w:cs="仿宋" w:hint="eastAsia"/>
            <w:lang w:eastAsia="zh-CN"/>
          </w:rPr>
          <w:t>(三)、营销渠道与策略</w:t>
        </w:r>
        <w:r>
          <w:tab/>
        </w:r>
        <w:r>
          <w:fldChar w:fldCharType="begin"/>
        </w:r>
        <w:r>
          <w:instrText xml:space="preserve"> PAGEREF _Toc20508 \h </w:instrText>
        </w:r>
        <w:r>
          <w:fldChar w:fldCharType="separate"/>
        </w:r>
        <w:r>
          <w:t>68</w:t>
        </w:r>
        <w:r>
          <w:fldChar w:fldCharType="end"/>
        </w:r>
      </w:hyperlink>
    </w:p>
    <w:p>
      <w:pPr>
        <w:pStyle w:val="TOC2"/>
        <w:tabs>
          <w:tab w:val="right" w:leader="dot" w:pos="8306"/>
        </w:tabs>
      </w:pPr>
      <w:hyperlink w:anchor="_Toc26947" w:history="1">
        <w:r>
          <w:rPr>
            <w:rFonts w:ascii="仿宋" w:eastAsia="仿宋" w:hAnsi="仿宋" w:cs="仿宋" w:hint="eastAsia"/>
            <w:lang w:eastAsia="zh-CN"/>
          </w:rPr>
          <w:t>(四)、推广与宣传活动</w:t>
        </w:r>
        <w:r>
          <w:tab/>
        </w:r>
        <w:r>
          <w:fldChar w:fldCharType="begin"/>
        </w:r>
        <w:r>
          <w:instrText xml:space="preserve"> PAGEREF _Toc26947 \h </w:instrText>
        </w:r>
        <w:r>
          <w:fldChar w:fldCharType="separate"/>
        </w:r>
        <w:r>
          <w:t>69</w:t>
        </w:r>
        <w:r>
          <w:fldChar w:fldCharType="end"/>
        </w:r>
      </w:hyperlink>
    </w:p>
    <w:p>
      <w:pPr>
        <w:pStyle w:val="TOC1"/>
        <w:tabs>
          <w:tab w:val="right" w:leader="dot" w:pos="8306"/>
        </w:tabs>
      </w:pPr>
      <w:hyperlink w:anchor="_Toc7816" w:history="1">
        <w:r>
          <w:rPr>
            <w:rFonts w:ascii="仿宋" w:eastAsia="仿宋" w:hAnsi="仿宋" w:cs="仿宋" w:hint="eastAsia"/>
            <w:lang w:eastAsia="zh-CN"/>
          </w:rPr>
          <w:t>十八、酸酐项目实施保障措施</w:t>
        </w:r>
        <w:r>
          <w:tab/>
        </w:r>
        <w:r>
          <w:fldChar w:fldCharType="begin"/>
        </w:r>
        <w:r>
          <w:instrText xml:space="preserve"> PAGEREF _Toc7816 \h </w:instrText>
        </w:r>
        <w:r>
          <w:fldChar w:fldCharType="separate"/>
        </w:r>
        <w:r>
          <w:t>75</w:t>
        </w:r>
        <w:r>
          <w:fldChar w:fldCharType="end"/>
        </w:r>
      </w:hyperlink>
    </w:p>
    <w:p>
      <w:pPr>
        <w:pStyle w:val="TOC2"/>
        <w:tabs>
          <w:tab w:val="right" w:leader="dot" w:pos="8306"/>
        </w:tabs>
      </w:pPr>
      <w:hyperlink w:anchor="_Toc1661" w:history="1">
        <w:r>
          <w:rPr>
            <w:rFonts w:ascii="仿宋" w:eastAsia="仿宋" w:hAnsi="仿宋" w:cs="仿宋" w:hint="eastAsia"/>
            <w:lang w:eastAsia="zh-CN"/>
          </w:rPr>
          <w:t>(一)、酸酐项目实施保障机制</w:t>
        </w:r>
        <w:r>
          <w:tab/>
        </w:r>
        <w:r>
          <w:fldChar w:fldCharType="begin"/>
        </w:r>
        <w:r>
          <w:instrText xml:space="preserve"> PAGEREF _Toc1661 \h </w:instrText>
        </w:r>
        <w:r>
          <w:fldChar w:fldCharType="separate"/>
        </w:r>
        <w:r>
          <w:t>75</w:t>
        </w:r>
        <w:r>
          <w:fldChar w:fldCharType="end"/>
        </w:r>
      </w:hyperlink>
    </w:p>
    <w:p>
      <w:pPr>
        <w:pStyle w:val="TOC2"/>
        <w:tabs>
          <w:tab w:val="right" w:leader="dot" w:pos="8306"/>
        </w:tabs>
      </w:pPr>
      <w:hyperlink w:anchor="_Toc22917" w:history="1">
        <w:r>
          <w:rPr>
            <w:rFonts w:ascii="仿宋" w:eastAsia="仿宋" w:hAnsi="仿宋" w:cs="仿宋" w:hint="eastAsia"/>
            <w:lang w:eastAsia="zh-CN"/>
          </w:rPr>
          <w:t>(二)、酸酐项目法律合规要求</w:t>
        </w:r>
        <w:r>
          <w:tab/>
        </w:r>
        <w:r>
          <w:fldChar w:fldCharType="begin"/>
        </w:r>
        <w:r>
          <w:instrText xml:space="preserve"> PAGEREF _Toc22917 \h </w:instrText>
        </w:r>
        <w:r>
          <w:fldChar w:fldCharType="separate"/>
        </w:r>
        <w:r>
          <w:t>78</w:t>
        </w:r>
        <w:r>
          <w:fldChar w:fldCharType="end"/>
        </w:r>
      </w:hyperlink>
    </w:p>
    <w:p>
      <w:pPr>
        <w:pStyle w:val="TOC2"/>
        <w:tabs>
          <w:tab w:val="right" w:leader="dot" w:pos="8306"/>
        </w:tabs>
      </w:pPr>
      <w:hyperlink w:anchor="_Toc6437" w:history="1">
        <w:r>
          <w:rPr>
            <w:rFonts w:ascii="仿宋" w:eastAsia="仿宋" w:hAnsi="仿宋" w:cs="仿宋" w:hint="eastAsia"/>
            <w:lang w:eastAsia="zh-CN"/>
          </w:rPr>
          <w:t>(三)、酸酐项目合同管理与法律事务</w:t>
        </w:r>
        <w:r>
          <w:tab/>
        </w:r>
        <w:r>
          <w:fldChar w:fldCharType="begin"/>
        </w:r>
        <w:r>
          <w:instrText xml:space="preserve"> PAGEREF _Toc6437 \h </w:instrText>
        </w:r>
        <w:r>
          <w:fldChar w:fldCharType="separate"/>
        </w:r>
        <w:r>
          <w:t>82</w:t>
        </w:r>
        <w:r>
          <w:fldChar w:fldCharType="end"/>
        </w:r>
      </w:hyperlink>
    </w:p>
    <w:p>
      <w:pPr>
        <w:pStyle w:val="TOC2"/>
        <w:tabs>
          <w:tab w:val="right" w:leader="dot" w:pos="8306"/>
        </w:tabs>
      </w:pPr>
      <w:hyperlink w:anchor="_Toc25547" w:history="1">
        <w:r>
          <w:rPr>
            <w:rFonts w:ascii="仿宋" w:eastAsia="仿宋" w:hAnsi="仿宋" w:cs="仿宋" w:hint="eastAsia"/>
            <w:lang w:eastAsia="zh-CN"/>
          </w:rPr>
          <w:t>(四)、酸酐项目知识产权保护策略</w:t>
        </w:r>
        <w:r>
          <w:tab/>
        </w:r>
        <w:r>
          <w:fldChar w:fldCharType="begin"/>
        </w:r>
        <w:r>
          <w:instrText xml:space="preserve"> PAGEREF _Toc25547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0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技术管理特点体现在其创新导向。通过引入最先进的技术趋势和解决方案，酸酐项目致力于提升科技含量、提高质量和效率水平。这意味着我们将采用最新的工具和方法，确保酸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酐项目技术管理的显著特征。通过整合不同领域的技术资源，我们实现了跨学科的协同工作。这有助于优化技术架构，提高整体效能。此外，整合性策略还促进了不同技术团队之间的紧密沟通和高效合作，确保酸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酐项目所采用的技术。通过不断优化技术方案，酸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酐项目团队将在酸酐项目初期识别可能的技术风险，并采取相应的预防和应对措施。通过建立健全的风险评估机制，酸酐项目能够在实施过程中及时发现并解决潜在的技术问题，保障酸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通过这些独特的技术管理特点，我们确信在酸酐项目中，技术将成为酸酐项目成功的有力支持。这一深度剖析揭示了技术管理在酸酐项目实施中的关键作用，为酸酐项目的技术基础奠定了坚实的基础。</w:t>
      </w:r>
    </w:p>
    <w:p>
      <w:pPr>
        <w:pStyle w:val="Heading2"/>
        <w:ind w:firstLine="560" w:firstLineChars="200"/>
        <w:rPr>
          <w:rFonts w:ascii="仿宋" w:eastAsia="仿宋" w:hAnsi="仿宋" w:cs="仿宋" w:hint="eastAsia"/>
          <w:sz w:val="28"/>
          <w:lang w:eastAsia="zh-CN"/>
        </w:rPr>
      </w:pPr>
      <w:bookmarkStart w:id="4" w:name="_Toc20362"/>
      <w:r>
        <w:rPr>
          <w:rFonts w:ascii="仿宋" w:eastAsia="仿宋" w:hAnsi="仿宋" w:cs="仿宋" w:hint="eastAsia"/>
          <w:sz w:val="28"/>
          <w:lang w:eastAsia="zh-CN"/>
        </w:rPr>
        <w:t>(二)、酸酐项目工艺技术设计方案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酐项目将严格按照相关行业规范要求进行组织。通过有效控制产品质量，酸酐项目将致力于为顾客提供优质的酸酐项目产品和良好的服务。这体现了酸酐项目对于生产活动合规性和质量标准的高度重视，为酸酐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酐项目注重生态效益和清洁生产原则。酸酐项目建设将紧密结合地方特色经济发展，与社会经济发展规划和区域环境保护规划方案相协调一致。通过与当地区域自然生态系统的结合，酸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酐项目产品具有多样化的客户需求和个性化的特点。因此，酸酐项目产品规格品种多样，且单批生产数量较小。为满足这一特点，酸酐项目承办单位将建设先进的柔性制造生产线。通过广泛应用柔性制造技术，酸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总体而言，酸酐项目采用的技术具有较高的技术含量和自动化水平，处于国内先进水平。这一技术选用不仅体现了对生产效率、质量和环境友好性的高标准要求，同时为酸酐项目的可持续发展奠定了坚实的基础。</w:t>
      </w:r>
    </w:p>
    <w:p>
      <w:pPr>
        <w:pStyle w:val="Heading2"/>
        <w:ind w:firstLine="560" w:firstLineChars="200"/>
        <w:rPr>
          <w:rFonts w:ascii="仿宋" w:eastAsia="仿宋" w:hAnsi="仿宋" w:cs="仿宋" w:hint="eastAsia"/>
          <w:sz w:val="28"/>
          <w:lang w:eastAsia="zh-CN"/>
        </w:rPr>
      </w:pPr>
      <w:bookmarkStart w:id="5" w:name="_Toc53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为确保酸酐项目的高效生产和技术实施，我们制定了一套精心设计的设备选型方案，以满足酸酐项目生产、质量和环保的要求。该方案的主要特点如下：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199"/>
      <w:r>
        <w:rPr>
          <w:rFonts w:ascii="仿宋" w:eastAsia="仿宋" w:hAnsi="仿宋" w:cs="仿宋" w:hint="eastAsia"/>
          <w:sz w:val="28"/>
          <w:lang w:eastAsia="zh-CN"/>
        </w:rPr>
        <w:t>二、酸酐项目危机管理</w:t>
      </w:r>
      <w:bookmarkEnd w:id="6"/>
    </w:p>
    <w:p>
      <w:pPr>
        <w:pStyle w:val="Heading2"/>
        <w:rPr>
          <w:rFonts w:ascii="仿宋" w:eastAsia="仿宋" w:hAnsi="仿宋" w:cs="仿宋" w:hint="eastAsia"/>
          <w:lang w:eastAsia="zh-CN"/>
        </w:rPr>
      </w:pPr>
      <w:bookmarkStart w:id="7" w:name="_Toc523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危机管理中，危机预警与识别是确保酸酐项目稳健运行的核心步骤。通过建立全面的监测机制，酸酐项目团队旨在及时发现和理解潜在的风险和危机因素，以便采取及时的预防和应对措施，确保酸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首先，通过深入的风险评估，酸酐项目团队全面分析了整个酸酐项目和各个阶段可能存在的威胁。这包括准确评估每个潜在风险的发生概率和可能影响的程度，为后续危机预警提供了有力支持。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酐项目团队着重于明确定义酸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酐项目进展的持续监控，团队能够及时发现潜在问题并作出迅速反应。酸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在这一阶段，团队的专业素养和反应速度将发挥至关重要的作用，以确保潜在危机能够在初期得到有效的处理，最大程度地减轻负面影响。通过危机预警与识别，酸酐项目得以更有序、可控地推进。</w:t>
      </w:r>
    </w:p>
    <w:p>
      <w:pPr>
        <w:pStyle w:val="Heading2"/>
        <w:ind w:firstLine="560" w:firstLineChars="200"/>
        <w:rPr>
          <w:rFonts w:ascii="仿宋" w:eastAsia="仿宋" w:hAnsi="仿宋" w:cs="仿宋" w:hint="eastAsia"/>
          <w:sz w:val="28"/>
          <w:lang w:eastAsia="zh-CN"/>
        </w:rPr>
      </w:pPr>
      <w:bookmarkStart w:id="8" w:name="_Toc513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暂停酸酐项目进度：为遏制危机蔓延，酸酐项目暂时停止进行，以便全面评估当前状况。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实时沟通：与关键利益相关者建立实时沟通机制，向他们传递酸酐项目危机的实际状况，保障酸酐项目核心利益。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随着危机得到初步控制，酸酐项目团队转向制定恢复计划，以确保酸酐项目能够从中迅速恢复。主要恢复计划包括：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修复受损的进度计划：重新评估酸酐项目进度，制定修复计划，确保酸酐项目尽快回归正常进程。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风险管理机制加强：对酸酐项目风险进行全面评估，制定更强化的风险管理策略，以预防未来可能的危机。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54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55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酸酐项目的主要产品是XXXX，预计年产值为XXX万元。这一产品在市场中占据着重要的地位，其广泛的应用范围使得该酸酐项目的市场前景非常广阔。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酸酐项目的xxx产品作为重要的原材料之一，将在多个领域发挥关键作用。其在建筑、交通、能源等方面的广泛应用将为整个产业链提供强大的支持，形成产业协同效应。酸酐项目的年产值XXX万XXX万XXX万万元不仅反映了其在市场上的巨大潜力，更预示着它对国民经济的积极贡献。这种关联度高、涉及面广的产业关系，使得该酸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40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总征地面积为XXXX平方米，相当于约XX.XX亩，其中净用地面积为XXXX平方米，红线范围内相当于约XX.XX亩。这一用地规模充分考虑了酸酐项目的建设需求，保障了酸酐项目在合适的空间内得以充分发展。酸酐项目规划的总建筑面积为XXXX平方米，其中主体工程建设占XXXX平方米，计容建筑面积达XXXX平方米。预计建筑工程的投资将达到XXXX万元，为酸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计划购置的设备共计XXXX台（套），设备购置费用为XXXX万元。这一设备购置计划充分考虑到酸酐项目的生产需求和技术要求，确保了酸酐项目在生产运营中具备先进的技术装备和高效的生产能力。设备的合理配置将为酸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计划总投资为XXXX万元，预计年实现营业收入为XXXX万元。这一产能规模的设定旨在确保酸酐项目能够在投资与回报之间取得平衡，实现长期可持续的发展。酸酐项目的总投资充分考虑到各个方面的需求，包括用地建设、设备购置等多个环节，以确保酸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790"/>
      <w:r>
        <w:rPr>
          <w:rFonts w:ascii="仿宋" w:eastAsia="仿宋" w:hAnsi="仿宋" w:cs="仿宋" w:hint="eastAsia"/>
          <w:sz w:val="28"/>
          <w:lang w:eastAsia="zh-CN"/>
        </w:rPr>
        <w:t>四、酸酐项目土建工程</w:t>
      </w:r>
      <w:bookmarkEnd w:id="12"/>
    </w:p>
    <w:p>
      <w:pPr>
        <w:pStyle w:val="Heading2"/>
        <w:rPr>
          <w:rFonts w:ascii="仿宋" w:eastAsia="仿宋" w:hAnsi="仿宋" w:cs="仿宋" w:hint="eastAsia"/>
          <w:lang w:eastAsia="zh-CN"/>
        </w:rPr>
      </w:pPr>
      <w:bookmarkStart w:id="13" w:name="_Toc2109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在酸酐项目的建筑工程设计中，我们将秉承一系列重要的设计原则，以确保酸酐项目建筑在功能、美观、可持续性等方面达到最佳效果。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首要原则是确保建筑的功能性得到最大化的发挥。我们将充分理解酸酐项目的实际需求，合理布局各个功能区域，保证建筑在满足业务需求的同时，提供高效的工作环境。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在建筑设计中，我们将综合考虑建设和运营成本。通过精细的经济效益分析，确保设计方案在高效利用资源的同时，对酸酐项目的长期盈利能力有积极的贡献。</w:t>
      </w:r>
    </w:p>
    <w:p>
      <w:pPr>
        <w:pStyle w:val="Heading2"/>
        <w:ind w:firstLine="560" w:firstLineChars="200"/>
        <w:rPr>
          <w:rFonts w:ascii="仿宋" w:eastAsia="仿宋" w:hAnsi="仿宋" w:cs="仿宋" w:hint="eastAsia"/>
          <w:sz w:val="28"/>
          <w:lang w:eastAsia="zh-CN"/>
        </w:rPr>
      </w:pPr>
      <w:bookmarkStart w:id="14" w:name="_Toc2361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酸酐项目的土建工程设计中，我们将精准设定设计年限，结合酸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酸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8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酸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酸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酸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8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本期工程酸酐项目预计总建筑面积XXX平方米，其中：计容建筑面积XXX平方米，计划建筑工程投资XX万元，占酸酐项目总投资的XX%。</w:t>
      </w:r>
    </w:p>
    <w:p>
      <w:pPr>
        <w:pStyle w:val="Heading1"/>
        <w:ind w:firstLine="560" w:firstLineChars="200"/>
        <w:rPr>
          <w:rFonts w:ascii="仿宋" w:eastAsia="仿宋" w:hAnsi="仿宋" w:cs="仿宋" w:hint="eastAsia"/>
          <w:sz w:val="28"/>
          <w:lang w:eastAsia="zh-CN"/>
        </w:rPr>
      </w:pPr>
      <w:bookmarkStart w:id="17" w:name="_Toc10688"/>
      <w:r>
        <w:rPr>
          <w:rFonts w:ascii="仿宋" w:eastAsia="仿宋" w:hAnsi="仿宋" w:cs="仿宋" w:hint="eastAsia"/>
          <w:sz w:val="28"/>
          <w:lang w:eastAsia="zh-CN"/>
        </w:rPr>
        <w:t>五、酸酐项目概论</w:t>
      </w:r>
      <w:bookmarkEnd w:id="17"/>
    </w:p>
    <w:p>
      <w:pPr>
        <w:pStyle w:val="Heading2"/>
        <w:rPr>
          <w:rFonts w:ascii="仿宋" w:eastAsia="仿宋" w:hAnsi="仿宋" w:cs="仿宋" w:hint="eastAsia"/>
          <w:lang w:eastAsia="zh-CN"/>
        </w:rPr>
      </w:pPr>
      <w:bookmarkStart w:id="18" w:name="_Toc14160"/>
      <w:r>
        <w:rPr>
          <w:rFonts w:ascii="仿宋" w:eastAsia="仿宋" w:hAnsi="仿宋" w:cs="仿宋" w:hint="eastAsia"/>
          <w:lang w:eastAsia="zh-CN"/>
        </w:rPr>
        <w:t>(一)、酸酐项目概况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起源追溯至对市场的深入洞察。市场的不断演变与变革为酸酐项目提供了难得的机遇。当前市场存在的需求缺口和变革的大环境共同构成了酸酐项目的背景。这个酸酐项目旨在充分利用市场机遇，填补行业中尚未满足的需求，为客户提供全新的解决方案。市场的变革和需求的增长使得这个酸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酸酐项目名称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酸酐项目正式命名为酸酐。这个名称不仅仅是一个标识，更代表了酸酐项目的核心理念和愿景。它蕴含着酸酐项目所要解决问题的关键字，具有强烈的表达和辨识度，为酸酐项目树立了鲜明的品牌形象。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酸酐项目目标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核心目标是提供一种全新、高效的解决方案，满足客户日益增长的需求。酸酐项目追求的不仅仅是满足市场需求，更是在市场中获得卓越的竞争优势。通过不断提升产品或服务的质量和创新水平，酸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酸酐项目范围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全面涵盖了产品研发、制造、市场推广和售后服务，确保从产品设计到最终用户体验的全方位关注。这一全面的酸酐项目范围是为了确保酸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酸酐项目时间表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酸酐项目计划在未来18个月内完成，包括研发、测试、市场试点和正式推出等不同阶段。这个时间表的合理设计是为了确保酸酐项目各个阶段的顺利推进，以便按时交付高质量的成果。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酸酐项目预算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酸酐项目总预算估算为XX百万美元，主要分配在研发、市场推广、人员培训和运营等方面。这一充足的预算为酸酐项目提供了充足的资源，确保酸酐项目在各个方面都能取得优异的表现。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酸酐项目风险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酸酐项目可能面临的风险包括市场接受度低、技术难题、竞争激烈等。酸酐项目团队已经制定了相应的风险应对计划，通过前瞻性的风险管理，确保酸酐项目在面对不确定性时能够迅速做出应对。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酸酐项目团队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酸酐项目汇聚了一支经验丰富、多领域专业素养的核心团队，确保酸酐项目在各个方面都能拥有高水平的执行力。团队的协同作战是酸酐项目成功的关键因素之一。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酸酐项目背景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酸酐项目的背景根植于市场对更高效、创新产品的渴望，同时也受到科技发展对行业格局的深刻改变的影响。这为酸酐项目提供了广阔的发展空间和市场需求。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酸酐项目现状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截至目前，酸酐项目已完成市场调研和技术验证，取得了初步的成功。这为酸酐项目在未来的发展奠定了坚实的基础，为更远大的目标打下了坚实的基石。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7590"/>
      <w:r>
        <w:rPr>
          <w:rFonts w:ascii="仿宋" w:eastAsia="仿宋" w:hAnsi="仿宋" w:cs="仿宋" w:hint="eastAsia"/>
          <w:sz w:val="28"/>
          <w:lang w:eastAsia="zh-CN"/>
        </w:rPr>
        <w:t>(二)、酸酐项目目标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keyword》酸酐项目首要业务目标是在市场中占据有利地位，实现产品/服务的成功推广和销售。通过不断提升产品质量、创新性，酸酐项目追求成为行业中的领导者，赢得更多客户的青睐。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在科技迅速发展的时代，酸酐项目着眼于技术创新。通过持续的研发和技术升级，酸酐项目旨在推出更具创新性的产品或服务，以满足市场对新鲜、先进解决方案的需求。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https://d.book118.com/238130035046006047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D1FF5"/>
    <w:rsid w:val="1E8D1F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3003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2024-03-04T01:59:00Z</dcterms:created>
  <dcterms:modified xsi:type="dcterms:W3CDTF">2024-03-04T01:59:23Z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5E08A451335241D78E6B049EE1A7998B_11</vt:lpwstr>
  </property>
  <property fmtid="{D5CDD505-2E9C-101B-9397-08002B2CF9AE}" pid="3" name="KSOProductBuildVer">
    <vt:lpwstr>2052-12.1.0.16388</vt:lpwstr>
  </property>
</Properties>
</file>