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1" w:history="1">
        <w:r>
          <w:rPr>
            <w:rFonts w:ascii="仿宋" w:eastAsia="仿宋" w:hAnsi="仿宋" w:cs="仿宋" w:hint="eastAsia"/>
            <w:lang w:eastAsia="zh-CN"/>
          </w:rPr>
          <w:t>序言</w:t>
        </w:r>
        <w:r>
          <w:tab/>
        </w:r>
        <w:r>
          <w:fldChar w:fldCharType="begin"/>
        </w:r>
        <w:r>
          <w:instrText xml:space="preserve"> PAGEREF _Toc30761 \h </w:instrText>
        </w:r>
        <w:r>
          <w:fldChar w:fldCharType="separate"/>
        </w:r>
        <w:r>
          <w:t>3</w:t>
        </w:r>
        <w:r>
          <w:fldChar w:fldCharType="end"/>
        </w:r>
      </w:hyperlink>
    </w:p>
    <w:p>
      <w:pPr>
        <w:pStyle w:val="TOC1"/>
        <w:tabs>
          <w:tab w:val="right" w:leader="dot" w:pos="8306"/>
        </w:tabs>
      </w:pPr>
      <w:hyperlink w:anchor="_Toc13916" w:history="1">
        <w:r>
          <w:rPr>
            <w:rFonts w:ascii="仿宋" w:eastAsia="仿宋" w:hAnsi="仿宋" w:cs="仿宋" w:hint="eastAsia"/>
            <w:lang w:eastAsia="zh-CN"/>
          </w:rPr>
          <w:t>一、纳米级材料项目危机管理</w:t>
        </w:r>
        <w:r>
          <w:tab/>
        </w:r>
        <w:r>
          <w:fldChar w:fldCharType="begin"/>
        </w:r>
        <w:r>
          <w:instrText xml:space="preserve"> PAGEREF _Toc13916 \h </w:instrText>
        </w:r>
        <w:r>
          <w:fldChar w:fldCharType="separate"/>
        </w:r>
        <w:r>
          <w:t>3</w:t>
        </w:r>
        <w:r>
          <w:fldChar w:fldCharType="end"/>
        </w:r>
      </w:hyperlink>
    </w:p>
    <w:p>
      <w:pPr>
        <w:pStyle w:val="TOC2"/>
        <w:tabs>
          <w:tab w:val="right" w:leader="dot" w:pos="8306"/>
        </w:tabs>
      </w:pPr>
      <w:hyperlink w:anchor="_Toc6402" w:history="1">
        <w:r>
          <w:rPr>
            <w:rFonts w:ascii="仿宋" w:eastAsia="仿宋" w:hAnsi="仿宋" w:cs="仿宋" w:hint="eastAsia"/>
            <w:lang w:eastAsia="zh-CN"/>
          </w:rPr>
          <w:t>(一)、危机预警与识别</w:t>
        </w:r>
        <w:r>
          <w:tab/>
        </w:r>
        <w:r>
          <w:fldChar w:fldCharType="begin"/>
        </w:r>
        <w:r>
          <w:instrText xml:space="preserve"> PAGEREF _Toc6402 \h </w:instrText>
        </w:r>
        <w:r>
          <w:fldChar w:fldCharType="separate"/>
        </w:r>
        <w:r>
          <w:t>3</w:t>
        </w:r>
        <w:r>
          <w:fldChar w:fldCharType="end"/>
        </w:r>
      </w:hyperlink>
    </w:p>
    <w:p>
      <w:pPr>
        <w:pStyle w:val="TOC2"/>
        <w:tabs>
          <w:tab w:val="right" w:leader="dot" w:pos="8306"/>
        </w:tabs>
      </w:pPr>
      <w:hyperlink w:anchor="_Toc23872" w:history="1">
        <w:r>
          <w:rPr>
            <w:rFonts w:ascii="仿宋" w:eastAsia="仿宋" w:hAnsi="仿宋" w:cs="仿宋" w:hint="eastAsia"/>
            <w:lang w:eastAsia="zh-CN"/>
          </w:rPr>
          <w:t>(二)、危机应对与恢复</w:t>
        </w:r>
        <w:r>
          <w:tab/>
        </w:r>
        <w:r>
          <w:fldChar w:fldCharType="begin"/>
        </w:r>
        <w:r>
          <w:instrText xml:space="preserve"> PAGEREF _Toc23872 \h </w:instrText>
        </w:r>
        <w:r>
          <w:fldChar w:fldCharType="separate"/>
        </w:r>
        <w:r>
          <w:t>4</w:t>
        </w:r>
        <w:r>
          <w:fldChar w:fldCharType="end"/>
        </w:r>
      </w:hyperlink>
    </w:p>
    <w:p>
      <w:pPr>
        <w:pStyle w:val="TOC1"/>
        <w:tabs>
          <w:tab w:val="right" w:leader="dot" w:pos="8306"/>
        </w:tabs>
      </w:pPr>
      <w:hyperlink w:anchor="_Toc16424" w:history="1">
        <w:r>
          <w:rPr>
            <w:rFonts w:ascii="仿宋" w:eastAsia="仿宋" w:hAnsi="仿宋" w:cs="仿宋" w:hint="eastAsia"/>
            <w:lang w:eastAsia="zh-CN"/>
          </w:rPr>
          <w:t>二、纳米级材料项目建设单位说明</w:t>
        </w:r>
        <w:r>
          <w:tab/>
        </w:r>
        <w:r>
          <w:fldChar w:fldCharType="begin"/>
        </w:r>
        <w:r>
          <w:instrText xml:space="preserve"> PAGEREF _Toc16424 \h </w:instrText>
        </w:r>
        <w:r>
          <w:fldChar w:fldCharType="separate"/>
        </w:r>
        <w:r>
          <w:t>5</w:t>
        </w:r>
        <w:r>
          <w:fldChar w:fldCharType="end"/>
        </w:r>
      </w:hyperlink>
    </w:p>
    <w:p>
      <w:pPr>
        <w:pStyle w:val="TOC2"/>
        <w:tabs>
          <w:tab w:val="right" w:leader="dot" w:pos="8306"/>
        </w:tabs>
      </w:pPr>
      <w:hyperlink w:anchor="_Toc27641" w:history="1">
        <w:r>
          <w:rPr>
            <w:rFonts w:ascii="仿宋" w:eastAsia="仿宋" w:hAnsi="仿宋" w:cs="仿宋" w:hint="eastAsia"/>
            <w:lang w:eastAsia="zh-CN"/>
          </w:rPr>
          <w:t>(一)、纳米级材料项目承办单位基本情况</w:t>
        </w:r>
        <w:r>
          <w:tab/>
        </w:r>
        <w:r>
          <w:fldChar w:fldCharType="begin"/>
        </w:r>
        <w:r>
          <w:instrText xml:space="preserve"> PAGEREF _Toc27641 \h </w:instrText>
        </w:r>
        <w:r>
          <w:fldChar w:fldCharType="separate"/>
        </w:r>
        <w:r>
          <w:t>5</w:t>
        </w:r>
        <w:r>
          <w:fldChar w:fldCharType="end"/>
        </w:r>
      </w:hyperlink>
    </w:p>
    <w:p>
      <w:pPr>
        <w:pStyle w:val="TOC2"/>
        <w:tabs>
          <w:tab w:val="right" w:leader="dot" w:pos="8306"/>
        </w:tabs>
      </w:pPr>
      <w:hyperlink w:anchor="_Toc154" w:history="1">
        <w:r>
          <w:rPr>
            <w:rFonts w:ascii="仿宋" w:eastAsia="仿宋" w:hAnsi="仿宋" w:cs="仿宋" w:hint="eastAsia"/>
            <w:lang w:eastAsia="zh-CN"/>
          </w:rPr>
          <w:t>(二)、公司经济效益分析</w:t>
        </w:r>
        <w:r>
          <w:tab/>
        </w:r>
        <w:r>
          <w:fldChar w:fldCharType="begin"/>
        </w:r>
        <w:r>
          <w:instrText xml:space="preserve"> PAGEREF _Toc154 \h </w:instrText>
        </w:r>
        <w:r>
          <w:fldChar w:fldCharType="separate"/>
        </w:r>
        <w:r>
          <w:t>6</w:t>
        </w:r>
        <w:r>
          <w:fldChar w:fldCharType="end"/>
        </w:r>
      </w:hyperlink>
    </w:p>
    <w:p>
      <w:pPr>
        <w:pStyle w:val="TOC1"/>
        <w:tabs>
          <w:tab w:val="right" w:leader="dot" w:pos="8306"/>
        </w:tabs>
      </w:pPr>
      <w:hyperlink w:anchor="_Toc31085" w:history="1">
        <w:r>
          <w:rPr>
            <w:rFonts w:ascii="仿宋" w:eastAsia="仿宋" w:hAnsi="仿宋" w:cs="仿宋" w:hint="eastAsia"/>
            <w:lang w:eastAsia="zh-CN"/>
          </w:rPr>
          <w:t>三、市场分析、调研</w:t>
        </w:r>
        <w:r>
          <w:tab/>
        </w:r>
        <w:r>
          <w:fldChar w:fldCharType="begin"/>
        </w:r>
        <w:r>
          <w:instrText xml:space="preserve"> PAGEREF _Toc31085 \h </w:instrText>
        </w:r>
        <w:r>
          <w:fldChar w:fldCharType="separate"/>
        </w:r>
        <w:r>
          <w:t>7</w:t>
        </w:r>
        <w:r>
          <w:fldChar w:fldCharType="end"/>
        </w:r>
      </w:hyperlink>
    </w:p>
    <w:p>
      <w:pPr>
        <w:pStyle w:val="TOC2"/>
        <w:tabs>
          <w:tab w:val="right" w:leader="dot" w:pos="8306"/>
        </w:tabs>
      </w:pPr>
      <w:hyperlink w:anchor="_Toc11774" w:history="1">
        <w:r>
          <w:rPr>
            <w:rFonts w:ascii="仿宋" w:eastAsia="仿宋" w:hAnsi="仿宋" w:cs="仿宋" w:hint="eastAsia"/>
            <w:lang w:eastAsia="zh-CN"/>
          </w:rPr>
          <w:t>(一)、纳米级材料行业分析</w:t>
        </w:r>
        <w:r>
          <w:tab/>
        </w:r>
        <w:r>
          <w:fldChar w:fldCharType="begin"/>
        </w:r>
        <w:r>
          <w:instrText xml:space="preserve"> PAGEREF _Toc11774 \h </w:instrText>
        </w:r>
        <w:r>
          <w:fldChar w:fldCharType="separate"/>
        </w:r>
        <w:r>
          <w:t>7</w:t>
        </w:r>
        <w:r>
          <w:fldChar w:fldCharType="end"/>
        </w:r>
      </w:hyperlink>
    </w:p>
    <w:p>
      <w:pPr>
        <w:pStyle w:val="TOC2"/>
        <w:tabs>
          <w:tab w:val="right" w:leader="dot" w:pos="8306"/>
        </w:tabs>
      </w:pPr>
      <w:hyperlink w:anchor="_Toc10650" w:history="1">
        <w:r>
          <w:rPr>
            <w:rFonts w:ascii="仿宋" w:eastAsia="仿宋" w:hAnsi="仿宋" w:cs="仿宋" w:hint="eastAsia"/>
            <w:lang w:eastAsia="zh-CN"/>
          </w:rPr>
          <w:t>(二)、纳米级材料市场分析预测</w:t>
        </w:r>
        <w:r>
          <w:tab/>
        </w:r>
        <w:r>
          <w:fldChar w:fldCharType="begin"/>
        </w:r>
        <w:r>
          <w:instrText xml:space="preserve"> PAGEREF _Toc10650 \h </w:instrText>
        </w:r>
        <w:r>
          <w:fldChar w:fldCharType="separate"/>
        </w:r>
        <w:r>
          <w:t>8</w:t>
        </w:r>
        <w:r>
          <w:fldChar w:fldCharType="end"/>
        </w:r>
      </w:hyperlink>
    </w:p>
    <w:p>
      <w:pPr>
        <w:pStyle w:val="TOC1"/>
        <w:tabs>
          <w:tab w:val="right" w:leader="dot" w:pos="8306"/>
        </w:tabs>
      </w:pPr>
      <w:hyperlink w:anchor="_Toc18313" w:history="1">
        <w:r>
          <w:rPr>
            <w:rFonts w:ascii="仿宋" w:eastAsia="仿宋" w:hAnsi="仿宋" w:cs="仿宋" w:hint="eastAsia"/>
            <w:lang w:eastAsia="zh-CN"/>
          </w:rPr>
          <w:t>四、纳米级材料项目土建工程</w:t>
        </w:r>
        <w:r>
          <w:tab/>
        </w:r>
        <w:r>
          <w:fldChar w:fldCharType="begin"/>
        </w:r>
        <w:r>
          <w:instrText xml:space="preserve"> PAGEREF _Toc18313 \h </w:instrText>
        </w:r>
        <w:r>
          <w:fldChar w:fldCharType="separate"/>
        </w:r>
        <w:r>
          <w:t>9</w:t>
        </w:r>
        <w:r>
          <w:fldChar w:fldCharType="end"/>
        </w:r>
      </w:hyperlink>
    </w:p>
    <w:p>
      <w:pPr>
        <w:pStyle w:val="TOC2"/>
        <w:tabs>
          <w:tab w:val="right" w:leader="dot" w:pos="8306"/>
        </w:tabs>
      </w:pPr>
      <w:hyperlink w:anchor="_Toc25958" w:history="1">
        <w:r>
          <w:rPr>
            <w:rFonts w:ascii="仿宋" w:eastAsia="仿宋" w:hAnsi="仿宋" w:cs="仿宋" w:hint="eastAsia"/>
            <w:lang w:eastAsia="zh-CN"/>
          </w:rPr>
          <w:t>(一)、建筑工程设计原则</w:t>
        </w:r>
        <w:r>
          <w:tab/>
        </w:r>
        <w:r>
          <w:fldChar w:fldCharType="begin"/>
        </w:r>
        <w:r>
          <w:instrText xml:space="preserve"> PAGEREF _Toc25958 \h </w:instrText>
        </w:r>
        <w:r>
          <w:fldChar w:fldCharType="separate"/>
        </w:r>
        <w:r>
          <w:t>9</w:t>
        </w:r>
        <w:r>
          <w:fldChar w:fldCharType="end"/>
        </w:r>
      </w:hyperlink>
    </w:p>
    <w:p>
      <w:pPr>
        <w:pStyle w:val="TOC2"/>
        <w:tabs>
          <w:tab w:val="right" w:leader="dot" w:pos="8306"/>
        </w:tabs>
      </w:pPr>
      <w:hyperlink w:anchor="_Toc26368" w:history="1">
        <w:r>
          <w:rPr>
            <w:rFonts w:ascii="仿宋" w:eastAsia="仿宋" w:hAnsi="仿宋" w:cs="仿宋" w:hint="eastAsia"/>
            <w:lang w:eastAsia="zh-CN"/>
          </w:rPr>
          <w:t>(二)、土建工程设计年限及安全等级</w:t>
        </w:r>
        <w:r>
          <w:tab/>
        </w:r>
        <w:r>
          <w:fldChar w:fldCharType="begin"/>
        </w:r>
        <w:r>
          <w:instrText xml:space="preserve"> PAGEREF _Toc26368 \h </w:instrText>
        </w:r>
        <w:r>
          <w:fldChar w:fldCharType="separate"/>
        </w:r>
        <w:r>
          <w:t>10</w:t>
        </w:r>
        <w:r>
          <w:fldChar w:fldCharType="end"/>
        </w:r>
      </w:hyperlink>
    </w:p>
    <w:p>
      <w:pPr>
        <w:pStyle w:val="TOC2"/>
        <w:tabs>
          <w:tab w:val="right" w:leader="dot" w:pos="8306"/>
        </w:tabs>
      </w:pPr>
      <w:hyperlink w:anchor="_Toc18962" w:history="1">
        <w:r>
          <w:rPr>
            <w:rFonts w:ascii="仿宋" w:eastAsia="仿宋" w:hAnsi="仿宋" w:cs="仿宋" w:hint="eastAsia"/>
            <w:lang w:eastAsia="zh-CN"/>
          </w:rPr>
          <w:t>(三)、建筑工程设计总体要求</w:t>
        </w:r>
        <w:r>
          <w:tab/>
        </w:r>
        <w:r>
          <w:fldChar w:fldCharType="begin"/>
        </w:r>
        <w:r>
          <w:instrText xml:space="preserve"> PAGEREF _Toc18962 \h </w:instrText>
        </w:r>
        <w:r>
          <w:fldChar w:fldCharType="separate"/>
        </w:r>
        <w:r>
          <w:t>11</w:t>
        </w:r>
        <w:r>
          <w:fldChar w:fldCharType="end"/>
        </w:r>
      </w:hyperlink>
    </w:p>
    <w:p>
      <w:pPr>
        <w:pStyle w:val="TOC2"/>
        <w:tabs>
          <w:tab w:val="right" w:leader="dot" w:pos="8306"/>
        </w:tabs>
      </w:pPr>
      <w:hyperlink w:anchor="_Toc15592" w:history="1">
        <w:r>
          <w:rPr>
            <w:rFonts w:ascii="仿宋" w:eastAsia="仿宋" w:hAnsi="仿宋" w:cs="仿宋" w:hint="eastAsia"/>
            <w:lang w:eastAsia="zh-CN"/>
          </w:rPr>
          <w:t>(四)、土建工程建设指标</w:t>
        </w:r>
        <w:r>
          <w:tab/>
        </w:r>
        <w:r>
          <w:fldChar w:fldCharType="begin"/>
        </w:r>
        <w:r>
          <w:instrText xml:space="preserve"> PAGEREF _Toc15592 \h </w:instrText>
        </w:r>
        <w:r>
          <w:fldChar w:fldCharType="separate"/>
        </w:r>
        <w:r>
          <w:t>12</w:t>
        </w:r>
        <w:r>
          <w:fldChar w:fldCharType="end"/>
        </w:r>
      </w:hyperlink>
    </w:p>
    <w:p>
      <w:pPr>
        <w:pStyle w:val="TOC1"/>
        <w:tabs>
          <w:tab w:val="right" w:leader="dot" w:pos="8306"/>
        </w:tabs>
      </w:pPr>
      <w:hyperlink w:anchor="_Toc21809" w:history="1">
        <w:r>
          <w:rPr>
            <w:rFonts w:ascii="仿宋" w:eastAsia="仿宋" w:hAnsi="仿宋" w:cs="仿宋" w:hint="eastAsia"/>
            <w:lang w:eastAsia="zh-CN"/>
          </w:rPr>
          <w:t>五、产品规划分析</w:t>
        </w:r>
        <w:r>
          <w:tab/>
        </w:r>
        <w:r>
          <w:fldChar w:fldCharType="begin"/>
        </w:r>
        <w:r>
          <w:instrText xml:space="preserve"> PAGEREF _Toc21809 \h </w:instrText>
        </w:r>
        <w:r>
          <w:fldChar w:fldCharType="separate"/>
        </w:r>
        <w:r>
          <w:t>12</w:t>
        </w:r>
        <w:r>
          <w:fldChar w:fldCharType="end"/>
        </w:r>
      </w:hyperlink>
    </w:p>
    <w:p>
      <w:pPr>
        <w:pStyle w:val="TOC2"/>
        <w:tabs>
          <w:tab w:val="right" w:leader="dot" w:pos="8306"/>
        </w:tabs>
      </w:pPr>
      <w:hyperlink w:anchor="_Toc11046" w:history="1">
        <w:r>
          <w:rPr>
            <w:rFonts w:ascii="仿宋" w:eastAsia="仿宋" w:hAnsi="仿宋" w:cs="仿宋" w:hint="eastAsia"/>
            <w:lang w:eastAsia="zh-CN"/>
          </w:rPr>
          <w:t>(一)、产品规划</w:t>
        </w:r>
        <w:r>
          <w:tab/>
        </w:r>
        <w:r>
          <w:fldChar w:fldCharType="begin"/>
        </w:r>
        <w:r>
          <w:instrText xml:space="preserve"> PAGEREF _Toc11046 \h </w:instrText>
        </w:r>
        <w:r>
          <w:fldChar w:fldCharType="separate"/>
        </w:r>
        <w:r>
          <w:t>12</w:t>
        </w:r>
        <w:r>
          <w:fldChar w:fldCharType="end"/>
        </w:r>
      </w:hyperlink>
    </w:p>
    <w:p>
      <w:pPr>
        <w:pStyle w:val="TOC2"/>
        <w:tabs>
          <w:tab w:val="right" w:leader="dot" w:pos="8306"/>
        </w:tabs>
      </w:pPr>
      <w:hyperlink w:anchor="_Toc14664" w:history="1">
        <w:r>
          <w:rPr>
            <w:rFonts w:ascii="仿宋" w:eastAsia="仿宋" w:hAnsi="仿宋" w:cs="仿宋" w:hint="eastAsia"/>
            <w:lang w:eastAsia="zh-CN"/>
          </w:rPr>
          <w:t>(二)、建设规模</w:t>
        </w:r>
        <w:r>
          <w:tab/>
        </w:r>
        <w:r>
          <w:fldChar w:fldCharType="begin"/>
        </w:r>
        <w:r>
          <w:instrText xml:space="preserve"> PAGEREF _Toc14664 \h </w:instrText>
        </w:r>
        <w:r>
          <w:fldChar w:fldCharType="separate"/>
        </w:r>
        <w:r>
          <w:t>13</w:t>
        </w:r>
        <w:r>
          <w:fldChar w:fldCharType="end"/>
        </w:r>
      </w:hyperlink>
    </w:p>
    <w:p>
      <w:pPr>
        <w:pStyle w:val="TOC1"/>
        <w:tabs>
          <w:tab w:val="right" w:leader="dot" w:pos="8306"/>
        </w:tabs>
      </w:pPr>
      <w:hyperlink w:anchor="_Toc22932" w:history="1">
        <w:r>
          <w:rPr>
            <w:rFonts w:ascii="仿宋" w:eastAsia="仿宋" w:hAnsi="仿宋" w:cs="仿宋" w:hint="eastAsia"/>
            <w:lang w:eastAsia="zh-CN"/>
          </w:rPr>
          <w:t>六、纳米级材料项目绩效评估</w:t>
        </w:r>
        <w:r>
          <w:tab/>
        </w:r>
        <w:r>
          <w:fldChar w:fldCharType="begin"/>
        </w:r>
        <w:r>
          <w:instrText xml:space="preserve"> PAGEREF _Toc22932 \h </w:instrText>
        </w:r>
        <w:r>
          <w:fldChar w:fldCharType="separate"/>
        </w:r>
        <w:r>
          <w:t>14</w:t>
        </w:r>
        <w:r>
          <w:fldChar w:fldCharType="end"/>
        </w:r>
      </w:hyperlink>
    </w:p>
    <w:p>
      <w:pPr>
        <w:pStyle w:val="TOC2"/>
        <w:tabs>
          <w:tab w:val="right" w:leader="dot" w:pos="8306"/>
        </w:tabs>
      </w:pPr>
      <w:hyperlink w:anchor="_Toc26757" w:history="1">
        <w:r>
          <w:rPr>
            <w:rFonts w:ascii="仿宋" w:eastAsia="仿宋" w:hAnsi="仿宋" w:cs="仿宋" w:hint="eastAsia"/>
            <w:lang w:eastAsia="zh-CN"/>
          </w:rPr>
          <w:t>(一)、绩效评估指标</w:t>
        </w:r>
        <w:r>
          <w:tab/>
        </w:r>
        <w:r>
          <w:fldChar w:fldCharType="begin"/>
        </w:r>
        <w:r>
          <w:instrText xml:space="preserve"> PAGEREF _Toc26757 \h </w:instrText>
        </w:r>
        <w:r>
          <w:fldChar w:fldCharType="separate"/>
        </w:r>
        <w:r>
          <w:t>14</w:t>
        </w:r>
        <w:r>
          <w:fldChar w:fldCharType="end"/>
        </w:r>
      </w:hyperlink>
    </w:p>
    <w:p>
      <w:pPr>
        <w:pStyle w:val="TOC2"/>
        <w:tabs>
          <w:tab w:val="right" w:leader="dot" w:pos="8306"/>
        </w:tabs>
      </w:pPr>
      <w:hyperlink w:anchor="_Toc15456" w:history="1">
        <w:r>
          <w:rPr>
            <w:rFonts w:ascii="仿宋" w:eastAsia="仿宋" w:hAnsi="仿宋" w:cs="仿宋" w:hint="eastAsia"/>
            <w:lang w:eastAsia="zh-CN"/>
          </w:rPr>
          <w:t>(二)、绩效评估方法</w:t>
        </w:r>
        <w:r>
          <w:tab/>
        </w:r>
        <w:r>
          <w:fldChar w:fldCharType="begin"/>
        </w:r>
        <w:r>
          <w:instrText xml:space="preserve"> PAGEREF _Toc15456 \h </w:instrText>
        </w:r>
        <w:r>
          <w:fldChar w:fldCharType="separate"/>
        </w:r>
        <w:r>
          <w:t>15</w:t>
        </w:r>
        <w:r>
          <w:fldChar w:fldCharType="end"/>
        </w:r>
      </w:hyperlink>
    </w:p>
    <w:p>
      <w:pPr>
        <w:pStyle w:val="TOC2"/>
        <w:tabs>
          <w:tab w:val="right" w:leader="dot" w:pos="8306"/>
        </w:tabs>
      </w:pPr>
      <w:hyperlink w:anchor="_Toc3640" w:history="1">
        <w:r>
          <w:rPr>
            <w:rFonts w:ascii="仿宋" w:eastAsia="仿宋" w:hAnsi="仿宋" w:cs="仿宋" w:hint="eastAsia"/>
            <w:lang w:eastAsia="zh-CN"/>
          </w:rPr>
          <w:t>(三)、绩效评估周期</w:t>
        </w:r>
        <w:r>
          <w:tab/>
        </w:r>
        <w:r>
          <w:fldChar w:fldCharType="begin"/>
        </w:r>
        <w:r>
          <w:instrText xml:space="preserve"> PAGEREF _Toc3640 \h </w:instrText>
        </w:r>
        <w:r>
          <w:fldChar w:fldCharType="separate"/>
        </w:r>
        <w:r>
          <w:t>16</w:t>
        </w:r>
        <w:r>
          <w:fldChar w:fldCharType="end"/>
        </w:r>
      </w:hyperlink>
    </w:p>
    <w:p>
      <w:pPr>
        <w:pStyle w:val="TOC1"/>
        <w:tabs>
          <w:tab w:val="right" w:leader="dot" w:pos="8306"/>
        </w:tabs>
      </w:pPr>
      <w:hyperlink w:anchor="_Toc551" w:history="1">
        <w:r>
          <w:rPr>
            <w:rFonts w:ascii="仿宋" w:eastAsia="仿宋" w:hAnsi="仿宋" w:cs="仿宋" w:hint="eastAsia"/>
            <w:lang w:eastAsia="zh-CN"/>
          </w:rPr>
          <w:t>七、生产安全保护</w:t>
        </w:r>
        <w:r>
          <w:tab/>
        </w:r>
        <w:r>
          <w:fldChar w:fldCharType="begin"/>
        </w:r>
        <w:r>
          <w:instrText xml:space="preserve"> PAGEREF _Toc551 \h </w:instrText>
        </w:r>
        <w:r>
          <w:fldChar w:fldCharType="separate"/>
        </w:r>
        <w:r>
          <w:t>17</w:t>
        </w:r>
        <w:r>
          <w:fldChar w:fldCharType="end"/>
        </w:r>
      </w:hyperlink>
    </w:p>
    <w:p>
      <w:pPr>
        <w:pStyle w:val="TOC2"/>
        <w:tabs>
          <w:tab w:val="right" w:leader="dot" w:pos="8306"/>
        </w:tabs>
      </w:pPr>
      <w:hyperlink w:anchor="_Toc13543" w:history="1">
        <w:r>
          <w:rPr>
            <w:rFonts w:ascii="仿宋" w:eastAsia="仿宋" w:hAnsi="仿宋" w:cs="仿宋" w:hint="eastAsia"/>
            <w:lang w:eastAsia="zh-CN"/>
          </w:rPr>
          <w:t>(一)、消防安全</w:t>
        </w:r>
        <w:r>
          <w:tab/>
        </w:r>
        <w:r>
          <w:fldChar w:fldCharType="begin"/>
        </w:r>
        <w:r>
          <w:instrText xml:space="preserve"> PAGEREF _Toc13543 \h </w:instrText>
        </w:r>
        <w:r>
          <w:fldChar w:fldCharType="separate"/>
        </w:r>
        <w:r>
          <w:t>17</w:t>
        </w:r>
        <w:r>
          <w:fldChar w:fldCharType="end"/>
        </w:r>
      </w:hyperlink>
    </w:p>
    <w:p>
      <w:pPr>
        <w:pStyle w:val="TOC2"/>
        <w:tabs>
          <w:tab w:val="right" w:leader="dot" w:pos="8306"/>
        </w:tabs>
      </w:pPr>
      <w:hyperlink w:anchor="_Toc20525" w:history="1">
        <w:r>
          <w:rPr>
            <w:rFonts w:ascii="仿宋" w:eastAsia="仿宋" w:hAnsi="仿宋" w:cs="仿宋" w:hint="eastAsia"/>
            <w:lang w:eastAsia="zh-CN"/>
          </w:rPr>
          <w:t>(二)、防火防爆总图布置措施</w:t>
        </w:r>
        <w:r>
          <w:tab/>
        </w:r>
        <w:r>
          <w:fldChar w:fldCharType="begin"/>
        </w:r>
        <w:r>
          <w:instrText xml:space="preserve"> PAGEREF _Toc20525 \h </w:instrText>
        </w:r>
        <w:r>
          <w:fldChar w:fldCharType="separate"/>
        </w:r>
        <w:r>
          <w:t>18</w:t>
        </w:r>
        <w:r>
          <w:fldChar w:fldCharType="end"/>
        </w:r>
      </w:hyperlink>
    </w:p>
    <w:p>
      <w:pPr>
        <w:pStyle w:val="TOC2"/>
        <w:tabs>
          <w:tab w:val="right" w:leader="dot" w:pos="8306"/>
        </w:tabs>
      </w:pPr>
      <w:hyperlink w:anchor="_Toc1594" w:history="1">
        <w:r>
          <w:rPr>
            <w:rFonts w:ascii="仿宋" w:eastAsia="仿宋" w:hAnsi="仿宋" w:cs="仿宋" w:hint="eastAsia"/>
            <w:lang w:eastAsia="zh-CN"/>
          </w:rPr>
          <w:t>(三)、自然灾害防范措施</w:t>
        </w:r>
        <w:r>
          <w:tab/>
        </w:r>
        <w:r>
          <w:fldChar w:fldCharType="begin"/>
        </w:r>
        <w:r>
          <w:instrText xml:space="preserve"> PAGEREF _Toc1594 \h </w:instrText>
        </w:r>
        <w:r>
          <w:fldChar w:fldCharType="separate"/>
        </w:r>
        <w:r>
          <w:t>19</w:t>
        </w:r>
        <w:r>
          <w:fldChar w:fldCharType="end"/>
        </w:r>
      </w:hyperlink>
    </w:p>
    <w:p>
      <w:pPr>
        <w:pStyle w:val="TOC2"/>
        <w:tabs>
          <w:tab w:val="right" w:leader="dot" w:pos="8306"/>
        </w:tabs>
      </w:pPr>
      <w:hyperlink w:anchor="_Toc9511" w:history="1">
        <w:r>
          <w:rPr>
            <w:rFonts w:ascii="仿宋" w:eastAsia="仿宋" w:hAnsi="仿宋" w:cs="仿宋" w:hint="eastAsia"/>
            <w:lang w:eastAsia="zh-CN"/>
          </w:rPr>
          <w:t>(四)、安全色及安全标志使用要求</w:t>
        </w:r>
        <w:r>
          <w:tab/>
        </w:r>
        <w:r>
          <w:fldChar w:fldCharType="begin"/>
        </w:r>
        <w:r>
          <w:instrText xml:space="preserve"> PAGEREF _Toc9511 \h </w:instrText>
        </w:r>
        <w:r>
          <w:fldChar w:fldCharType="separate"/>
        </w:r>
        <w:r>
          <w:t>20</w:t>
        </w:r>
        <w:r>
          <w:fldChar w:fldCharType="end"/>
        </w:r>
      </w:hyperlink>
    </w:p>
    <w:p>
      <w:pPr>
        <w:pStyle w:val="TOC2"/>
        <w:tabs>
          <w:tab w:val="right" w:leader="dot" w:pos="8306"/>
        </w:tabs>
      </w:pPr>
      <w:hyperlink w:anchor="_Toc15123" w:history="1">
        <w:r>
          <w:rPr>
            <w:rFonts w:ascii="仿宋" w:eastAsia="仿宋" w:hAnsi="仿宋" w:cs="仿宋" w:hint="eastAsia"/>
            <w:lang w:eastAsia="zh-CN"/>
          </w:rPr>
          <w:t>(五)、防尘防毒措施</w:t>
        </w:r>
        <w:r>
          <w:tab/>
        </w:r>
        <w:r>
          <w:fldChar w:fldCharType="begin"/>
        </w:r>
        <w:r>
          <w:instrText xml:space="preserve"> PAGEREF _Toc15123 \h </w:instrText>
        </w:r>
        <w:r>
          <w:fldChar w:fldCharType="separate"/>
        </w:r>
        <w:r>
          <w:t>21</w:t>
        </w:r>
        <w:r>
          <w:fldChar w:fldCharType="end"/>
        </w:r>
      </w:hyperlink>
    </w:p>
    <w:p>
      <w:pPr>
        <w:pStyle w:val="TOC2"/>
        <w:tabs>
          <w:tab w:val="right" w:leader="dot" w:pos="8306"/>
        </w:tabs>
      </w:pPr>
      <w:hyperlink w:anchor="_Toc16233" w:history="1">
        <w:r>
          <w:rPr>
            <w:rFonts w:ascii="仿宋" w:eastAsia="仿宋" w:hAnsi="仿宋" w:cs="仿宋" w:hint="eastAsia"/>
            <w:lang w:eastAsia="zh-CN"/>
          </w:rPr>
          <w:t>(六)、防静电、触电防护及防雷措施</w:t>
        </w:r>
        <w:r>
          <w:tab/>
        </w:r>
        <w:r>
          <w:fldChar w:fldCharType="begin"/>
        </w:r>
        <w:r>
          <w:instrText xml:space="preserve"> PAGEREF _Toc16233 \h </w:instrText>
        </w:r>
        <w:r>
          <w:fldChar w:fldCharType="separate"/>
        </w:r>
        <w:r>
          <w:t>22</w:t>
        </w:r>
        <w:r>
          <w:fldChar w:fldCharType="end"/>
        </w:r>
      </w:hyperlink>
    </w:p>
    <w:p>
      <w:pPr>
        <w:pStyle w:val="TOC2"/>
        <w:tabs>
          <w:tab w:val="right" w:leader="dot" w:pos="8306"/>
        </w:tabs>
      </w:pPr>
      <w:hyperlink w:anchor="_Toc17799" w:history="1">
        <w:r>
          <w:rPr>
            <w:rFonts w:ascii="仿宋" w:eastAsia="仿宋" w:hAnsi="仿宋" w:cs="仿宋" w:hint="eastAsia"/>
            <w:lang w:eastAsia="zh-CN"/>
          </w:rPr>
          <w:t>(七)、机械设备安全保障措施</w:t>
        </w:r>
        <w:r>
          <w:tab/>
        </w:r>
        <w:r>
          <w:fldChar w:fldCharType="begin"/>
        </w:r>
        <w:r>
          <w:instrText xml:space="preserve"> PAGEREF _Toc17799 \h </w:instrText>
        </w:r>
        <w:r>
          <w:fldChar w:fldCharType="separate"/>
        </w:r>
        <w:r>
          <w:t>23</w:t>
        </w:r>
        <w:r>
          <w:fldChar w:fldCharType="end"/>
        </w:r>
      </w:hyperlink>
    </w:p>
    <w:p>
      <w:pPr>
        <w:pStyle w:val="TOC1"/>
        <w:tabs>
          <w:tab w:val="right" w:leader="dot" w:pos="8306"/>
        </w:tabs>
      </w:pPr>
      <w:hyperlink w:anchor="_Toc2429" w:history="1">
        <w:r>
          <w:rPr>
            <w:rFonts w:ascii="仿宋" w:eastAsia="仿宋" w:hAnsi="仿宋" w:cs="仿宋" w:hint="eastAsia"/>
            <w:lang w:eastAsia="zh-CN"/>
          </w:rPr>
          <w:t>八、纳米级材料项目创新与研发</w:t>
        </w:r>
        <w:r>
          <w:tab/>
        </w:r>
        <w:r>
          <w:fldChar w:fldCharType="begin"/>
        </w:r>
        <w:r>
          <w:instrText xml:space="preserve"> PAGEREF _Toc2429 \h </w:instrText>
        </w:r>
        <w:r>
          <w:fldChar w:fldCharType="separate"/>
        </w:r>
        <w:r>
          <w:t>25</w:t>
        </w:r>
        <w:r>
          <w:fldChar w:fldCharType="end"/>
        </w:r>
      </w:hyperlink>
    </w:p>
    <w:p>
      <w:pPr>
        <w:pStyle w:val="TOC2"/>
        <w:tabs>
          <w:tab w:val="right" w:leader="dot" w:pos="8306"/>
        </w:tabs>
      </w:pPr>
      <w:hyperlink w:anchor="_Toc19357" w:history="1">
        <w:r>
          <w:rPr>
            <w:rFonts w:ascii="仿宋" w:eastAsia="仿宋" w:hAnsi="仿宋" w:cs="仿宋" w:hint="eastAsia"/>
            <w:lang w:eastAsia="zh-CN"/>
          </w:rPr>
          <w:t>(一)、创新策略与方向</w:t>
        </w:r>
        <w:r>
          <w:tab/>
        </w:r>
        <w:r>
          <w:fldChar w:fldCharType="begin"/>
        </w:r>
        <w:r>
          <w:instrText xml:space="preserve"> PAGEREF _Toc19357 \h </w:instrText>
        </w:r>
        <w:r>
          <w:fldChar w:fldCharType="separate"/>
        </w:r>
        <w:r>
          <w:t>25</w:t>
        </w:r>
        <w:r>
          <w:fldChar w:fldCharType="end"/>
        </w:r>
      </w:hyperlink>
    </w:p>
    <w:p>
      <w:pPr>
        <w:pStyle w:val="TOC2"/>
        <w:tabs>
          <w:tab w:val="right" w:leader="dot" w:pos="8306"/>
        </w:tabs>
      </w:pPr>
      <w:hyperlink w:anchor="_Toc26726" w:history="1">
        <w:r>
          <w:rPr>
            <w:rFonts w:ascii="仿宋" w:eastAsia="仿宋" w:hAnsi="仿宋" w:cs="仿宋" w:hint="eastAsia"/>
            <w:lang w:eastAsia="zh-CN"/>
          </w:rPr>
          <w:t>(二)、研发规划与投入</w:t>
        </w:r>
        <w:r>
          <w:tab/>
        </w:r>
        <w:r>
          <w:fldChar w:fldCharType="begin"/>
        </w:r>
        <w:r>
          <w:instrText xml:space="preserve"> PAGEREF _Toc26726 \h </w:instrText>
        </w:r>
        <w:r>
          <w:fldChar w:fldCharType="separate"/>
        </w:r>
        <w:r>
          <w:t>26</w:t>
        </w:r>
        <w:r>
          <w:fldChar w:fldCharType="end"/>
        </w:r>
      </w:hyperlink>
    </w:p>
    <w:p>
      <w:pPr>
        <w:pStyle w:val="TOC1"/>
        <w:tabs>
          <w:tab w:val="right" w:leader="dot" w:pos="8306"/>
        </w:tabs>
      </w:pPr>
      <w:hyperlink w:anchor="_Toc249" w:history="1">
        <w:r>
          <w:rPr>
            <w:rFonts w:ascii="仿宋" w:eastAsia="仿宋" w:hAnsi="仿宋" w:cs="仿宋" w:hint="eastAsia"/>
            <w:lang w:eastAsia="zh-CN"/>
          </w:rPr>
          <w:t>九、纳米级材料项目计划安排</w:t>
        </w:r>
        <w:r>
          <w:tab/>
        </w:r>
        <w:r>
          <w:fldChar w:fldCharType="begin"/>
        </w:r>
        <w:r>
          <w:instrText xml:space="preserve"> PAGEREF _Toc249 \h </w:instrText>
        </w:r>
        <w:r>
          <w:fldChar w:fldCharType="separate"/>
        </w:r>
        <w:r>
          <w:t>28</w:t>
        </w:r>
        <w:r>
          <w:fldChar w:fldCharType="end"/>
        </w:r>
      </w:hyperlink>
    </w:p>
    <w:p>
      <w:pPr>
        <w:pStyle w:val="TOC2"/>
        <w:tabs>
          <w:tab w:val="right" w:leader="dot" w:pos="8306"/>
        </w:tabs>
      </w:pPr>
      <w:hyperlink w:anchor="_Toc24872" w:history="1">
        <w:r>
          <w:rPr>
            <w:rFonts w:ascii="仿宋" w:eastAsia="仿宋" w:hAnsi="仿宋" w:cs="仿宋" w:hint="eastAsia"/>
            <w:lang w:eastAsia="zh-CN"/>
          </w:rPr>
          <w:t>(一)、建设周期</w:t>
        </w:r>
        <w:r>
          <w:tab/>
        </w:r>
        <w:r>
          <w:fldChar w:fldCharType="begin"/>
        </w:r>
        <w:r>
          <w:instrText xml:space="preserve"> PAGEREF _Toc24872 \h </w:instrText>
        </w:r>
        <w:r>
          <w:fldChar w:fldCharType="separate"/>
        </w:r>
        <w:r>
          <w:t>28</w:t>
        </w:r>
        <w:r>
          <w:fldChar w:fldCharType="end"/>
        </w:r>
      </w:hyperlink>
    </w:p>
    <w:p>
      <w:pPr>
        <w:pStyle w:val="TOC2"/>
        <w:tabs>
          <w:tab w:val="right" w:leader="dot" w:pos="8306"/>
        </w:tabs>
      </w:pPr>
      <w:hyperlink w:anchor="_Toc7896" w:history="1">
        <w:r>
          <w:rPr>
            <w:rFonts w:ascii="仿宋" w:eastAsia="仿宋" w:hAnsi="仿宋" w:cs="仿宋" w:hint="eastAsia"/>
            <w:lang w:eastAsia="zh-CN"/>
          </w:rPr>
          <w:t>(二)、建设进度</w:t>
        </w:r>
        <w:r>
          <w:tab/>
        </w:r>
        <w:r>
          <w:fldChar w:fldCharType="begin"/>
        </w:r>
        <w:r>
          <w:instrText xml:space="preserve"> PAGEREF _Toc7896 \h </w:instrText>
        </w:r>
        <w:r>
          <w:fldChar w:fldCharType="separate"/>
        </w:r>
        <w:r>
          <w:t>29</w:t>
        </w:r>
        <w:r>
          <w:fldChar w:fldCharType="end"/>
        </w:r>
      </w:hyperlink>
    </w:p>
    <w:p>
      <w:pPr>
        <w:pStyle w:val="TOC2"/>
        <w:tabs>
          <w:tab w:val="right" w:leader="dot" w:pos="8306"/>
        </w:tabs>
      </w:pPr>
      <w:hyperlink w:anchor="_Toc30527" w:history="1">
        <w:r>
          <w:rPr>
            <w:rFonts w:ascii="仿宋" w:eastAsia="仿宋" w:hAnsi="仿宋" w:cs="仿宋" w:hint="eastAsia"/>
            <w:lang w:eastAsia="zh-CN"/>
          </w:rPr>
          <w:t>(三)、进度安排注意事项</w:t>
        </w:r>
        <w:r>
          <w:tab/>
        </w:r>
        <w:r>
          <w:fldChar w:fldCharType="begin"/>
        </w:r>
        <w:r>
          <w:instrText xml:space="preserve"> PAGEREF _Toc30527 \h </w:instrText>
        </w:r>
        <w:r>
          <w:fldChar w:fldCharType="separate"/>
        </w:r>
        <w:r>
          <w:t>30</w:t>
        </w:r>
        <w:r>
          <w:fldChar w:fldCharType="end"/>
        </w:r>
      </w:hyperlink>
    </w:p>
    <w:p>
      <w:pPr>
        <w:pStyle w:val="TOC2"/>
        <w:tabs>
          <w:tab w:val="right" w:leader="dot" w:pos="8306"/>
        </w:tabs>
      </w:pPr>
      <w:hyperlink w:anchor="_Toc29970" w:history="1">
        <w:r>
          <w:rPr>
            <w:rFonts w:ascii="仿宋" w:eastAsia="仿宋" w:hAnsi="仿宋" w:cs="仿宋" w:hint="eastAsia"/>
            <w:lang w:eastAsia="zh-CN"/>
          </w:rPr>
          <w:t>(四)、人力资源配置</w:t>
        </w:r>
        <w:r>
          <w:tab/>
        </w:r>
        <w:r>
          <w:fldChar w:fldCharType="begin"/>
        </w:r>
        <w:r>
          <w:instrText xml:space="preserve"> PAGEREF _Toc29970 \h </w:instrText>
        </w:r>
        <w:r>
          <w:fldChar w:fldCharType="separate"/>
        </w:r>
        <w:r>
          <w:t>31</w:t>
        </w:r>
        <w:r>
          <w:fldChar w:fldCharType="end"/>
        </w:r>
      </w:hyperlink>
    </w:p>
    <w:p>
      <w:pPr>
        <w:pStyle w:val="TOC1"/>
        <w:tabs>
          <w:tab w:val="right" w:leader="dot" w:pos="8306"/>
        </w:tabs>
      </w:pPr>
      <w:hyperlink w:anchor="_Toc29746" w:history="1">
        <w:r>
          <w:rPr>
            <w:rFonts w:ascii="仿宋" w:eastAsia="仿宋" w:hAnsi="仿宋" w:cs="仿宋" w:hint="eastAsia"/>
            <w:lang w:eastAsia="zh-CN"/>
          </w:rPr>
          <w:t>十、纳米级材料项目环境影响分析</w:t>
        </w:r>
        <w:r>
          <w:tab/>
        </w:r>
        <w:r>
          <w:fldChar w:fldCharType="begin"/>
        </w:r>
        <w:r>
          <w:instrText xml:space="preserve"> PAGEREF _Toc29746 \h </w:instrText>
        </w:r>
        <w:r>
          <w:fldChar w:fldCharType="separate"/>
        </w:r>
        <w:r>
          <w:t>32</w:t>
        </w:r>
        <w:r>
          <w:fldChar w:fldCharType="end"/>
        </w:r>
      </w:hyperlink>
    </w:p>
    <w:p>
      <w:pPr>
        <w:pStyle w:val="TOC2"/>
        <w:tabs>
          <w:tab w:val="right" w:leader="dot" w:pos="8306"/>
        </w:tabs>
      </w:pPr>
      <w:hyperlink w:anchor="_Toc9207" w:history="1">
        <w:r>
          <w:rPr>
            <w:rFonts w:ascii="仿宋" w:eastAsia="仿宋" w:hAnsi="仿宋" w:cs="仿宋" w:hint="eastAsia"/>
            <w:lang w:eastAsia="zh-CN"/>
          </w:rPr>
          <w:t>(一)、建设区域环境质量现状</w:t>
        </w:r>
        <w:r>
          <w:tab/>
        </w:r>
        <w:r>
          <w:fldChar w:fldCharType="begin"/>
        </w:r>
        <w:r>
          <w:instrText xml:space="preserve"> PAGEREF _Toc9207 \h </w:instrText>
        </w:r>
        <w:r>
          <w:fldChar w:fldCharType="separate"/>
        </w:r>
        <w:r>
          <w:t>32</w:t>
        </w:r>
        <w:r>
          <w:fldChar w:fldCharType="end"/>
        </w:r>
      </w:hyperlink>
    </w:p>
    <w:p>
      <w:pPr>
        <w:pStyle w:val="TOC2"/>
        <w:tabs>
          <w:tab w:val="right" w:leader="dot" w:pos="8306"/>
        </w:tabs>
      </w:pPr>
      <w:hyperlink w:anchor="_Toc2153" w:history="1">
        <w:r>
          <w:rPr>
            <w:rFonts w:ascii="仿宋" w:eastAsia="仿宋" w:hAnsi="仿宋" w:cs="仿宋" w:hint="eastAsia"/>
            <w:lang w:eastAsia="zh-CN"/>
          </w:rPr>
          <w:t>(二)、建设期环境保护</w:t>
        </w:r>
        <w:r>
          <w:tab/>
        </w:r>
        <w:r>
          <w:fldChar w:fldCharType="begin"/>
        </w:r>
        <w:r>
          <w:instrText xml:space="preserve"> PAGEREF _Toc2153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32" w:history="1">
        <w:r>
          <w:rPr>
            <w:rFonts w:ascii="仿宋" w:eastAsia="仿宋" w:hAnsi="仿宋" w:cs="仿宋" w:hint="eastAsia"/>
            <w:lang w:eastAsia="zh-CN"/>
          </w:rPr>
          <w:t>(三)、运营期环境保护</w:t>
        </w:r>
        <w:r>
          <w:tab/>
        </w:r>
        <w:r>
          <w:fldChar w:fldCharType="begin"/>
        </w:r>
        <w:r>
          <w:instrText xml:space="preserve"> PAGEREF _Toc20032 \h </w:instrText>
        </w:r>
        <w:r>
          <w:fldChar w:fldCharType="separate"/>
        </w:r>
        <w:r>
          <w:t>35</w:t>
        </w:r>
        <w:r>
          <w:fldChar w:fldCharType="end"/>
        </w:r>
      </w:hyperlink>
    </w:p>
    <w:p>
      <w:pPr>
        <w:pStyle w:val="TOC2"/>
        <w:tabs>
          <w:tab w:val="right" w:leader="dot" w:pos="8306"/>
        </w:tabs>
      </w:pPr>
      <w:hyperlink w:anchor="_Toc30691" w:history="1">
        <w:r>
          <w:rPr>
            <w:rFonts w:ascii="仿宋" w:eastAsia="仿宋" w:hAnsi="仿宋" w:cs="仿宋" w:hint="eastAsia"/>
            <w:lang w:eastAsia="zh-CN"/>
          </w:rPr>
          <w:t>(四)、纳米级材料项目建设对区域经济的影响</w:t>
        </w:r>
        <w:r>
          <w:tab/>
        </w:r>
        <w:r>
          <w:fldChar w:fldCharType="begin"/>
        </w:r>
        <w:r>
          <w:instrText xml:space="preserve"> PAGEREF _Toc30691 \h </w:instrText>
        </w:r>
        <w:r>
          <w:fldChar w:fldCharType="separate"/>
        </w:r>
        <w:r>
          <w:t>36</w:t>
        </w:r>
        <w:r>
          <w:fldChar w:fldCharType="end"/>
        </w:r>
      </w:hyperlink>
    </w:p>
    <w:p>
      <w:pPr>
        <w:pStyle w:val="TOC2"/>
        <w:tabs>
          <w:tab w:val="right" w:leader="dot" w:pos="8306"/>
        </w:tabs>
      </w:pPr>
      <w:hyperlink w:anchor="_Toc19314" w:history="1">
        <w:r>
          <w:rPr>
            <w:rFonts w:ascii="仿宋" w:eastAsia="仿宋" w:hAnsi="仿宋" w:cs="仿宋" w:hint="eastAsia"/>
            <w:lang w:eastAsia="zh-CN"/>
          </w:rPr>
          <w:t>(五)、废弃物处理</w:t>
        </w:r>
        <w:r>
          <w:tab/>
        </w:r>
        <w:r>
          <w:fldChar w:fldCharType="begin"/>
        </w:r>
        <w:r>
          <w:instrText xml:space="preserve"> PAGEREF _Toc19314 \h </w:instrText>
        </w:r>
        <w:r>
          <w:fldChar w:fldCharType="separate"/>
        </w:r>
        <w:r>
          <w:t>38</w:t>
        </w:r>
        <w:r>
          <w:fldChar w:fldCharType="end"/>
        </w:r>
      </w:hyperlink>
    </w:p>
    <w:p>
      <w:pPr>
        <w:pStyle w:val="TOC2"/>
        <w:tabs>
          <w:tab w:val="right" w:leader="dot" w:pos="8306"/>
        </w:tabs>
      </w:pPr>
      <w:hyperlink w:anchor="_Toc22923" w:history="1">
        <w:r>
          <w:rPr>
            <w:rFonts w:ascii="仿宋" w:eastAsia="仿宋" w:hAnsi="仿宋" w:cs="仿宋" w:hint="eastAsia"/>
            <w:lang w:eastAsia="zh-CN"/>
          </w:rPr>
          <w:t>(六)、特殊环境影响分析</w:t>
        </w:r>
        <w:r>
          <w:tab/>
        </w:r>
        <w:r>
          <w:fldChar w:fldCharType="begin"/>
        </w:r>
        <w:r>
          <w:instrText xml:space="preserve"> PAGEREF _Toc22923 \h </w:instrText>
        </w:r>
        <w:r>
          <w:fldChar w:fldCharType="separate"/>
        </w:r>
        <w:r>
          <w:t>39</w:t>
        </w:r>
        <w:r>
          <w:fldChar w:fldCharType="end"/>
        </w:r>
      </w:hyperlink>
    </w:p>
    <w:p>
      <w:pPr>
        <w:pStyle w:val="TOC2"/>
        <w:tabs>
          <w:tab w:val="right" w:leader="dot" w:pos="8306"/>
        </w:tabs>
      </w:pPr>
      <w:hyperlink w:anchor="_Toc26207" w:history="1">
        <w:r>
          <w:rPr>
            <w:rFonts w:ascii="仿宋" w:eastAsia="仿宋" w:hAnsi="仿宋" w:cs="仿宋" w:hint="eastAsia"/>
            <w:lang w:eastAsia="zh-CN"/>
          </w:rPr>
          <w:t>(七)、清洁生产</w:t>
        </w:r>
        <w:r>
          <w:tab/>
        </w:r>
        <w:r>
          <w:fldChar w:fldCharType="begin"/>
        </w:r>
        <w:r>
          <w:instrText xml:space="preserve"> PAGEREF _Toc26207 \h </w:instrText>
        </w:r>
        <w:r>
          <w:fldChar w:fldCharType="separate"/>
        </w:r>
        <w:r>
          <w:t>41</w:t>
        </w:r>
        <w:r>
          <w:fldChar w:fldCharType="end"/>
        </w:r>
      </w:hyperlink>
    </w:p>
    <w:p>
      <w:pPr>
        <w:pStyle w:val="TOC2"/>
        <w:tabs>
          <w:tab w:val="right" w:leader="dot" w:pos="8306"/>
        </w:tabs>
      </w:pPr>
      <w:hyperlink w:anchor="_Toc26166" w:history="1">
        <w:r>
          <w:rPr>
            <w:rFonts w:ascii="仿宋" w:eastAsia="仿宋" w:hAnsi="仿宋" w:cs="仿宋" w:hint="eastAsia"/>
            <w:lang w:eastAsia="zh-CN"/>
          </w:rPr>
          <w:t>(八)、环境保护综合评价</w:t>
        </w:r>
        <w:r>
          <w:tab/>
        </w:r>
        <w:r>
          <w:fldChar w:fldCharType="begin"/>
        </w:r>
        <w:r>
          <w:instrText xml:space="preserve"> PAGEREF _Toc26166 \h </w:instrText>
        </w:r>
        <w:r>
          <w:fldChar w:fldCharType="separate"/>
        </w:r>
        <w:r>
          <w:t>42</w:t>
        </w:r>
        <w:r>
          <w:fldChar w:fldCharType="end"/>
        </w:r>
      </w:hyperlink>
    </w:p>
    <w:p>
      <w:pPr>
        <w:pStyle w:val="TOC1"/>
        <w:tabs>
          <w:tab w:val="right" w:leader="dot" w:pos="8306"/>
        </w:tabs>
      </w:pPr>
      <w:hyperlink w:anchor="_Toc20652" w:history="1">
        <w:r>
          <w:rPr>
            <w:rFonts w:ascii="仿宋" w:eastAsia="仿宋" w:hAnsi="仿宋" w:cs="仿宋" w:hint="eastAsia"/>
            <w:lang w:eastAsia="zh-CN"/>
          </w:rPr>
          <w:t>十一、纳米级材料项目人力资源培养与发展</w:t>
        </w:r>
        <w:r>
          <w:tab/>
        </w:r>
        <w:r>
          <w:fldChar w:fldCharType="begin"/>
        </w:r>
        <w:r>
          <w:instrText xml:space="preserve"> PAGEREF _Toc20652 \h </w:instrText>
        </w:r>
        <w:r>
          <w:fldChar w:fldCharType="separate"/>
        </w:r>
        <w:r>
          <w:t>43</w:t>
        </w:r>
        <w:r>
          <w:fldChar w:fldCharType="end"/>
        </w:r>
      </w:hyperlink>
    </w:p>
    <w:p>
      <w:pPr>
        <w:pStyle w:val="TOC2"/>
        <w:tabs>
          <w:tab w:val="right" w:leader="dot" w:pos="8306"/>
        </w:tabs>
      </w:pPr>
      <w:hyperlink w:anchor="_Toc31888" w:history="1">
        <w:r>
          <w:rPr>
            <w:rFonts w:ascii="仿宋" w:eastAsia="仿宋" w:hAnsi="仿宋" w:cs="仿宋" w:hint="eastAsia"/>
            <w:lang w:eastAsia="zh-CN"/>
          </w:rPr>
          <w:t>(一)、人才需求与规划</w:t>
        </w:r>
        <w:r>
          <w:tab/>
        </w:r>
        <w:r>
          <w:fldChar w:fldCharType="begin"/>
        </w:r>
        <w:r>
          <w:instrText xml:space="preserve"> PAGEREF _Toc31888 \h </w:instrText>
        </w:r>
        <w:r>
          <w:fldChar w:fldCharType="separate"/>
        </w:r>
        <w:r>
          <w:t>43</w:t>
        </w:r>
        <w:r>
          <w:fldChar w:fldCharType="end"/>
        </w:r>
      </w:hyperlink>
    </w:p>
    <w:p>
      <w:pPr>
        <w:pStyle w:val="TOC2"/>
        <w:tabs>
          <w:tab w:val="right" w:leader="dot" w:pos="8306"/>
        </w:tabs>
      </w:pPr>
      <w:hyperlink w:anchor="_Toc31616" w:history="1">
        <w:r>
          <w:rPr>
            <w:rFonts w:ascii="仿宋" w:eastAsia="仿宋" w:hAnsi="仿宋" w:cs="仿宋" w:hint="eastAsia"/>
            <w:lang w:eastAsia="zh-CN"/>
          </w:rPr>
          <w:t>(二)、培训与发展计划</w:t>
        </w:r>
        <w:r>
          <w:tab/>
        </w:r>
        <w:r>
          <w:fldChar w:fldCharType="begin"/>
        </w:r>
        <w:r>
          <w:instrText xml:space="preserve"> PAGEREF _Toc31616 \h </w:instrText>
        </w:r>
        <w:r>
          <w:fldChar w:fldCharType="separate"/>
        </w:r>
        <w:r>
          <w:t>43</w:t>
        </w:r>
        <w:r>
          <w:fldChar w:fldCharType="end"/>
        </w:r>
      </w:hyperlink>
    </w:p>
    <w:p>
      <w:pPr>
        <w:pStyle w:val="TOC1"/>
        <w:tabs>
          <w:tab w:val="right" w:leader="dot" w:pos="8306"/>
        </w:tabs>
      </w:pPr>
      <w:hyperlink w:anchor="_Toc27017" w:history="1">
        <w:r>
          <w:rPr>
            <w:rFonts w:ascii="仿宋" w:eastAsia="仿宋" w:hAnsi="仿宋" w:cs="仿宋" w:hint="eastAsia"/>
            <w:lang w:eastAsia="zh-CN"/>
          </w:rPr>
          <w:t>十二、纳米级材料项目财务管理</w:t>
        </w:r>
        <w:r>
          <w:tab/>
        </w:r>
        <w:r>
          <w:fldChar w:fldCharType="begin"/>
        </w:r>
        <w:r>
          <w:instrText xml:space="preserve"> PAGEREF _Toc27017 \h </w:instrText>
        </w:r>
        <w:r>
          <w:fldChar w:fldCharType="separate"/>
        </w:r>
        <w:r>
          <w:t>44</w:t>
        </w:r>
        <w:r>
          <w:fldChar w:fldCharType="end"/>
        </w:r>
      </w:hyperlink>
    </w:p>
    <w:p>
      <w:pPr>
        <w:pStyle w:val="TOC2"/>
        <w:tabs>
          <w:tab w:val="right" w:leader="dot" w:pos="8306"/>
        </w:tabs>
      </w:pPr>
      <w:hyperlink w:anchor="_Toc18130" w:history="1">
        <w:r>
          <w:rPr>
            <w:rFonts w:ascii="仿宋" w:eastAsia="仿宋" w:hAnsi="仿宋" w:cs="仿宋" w:hint="eastAsia"/>
            <w:lang w:eastAsia="zh-CN"/>
          </w:rPr>
          <w:t>(一)、资金需求大</w:t>
        </w:r>
        <w:r>
          <w:tab/>
        </w:r>
        <w:r>
          <w:fldChar w:fldCharType="begin"/>
        </w:r>
        <w:r>
          <w:instrText xml:space="preserve"> PAGEREF _Toc18130 \h </w:instrText>
        </w:r>
        <w:r>
          <w:fldChar w:fldCharType="separate"/>
        </w:r>
        <w:r>
          <w:t>44</w:t>
        </w:r>
        <w:r>
          <w:fldChar w:fldCharType="end"/>
        </w:r>
      </w:hyperlink>
    </w:p>
    <w:p>
      <w:pPr>
        <w:pStyle w:val="TOC2"/>
        <w:tabs>
          <w:tab w:val="right" w:leader="dot" w:pos="8306"/>
        </w:tabs>
      </w:pPr>
      <w:hyperlink w:anchor="_Toc16634" w:history="1">
        <w:r>
          <w:rPr>
            <w:rFonts w:ascii="仿宋" w:eastAsia="仿宋" w:hAnsi="仿宋" w:cs="仿宋" w:hint="eastAsia"/>
            <w:lang w:eastAsia="zh-CN"/>
          </w:rPr>
          <w:t>(二)、研发周期长</w:t>
        </w:r>
        <w:r>
          <w:tab/>
        </w:r>
        <w:r>
          <w:fldChar w:fldCharType="begin"/>
        </w:r>
        <w:r>
          <w:instrText xml:space="preserve"> PAGEREF _Toc16634 \h </w:instrText>
        </w:r>
        <w:r>
          <w:fldChar w:fldCharType="separate"/>
        </w:r>
        <w:r>
          <w:t>45</w:t>
        </w:r>
        <w:r>
          <w:fldChar w:fldCharType="end"/>
        </w:r>
      </w:hyperlink>
    </w:p>
    <w:p>
      <w:pPr>
        <w:pStyle w:val="TOC2"/>
        <w:tabs>
          <w:tab w:val="right" w:leader="dot" w:pos="8306"/>
        </w:tabs>
      </w:pPr>
      <w:hyperlink w:anchor="_Toc17385" w:history="1">
        <w:r>
          <w:rPr>
            <w:rFonts w:ascii="仿宋" w:eastAsia="仿宋" w:hAnsi="仿宋" w:cs="仿宋" w:hint="eastAsia"/>
            <w:lang w:eastAsia="zh-CN"/>
          </w:rPr>
          <w:t>(三)、市场风险大</w:t>
        </w:r>
        <w:r>
          <w:tab/>
        </w:r>
        <w:r>
          <w:fldChar w:fldCharType="begin"/>
        </w:r>
        <w:r>
          <w:instrText xml:space="preserve"> PAGEREF _Toc17385 \h </w:instrText>
        </w:r>
        <w:r>
          <w:fldChar w:fldCharType="separate"/>
        </w:r>
        <w:r>
          <w:t>46</w:t>
        </w:r>
        <w:r>
          <w:fldChar w:fldCharType="end"/>
        </w:r>
      </w:hyperlink>
    </w:p>
    <w:p>
      <w:pPr>
        <w:pStyle w:val="TOC2"/>
        <w:tabs>
          <w:tab w:val="right" w:leader="dot" w:pos="8306"/>
        </w:tabs>
      </w:pPr>
      <w:hyperlink w:anchor="_Toc12440" w:history="1">
        <w:r>
          <w:rPr>
            <w:rFonts w:ascii="仿宋" w:eastAsia="仿宋" w:hAnsi="仿宋" w:cs="仿宋" w:hint="eastAsia"/>
            <w:lang w:eastAsia="zh-CN"/>
          </w:rPr>
          <w:t>(四)、利润率高</w:t>
        </w:r>
        <w:r>
          <w:tab/>
        </w:r>
        <w:r>
          <w:fldChar w:fldCharType="begin"/>
        </w:r>
        <w:r>
          <w:instrText xml:space="preserve"> PAGEREF _Toc12440 \h </w:instrText>
        </w:r>
        <w:r>
          <w:fldChar w:fldCharType="separate"/>
        </w:r>
        <w:r>
          <w:t>49</w:t>
        </w:r>
        <w:r>
          <w:fldChar w:fldCharType="end"/>
        </w:r>
      </w:hyperlink>
    </w:p>
    <w:p>
      <w:pPr>
        <w:pStyle w:val="TOC1"/>
        <w:tabs>
          <w:tab w:val="right" w:leader="dot" w:pos="8306"/>
        </w:tabs>
      </w:pPr>
      <w:hyperlink w:anchor="_Toc27910" w:history="1">
        <w:r>
          <w:rPr>
            <w:rFonts w:ascii="仿宋" w:eastAsia="仿宋" w:hAnsi="仿宋" w:cs="仿宋" w:hint="eastAsia"/>
            <w:lang w:eastAsia="zh-CN"/>
          </w:rPr>
          <w:t>十三、纳米级材料项目实施时间节点</w:t>
        </w:r>
        <w:r>
          <w:tab/>
        </w:r>
        <w:r>
          <w:fldChar w:fldCharType="begin"/>
        </w:r>
        <w:r>
          <w:instrText xml:space="preserve"> PAGEREF _Toc27910 \h </w:instrText>
        </w:r>
        <w:r>
          <w:fldChar w:fldCharType="separate"/>
        </w:r>
        <w:r>
          <w:t>51</w:t>
        </w:r>
        <w:r>
          <w:fldChar w:fldCharType="end"/>
        </w:r>
      </w:hyperlink>
    </w:p>
    <w:p>
      <w:pPr>
        <w:pStyle w:val="TOC2"/>
        <w:tabs>
          <w:tab w:val="right" w:leader="dot" w:pos="8306"/>
        </w:tabs>
      </w:pPr>
      <w:hyperlink w:anchor="_Toc18297" w:history="1">
        <w:r>
          <w:rPr>
            <w:rFonts w:ascii="仿宋" w:eastAsia="仿宋" w:hAnsi="仿宋" w:cs="仿宋" w:hint="eastAsia"/>
            <w:lang w:eastAsia="zh-CN"/>
          </w:rPr>
          <w:t>(一)、纳米级材料项目启动阶段时间节点</w:t>
        </w:r>
        <w:r>
          <w:tab/>
        </w:r>
        <w:r>
          <w:fldChar w:fldCharType="begin"/>
        </w:r>
        <w:r>
          <w:instrText xml:space="preserve"> PAGEREF _Toc18297 \h </w:instrText>
        </w:r>
        <w:r>
          <w:fldChar w:fldCharType="separate"/>
        </w:r>
        <w:r>
          <w:t>51</w:t>
        </w:r>
        <w:r>
          <w:fldChar w:fldCharType="end"/>
        </w:r>
      </w:hyperlink>
    </w:p>
    <w:p>
      <w:pPr>
        <w:pStyle w:val="TOC2"/>
        <w:tabs>
          <w:tab w:val="right" w:leader="dot" w:pos="8306"/>
        </w:tabs>
      </w:pPr>
      <w:hyperlink w:anchor="_Toc861" w:history="1">
        <w:r>
          <w:rPr>
            <w:rFonts w:ascii="仿宋" w:eastAsia="仿宋" w:hAnsi="仿宋" w:cs="仿宋" w:hint="eastAsia"/>
            <w:lang w:eastAsia="zh-CN"/>
          </w:rPr>
          <w:t>(二)、纳米级材料项目执行阶段时间节点</w:t>
        </w:r>
        <w:r>
          <w:tab/>
        </w:r>
        <w:r>
          <w:fldChar w:fldCharType="begin"/>
        </w:r>
        <w:r>
          <w:instrText xml:space="preserve"> PAGEREF _Toc861 \h </w:instrText>
        </w:r>
        <w:r>
          <w:fldChar w:fldCharType="separate"/>
        </w:r>
        <w:r>
          <w:t>52</w:t>
        </w:r>
        <w:r>
          <w:fldChar w:fldCharType="end"/>
        </w:r>
      </w:hyperlink>
    </w:p>
    <w:p>
      <w:pPr>
        <w:pStyle w:val="TOC2"/>
        <w:tabs>
          <w:tab w:val="right" w:leader="dot" w:pos="8306"/>
        </w:tabs>
      </w:pPr>
      <w:hyperlink w:anchor="_Toc16044" w:history="1">
        <w:r>
          <w:rPr>
            <w:rFonts w:ascii="仿宋" w:eastAsia="仿宋" w:hAnsi="仿宋" w:cs="仿宋" w:hint="eastAsia"/>
            <w:lang w:eastAsia="zh-CN"/>
          </w:rPr>
          <w:t>(三)、纳米级材料项目完成阶段时间节点</w:t>
        </w:r>
        <w:r>
          <w:tab/>
        </w:r>
        <w:r>
          <w:fldChar w:fldCharType="begin"/>
        </w:r>
        <w:r>
          <w:instrText xml:space="preserve"> PAGEREF _Toc16044 \h </w:instrText>
        </w:r>
        <w:r>
          <w:fldChar w:fldCharType="separate"/>
        </w:r>
        <w:r>
          <w:t>53</w:t>
        </w:r>
        <w:r>
          <w:fldChar w:fldCharType="end"/>
        </w:r>
      </w:hyperlink>
    </w:p>
    <w:p>
      <w:pPr>
        <w:pStyle w:val="TOC1"/>
        <w:tabs>
          <w:tab w:val="right" w:leader="dot" w:pos="8306"/>
        </w:tabs>
      </w:pPr>
      <w:hyperlink w:anchor="_Toc3517" w:history="1">
        <w:r>
          <w:rPr>
            <w:rFonts w:ascii="仿宋" w:eastAsia="仿宋" w:hAnsi="仿宋" w:cs="仿宋" w:hint="eastAsia"/>
            <w:lang w:eastAsia="zh-CN"/>
          </w:rPr>
          <w:t>十四、风险识别与分类</w:t>
        </w:r>
        <w:r>
          <w:tab/>
        </w:r>
        <w:r>
          <w:fldChar w:fldCharType="begin"/>
        </w:r>
        <w:r>
          <w:instrText xml:space="preserve"> PAGEREF _Toc3517 \h </w:instrText>
        </w:r>
        <w:r>
          <w:fldChar w:fldCharType="separate"/>
        </w:r>
        <w:r>
          <w:t>54</w:t>
        </w:r>
        <w:r>
          <w:fldChar w:fldCharType="end"/>
        </w:r>
      </w:hyperlink>
    </w:p>
    <w:p>
      <w:pPr>
        <w:pStyle w:val="TOC2"/>
        <w:tabs>
          <w:tab w:val="right" w:leader="dot" w:pos="8306"/>
        </w:tabs>
      </w:pPr>
      <w:hyperlink w:anchor="_Toc29628" w:history="1">
        <w:r>
          <w:rPr>
            <w:rFonts w:ascii="仿宋" w:eastAsia="仿宋" w:hAnsi="仿宋" w:cs="仿宋" w:hint="eastAsia"/>
            <w:lang w:eastAsia="zh-CN"/>
          </w:rPr>
          <w:t>(一)、风险识别</w:t>
        </w:r>
        <w:r>
          <w:tab/>
        </w:r>
        <w:r>
          <w:fldChar w:fldCharType="begin"/>
        </w:r>
        <w:r>
          <w:instrText xml:space="preserve"> PAGEREF _Toc29628 \h </w:instrText>
        </w:r>
        <w:r>
          <w:fldChar w:fldCharType="separate"/>
        </w:r>
        <w:r>
          <w:t>54</w:t>
        </w:r>
        <w:r>
          <w:fldChar w:fldCharType="end"/>
        </w:r>
      </w:hyperlink>
    </w:p>
    <w:p>
      <w:pPr>
        <w:pStyle w:val="TOC2"/>
        <w:tabs>
          <w:tab w:val="right" w:leader="dot" w:pos="8306"/>
        </w:tabs>
      </w:pPr>
      <w:hyperlink w:anchor="_Toc1437" w:history="1">
        <w:r>
          <w:rPr>
            <w:rFonts w:ascii="仿宋" w:eastAsia="仿宋" w:hAnsi="仿宋" w:cs="仿宋" w:hint="eastAsia"/>
            <w:lang w:eastAsia="zh-CN"/>
          </w:rPr>
          <w:t>(二)、风险分类</w:t>
        </w:r>
        <w:r>
          <w:tab/>
        </w:r>
        <w:r>
          <w:fldChar w:fldCharType="begin"/>
        </w:r>
        <w:r>
          <w:instrText xml:space="preserve"> PAGEREF _Toc1437 \h </w:instrText>
        </w:r>
        <w:r>
          <w:fldChar w:fldCharType="separate"/>
        </w:r>
        <w:r>
          <w:t>56</w:t>
        </w:r>
        <w:r>
          <w:fldChar w:fldCharType="end"/>
        </w:r>
      </w:hyperlink>
    </w:p>
    <w:p>
      <w:pPr>
        <w:pStyle w:val="TOC1"/>
        <w:tabs>
          <w:tab w:val="right" w:leader="dot" w:pos="8306"/>
        </w:tabs>
      </w:pPr>
      <w:hyperlink w:anchor="_Toc3088" w:history="1">
        <w:r>
          <w:rPr>
            <w:rFonts w:ascii="仿宋" w:eastAsia="仿宋" w:hAnsi="仿宋" w:cs="仿宋" w:hint="eastAsia"/>
            <w:lang w:eastAsia="zh-CN"/>
          </w:rPr>
          <w:t>十五、供应链管理</w:t>
        </w:r>
        <w:r>
          <w:tab/>
        </w:r>
        <w:r>
          <w:fldChar w:fldCharType="begin"/>
        </w:r>
        <w:r>
          <w:instrText xml:space="preserve"> PAGEREF _Toc3088 \h </w:instrText>
        </w:r>
        <w:r>
          <w:fldChar w:fldCharType="separate"/>
        </w:r>
        <w:r>
          <w:t>57</w:t>
        </w:r>
        <w:r>
          <w:fldChar w:fldCharType="end"/>
        </w:r>
      </w:hyperlink>
    </w:p>
    <w:p>
      <w:pPr>
        <w:pStyle w:val="TOC2"/>
        <w:tabs>
          <w:tab w:val="right" w:leader="dot" w:pos="8306"/>
        </w:tabs>
      </w:pPr>
      <w:hyperlink w:anchor="_Toc28005" w:history="1">
        <w:r>
          <w:rPr>
            <w:rFonts w:ascii="仿宋" w:eastAsia="仿宋" w:hAnsi="仿宋" w:cs="仿宋" w:hint="eastAsia"/>
            <w:lang w:eastAsia="zh-CN"/>
          </w:rPr>
          <w:t>(一)、供应链战略规划</w:t>
        </w:r>
        <w:r>
          <w:tab/>
        </w:r>
        <w:r>
          <w:fldChar w:fldCharType="begin"/>
        </w:r>
        <w:r>
          <w:instrText xml:space="preserve"> PAGEREF _Toc28005 \h </w:instrText>
        </w:r>
        <w:r>
          <w:fldChar w:fldCharType="separate"/>
        </w:r>
        <w:r>
          <w:t>57</w:t>
        </w:r>
        <w:r>
          <w:fldChar w:fldCharType="end"/>
        </w:r>
      </w:hyperlink>
    </w:p>
    <w:p>
      <w:pPr>
        <w:pStyle w:val="TOC2"/>
        <w:tabs>
          <w:tab w:val="right" w:leader="dot" w:pos="8306"/>
        </w:tabs>
      </w:pPr>
      <w:hyperlink w:anchor="_Toc12423" w:history="1">
        <w:r>
          <w:rPr>
            <w:rFonts w:ascii="仿宋" w:eastAsia="仿宋" w:hAnsi="仿宋" w:cs="仿宋" w:hint="eastAsia"/>
            <w:lang w:eastAsia="zh-CN"/>
          </w:rPr>
          <w:t>(二)、供应商选择与合作</w:t>
        </w:r>
        <w:r>
          <w:tab/>
        </w:r>
        <w:r>
          <w:fldChar w:fldCharType="begin"/>
        </w:r>
        <w:r>
          <w:instrText xml:space="preserve"> PAGEREF _Toc12423 \h </w:instrText>
        </w:r>
        <w:r>
          <w:fldChar w:fldCharType="separate"/>
        </w:r>
        <w:r>
          <w:t>59</w:t>
        </w:r>
        <w:r>
          <w:fldChar w:fldCharType="end"/>
        </w:r>
      </w:hyperlink>
    </w:p>
    <w:p>
      <w:pPr>
        <w:pStyle w:val="TOC2"/>
        <w:tabs>
          <w:tab w:val="right" w:leader="dot" w:pos="8306"/>
        </w:tabs>
      </w:pPr>
      <w:hyperlink w:anchor="_Toc8750" w:history="1">
        <w:r>
          <w:rPr>
            <w:rFonts w:ascii="仿宋" w:eastAsia="仿宋" w:hAnsi="仿宋" w:cs="仿宋" w:hint="eastAsia"/>
            <w:lang w:eastAsia="zh-CN"/>
          </w:rPr>
          <w:t>(三)、物流与库存管理</w:t>
        </w:r>
        <w:r>
          <w:tab/>
        </w:r>
        <w:r>
          <w:fldChar w:fldCharType="begin"/>
        </w:r>
        <w:r>
          <w:instrText xml:space="preserve"> PAGEREF _Toc8750 \h </w:instrText>
        </w:r>
        <w:r>
          <w:fldChar w:fldCharType="separate"/>
        </w:r>
        <w:r>
          <w:t>60</w:t>
        </w:r>
        <w:r>
          <w:fldChar w:fldCharType="end"/>
        </w:r>
      </w:hyperlink>
    </w:p>
    <w:p>
      <w:pPr>
        <w:pStyle w:val="TOC1"/>
        <w:tabs>
          <w:tab w:val="right" w:leader="dot" w:pos="8306"/>
        </w:tabs>
      </w:pPr>
      <w:hyperlink w:anchor="_Toc2757" w:history="1">
        <w:r>
          <w:rPr>
            <w:rFonts w:ascii="仿宋" w:eastAsia="仿宋" w:hAnsi="仿宋" w:cs="仿宋" w:hint="eastAsia"/>
            <w:lang w:eastAsia="zh-CN"/>
          </w:rPr>
          <w:t>十六、利益相关者分析与沟通计划</w:t>
        </w:r>
        <w:r>
          <w:tab/>
        </w:r>
        <w:r>
          <w:fldChar w:fldCharType="begin"/>
        </w:r>
        <w:r>
          <w:instrText xml:space="preserve"> PAGEREF _Toc2757 \h </w:instrText>
        </w:r>
        <w:r>
          <w:fldChar w:fldCharType="separate"/>
        </w:r>
        <w:r>
          <w:t>62</w:t>
        </w:r>
        <w:r>
          <w:fldChar w:fldCharType="end"/>
        </w:r>
      </w:hyperlink>
    </w:p>
    <w:p>
      <w:pPr>
        <w:pStyle w:val="TOC2"/>
        <w:tabs>
          <w:tab w:val="right" w:leader="dot" w:pos="8306"/>
        </w:tabs>
      </w:pPr>
      <w:hyperlink w:anchor="_Toc3148" w:history="1">
        <w:r>
          <w:rPr>
            <w:rFonts w:ascii="仿宋" w:eastAsia="仿宋" w:hAnsi="仿宋" w:cs="仿宋" w:hint="eastAsia"/>
            <w:lang w:eastAsia="zh-CN"/>
          </w:rPr>
          <w:t>(一)、利益相关者分析</w:t>
        </w:r>
        <w:r>
          <w:tab/>
        </w:r>
        <w:r>
          <w:fldChar w:fldCharType="begin"/>
        </w:r>
        <w:r>
          <w:instrText xml:space="preserve"> PAGEREF _Toc3148 \h </w:instrText>
        </w:r>
        <w:r>
          <w:fldChar w:fldCharType="separate"/>
        </w:r>
        <w:r>
          <w:t>62</w:t>
        </w:r>
        <w:r>
          <w:fldChar w:fldCharType="end"/>
        </w:r>
      </w:hyperlink>
    </w:p>
    <w:p>
      <w:pPr>
        <w:pStyle w:val="TOC2"/>
        <w:tabs>
          <w:tab w:val="right" w:leader="dot" w:pos="8306"/>
        </w:tabs>
      </w:pPr>
      <w:hyperlink w:anchor="_Toc14854" w:history="1">
        <w:r>
          <w:rPr>
            <w:rFonts w:ascii="仿宋" w:eastAsia="仿宋" w:hAnsi="仿宋" w:cs="仿宋" w:hint="eastAsia"/>
            <w:lang w:eastAsia="zh-CN"/>
          </w:rPr>
          <w:t>(二)、沟通计划</w:t>
        </w:r>
        <w:r>
          <w:tab/>
        </w:r>
        <w:r>
          <w:fldChar w:fldCharType="begin"/>
        </w:r>
        <w:r>
          <w:instrText xml:space="preserve"> PAGEREF _Toc14854 \h </w:instrText>
        </w:r>
        <w:r>
          <w:fldChar w:fldCharType="separate"/>
        </w:r>
        <w:r>
          <w:t>63</w:t>
        </w:r>
        <w:r>
          <w:fldChar w:fldCharType="end"/>
        </w:r>
      </w:hyperlink>
    </w:p>
    <w:p>
      <w:pPr>
        <w:pStyle w:val="TOC1"/>
        <w:tabs>
          <w:tab w:val="right" w:leader="dot" w:pos="8306"/>
        </w:tabs>
      </w:pPr>
      <w:hyperlink w:anchor="_Toc11613" w:history="1">
        <w:r>
          <w:rPr>
            <w:rFonts w:ascii="仿宋" w:eastAsia="仿宋" w:hAnsi="仿宋" w:cs="仿宋" w:hint="eastAsia"/>
            <w:lang w:eastAsia="zh-CN"/>
          </w:rPr>
          <w:t>十七、纳米级材料项目治理与监督</w:t>
        </w:r>
        <w:r>
          <w:tab/>
        </w:r>
        <w:r>
          <w:fldChar w:fldCharType="begin"/>
        </w:r>
        <w:r>
          <w:instrText xml:space="preserve"> PAGEREF _Toc11613 \h </w:instrText>
        </w:r>
        <w:r>
          <w:fldChar w:fldCharType="separate"/>
        </w:r>
        <w:r>
          <w:t>64</w:t>
        </w:r>
        <w:r>
          <w:fldChar w:fldCharType="end"/>
        </w:r>
      </w:hyperlink>
    </w:p>
    <w:p>
      <w:pPr>
        <w:pStyle w:val="TOC2"/>
        <w:tabs>
          <w:tab w:val="right" w:leader="dot" w:pos="8306"/>
        </w:tabs>
      </w:pPr>
      <w:hyperlink w:anchor="_Toc25462" w:history="1">
        <w:r>
          <w:rPr>
            <w:rFonts w:ascii="仿宋" w:eastAsia="仿宋" w:hAnsi="仿宋" w:cs="仿宋" w:hint="eastAsia"/>
            <w:lang w:eastAsia="zh-CN"/>
          </w:rPr>
          <w:t>(一)、纳米级材料项目治理结构</w:t>
        </w:r>
        <w:r>
          <w:tab/>
        </w:r>
        <w:r>
          <w:fldChar w:fldCharType="begin"/>
        </w:r>
        <w:r>
          <w:instrText xml:space="preserve"> PAGEREF _Toc25462 \h </w:instrText>
        </w:r>
        <w:r>
          <w:fldChar w:fldCharType="separate"/>
        </w:r>
        <w:r>
          <w:t>64</w:t>
        </w:r>
        <w:r>
          <w:fldChar w:fldCharType="end"/>
        </w:r>
      </w:hyperlink>
    </w:p>
    <w:p>
      <w:pPr>
        <w:pStyle w:val="TOC2"/>
        <w:tabs>
          <w:tab w:val="right" w:leader="dot" w:pos="8306"/>
        </w:tabs>
      </w:pPr>
      <w:hyperlink w:anchor="_Toc16317" w:history="1">
        <w:r>
          <w:rPr>
            <w:rFonts w:ascii="仿宋" w:eastAsia="仿宋" w:hAnsi="仿宋" w:cs="仿宋" w:hint="eastAsia"/>
            <w:lang w:eastAsia="zh-CN"/>
          </w:rPr>
          <w:t>(二)、监督与审计</w:t>
        </w:r>
        <w:r>
          <w:tab/>
        </w:r>
        <w:r>
          <w:fldChar w:fldCharType="begin"/>
        </w:r>
        <w:r>
          <w:instrText xml:space="preserve"> PAGEREF _Toc16317 \h </w:instrText>
        </w:r>
        <w:r>
          <w:fldChar w:fldCharType="separate"/>
        </w:r>
        <w:r>
          <w:t>66</w:t>
        </w:r>
        <w:r>
          <w:fldChar w:fldCharType="end"/>
        </w:r>
      </w:hyperlink>
    </w:p>
    <w:p>
      <w:pPr>
        <w:pStyle w:val="TOC1"/>
        <w:tabs>
          <w:tab w:val="right" w:leader="dot" w:pos="8306"/>
        </w:tabs>
      </w:pPr>
      <w:hyperlink w:anchor="_Toc25185" w:history="1">
        <w:r>
          <w:rPr>
            <w:rFonts w:ascii="仿宋" w:eastAsia="仿宋" w:hAnsi="仿宋" w:cs="仿宋" w:hint="eastAsia"/>
            <w:lang w:eastAsia="zh-CN"/>
          </w:rPr>
          <w:t>十八、营销与推广策略</w:t>
        </w:r>
        <w:r>
          <w:tab/>
        </w:r>
        <w:r>
          <w:fldChar w:fldCharType="begin"/>
        </w:r>
        <w:r>
          <w:instrText xml:space="preserve"> PAGEREF _Toc25185 \h </w:instrText>
        </w:r>
        <w:r>
          <w:fldChar w:fldCharType="separate"/>
        </w:r>
        <w:r>
          <w:t>67</w:t>
        </w:r>
        <w:r>
          <w:fldChar w:fldCharType="end"/>
        </w:r>
      </w:hyperlink>
    </w:p>
    <w:p>
      <w:pPr>
        <w:pStyle w:val="TOC2"/>
        <w:tabs>
          <w:tab w:val="right" w:leader="dot" w:pos="8306"/>
        </w:tabs>
      </w:pPr>
      <w:hyperlink w:anchor="_Toc31361" w:history="1">
        <w:r>
          <w:rPr>
            <w:rFonts w:ascii="仿宋" w:eastAsia="仿宋" w:hAnsi="仿宋" w:cs="仿宋" w:hint="eastAsia"/>
            <w:lang w:eastAsia="zh-CN"/>
          </w:rPr>
          <w:t>(一)、产品/服务定位与特点</w:t>
        </w:r>
        <w:r>
          <w:tab/>
        </w:r>
        <w:r>
          <w:fldChar w:fldCharType="begin"/>
        </w:r>
        <w:r>
          <w:instrText xml:space="preserve"> PAGEREF _Toc31361 \h </w:instrText>
        </w:r>
        <w:r>
          <w:fldChar w:fldCharType="separate"/>
        </w:r>
        <w:r>
          <w:t>67</w:t>
        </w:r>
        <w:r>
          <w:fldChar w:fldCharType="end"/>
        </w:r>
      </w:hyperlink>
    </w:p>
    <w:p>
      <w:pPr>
        <w:pStyle w:val="TOC2"/>
        <w:tabs>
          <w:tab w:val="right" w:leader="dot" w:pos="8306"/>
        </w:tabs>
      </w:pPr>
      <w:hyperlink w:anchor="_Toc32430" w:history="1">
        <w:r>
          <w:rPr>
            <w:rFonts w:ascii="仿宋" w:eastAsia="仿宋" w:hAnsi="仿宋" w:cs="仿宋" w:hint="eastAsia"/>
            <w:lang w:eastAsia="zh-CN"/>
          </w:rPr>
          <w:t>(二)、市场定位与竞争分析</w:t>
        </w:r>
        <w:r>
          <w:tab/>
        </w:r>
        <w:r>
          <w:fldChar w:fldCharType="begin"/>
        </w:r>
        <w:r>
          <w:instrText xml:space="preserve"> PAGEREF _Toc32430 \h </w:instrText>
        </w:r>
        <w:r>
          <w:fldChar w:fldCharType="separate"/>
        </w:r>
        <w:r>
          <w:t>68</w:t>
        </w:r>
        <w:r>
          <w:fldChar w:fldCharType="end"/>
        </w:r>
      </w:hyperlink>
    </w:p>
    <w:p>
      <w:pPr>
        <w:pStyle w:val="TOC2"/>
        <w:tabs>
          <w:tab w:val="right" w:leader="dot" w:pos="8306"/>
        </w:tabs>
      </w:pPr>
      <w:hyperlink w:anchor="_Toc26220" w:history="1">
        <w:r>
          <w:rPr>
            <w:rFonts w:ascii="仿宋" w:eastAsia="仿宋" w:hAnsi="仿宋" w:cs="仿宋" w:hint="eastAsia"/>
            <w:lang w:eastAsia="zh-CN"/>
          </w:rPr>
          <w:t>(三)、营销渠道与策略</w:t>
        </w:r>
        <w:r>
          <w:tab/>
        </w:r>
        <w:r>
          <w:fldChar w:fldCharType="begin"/>
        </w:r>
        <w:r>
          <w:instrText xml:space="preserve"> PAGEREF _Toc26220 \h </w:instrText>
        </w:r>
        <w:r>
          <w:fldChar w:fldCharType="separate"/>
        </w:r>
        <w:r>
          <w:t>70</w:t>
        </w:r>
        <w:r>
          <w:fldChar w:fldCharType="end"/>
        </w:r>
      </w:hyperlink>
    </w:p>
    <w:p>
      <w:pPr>
        <w:pStyle w:val="TOC2"/>
        <w:tabs>
          <w:tab w:val="right" w:leader="dot" w:pos="8306"/>
        </w:tabs>
      </w:pPr>
      <w:hyperlink w:anchor="_Toc1168" w:history="1">
        <w:r>
          <w:rPr>
            <w:rFonts w:ascii="仿宋" w:eastAsia="仿宋" w:hAnsi="仿宋" w:cs="仿宋" w:hint="eastAsia"/>
            <w:lang w:eastAsia="zh-CN"/>
          </w:rPr>
          <w:t>(四)、推广与宣传活动</w:t>
        </w:r>
        <w:r>
          <w:tab/>
        </w:r>
        <w:r>
          <w:fldChar w:fldCharType="begin"/>
        </w:r>
        <w:r>
          <w:instrText xml:space="preserve"> PAGEREF _Toc1168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16"/>
      <w:r>
        <w:rPr>
          <w:rFonts w:ascii="仿宋" w:eastAsia="仿宋" w:hAnsi="仿宋" w:cs="仿宋" w:hint="eastAsia"/>
          <w:sz w:val="28"/>
          <w:lang w:eastAsia="zh-CN"/>
        </w:rPr>
        <w:t>一、纳米级材料项目危机管理</w:t>
      </w:r>
      <w:bookmarkEnd w:id="2"/>
    </w:p>
    <w:p>
      <w:pPr>
        <w:pStyle w:val="Heading2"/>
        <w:rPr>
          <w:rFonts w:ascii="仿宋" w:eastAsia="仿宋" w:hAnsi="仿宋" w:cs="仿宋" w:hint="eastAsia"/>
          <w:lang w:eastAsia="zh-CN"/>
        </w:rPr>
      </w:pPr>
      <w:bookmarkStart w:id="3" w:name="_Toc64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危机管理中，危机预警与识别是确保纳米级材料项目稳健运行的核心步骤。通过建立全面的监测机制，纳米级材料项目团队旨在及时发现和理解潜在的风险和危机因素，以便采取及时的预防和应对措施，确保纳米级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首先，通过深入的风险评估，纳米级材料项目团队全面分析了整个纳米级材料项目和各个阶段可能存在的威胁。这包括准确评估每个潜在风险的发生概率和可能影响的程度，为后续危机预警提供了有力支持。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纳米级材料项目团队着重于明确定义纳米级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纳米级材料项目进展的持续监控，团队能够及时发现潜在问题并作出迅速反应。纳米级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在这一阶段，团队的专业素养和反应速度将发挥至关重要的作用，以确保潜在危机能够在初期得到有效的处理，最大程度地减轻负面影响。通过危机预警与识别，纳米级材料项目得以更有序、可控地推进。</w:t>
      </w:r>
    </w:p>
    <w:p>
      <w:pPr>
        <w:pStyle w:val="Heading2"/>
        <w:ind w:firstLine="560" w:firstLineChars="200"/>
        <w:rPr>
          <w:rFonts w:ascii="仿宋" w:eastAsia="仿宋" w:hAnsi="仿宋" w:cs="仿宋" w:hint="eastAsia"/>
          <w:sz w:val="28"/>
          <w:lang w:eastAsia="zh-CN"/>
        </w:rPr>
      </w:pPr>
      <w:bookmarkStart w:id="4" w:name="_Toc238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在危机发生时，纳米级材料项目团队立即行动，成立了应急小组。该小组的任务是迅速制定并实施紧急应对措施，以最小化潜在损失。以下是采取的主要措施：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暂停纳米级材料项目进度：为遏制危机蔓延，纳米级材料项目暂时停止进行，以便全面评估当前状况。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资源重新分配：重新评估纳米级材料项目资源的分配，确保最大限度地减小损失。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实时沟通：与关键利益相关者建立实时沟通机制，向他们传递纳米级材料项目危机的实际状况，保障纳米级材料项目核心利益。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在紧急应对的同时，纳米级材料项目团队强调了团队协作和有效沟通的重要性。以下是团队协作的关键举措：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信息共享机制：建立了信息共享平台，确保团队成员能够及时获取纳米级材料项目危机的实时信息。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领导者沟通：纳米级材料项目领导者通过定期会议和即时沟通工具，指导团队应对危机，保持团队稳定运行。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随着危机得到初步控制，纳米级材料项目团队转向制定恢复计划，以确保纳米级材料项目能够从中迅速恢复。主要恢复计划包括：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修复受损的进度计划：重新评估纳米级材料项目进度，制定修复计划，确保纳米级材料项目尽快回归正常进程。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重新调整资源分配：优化资源分配，确保纳米级材料项目在有限资源下高效运转。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风险管理机制加强：对纳米级材料项目风险进行全面评估，制定更强化的风险管理策略，以预防未来可能的危机。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424"/>
      <w:r>
        <w:rPr>
          <w:rFonts w:ascii="仿宋" w:eastAsia="仿宋" w:hAnsi="仿宋" w:cs="仿宋" w:hint="eastAsia"/>
          <w:sz w:val="28"/>
          <w:lang w:eastAsia="zh-CN"/>
        </w:rPr>
        <w:t>二、纳米级材料项目建设单位说明</w:t>
      </w:r>
      <w:bookmarkEnd w:id="5"/>
    </w:p>
    <w:p>
      <w:pPr>
        <w:pStyle w:val="Heading2"/>
        <w:rPr>
          <w:rFonts w:ascii="仿宋" w:eastAsia="仿宋" w:hAnsi="仿宋" w:cs="仿宋" w:hint="eastAsia"/>
          <w:lang w:eastAsia="zh-CN"/>
        </w:rPr>
      </w:pPr>
      <w:bookmarkStart w:id="6" w:name="_Toc27641"/>
      <w:r>
        <w:rPr>
          <w:rFonts w:ascii="仿宋" w:eastAsia="仿宋" w:hAnsi="仿宋" w:cs="仿宋" w:hint="eastAsia"/>
          <w:lang w:eastAsia="zh-CN"/>
        </w:rPr>
        <w:t>(一)、纳米级材料项目承办单位基本情况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纳米级材料项目承办单位的XXXX，我们着眼于实现可持续的经济效益。通过技术创新和解决方案的提供，公司预计在纳米级材料项目执行期间将获得可观的收入增长。这一收入来源主要包括纳米级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同时，我们注重成本控制和效率提升，以确保纳米级材料项目的可持续盈利。透过精细的管理和资源优化，公司期望实现纳米级材料项目利润最大化。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纳米级材料项目实施进行全面的投资评估，包括纳米级材料项目启动阶段的资金投入和后续运营成本。通过对纳米级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纳米级材料项目实施过程中具备足够的资金流动性，公司将进行详尽的现金流分析。这包括资金需求的合理预测、纳米级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08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774"/>
      <w:r>
        <w:rPr>
          <w:rFonts w:ascii="仿宋" w:eastAsia="仿宋" w:hAnsi="仿宋" w:cs="仿宋" w:hint="eastAsia"/>
          <w:lang w:eastAsia="zh-CN"/>
        </w:rPr>
        <w:t>(一)、纳米级材料行业分析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行业一直以来都是市场的关注焦点。行业内的发展趋势、竞争态势以及潜在机会都对纳米级材料项目的推进产生深远的影响。通过深入研究行业的整体概貌，我们将更好地理解行业的核心特征，为纳米级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行业，技术一直是推动创新和发展的关键因素。我们将对当前技术趋势进行详尽分析，包括但不限于人工智能、大数据应用、先进制造技术等。这有助于纳米级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纳米级材料项目成功的基础。我们将对主要竞争对手进行深入研究，包括其市场份额、产品特点、市场定位等。通过全面了解竞争对手的优势和劣势，纳米级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650"/>
      <w:r>
        <w:rPr>
          <w:rFonts w:ascii="仿宋" w:eastAsia="仿宋" w:hAnsi="仿宋" w:cs="仿宋" w:hint="eastAsia"/>
          <w:sz w:val="28"/>
          <w:lang w:eastAsia="zh-CN"/>
        </w:rPr>
        <w:t>(二)、纳米级材料市场分析预测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纳米级材料市场未来的增长趋势。这包括市场的整体规模、各细分领域的发展趋势等。纳米级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纳米级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纳米级材料项目实施过程中需要充分考虑的因素。我们将对市场风险进行全面评估，包括但不限于政策法规风险、市场竞争风险、技术变革风险等。通过对潜在风险的深入分析，纳米级材料项目可以制定相应的风险缓解策略，降低不确定性对纳米级材料项目的影响。</w:t>
      </w:r>
    </w:p>
    <w:p>
      <w:pPr>
        <w:pStyle w:val="Heading1"/>
        <w:ind w:firstLine="560" w:firstLineChars="200"/>
        <w:rPr>
          <w:rFonts w:ascii="仿宋" w:eastAsia="仿宋" w:hAnsi="仿宋" w:cs="仿宋" w:hint="eastAsia"/>
          <w:sz w:val="28"/>
          <w:lang w:eastAsia="zh-CN"/>
        </w:rPr>
      </w:pPr>
      <w:bookmarkStart w:id="11" w:name="_Toc18313"/>
      <w:r>
        <w:rPr>
          <w:rFonts w:ascii="仿宋" w:eastAsia="仿宋" w:hAnsi="仿宋" w:cs="仿宋" w:hint="eastAsia"/>
          <w:sz w:val="28"/>
          <w:lang w:eastAsia="zh-CN"/>
        </w:rPr>
        <w:t>四、纳米级材料项目土建工程</w:t>
      </w:r>
      <w:bookmarkEnd w:id="11"/>
    </w:p>
    <w:p>
      <w:pPr>
        <w:pStyle w:val="Heading2"/>
        <w:rPr>
          <w:rFonts w:ascii="仿宋" w:eastAsia="仿宋" w:hAnsi="仿宋" w:cs="仿宋" w:hint="eastAsia"/>
          <w:lang w:eastAsia="zh-CN"/>
        </w:rPr>
      </w:pPr>
      <w:bookmarkStart w:id="12" w:name="_Toc2595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在纳米级材料项目的建筑工程设计中，我们将秉承一系列重要的设计原则，以确保纳米级材料项目建筑在功能、美观、可持续性等方面达到最佳效果。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首要原则是确保建筑的功能性得到最大化的发挥。我们将充分理解纳米级材料项目的实际需求，合理布局各个功能区域，保证建筑在满足业务需求的同时，提供高效的工作环境。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在建筑设计中，我们将综合考虑建设和运营成本。通过精细的经济效益分析，确保设计方案在高效利用资源的同时，对纳米级材料项目的长期盈利能力有积极的贡献。</w:t>
      </w:r>
    </w:p>
    <w:p>
      <w:pPr>
        <w:pStyle w:val="Heading2"/>
        <w:ind w:firstLine="560" w:firstLineChars="200"/>
        <w:rPr>
          <w:rFonts w:ascii="仿宋" w:eastAsia="仿宋" w:hAnsi="仿宋" w:cs="仿宋" w:hint="eastAsia"/>
          <w:sz w:val="28"/>
          <w:lang w:eastAsia="zh-CN"/>
        </w:rPr>
      </w:pPr>
      <w:bookmarkStart w:id="13" w:name="_Toc2636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的土建工程设计中，我们将精准设定设计年限，结合纳米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纳米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96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纳米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纳米级材料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纳米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59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本期工程纳米级材料项目预计总建筑面积XXX平方米，其中：计容建筑面积XXX平方米，计划建筑工程投资XX万元，占纳米级材料项目总投资的XX%。</w:t>
      </w:r>
    </w:p>
    <w:p>
      <w:pPr>
        <w:pStyle w:val="Heading1"/>
        <w:ind w:firstLine="560" w:firstLineChars="200"/>
        <w:rPr>
          <w:rFonts w:ascii="仿宋" w:eastAsia="仿宋" w:hAnsi="仿宋" w:cs="仿宋" w:hint="eastAsia"/>
          <w:sz w:val="28"/>
          <w:lang w:eastAsia="zh-CN"/>
        </w:rPr>
      </w:pPr>
      <w:bookmarkStart w:id="16" w:name="_Toc2180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104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纳米级材料项目的主要产品是XXXX，预计年产值为XXX万元。这一产品在市场中占据着重要的地位，其广泛的应用范围使得该纳米级材料项目的市场前景非常广阔。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纳米级材料项目的xxx产品作为重要的原材料之一，将在多个领域发挥关键作用。其在建筑、交通、能源等方面的广泛应用将为整个产业链提供强大的支持，形成产业协同效应。纳米级材料项目的年产值XXX万XXX万XXX万万元不仅反映了其在市场上的巨大潜力，更预示着它对国民经济的积极贡献。这种关联度高、涉及面广的产业关系，使得该纳米级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66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总征地面积为XXXX平方米，相当于约XX.XX亩，其中净用地面积为XXXX平方米，红线范围内相当于约XX.XX亩。这一用地规模充分考虑了纳米级材料项目的建设需求，保障了纳米级材料项目在合适的空间内得以充分发展。纳米级材料项目规划的总建筑面积为XXXX平方米，其中主体工程建设占XXXX平方米，计容建筑面积达XXXX平方米。预计建筑工程的投资将达到XXXX万元，为纳米级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计划购置的设备共计XXXX台（套），设备购置费用为XXXX万元。这一设备购置计划充分考虑到纳米级材料项目的生产需求和技术要求，确保了纳米级材料项目在生产运营中具备先进的技术装备和高效的生产能力。设备的合理配置将为纳米级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计划总投资为XXXX万元，预计年实现营业收入为XXXX万元。这一产能规模的设定旨在确保纳米级材料项目能够在投资与回报之间取得平衡，实现长期可持续的发展。纳米级材料项目的总投资充分考虑到各个方面的需求，包括用地建设、设备购置等多个环节，以确保纳米级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932"/>
      <w:r>
        <w:rPr>
          <w:rFonts w:ascii="仿宋" w:eastAsia="仿宋" w:hAnsi="仿宋" w:cs="仿宋" w:hint="eastAsia"/>
          <w:sz w:val="28"/>
          <w:lang w:eastAsia="zh-CN"/>
        </w:rPr>
        <w:t>六、纳米级材料项目绩效评估</w:t>
      </w:r>
      <w:bookmarkEnd w:id="19"/>
    </w:p>
    <w:p>
      <w:pPr>
        <w:pStyle w:val="Heading2"/>
        <w:rPr>
          <w:rFonts w:ascii="仿宋" w:eastAsia="仿宋" w:hAnsi="仿宋" w:cs="仿宋" w:hint="eastAsia"/>
          <w:lang w:eastAsia="zh-CN"/>
        </w:rPr>
      </w:pPr>
      <w:bookmarkStart w:id="20" w:name="_Toc2675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中，我们设计了一套全面的绩效评估指标，以确保纳米级材料项目的可控和成功交付。这些指标跨足纳米级材料项目目标、成本、进度和质量等多个维度，为我们提供了全面洞察纳米级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目标达成率是我们关注的首要指标。我们设定了明确的目标，并通过定期监测和评估，迅速发现并应对潜在的目标偏差。这为纳米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成本绩效是另一个核心关注点。通过实际成本与预算成本的对比分析，我们深入了解成本差异的原因，及时调整资源分配，保持纳米级材料项目在经济效益方面的合理水平。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纳米级材料项目进度作为关键的绩效指标之一，得到了精心的关注。我们制定了详细的纳米级材料项目进度计划，并设立了进度符合度指标，确保实际进度与计划进度保持一致。这使我们能够快速发现和解决潜在的进度问题，保持纳米级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纳米级材料项目绩效的不可或缺的一环。我们引入了一系列的质量标准和客户满意度指标，以确保纳米级材料项目交付的成果在质量上达到或超越预期水平。通过持续监测这些指标，我们努力提升纳米级材料项目整体质量水平，为纳米级材料项目的成功交付提供有力保障。通过这些科学且全面的绩效评估，我们能够更好地引导纳米级材料项目的持续改进，确保纳米级材料项目目标的顺利达成。</w:t>
      </w:r>
    </w:p>
    <w:p>
      <w:pPr>
        <w:pStyle w:val="Heading2"/>
        <w:ind w:firstLine="560" w:firstLineChars="200"/>
        <w:rPr>
          <w:rFonts w:ascii="仿宋" w:eastAsia="仿宋" w:hAnsi="仿宋" w:cs="仿宋" w:hint="eastAsia"/>
          <w:sz w:val="28"/>
          <w:lang w:eastAsia="zh-CN"/>
        </w:rPr>
      </w:pPr>
      <w:bookmarkStart w:id="21" w:name="_Toc15456"/>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绩效评估是纳米级材料项目中的关键环节，为确保纳米级材料项目达到预期目标，我们采用了多层次、多维度的绩效评估方法。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纳米级材料项目的战略目标对齐，确保每个决策和行动都与纳米级材料项目整体目标保持一致。团队会定期召开战略对齐会议，审视当前工作与纳米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纳米级材料项目进度、质量、成本和风险等方面。这些指标通过数据收集和分析，为纳米级材料项目管理团队提供了客观的评估依据。例如，我们通过纳米级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绩效评估不仅仅停留在纳米级材料项目内部，还考虑了纳米级材料项目对外部环境的影响。我们定期进行干系人满意度调查，以了解各利益相关方对纳米级材料项目的期望和满意度，并及时做出调整。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这种多层次、多角度的绩效评估方法，使得我们能够全面了解纳米级材料项目的运行状态，及时做出调整，确保纳米级材料项目在不断变化的环境中保持稳健前行。</w:t>
      </w:r>
    </w:p>
    <w:p>
      <w:pPr>
        <w:pStyle w:val="Heading2"/>
        <w:ind w:firstLine="560" w:firstLineChars="200"/>
        <w:rPr>
          <w:rFonts w:ascii="仿宋" w:eastAsia="仿宋" w:hAnsi="仿宋" w:cs="仿宋" w:hint="eastAsia"/>
          <w:sz w:val="28"/>
          <w:lang w:eastAsia="zh-CN"/>
        </w:rPr>
      </w:pPr>
      <w:bookmarkStart w:id="22" w:name="_Toc3640"/>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为了确保纳米级材料项目的有效管理和不断优化，我们采用了精心设计的绩效评估周期。这个周期旨在实现灵活、实时和全面的评估，以适应纳米级材料项目执行中的各种挑战。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纳米级材料项目的不同需求，分为短期、中期和长期。短期评估关注每个迭代或工作周期，以及时发现和解决当前任务中的问题。中期评估涵盖几个迭代，深入了解整体纳米级材料项目的趋势和性能。长期评估则着眼于整个纳米级材料项目阶段，确保纳米级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https://d.book118.com/238131013137006025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54D44"/>
    <w:rsid w:val="48C54D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3101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2024-01-11T07:21:00Z</dcterms:created>
  <dcterms:modified xsi:type="dcterms:W3CDTF">2024-01-11T07:21:34Z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E287FAE39075485EB8A457380AF7C7A3_11</vt:lpwstr>
  </property>
  <property fmtid="{D5CDD505-2E9C-101B-9397-08002B2CF9AE}" pid="3" name="KSOProductBuildVer">
    <vt:lpwstr>2052-12.1.0.16120</vt:lpwstr>
  </property>
</Properties>
</file>