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E2AE5" w14:paraId="2FF15524" w14:textId="77777777">
      <w:pPr>
        <w:widowControl/>
        <w:jc w:val="left"/>
        <w:rPr>
          <w:rFonts w:ascii="仿宋" w:eastAsia="仿宋" w:hAnsi="仿宋"/>
          <w:b/>
          <w:sz w:val="40"/>
        </w:rPr>
      </w:pPr>
    </w:p>
    <w:p w:rsidR="001E2AE5" w14:paraId="5EC328C0" w14:textId="77777777">
      <w:pPr>
        <w:widowControl/>
        <w:jc w:val="left"/>
        <w:rPr>
          <w:rFonts w:ascii="仿宋" w:eastAsia="仿宋" w:hAnsi="仿宋"/>
          <w:b/>
          <w:sz w:val="40"/>
        </w:rPr>
      </w:pPr>
    </w:p>
    <w:p w:rsidR="001E2AE5" w14:paraId="7F6CE62C" w14:textId="77777777">
      <w:pPr>
        <w:widowControl/>
        <w:jc w:val="left"/>
        <w:rPr>
          <w:rFonts w:ascii="仿宋" w:eastAsia="仿宋" w:hAnsi="仿宋"/>
          <w:b/>
          <w:sz w:val="40"/>
        </w:rPr>
      </w:pPr>
    </w:p>
    <w:p w:rsidR="001E2AE5" w:rsidRPr="001E2AE5" w14:paraId="0F3B942C" w14:textId="2069278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E2AE5">
        <w:rPr>
          <w:rFonts w:ascii="宋体" w:eastAsia="宋体" w:hAnsi="宋体" w:hint="eastAsia"/>
          <w:b/>
          <w:sz w:val="60"/>
        </w:rPr>
        <w:t>中高压异步电机项目评估报告</w:t>
      </w:r>
    </w:p>
    <w:p w:rsidR="001E2AE5" w:rsidP="001E2AE5" w14:paraId="73980150" w14:textId="01575A9B">
      <w:pPr>
        <w:widowControl/>
        <w:jc w:val="center"/>
        <w:rPr>
          <w:rFonts w:ascii="仿宋" w:eastAsia="仿宋" w:hAnsi="仿宋" w:hint="eastAsia"/>
          <w:b/>
          <w:sz w:val="40"/>
        </w:rPr>
      </w:pPr>
      <w:r w:rsidRPr="001E2AE5">
        <w:rPr>
          <w:rFonts w:ascii="仿宋" w:eastAsia="仿宋" w:hAnsi="仿宋" w:hint="eastAsia"/>
          <w:b/>
          <w:sz w:val="40"/>
        </w:rPr>
        <w:t>目录</w:t>
      </w:r>
    </w:p>
    <w:p w:rsidR="001E2AE5" w14:paraId="1BB71400" w14:textId="1F9F681C">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_Toc154197510 \h </w:instrText>
      </w:r>
      <w:r>
        <w:rPr>
          <w:noProof/>
        </w:rPr>
        <w:fldChar w:fldCharType="separate"/>
      </w:r>
      <w:r>
        <w:rPr>
          <w:noProof/>
        </w:rPr>
        <w:t>3</w:t>
      </w:r>
      <w:r>
        <w:rPr>
          <w:noProof/>
        </w:rPr>
        <w:fldChar w:fldCharType="end"/>
      </w:r>
    </w:p>
    <w:p w:rsidR="001E2AE5" w14:paraId="59870AF5" w14:textId="64552B39">
      <w:pPr>
        <w:pStyle w:val="TOC1"/>
        <w:tabs>
          <w:tab w:val="right" w:leader="dot" w:pos="8296"/>
        </w:tabs>
        <w:rPr>
          <w:noProof/>
        </w:rPr>
      </w:pPr>
      <w:r>
        <w:rPr>
          <w:noProof/>
        </w:rPr>
        <w:t>一、土建方案</w:t>
      </w:r>
      <w:r>
        <w:rPr>
          <w:noProof/>
        </w:rPr>
        <w:tab/>
      </w:r>
      <w:r>
        <w:rPr>
          <w:noProof/>
        </w:rPr>
        <w:fldChar w:fldCharType="begin"/>
      </w:r>
      <w:r>
        <w:rPr>
          <w:noProof/>
        </w:rPr>
        <w:instrText xml:space="preserve"> PAGEREF _Toc154197511 \h </w:instrText>
      </w:r>
      <w:r>
        <w:rPr>
          <w:noProof/>
        </w:rPr>
        <w:fldChar w:fldCharType="separate"/>
      </w:r>
      <w:r>
        <w:rPr>
          <w:noProof/>
        </w:rPr>
        <w:t>3</w:t>
      </w:r>
      <w:r>
        <w:rPr>
          <w:noProof/>
        </w:rPr>
        <w:fldChar w:fldCharType="end"/>
      </w:r>
    </w:p>
    <w:p w:rsidR="001E2AE5" w14:paraId="2CBC335E" w14:textId="4023F9D8">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_Toc154197512 \h </w:instrText>
      </w:r>
      <w:r>
        <w:rPr>
          <w:noProof/>
        </w:rPr>
        <w:fldChar w:fldCharType="separate"/>
      </w:r>
      <w:r>
        <w:rPr>
          <w:noProof/>
        </w:rPr>
        <w:t>3</w:t>
      </w:r>
      <w:r>
        <w:rPr>
          <w:noProof/>
        </w:rPr>
        <w:fldChar w:fldCharType="end"/>
      </w:r>
    </w:p>
    <w:p w:rsidR="001E2AE5" w14:paraId="4B0B793C" w14:textId="0FFF1E02">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_Toc154197513 \h </w:instrText>
      </w:r>
      <w:r>
        <w:rPr>
          <w:noProof/>
        </w:rPr>
        <w:fldChar w:fldCharType="separate"/>
      </w:r>
      <w:r>
        <w:rPr>
          <w:noProof/>
        </w:rPr>
        <w:t>4</w:t>
      </w:r>
      <w:r>
        <w:rPr>
          <w:noProof/>
        </w:rPr>
        <w:fldChar w:fldCharType="end"/>
      </w:r>
    </w:p>
    <w:p w:rsidR="001E2AE5" w14:paraId="1236D5B5" w14:textId="55FFFA33">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_Toc154197514 \h </w:instrText>
      </w:r>
      <w:r>
        <w:rPr>
          <w:noProof/>
        </w:rPr>
        <w:fldChar w:fldCharType="separate"/>
      </w:r>
      <w:r>
        <w:rPr>
          <w:noProof/>
        </w:rPr>
        <w:t>5</w:t>
      </w:r>
      <w:r>
        <w:rPr>
          <w:noProof/>
        </w:rPr>
        <w:fldChar w:fldCharType="end"/>
      </w:r>
    </w:p>
    <w:p w:rsidR="001E2AE5" w14:paraId="5CB12B3D" w14:textId="13D42C21">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_Toc154197515 \h </w:instrText>
      </w:r>
      <w:r>
        <w:rPr>
          <w:noProof/>
        </w:rPr>
        <w:fldChar w:fldCharType="separate"/>
      </w:r>
      <w:r>
        <w:rPr>
          <w:noProof/>
        </w:rPr>
        <w:t>6</w:t>
      </w:r>
      <w:r>
        <w:rPr>
          <w:noProof/>
        </w:rPr>
        <w:fldChar w:fldCharType="end"/>
      </w:r>
    </w:p>
    <w:p w:rsidR="001E2AE5" w14:paraId="13D49CA1" w14:textId="3B75B6D5">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_Toc154197516 \h </w:instrText>
      </w:r>
      <w:r>
        <w:rPr>
          <w:noProof/>
        </w:rPr>
        <w:fldChar w:fldCharType="separate"/>
      </w:r>
      <w:r>
        <w:rPr>
          <w:noProof/>
        </w:rPr>
        <w:t>7</w:t>
      </w:r>
      <w:r>
        <w:rPr>
          <w:noProof/>
        </w:rPr>
        <w:fldChar w:fldCharType="end"/>
      </w:r>
    </w:p>
    <w:p w:rsidR="001E2AE5" w14:paraId="5E897B51" w14:textId="07E87CB2">
      <w:pPr>
        <w:pStyle w:val="TOC1"/>
        <w:tabs>
          <w:tab w:val="right" w:leader="dot" w:pos="8296"/>
        </w:tabs>
        <w:rPr>
          <w:noProof/>
        </w:rPr>
      </w:pPr>
      <w:r>
        <w:rPr>
          <w:noProof/>
        </w:rPr>
        <w:t>二、项目风险说明</w:t>
      </w:r>
      <w:r>
        <w:rPr>
          <w:noProof/>
        </w:rPr>
        <w:tab/>
      </w:r>
      <w:r>
        <w:rPr>
          <w:noProof/>
        </w:rPr>
        <w:fldChar w:fldCharType="begin"/>
      </w:r>
      <w:r>
        <w:rPr>
          <w:noProof/>
        </w:rPr>
        <w:instrText xml:space="preserve"> PAGEREF _Toc154197517 \h </w:instrText>
      </w:r>
      <w:r>
        <w:rPr>
          <w:noProof/>
        </w:rPr>
        <w:fldChar w:fldCharType="separate"/>
      </w:r>
      <w:r>
        <w:rPr>
          <w:noProof/>
        </w:rPr>
        <w:t>9</w:t>
      </w:r>
      <w:r>
        <w:rPr>
          <w:noProof/>
        </w:rPr>
        <w:fldChar w:fldCharType="end"/>
      </w:r>
    </w:p>
    <w:p w:rsidR="001E2AE5" w14:paraId="5B4CC06B" w14:textId="058A5492">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_Toc154197518 \h </w:instrText>
      </w:r>
      <w:r>
        <w:rPr>
          <w:noProof/>
        </w:rPr>
        <w:fldChar w:fldCharType="separate"/>
      </w:r>
      <w:r>
        <w:rPr>
          <w:noProof/>
        </w:rPr>
        <w:t>9</w:t>
      </w:r>
      <w:r>
        <w:rPr>
          <w:noProof/>
        </w:rPr>
        <w:fldChar w:fldCharType="end"/>
      </w:r>
    </w:p>
    <w:p w:rsidR="001E2AE5" w14:paraId="2A7EBB97" w14:textId="56031577">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_Toc154197519 \h </w:instrText>
      </w:r>
      <w:r>
        <w:rPr>
          <w:noProof/>
        </w:rPr>
        <w:fldChar w:fldCharType="separate"/>
      </w:r>
      <w:r>
        <w:rPr>
          <w:noProof/>
        </w:rPr>
        <w:t>10</w:t>
      </w:r>
      <w:r>
        <w:rPr>
          <w:noProof/>
        </w:rPr>
        <w:fldChar w:fldCharType="end"/>
      </w:r>
    </w:p>
    <w:p w:rsidR="001E2AE5" w14:paraId="5AEF46DA" w14:textId="472188BC">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_Toc154197520 \h </w:instrText>
      </w:r>
      <w:r>
        <w:rPr>
          <w:noProof/>
        </w:rPr>
        <w:fldChar w:fldCharType="separate"/>
      </w:r>
      <w:r>
        <w:rPr>
          <w:noProof/>
        </w:rPr>
        <w:t>11</w:t>
      </w:r>
      <w:r>
        <w:rPr>
          <w:noProof/>
        </w:rPr>
        <w:fldChar w:fldCharType="end"/>
      </w:r>
    </w:p>
    <w:p w:rsidR="001E2AE5" w14:paraId="287DFF79" w14:textId="18E2BCF1">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_Toc154197521 \h </w:instrText>
      </w:r>
      <w:r>
        <w:rPr>
          <w:noProof/>
        </w:rPr>
        <w:fldChar w:fldCharType="separate"/>
      </w:r>
      <w:r>
        <w:rPr>
          <w:noProof/>
        </w:rPr>
        <w:t>12</w:t>
      </w:r>
      <w:r>
        <w:rPr>
          <w:noProof/>
        </w:rPr>
        <w:fldChar w:fldCharType="end"/>
      </w:r>
    </w:p>
    <w:p w:rsidR="001E2AE5" w14:paraId="04BE9C7A" w14:textId="55D77A2C">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_Toc154197522 \h </w:instrText>
      </w:r>
      <w:r>
        <w:rPr>
          <w:noProof/>
        </w:rPr>
        <w:fldChar w:fldCharType="separate"/>
      </w:r>
      <w:r>
        <w:rPr>
          <w:noProof/>
        </w:rPr>
        <w:t>13</w:t>
      </w:r>
      <w:r>
        <w:rPr>
          <w:noProof/>
        </w:rPr>
        <w:fldChar w:fldCharType="end"/>
      </w:r>
    </w:p>
    <w:p w:rsidR="001E2AE5" w14:paraId="1F85ADCB" w14:textId="78CC067D">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_Toc154197523 \h </w:instrText>
      </w:r>
      <w:r>
        <w:rPr>
          <w:noProof/>
        </w:rPr>
        <w:fldChar w:fldCharType="separate"/>
      </w:r>
      <w:r>
        <w:rPr>
          <w:noProof/>
        </w:rPr>
        <w:t>14</w:t>
      </w:r>
      <w:r>
        <w:rPr>
          <w:noProof/>
        </w:rPr>
        <w:fldChar w:fldCharType="end"/>
      </w:r>
    </w:p>
    <w:p w:rsidR="001E2AE5" w14:paraId="6669046F" w14:textId="688B26C9">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_Toc154197524 \h </w:instrText>
      </w:r>
      <w:r>
        <w:rPr>
          <w:noProof/>
        </w:rPr>
        <w:fldChar w:fldCharType="separate"/>
      </w:r>
      <w:r>
        <w:rPr>
          <w:noProof/>
        </w:rPr>
        <w:t>15</w:t>
      </w:r>
      <w:r>
        <w:rPr>
          <w:noProof/>
        </w:rPr>
        <w:fldChar w:fldCharType="end"/>
      </w:r>
    </w:p>
    <w:p w:rsidR="001E2AE5" w14:paraId="65DBFF4C" w14:textId="339955C5">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_Toc154197525 \h </w:instrText>
      </w:r>
      <w:r>
        <w:rPr>
          <w:noProof/>
        </w:rPr>
        <w:fldChar w:fldCharType="separate"/>
      </w:r>
      <w:r>
        <w:rPr>
          <w:noProof/>
        </w:rPr>
        <w:t>16</w:t>
      </w:r>
      <w:r>
        <w:rPr>
          <w:noProof/>
        </w:rPr>
        <w:fldChar w:fldCharType="end"/>
      </w:r>
    </w:p>
    <w:p w:rsidR="001E2AE5" w14:paraId="43DDF2CE" w14:textId="0AD82442">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_Toc154197526 \h </w:instrText>
      </w:r>
      <w:r>
        <w:rPr>
          <w:noProof/>
        </w:rPr>
        <w:fldChar w:fldCharType="separate"/>
      </w:r>
      <w:r>
        <w:rPr>
          <w:noProof/>
        </w:rPr>
        <w:t>17</w:t>
      </w:r>
      <w:r>
        <w:rPr>
          <w:noProof/>
        </w:rPr>
        <w:fldChar w:fldCharType="end"/>
      </w:r>
    </w:p>
    <w:p w:rsidR="001E2AE5" w14:paraId="34B8ADC4" w14:textId="4BB13E96">
      <w:pPr>
        <w:pStyle w:val="TOC1"/>
        <w:tabs>
          <w:tab w:val="right" w:leader="dot" w:pos="8296"/>
        </w:tabs>
        <w:rPr>
          <w:noProof/>
        </w:rPr>
      </w:pPr>
      <w:r>
        <w:rPr>
          <w:noProof/>
        </w:rPr>
        <w:t>三、项目选址分析</w:t>
      </w:r>
      <w:r>
        <w:rPr>
          <w:noProof/>
        </w:rPr>
        <w:tab/>
      </w:r>
      <w:r>
        <w:rPr>
          <w:noProof/>
        </w:rPr>
        <w:fldChar w:fldCharType="begin"/>
      </w:r>
      <w:r>
        <w:rPr>
          <w:noProof/>
        </w:rPr>
        <w:instrText xml:space="preserve"> PAGEREF _Toc154197527 \h </w:instrText>
      </w:r>
      <w:r>
        <w:rPr>
          <w:noProof/>
        </w:rPr>
        <w:fldChar w:fldCharType="separate"/>
      </w:r>
      <w:r>
        <w:rPr>
          <w:noProof/>
        </w:rPr>
        <w:t>18</w:t>
      </w:r>
      <w:r>
        <w:rPr>
          <w:noProof/>
        </w:rPr>
        <w:fldChar w:fldCharType="end"/>
      </w:r>
    </w:p>
    <w:p w:rsidR="001E2AE5" w14:paraId="2BEF0561" w14:textId="03F03BB5">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_Toc154197528 \h </w:instrText>
      </w:r>
      <w:r>
        <w:rPr>
          <w:noProof/>
        </w:rPr>
        <w:fldChar w:fldCharType="separate"/>
      </w:r>
      <w:r>
        <w:rPr>
          <w:noProof/>
        </w:rPr>
        <w:t>18</w:t>
      </w:r>
      <w:r>
        <w:rPr>
          <w:noProof/>
        </w:rPr>
        <w:fldChar w:fldCharType="end"/>
      </w:r>
    </w:p>
    <w:p w:rsidR="001E2AE5" w14:paraId="0BAE3787" w14:textId="12B12C8A">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_Toc154197529 \h </w:instrText>
      </w:r>
      <w:r>
        <w:rPr>
          <w:noProof/>
        </w:rPr>
        <w:fldChar w:fldCharType="separate"/>
      </w:r>
      <w:r>
        <w:rPr>
          <w:noProof/>
        </w:rPr>
        <w:t>19</w:t>
      </w:r>
      <w:r>
        <w:rPr>
          <w:noProof/>
        </w:rPr>
        <w:fldChar w:fldCharType="end"/>
      </w:r>
    </w:p>
    <w:p w:rsidR="001E2AE5" w14:paraId="3594EEFD" w14:textId="6C8CFD0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(三)、建设条件分析</w:t>
      </w:r>
      <w:r>
        <w:rPr>
          <w:noProof/>
        </w:rPr>
        <w:tab/>
      </w:r>
      <w:r>
        <w:rPr>
          <w:noProof/>
        </w:rPr>
        <w:fldChar w:fldCharType="begin"/>
      </w:r>
      <w:r>
        <w:rPr>
          <w:noProof/>
        </w:rPr>
        <w:instrText xml:space="preserve"> PAGEREF _Toc154197530 \h </w:instrText>
      </w:r>
      <w:r>
        <w:rPr>
          <w:noProof/>
        </w:rPr>
        <w:fldChar w:fldCharType="separate"/>
      </w:r>
      <w:r>
        <w:rPr>
          <w:noProof/>
        </w:rPr>
        <w:t>21</w:t>
      </w:r>
      <w:r>
        <w:rPr>
          <w:noProof/>
        </w:rPr>
        <w:fldChar w:fldCharType="end"/>
      </w:r>
    </w:p>
    <w:p w:rsidR="001E2AE5" w14:paraId="2DA13B8D" w14:textId="55AC1D14">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_Toc154197531 \h </w:instrText>
      </w:r>
      <w:r>
        <w:rPr>
          <w:noProof/>
        </w:rPr>
        <w:fldChar w:fldCharType="separate"/>
      </w:r>
      <w:r>
        <w:rPr>
          <w:noProof/>
        </w:rPr>
        <w:t>23</w:t>
      </w:r>
      <w:r>
        <w:rPr>
          <w:noProof/>
        </w:rPr>
        <w:fldChar w:fldCharType="end"/>
      </w:r>
    </w:p>
    <w:p w:rsidR="001E2AE5" w14:paraId="1D764952" w14:textId="6E0DA96F">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_Toc154197532 \h </w:instrText>
      </w:r>
      <w:r>
        <w:rPr>
          <w:noProof/>
        </w:rPr>
        <w:fldChar w:fldCharType="separate"/>
      </w:r>
      <w:r>
        <w:rPr>
          <w:noProof/>
        </w:rPr>
        <w:t>25</w:t>
      </w:r>
      <w:r>
        <w:rPr>
          <w:noProof/>
        </w:rPr>
        <w:fldChar w:fldCharType="end"/>
      </w:r>
    </w:p>
    <w:p w:rsidR="001E2AE5" w14:paraId="5DE79200" w14:textId="3152DB7E">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_Toc154197533 \h </w:instrText>
      </w:r>
      <w:r>
        <w:rPr>
          <w:noProof/>
        </w:rPr>
        <w:fldChar w:fldCharType="separate"/>
      </w:r>
      <w:r>
        <w:rPr>
          <w:noProof/>
        </w:rPr>
        <w:t>27</w:t>
      </w:r>
      <w:r>
        <w:rPr>
          <w:noProof/>
        </w:rPr>
        <w:fldChar w:fldCharType="end"/>
      </w:r>
    </w:p>
    <w:p w:rsidR="001E2AE5" w14:paraId="17D8E138" w14:textId="15E847A6">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_Toc154197534 \h </w:instrText>
      </w:r>
      <w:r>
        <w:rPr>
          <w:noProof/>
        </w:rPr>
        <w:fldChar w:fldCharType="separate"/>
      </w:r>
      <w:r>
        <w:rPr>
          <w:noProof/>
        </w:rPr>
        <w:t>29</w:t>
      </w:r>
      <w:r>
        <w:rPr>
          <w:noProof/>
        </w:rPr>
        <w:fldChar w:fldCharType="end"/>
      </w:r>
    </w:p>
    <w:p w:rsidR="001E2AE5" w14:paraId="7644E54D" w14:textId="0E501B41">
      <w:pPr>
        <w:pStyle w:val="TOC1"/>
        <w:tabs>
          <w:tab w:val="right" w:leader="dot" w:pos="8296"/>
        </w:tabs>
        <w:rPr>
          <w:noProof/>
        </w:rPr>
      </w:pPr>
      <w:r>
        <w:rPr>
          <w:noProof/>
        </w:rPr>
        <w:t>四、员工福利与培训</w:t>
      </w:r>
      <w:r>
        <w:rPr>
          <w:noProof/>
        </w:rPr>
        <w:tab/>
      </w:r>
      <w:r>
        <w:rPr>
          <w:noProof/>
        </w:rPr>
        <w:fldChar w:fldCharType="begin"/>
      </w:r>
      <w:r>
        <w:rPr>
          <w:noProof/>
        </w:rPr>
        <w:instrText xml:space="preserve"> PAGEREF _Toc154197535 \h </w:instrText>
      </w:r>
      <w:r>
        <w:rPr>
          <w:noProof/>
        </w:rPr>
        <w:fldChar w:fldCharType="separate"/>
      </w:r>
      <w:r>
        <w:rPr>
          <w:noProof/>
        </w:rPr>
        <w:t>31</w:t>
      </w:r>
      <w:r>
        <w:rPr>
          <w:noProof/>
        </w:rPr>
        <w:fldChar w:fldCharType="end"/>
      </w:r>
    </w:p>
    <w:p w:rsidR="001E2AE5" w14:paraId="4C1DB182" w14:textId="44612599">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_Toc154197536 \h </w:instrText>
      </w:r>
      <w:r>
        <w:rPr>
          <w:noProof/>
        </w:rPr>
        <w:fldChar w:fldCharType="separate"/>
      </w:r>
      <w:r>
        <w:rPr>
          <w:noProof/>
        </w:rPr>
        <w:t>31</w:t>
      </w:r>
      <w:r>
        <w:rPr>
          <w:noProof/>
        </w:rPr>
        <w:fldChar w:fldCharType="end"/>
      </w:r>
    </w:p>
    <w:p w:rsidR="001E2AE5" w14:paraId="2A2FAFDB" w14:textId="49A582FE">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_Toc154197537 \h </w:instrText>
      </w:r>
      <w:r>
        <w:rPr>
          <w:noProof/>
        </w:rPr>
        <w:fldChar w:fldCharType="separate"/>
      </w:r>
      <w:r>
        <w:rPr>
          <w:noProof/>
        </w:rPr>
        <w:t>32</w:t>
      </w:r>
      <w:r>
        <w:rPr>
          <w:noProof/>
        </w:rPr>
        <w:fldChar w:fldCharType="end"/>
      </w:r>
    </w:p>
    <w:p w:rsidR="001E2AE5" w14:paraId="027A200E" w14:textId="115B463D">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_Toc154197538 \h </w:instrText>
      </w:r>
      <w:r>
        <w:rPr>
          <w:noProof/>
        </w:rPr>
        <w:fldChar w:fldCharType="separate"/>
      </w:r>
      <w:r>
        <w:rPr>
          <w:noProof/>
        </w:rPr>
        <w:t>34</w:t>
      </w:r>
      <w:r>
        <w:rPr>
          <w:noProof/>
        </w:rPr>
        <w:fldChar w:fldCharType="end"/>
      </w:r>
    </w:p>
    <w:p w:rsidR="001E2AE5" w14:paraId="222C751B" w14:textId="3C98B74B">
      <w:pPr>
        <w:pStyle w:val="TOC1"/>
        <w:tabs>
          <w:tab w:val="right" w:leader="dot" w:pos="8296"/>
        </w:tabs>
        <w:rPr>
          <w:noProof/>
        </w:rPr>
      </w:pPr>
      <w:r>
        <w:rPr>
          <w:noProof/>
        </w:rPr>
        <w:t>五、工艺技术</w:t>
      </w:r>
      <w:r>
        <w:rPr>
          <w:noProof/>
        </w:rPr>
        <w:tab/>
      </w:r>
      <w:r>
        <w:rPr>
          <w:noProof/>
        </w:rPr>
        <w:fldChar w:fldCharType="begin"/>
      </w:r>
      <w:r>
        <w:rPr>
          <w:noProof/>
        </w:rPr>
        <w:instrText xml:space="preserve"> PAGEREF _Toc154197539 \h </w:instrText>
      </w:r>
      <w:r>
        <w:rPr>
          <w:noProof/>
        </w:rPr>
        <w:fldChar w:fldCharType="separate"/>
      </w:r>
      <w:r>
        <w:rPr>
          <w:noProof/>
        </w:rPr>
        <w:t>35</w:t>
      </w:r>
      <w:r>
        <w:rPr>
          <w:noProof/>
        </w:rPr>
        <w:fldChar w:fldCharType="end"/>
      </w:r>
    </w:p>
    <w:p w:rsidR="001E2AE5" w14:paraId="1E95533F" w14:textId="0A363AA0">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_Toc154197540 \h </w:instrText>
      </w:r>
      <w:r>
        <w:rPr>
          <w:noProof/>
        </w:rPr>
        <w:fldChar w:fldCharType="separate"/>
      </w:r>
      <w:r>
        <w:rPr>
          <w:noProof/>
        </w:rPr>
        <w:t>35</w:t>
      </w:r>
      <w:r>
        <w:rPr>
          <w:noProof/>
        </w:rPr>
        <w:fldChar w:fldCharType="end"/>
      </w:r>
    </w:p>
    <w:p w:rsidR="001E2AE5" w14:paraId="61A75879" w14:textId="25E47817">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_Toc154197541 \h </w:instrText>
      </w:r>
      <w:r>
        <w:rPr>
          <w:noProof/>
        </w:rPr>
        <w:fldChar w:fldCharType="separate"/>
      </w:r>
      <w:r>
        <w:rPr>
          <w:noProof/>
        </w:rPr>
        <w:t>37</w:t>
      </w:r>
      <w:r>
        <w:rPr>
          <w:noProof/>
        </w:rPr>
        <w:fldChar w:fldCharType="end"/>
      </w:r>
    </w:p>
    <w:p w:rsidR="001E2AE5" w14:paraId="6BFA09D3" w14:textId="6012AB8D">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_Toc154197542 \h </w:instrText>
      </w:r>
      <w:r>
        <w:rPr>
          <w:noProof/>
        </w:rPr>
        <w:fldChar w:fldCharType="separate"/>
      </w:r>
      <w:r>
        <w:rPr>
          <w:noProof/>
        </w:rPr>
        <w:t>38</w:t>
      </w:r>
      <w:r>
        <w:rPr>
          <w:noProof/>
        </w:rPr>
        <w:fldChar w:fldCharType="end"/>
      </w:r>
    </w:p>
    <w:p w:rsidR="001E2AE5" w14:paraId="7257C4C2" w14:textId="37A4CD95">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_Toc154197543 \h </w:instrText>
      </w:r>
      <w:r>
        <w:rPr>
          <w:noProof/>
        </w:rPr>
        <w:fldChar w:fldCharType="separate"/>
      </w:r>
      <w:r>
        <w:rPr>
          <w:noProof/>
        </w:rPr>
        <w:t>40</w:t>
      </w:r>
      <w:r>
        <w:rPr>
          <w:noProof/>
        </w:rPr>
        <w:fldChar w:fldCharType="end"/>
      </w:r>
    </w:p>
    <w:p w:rsidR="001E2AE5" w14:paraId="2C242FE7" w14:textId="0ABFBB41">
      <w:pPr>
        <w:pStyle w:val="TOC1"/>
        <w:tabs>
          <w:tab w:val="right" w:leader="dot" w:pos="8296"/>
        </w:tabs>
        <w:rPr>
          <w:noProof/>
        </w:rPr>
      </w:pPr>
      <w:r>
        <w:rPr>
          <w:noProof/>
        </w:rPr>
        <w:t>六、质量管理体系</w:t>
      </w:r>
      <w:r>
        <w:rPr>
          <w:noProof/>
        </w:rPr>
        <w:tab/>
      </w:r>
      <w:r>
        <w:rPr>
          <w:noProof/>
        </w:rPr>
        <w:fldChar w:fldCharType="begin"/>
      </w:r>
      <w:r>
        <w:rPr>
          <w:noProof/>
        </w:rPr>
        <w:instrText xml:space="preserve"> PAGEREF _Toc154197544 \h </w:instrText>
      </w:r>
      <w:r>
        <w:rPr>
          <w:noProof/>
        </w:rPr>
        <w:fldChar w:fldCharType="separate"/>
      </w:r>
      <w:r>
        <w:rPr>
          <w:noProof/>
        </w:rPr>
        <w:t>41</w:t>
      </w:r>
      <w:r>
        <w:rPr>
          <w:noProof/>
        </w:rPr>
        <w:fldChar w:fldCharType="end"/>
      </w:r>
    </w:p>
    <w:p w:rsidR="001E2AE5" w14:paraId="034E7A47" w14:textId="35593B37">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_Toc154197545 \h </w:instrText>
      </w:r>
      <w:r>
        <w:rPr>
          <w:noProof/>
        </w:rPr>
        <w:fldChar w:fldCharType="separate"/>
      </w:r>
      <w:r>
        <w:rPr>
          <w:noProof/>
        </w:rPr>
        <w:t>41</w:t>
      </w:r>
      <w:r>
        <w:rPr>
          <w:noProof/>
        </w:rPr>
        <w:fldChar w:fldCharType="end"/>
      </w:r>
    </w:p>
    <w:p w:rsidR="001E2AE5" w14:paraId="74B5A299" w14:textId="1966F9FB">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_Toc154197546 \h </w:instrText>
      </w:r>
      <w:r>
        <w:rPr>
          <w:noProof/>
        </w:rPr>
        <w:fldChar w:fldCharType="separate"/>
      </w:r>
      <w:r>
        <w:rPr>
          <w:noProof/>
        </w:rPr>
        <w:t>43</w:t>
      </w:r>
      <w:r>
        <w:rPr>
          <w:noProof/>
        </w:rPr>
        <w:fldChar w:fldCharType="end"/>
      </w:r>
    </w:p>
    <w:p w:rsidR="001E2AE5" w14:paraId="772BB93F" w14:textId="47BC2FB4">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_Toc154197547 \h </w:instrText>
      </w:r>
      <w:r>
        <w:rPr>
          <w:noProof/>
        </w:rPr>
        <w:fldChar w:fldCharType="separate"/>
      </w:r>
      <w:r>
        <w:rPr>
          <w:noProof/>
        </w:rPr>
        <w:t>45</w:t>
      </w:r>
      <w:r>
        <w:rPr>
          <w:noProof/>
        </w:rPr>
        <w:fldChar w:fldCharType="end"/>
      </w:r>
    </w:p>
    <w:p w:rsidR="001E2AE5" w14:paraId="636EABC8" w14:textId="7F6EC7C5">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_Toc154197548 \h </w:instrText>
      </w:r>
      <w:r>
        <w:rPr>
          <w:noProof/>
        </w:rPr>
        <w:fldChar w:fldCharType="separate"/>
      </w:r>
      <w:r>
        <w:rPr>
          <w:noProof/>
        </w:rPr>
        <w:t>46</w:t>
      </w:r>
      <w:r>
        <w:rPr>
          <w:noProof/>
        </w:rPr>
        <w:fldChar w:fldCharType="end"/>
      </w:r>
    </w:p>
    <w:p w:rsidR="001E2AE5" w14:paraId="27C10846" w14:textId="33A7F945">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_Toc154197549 \h </w:instrText>
      </w:r>
      <w:r>
        <w:rPr>
          <w:noProof/>
        </w:rPr>
        <w:fldChar w:fldCharType="separate"/>
      </w:r>
      <w:r>
        <w:rPr>
          <w:noProof/>
        </w:rPr>
        <w:t>49</w:t>
      </w:r>
      <w:r>
        <w:rPr>
          <w:noProof/>
        </w:rPr>
        <w:fldChar w:fldCharType="end"/>
      </w:r>
    </w:p>
    <w:p w:rsidR="001E2AE5" w14:paraId="33673F7F" w14:textId="64BD6735">
      <w:pPr>
        <w:pStyle w:val="TOC1"/>
        <w:tabs>
          <w:tab w:val="right" w:leader="dot" w:pos="8296"/>
        </w:tabs>
        <w:rPr>
          <w:noProof/>
        </w:rPr>
      </w:pPr>
      <w:r>
        <w:rPr>
          <w:noProof/>
        </w:rPr>
        <w:t>七、项目投资情况</w:t>
      </w:r>
      <w:r>
        <w:rPr>
          <w:noProof/>
        </w:rPr>
        <w:tab/>
      </w:r>
      <w:r>
        <w:rPr>
          <w:noProof/>
        </w:rPr>
        <w:fldChar w:fldCharType="begin"/>
      </w:r>
      <w:r>
        <w:rPr>
          <w:noProof/>
        </w:rPr>
        <w:instrText xml:space="preserve"> PAGEREF _Toc154197550 \h </w:instrText>
      </w:r>
      <w:r>
        <w:rPr>
          <w:noProof/>
        </w:rPr>
        <w:fldChar w:fldCharType="separate"/>
      </w:r>
      <w:r>
        <w:rPr>
          <w:noProof/>
        </w:rPr>
        <w:t>50</w:t>
      </w:r>
      <w:r>
        <w:rPr>
          <w:noProof/>
        </w:rPr>
        <w:fldChar w:fldCharType="end"/>
      </w:r>
    </w:p>
    <w:p w:rsidR="001E2AE5" w14:paraId="1AFBAB5A" w14:textId="0D7684A0">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_Toc154197551 \h </w:instrText>
      </w:r>
      <w:r>
        <w:rPr>
          <w:noProof/>
        </w:rPr>
        <w:fldChar w:fldCharType="separate"/>
      </w:r>
      <w:r>
        <w:rPr>
          <w:noProof/>
        </w:rPr>
        <w:t>50</w:t>
      </w:r>
      <w:r>
        <w:rPr>
          <w:noProof/>
        </w:rPr>
        <w:fldChar w:fldCharType="end"/>
      </w:r>
    </w:p>
    <w:p w:rsidR="001E2AE5" w14:paraId="43E968B9" w14:textId="5C7A8E3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(二)、资金筹措</w:t>
      </w:r>
      <w:r>
        <w:rPr>
          <w:noProof/>
        </w:rPr>
        <w:tab/>
      </w:r>
      <w:r>
        <w:rPr>
          <w:noProof/>
        </w:rPr>
        <w:fldChar w:fldCharType="begin"/>
      </w:r>
      <w:r>
        <w:rPr>
          <w:noProof/>
        </w:rPr>
        <w:instrText xml:space="preserve"> PAGEREF _Toc154197552 \h </w:instrText>
      </w:r>
      <w:r>
        <w:rPr>
          <w:noProof/>
        </w:rPr>
        <w:fldChar w:fldCharType="separate"/>
      </w:r>
      <w:r>
        <w:rPr>
          <w:noProof/>
        </w:rPr>
        <w:t>52</w:t>
      </w:r>
      <w:r>
        <w:rPr>
          <w:noProof/>
        </w:rPr>
        <w:fldChar w:fldCharType="end"/>
      </w:r>
    </w:p>
    <w:p w:rsidR="001E2AE5" w14:paraId="6C63508E" w14:textId="52389883">
      <w:pPr>
        <w:pStyle w:val="TOC1"/>
        <w:tabs>
          <w:tab w:val="right" w:leader="dot" w:pos="8296"/>
        </w:tabs>
        <w:rPr>
          <w:noProof/>
        </w:rPr>
      </w:pPr>
      <w:r>
        <w:rPr>
          <w:noProof/>
        </w:rPr>
        <w:t>八、安全管理计划</w:t>
      </w:r>
      <w:r>
        <w:rPr>
          <w:noProof/>
        </w:rPr>
        <w:tab/>
      </w:r>
      <w:r>
        <w:rPr>
          <w:noProof/>
        </w:rPr>
        <w:fldChar w:fldCharType="begin"/>
      </w:r>
      <w:r>
        <w:rPr>
          <w:noProof/>
        </w:rPr>
        <w:instrText xml:space="preserve"> PAGEREF _Toc154197553 \h </w:instrText>
      </w:r>
      <w:r>
        <w:rPr>
          <w:noProof/>
        </w:rPr>
        <w:fldChar w:fldCharType="separate"/>
      </w:r>
      <w:r>
        <w:rPr>
          <w:noProof/>
        </w:rPr>
        <w:t>52</w:t>
      </w:r>
      <w:r>
        <w:rPr>
          <w:noProof/>
        </w:rPr>
        <w:fldChar w:fldCharType="end"/>
      </w:r>
    </w:p>
    <w:p w:rsidR="001E2AE5" w14:paraId="39163F23" w14:textId="17D5D076">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_Toc154197554 \h </w:instrText>
      </w:r>
      <w:r>
        <w:rPr>
          <w:noProof/>
        </w:rPr>
        <w:fldChar w:fldCharType="separate"/>
      </w:r>
      <w:r>
        <w:rPr>
          <w:noProof/>
        </w:rPr>
        <w:t>52</w:t>
      </w:r>
      <w:r>
        <w:rPr>
          <w:noProof/>
        </w:rPr>
        <w:fldChar w:fldCharType="end"/>
      </w:r>
    </w:p>
    <w:p w:rsidR="001E2AE5" w14:paraId="2580FCC1" w14:textId="12115408">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_Toc154197555 \h </w:instrText>
      </w:r>
      <w:r>
        <w:rPr>
          <w:noProof/>
        </w:rPr>
        <w:fldChar w:fldCharType="separate"/>
      </w:r>
      <w:r>
        <w:rPr>
          <w:noProof/>
        </w:rPr>
        <w:t>53</w:t>
      </w:r>
      <w:r>
        <w:rPr>
          <w:noProof/>
        </w:rPr>
        <w:fldChar w:fldCharType="end"/>
      </w:r>
    </w:p>
    <w:p w:rsidR="001E2AE5" w14:paraId="606D4630" w14:textId="2018EA48">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_Toc154197556 \h </w:instrText>
      </w:r>
      <w:r>
        <w:rPr>
          <w:noProof/>
        </w:rPr>
        <w:fldChar w:fldCharType="separate"/>
      </w:r>
      <w:r>
        <w:rPr>
          <w:noProof/>
        </w:rPr>
        <w:t>54</w:t>
      </w:r>
      <w:r>
        <w:rPr>
          <w:noProof/>
        </w:rPr>
        <w:fldChar w:fldCharType="end"/>
      </w:r>
    </w:p>
    <w:p w:rsidR="001E2AE5" w14:paraId="5B2A839E" w14:textId="49A8E64D">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_Toc154197557 \h </w:instrText>
      </w:r>
      <w:r>
        <w:rPr>
          <w:noProof/>
        </w:rPr>
        <w:fldChar w:fldCharType="separate"/>
      </w:r>
      <w:r>
        <w:rPr>
          <w:noProof/>
        </w:rPr>
        <w:t>54</w:t>
      </w:r>
      <w:r>
        <w:rPr>
          <w:noProof/>
        </w:rPr>
        <w:fldChar w:fldCharType="end"/>
      </w:r>
    </w:p>
    <w:p w:rsidR="001E2AE5" w14:paraId="0908189F" w14:textId="1A10324F">
      <w:pPr>
        <w:pStyle w:val="TOC1"/>
        <w:tabs>
          <w:tab w:val="right" w:leader="dot" w:pos="8296"/>
        </w:tabs>
        <w:rPr>
          <w:noProof/>
        </w:rPr>
      </w:pPr>
      <w:r>
        <w:rPr>
          <w:noProof/>
        </w:rPr>
        <w:t>九、项目交付与运营</w:t>
      </w:r>
      <w:r>
        <w:rPr>
          <w:noProof/>
        </w:rPr>
        <w:tab/>
      </w:r>
      <w:r>
        <w:rPr>
          <w:noProof/>
        </w:rPr>
        <w:fldChar w:fldCharType="begin"/>
      </w:r>
      <w:r>
        <w:rPr>
          <w:noProof/>
        </w:rPr>
        <w:instrText xml:space="preserve"> PAGEREF _Toc154197558 \h </w:instrText>
      </w:r>
      <w:r>
        <w:rPr>
          <w:noProof/>
        </w:rPr>
        <w:fldChar w:fldCharType="separate"/>
      </w:r>
      <w:r>
        <w:rPr>
          <w:noProof/>
        </w:rPr>
        <w:t>55</w:t>
      </w:r>
      <w:r>
        <w:rPr>
          <w:noProof/>
        </w:rPr>
        <w:fldChar w:fldCharType="end"/>
      </w:r>
    </w:p>
    <w:p w:rsidR="001E2AE5" w14:paraId="16A54589" w14:textId="60EF7D4B">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_Toc154197559 \h </w:instrText>
      </w:r>
      <w:r>
        <w:rPr>
          <w:noProof/>
        </w:rPr>
        <w:fldChar w:fldCharType="separate"/>
      </w:r>
      <w:r>
        <w:rPr>
          <w:noProof/>
        </w:rPr>
        <w:t>55</w:t>
      </w:r>
      <w:r>
        <w:rPr>
          <w:noProof/>
        </w:rPr>
        <w:fldChar w:fldCharType="end"/>
      </w:r>
    </w:p>
    <w:p w:rsidR="001E2AE5" w14:paraId="5D694DF8" w14:textId="73ABBF03">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_Toc154197560 \h </w:instrText>
      </w:r>
      <w:r>
        <w:rPr>
          <w:noProof/>
        </w:rPr>
        <w:fldChar w:fldCharType="separate"/>
      </w:r>
      <w:r>
        <w:rPr>
          <w:noProof/>
        </w:rPr>
        <w:t>56</w:t>
      </w:r>
      <w:r>
        <w:rPr>
          <w:noProof/>
        </w:rPr>
        <w:fldChar w:fldCharType="end"/>
      </w:r>
    </w:p>
    <w:p w:rsidR="001E2AE5" w14:paraId="2BE0FB96" w14:textId="666F4DDE">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_Toc154197561 \h </w:instrText>
      </w:r>
      <w:r>
        <w:rPr>
          <w:noProof/>
        </w:rPr>
        <w:fldChar w:fldCharType="separate"/>
      </w:r>
      <w:r>
        <w:rPr>
          <w:noProof/>
        </w:rPr>
        <w:t>59</w:t>
      </w:r>
      <w:r>
        <w:rPr>
          <w:noProof/>
        </w:rPr>
        <w:fldChar w:fldCharType="end"/>
      </w:r>
    </w:p>
    <w:p w:rsidR="001E2AE5" w14:paraId="712070D2" w14:textId="509BD040">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_Toc154197562 \h </w:instrText>
      </w:r>
      <w:r>
        <w:rPr>
          <w:noProof/>
        </w:rPr>
        <w:fldChar w:fldCharType="separate"/>
      </w:r>
      <w:r>
        <w:rPr>
          <w:noProof/>
        </w:rPr>
        <w:t>61</w:t>
      </w:r>
      <w:r>
        <w:rPr>
          <w:noProof/>
        </w:rPr>
        <w:fldChar w:fldCharType="end"/>
      </w:r>
    </w:p>
    <w:p w:rsidR="001E2AE5" w14:paraId="04952580" w14:textId="3ADD9BFA">
      <w:pPr>
        <w:pStyle w:val="TOC1"/>
        <w:tabs>
          <w:tab w:val="right" w:leader="dot" w:pos="8296"/>
        </w:tabs>
        <w:rPr>
          <w:noProof/>
        </w:rPr>
      </w:pPr>
      <w:r>
        <w:rPr>
          <w:noProof/>
        </w:rPr>
        <w:t>十、市场营销策略</w:t>
      </w:r>
      <w:r>
        <w:rPr>
          <w:noProof/>
        </w:rPr>
        <w:tab/>
      </w:r>
      <w:r>
        <w:rPr>
          <w:noProof/>
        </w:rPr>
        <w:fldChar w:fldCharType="begin"/>
      </w:r>
      <w:r>
        <w:rPr>
          <w:noProof/>
        </w:rPr>
        <w:instrText xml:space="preserve"> PAGEREF _Toc154197563 \h </w:instrText>
      </w:r>
      <w:r>
        <w:rPr>
          <w:noProof/>
        </w:rPr>
        <w:fldChar w:fldCharType="separate"/>
      </w:r>
      <w:r>
        <w:rPr>
          <w:noProof/>
        </w:rPr>
        <w:t>62</w:t>
      </w:r>
      <w:r>
        <w:rPr>
          <w:noProof/>
        </w:rPr>
        <w:fldChar w:fldCharType="end"/>
      </w:r>
    </w:p>
    <w:p w:rsidR="001E2AE5" w14:paraId="68CC40B1" w14:textId="18B075C0">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_Toc154197564 \h </w:instrText>
      </w:r>
      <w:r>
        <w:rPr>
          <w:noProof/>
        </w:rPr>
        <w:fldChar w:fldCharType="separate"/>
      </w:r>
      <w:r>
        <w:rPr>
          <w:noProof/>
        </w:rPr>
        <w:t>62</w:t>
      </w:r>
      <w:r>
        <w:rPr>
          <w:noProof/>
        </w:rPr>
        <w:fldChar w:fldCharType="end"/>
      </w:r>
    </w:p>
    <w:p w:rsidR="001E2AE5" w14:paraId="7EDAB20B" w14:textId="21C69C34">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_Toc154197565 \h </w:instrText>
      </w:r>
      <w:r>
        <w:rPr>
          <w:noProof/>
        </w:rPr>
        <w:fldChar w:fldCharType="separate"/>
      </w:r>
      <w:r>
        <w:rPr>
          <w:noProof/>
        </w:rPr>
        <w:t>64</w:t>
      </w:r>
      <w:r>
        <w:rPr>
          <w:noProof/>
        </w:rPr>
        <w:fldChar w:fldCharType="end"/>
      </w:r>
    </w:p>
    <w:p w:rsidR="001E2AE5" w14:paraId="26ED57D8" w14:textId="6C6D2E89">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_Toc154197566 \h </w:instrText>
      </w:r>
      <w:r>
        <w:rPr>
          <w:noProof/>
        </w:rPr>
        <w:fldChar w:fldCharType="separate"/>
      </w:r>
      <w:r>
        <w:rPr>
          <w:noProof/>
        </w:rPr>
        <w:t>65</w:t>
      </w:r>
      <w:r>
        <w:rPr>
          <w:noProof/>
        </w:rPr>
        <w:fldChar w:fldCharType="end"/>
      </w:r>
    </w:p>
    <w:p w:rsidR="001E2AE5" w14:paraId="7A4FB914" w14:textId="2663A47E">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_Toc154197567 \h </w:instrText>
      </w:r>
      <w:r>
        <w:rPr>
          <w:noProof/>
        </w:rPr>
        <w:fldChar w:fldCharType="separate"/>
      </w:r>
      <w:r>
        <w:rPr>
          <w:noProof/>
        </w:rPr>
        <w:t>66</w:t>
      </w:r>
      <w:r>
        <w:rPr>
          <w:noProof/>
        </w:rPr>
        <w:fldChar w:fldCharType="end"/>
      </w:r>
    </w:p>
    <w:p w:rsidR="001E2AE5" w14:paraId="5F7C3CA2" w14:textId="74D82220">
      <w:pPr>
        <w:pStyle w:val="TOC1"/>
        <w:tabs>
          <w:tab w:val="right" w:leader="dot" w:pos="8296"/>
        </w:tabs>
        <w:rPr>
          <w:noProof/>
        </w:rPr>
      </w:pPr>
      <w:r>
        <w:rPr>
          <w:noProof/>
        </w:rPr>
        <w:t>十一、智能化设备与自动化生产</w:t>
      </w:r>
      <w:r>
        <w:rPr>
          <w:noProof/>
        </w:rPr>
        <w:tab/>
      </w:r>
      <w:r>
        <w:rPr>
          <w:noProof/>
        </w:rPr>
        <w:fldChar w:fldCharType="begin"/>
      </w:r>
      <w:r>
        <w:rPr>
          <w:noProof/>
        </w:rPr>
        <w:instrText xml:space="preserve"> PAGEREF _Toc154197568 \h </w:instrText>
      </w:r>
      <w:r>
        <w:rPr>
          <w:noProof/>
        </w:rPr>
        <w:fldChar w:fldCharType="separate"/>
      </w:r>
      <w:r>
        <w:rPr>
          <w:noProof/>
        </w:rPr>
        <w:t>68</w:t>
      </w:r>
      <w:r>
        <w:rPr>
          <w:noProof/>
        </w:rPr>
        <w:fldChar w:fldCharType="end"/>
      </w:r>
    </w:p>
    <w:p w:rsidR="001E2AE5" w14:paraId="3C2F032B" w14:textId="78D09947">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_Toc154197569 \h </w:instrText>
      </w:r>
      <w:r>
        <w:rPr>
          <w:noProof/>
        </w:rPr>
        <w:fldChar w:fldCharType="separate"/>
      </w:r>
      <w:r>
        <w:rPr>
          <w:noProof/>
        </w:rPr>
        <w:t>68</w:t>
      </w:r>
      <w:r>
        <w:rPr>
          <w:noProof/>
        </w:rPr>
        <w:fldChar w:fldCharType="end"/>
      </w:r>
    </w:p>
    <w:p w:rsidR="001E2AE5" w14:paraId="72996D2C" w14:textId="68927BBD">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_Toc154197570 \h </w:instrText>
      </w:r>
      <w:r>
        <w:rPr>
          <w:noProof/>
        </w:rPr>
        <w:fldChar w:fldCharType="separate"/>
      </w:r>
      <w:r>
        <w:rPr>
          <w:noProof/>
        </w:rPr>
        <w:t>69</w:t>
      </w:r>
      <w:r>
        <w:rPr>
          <w:noProof/>
        </w:rPr>
        <w:fldChar w:fldCharType="end"/>
      </w:r>
    </w:p>
    <w:p w:rsidR="001E2AE5" w14:paraId="02FE280D" w14:textId="3F0AC3AD">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_Toc154197571 \h </w:instrText>
      </w:r>
      <w:r>
        <w:rPr>
          <w:noProof/>
        </w:rPr>
        <w:fldChar w:fldCharType="separate"/>
      </w:r>
      <w:r>
        <w:rPr>
          <w:noProof/>
        </w:rPr>
        <w:t>70</w:t>
      </w:r>
      <w:r>
        <w:rPr>
          <w:noProof/>
        </w:rPr>
        <w:fldChar w:fldCharType="end"/>
      </w:r>
    </w:p>
    <w:p w:rsidR="001E2AE5" w14:paraId="6B531FF6" w14:textId="6FF02368">
      <w:pPr>
        <w:pStyle w:val="TOC1"/>
        <w:tabs>
          <w:tab w:val="right" w:leader="dot" w:pos="8296"/>
        </w:tabs>
        <w:rPr>
          <w:noProof/>
        </w:rPr>
      </w:pPr>
      <w:r>
        <w:rPr>
          <w:noProof/>
        </w:rPr>
        <w:t>十二、沟通与团队协作</w:t>
      </w:r>
      <w:r>
        <w:rPr>
          <w:noProof/>
        </w:rPr>
        <w:tab/>
      </w:r>
      <w:r>
        <w:rPr>
          <w:noProof/>
        </w:rPr>
        <w:fldChar w:fldCharType="begin"/>
      </w:r>
      <w:r>
        <w:rPr>
          <w:noProof/>
        </w:rPr>
        <w:instrText xml:space="preserve"> PAGEREF _Toc154197572 \h </w:instrText>
      </w:r>
      <w:r>
        <w:rPr>
          <w:noProof/>
        </w:rPr>
        <w:fldChar w:fldCharType="separate"/>
      </w:r>
      <w:r>
        <w:rPr>
          <w:noProof/>
        </w:rPr>
        <w:t>71</w:t>
      </w:r>
      <w:r>
        <w:rPr>
          <w:noProof/>
        </w:rPr>
        <w:fldChar w:fldCharType="end"/>
      </w:r>
    </w:p>
    <w:p w:rsidR="001E2AE5" w14:paraId="6EFE04C5" w14:textId="29755A5A">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_Toc154197573 \h </w:instrText>
      </w:r>
      <w:r>
        <w:rPr>
          <w:noProof/>
        </w:rPr>
        <w:fldChar w:fldCharType="separate"/>
      </w:r>
      <w:r>
        <w:rPr>
          <w:noProof/>
        </w:rPr>
        <w:t>71</w:t>
      </w:r>
      <w:r>
        <w:rPr>
          <w:noProof/>
        </w:rPr>
        <w:fldChar w:fldCharType="end"/>
      </w:r>
    </w:p>
    <w:p w:rsidR="001E2AE5" w14:paraId="2209F9C5" w14:textId="45CB52ED">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(二)、团队协作工具与平台</w:t>
      </w:r>
      <w:r>
        <w:rPr>
          <w:noProof/>
        </w:rPr>
        <w:tab/>
      </w:r>
      <w:r>
        <w:rPr>
          <w:noProof/>
        </w:rPr>
        <w:fldChar w:fldCharType="begin"/>
      </w:r>
      <w:r>
        <w:rPr>
          <w:noProof/>
        </w:rPr>
        <w:instrText xml:space="preserve"> PAGEREF _Toc154197574 \h </w:instrText>
      </w:r>
      <w:r>
        <w:rPr>
          <w:noProof/>
        </w:rPr>
        <w:fldChar w:fldCharType="separate"/>
      </w:r>
      <w:r>
        <w:rPr>
          <w:noProof/>
        </w:rPr>
        <w:t>72</w:t>
      </w:r>
      <w:r>
        <w:rPr>
          <w:noProof/>
        </w:rPr>
        <w:fldChar w:fldCharType="end"/>
      </w:r>
    </w:p>
    <w:p w:rsidR="001E2AE5" w14:paraId="73BFCC4F" w14:textId="67D1BEC1">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_Toc154197575 \h </w:instrText>
      </w:r>
      <w:r>
        <w:rPr>
          <w:noProof/>
        </w:rPr>
        <w:fldChar w:fldCharType="separate"/>
      </w:r>
      <w:r>
        <w:rPr>
          <w:noProof/>
        </w:rPr>
        <w:t>74</w:t>
      </w:r>
      <w:r>
        <w:rPr>
          <w:noProof/>
        </w:rPr>
        <w:fldChar w:fldCharType="end"/>
      </w:r>
    </w:p>
    <w:p w:rsidR="001E2AE5" w14:paraId="200DF96C" w14:textId="12074EB1">
      <w:pPr>
        <w:pStyle w:val="TOC1"/>
        <w:tabs>
          <w:tab w:val="right" w:leader="dot" w:pos="8296"/>
        </w:tabs>
        <w:rPr>
          <w:noProof/>
        </w:rPr>
      </w:pPr>
      <w:r>
        <w:rPr>
          <w:noProof/>
        </w:rPr>
        <w:t>十三、外部合作与产业联盟</w:t>
      </w:r>
      <w:r>
        <w:rPr>
          <w:noProof/>
        </w:rPr>
        <w:tab/>
      </w:r>
      <w:r>
        <w:rPr>
          <w:noProof/>
        </w:rPr>
        <w:fldChar w:fldCharType="begin"/>
      </w:r>
      <w:r>
        <w:rPr>
          <w:noProof/>
        </w:rPr>
        <w:instrText xml:space="preserve"> PAGEREF _Toc154197576 \h </w:instrText>
      </w:r>
      <w:r>
        <w:rPr>
          <w:noProof/>
        </w:rPr>
        <w:fldChar w:fldCharType="separate"/>
      </w:r>
      <w:r>
        <w:rPr>
          <w:noProof/>
        </w:rPr>
        <w:t>75</w:t>
      </w:r>
      <w:r>
        <w:rPr>
          <w:noProof/>
        </w:rPr>
        <w:fldChar w:fldCharType="end"/>
      </w:r>
    </w:p>
    <w:p w:rsidR="001E2AE5" w14:paraId="53266E7D" w14:textId="1643862C">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_Toc154197577 \h </w:instrText>
      </w:r>
      <w:r>
        <w:rPr>
          <w:noProof/>
        </w:rPr>
        <w:fldChar w:fldCharType="separate"/>
      </w:r>
      <w:r>
        <w:rPr>
          <w:noProof/>
        </w:rPr>
        <w:t>75</w:t>
      </w:r>
      <w:r>
        <w:rPr>
          <w:noProof/>
        </w:rPr>
        <w:fldChar w:fldCharType="end"/>
      </w:r>
    </w:p>
    <w:p w:rsidR="001E2AE5" w14:paraId="04698B7A" w14:textId="763C42B5">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_Toc154197578 \h </w:instrText>
      </w:r>
      <w:r>
        <w:rPr>
          <w:noProof/>
        </w:rPr>
        <w:fldChar w:fldCharType="separate"/>
      </w:r>
      <w:r>
        <w:rPr>
          <w:noProof/>
        </w:rPr>
        <w:t>76</w:t>
      </w:r>
      <w:r>
        <w:rPr>
          <w:noProof/>
        </w:rPr>
        <w:fldChar w:fldCharType="end"/>
      </w:r>
    </w:p>
    <w:p w:rsidR="001E2AE5" w14:paraId="60188788" w14:textId="5952551E">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_Toc154197579 \h </w:instrText>
      </w:r>
      <w:r>
        <w:rPr>
          <w:noProof/>
        </w:rPr>
        <w:fldChar w:fldCharType="separate"/>
      </w:r>
      <w:r>
        <w:rPr>
          <w:noProof/>
        </w:rPr>
        <w:t>77</w:t>
      </w:r>
      <w:r>
        <w:rPr>
          <w:noProof/>
        </w:rPr>
        <w:fldChar w:fldCharType="end"/>
      </w:r>
    </w:p>
    <w:p w:rsidR="001E2AE5" w14:paraId="28145FCC" w14:textId="6A80F6D7">
      <w:pPr>
        <w:pStyle w:val="TOC1"/>
        <w:tabs>
          <w:tab w:val="right" w:leader="dot" w:pos="8296"/>
        </w:tabs>
        <w:rPr>
          <w:noProof/>
        </w:rPr>
      </w:pPr>
      <w:r>
        <w:rPr>
          <w:noProof/>
        </w:rPr>
        <w:t>十四、人才管理与团队建设</w:t>
      </w:r>
      <w:r>
        <w:rPr>
          <w:noProof/>
        </w:rPr>
        <w:tab/>
      </w:r>
      <w:r>
        <w:rPr>
          <w:noProof/>
        </w:rPr>
        <w:fldChar w:fldCharType="begin"/>
      </w:r>
      <w:r>
        <w:rPr>
          <w:noProof/>
        </w:rPr>
        <w:instrText xml:space="preserve"> PAGEREF _Toc154197580 \h </w:instrText>
      </w:r>
      <w:r>
        <w:rPr>
          <w:noProof/>
        </w:rPr>
        <w:fldChar w:fldCharType="separate"/>
      </w:r>
      <w:r>
        <w:rPr>
          <w:noProof/>
        </w:rPr>
        <w:t>79</w:t>
      </w:r>
      <w:r>
        <w:rPr>
          <w:noProof/>
        </w:rPr>
        <w:fldChar w:fldCharType="end"/>
      </w:r>
    </w:p>
    <w:p w:rsidR="001E2AE5" w14:paraId="30ABE476" w14:textId="460228BA">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_Toc154197581 \h </w:instrText>
      </w:r>
      <w:r>
        <w:rPr>
          <w:noProof/>
        </w:rPr>
        <w:fldChar w:fldCharType="separate"/>
      </w:r>
      <w:r>
        <w:rPr>
          <w:noProof/>
        </w:rPr>
        <w:t>79</w:t>
      </w:r>
      <w:r>
        <w:rPr>
          <w:noProof/>
        </w:rPr>
        <w:fldChar w:fldCharType="end"/>
      </w:r>
    </w:p>
    <w:p w:rsidR="001E2AE5" w14:paraId="4D68440E" w14:textId="7BD93FEC">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_Toc154197582 \h </w:instrText>
      </w:r>
      <w:r>
        <w:rPr>
          <w:noProof/>
        </w:rPr>
        <w:fldChar w:fldCharType="separate"/>
      </w:r>
      <w:r>
        <w:rPr>
          <w:noProof/>
        </w:rPr>
        <w:t>80</w:t>
      </w:r>
      <w:r>
        <w:rPr>
          <w:noProof/>
        </w:rPr>
        <w:fldChar w:fldCharType="end"/>
      </w:r>
    </w:p>
    <w:p w:rsidR="001E2AE5" w14:paraId="3407A7FA" w14:textId="3BB1992F">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_Toc154197583 \h </w:instrText>
      </w:r>
      <w:r>
        <w:rPr>
          <w:noProof/>
        </w:rPr>
        <w:fldChar w:fldCharType="separate"/>
      </w:r>
      <w:r>
        <w:rPr>
          <w:noProof/>
        </w:rPr>
        <w:t>81</w:t>
      </w:r>
      <w:r>
        <w:rPr>
          <w:noProof/>
        </w:rPr>
        <w:fldChar w:fldCharType="end"/>
      </w:r>
    </w:p>
    <w:p w:rsidR="001E2AE5" w14:paraId="24C3E1F6" w14:textId="34472A90">
      <w:pPr>
        <w:pStyle w:val="TOC1"/>
        <w:tabs>
          <w:tab w:val="right" w:leader="dot" w:pos="8296"/>
        </w:tabs>
        <w:rPr>
          <w:noProof/>
        </w:rPr>
      </w:pPr>
      <w:r>
        <w:rPr>
          <w:noProof/>
        </w:rPr>
        <w:t>十五、供应链与物流管理</w:t>
      </w:r>
      <w:r>
        <w:rPr>
          <w:noProof/>
        </w:rPr>
        <w:tab/>
      </w:r>
      <w:r>
        <w:rPr>
          <w:noProof/>
        </w:rPr>
        <w:fldChar w:fldCharType="begin"/>
      </w:r>
      <w:r>
        <w:rPr>
          <w:noProof/>
        </w:rPr>
        <w:instrText xml:space="preserve"> PAGEREF _Toc154197584 \h </w:instrText>
      </w:r>
      <w:r>
        <w:rPr>
          <w:noProof/>
        </w:rPr>
        <w:fldChar w:fldCharType="separate"/>
      </w:r>
      <w:r>
        <w:rPr>
          <w:noProof/>
        </w:rPr>
        <w:t>82</w:t>
      </w:r>
      <w:r>
        <w:rPr>
          <w:noProof/>
        </w:rPr>
        <w:fldChar w:fldCharType="end"/>
      </w:r>
    </w:p>
    <w:p w:rsidR="001E2AE5" w14:paraId="09C0606E" w14:textId="45B3C849">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_Toc154197585 \h </w:instrText>
      </w:r>
      <w:r>
        <w:rPr>
          <w:noProof/>
        </w:rPr>
        <w:fldChar w:fldCharType="separate"/>
      </w:r>
      <w:r>
        <w:rPr>
          <w:noProof/>
        </w:rPr>
        <w:t>82</w:t>
      </w:r>
      <w:r>
        <w:rPr>
          <w:noProof/>
        </w:rPr>
        <w:fldChar w:fldCharType="end"/>
      </w:r>
    </w:p>
    <w:p w:rsidR="001E2AE5" w14:paraId="34400912" w14:textId="19685F0C">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_Toc154197586 \h </w:instrText>
      </w:r>
      <w:r>
        <w:rPr>
          <w:noProof/>
        </w:rPr>
        <w:fldChar w:fldCharType="separate"/>
      </w:r>
      <w:r>
        <w:rPr>
          <w:noProof/>
        </w:rPr>
        <w:t>84</w:t>
      </w:r>
      <w:r>
        <w:rPr>
          <w:noProof/>
        </w:rPr>
        <w:fldChar w:fldCharType="end"/>
      </w:r>
    </w:p>
    <w:p w:rsidR="001E2AE5" w14:paraId="17A8B85B" w14:textId="6C32FB8B">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_Toc154197587 \h </w:instrText>
      </w:r>
      <w:r>
        <w:rPr>
          <w:noProof/>
        </w:rPr>
        <w:fldChar w:fldCharType="separate"/>
      </w:r>
      <w:r>
        <w:rPr>
          <w:noProof/>
        </w:rPr>
        <w:t>85</w:t>
      </w:r>
      <w:r>
        <w:rPr>
          <w:noProof/>
        </w:rPr>
        <w:fldChar w:fldCharType="end"/>
      </w:r>
    </w:p>
    <w:p w:rsidR="001E2AE5" w14:paraId="3EB5331B" w14:textId="57C2B34A">
      <w:pPr>
        <w:pStyle w:val="TOC1"/>
        <w:tabs>
          <w:tab w:val="right" w:leader="dot" w:pos="8296"/>
        </w:tabs>
        <w:rPr>
          <w:noProof/>
        </w:rPr>
      </w:pPr>
      <w:r>
        <w:rPr>
          <w:noProof/>
        </w:rPr>
        <w:t>十六、品牌建设与市场定位</w:t>
      </w:r>
      <w:r>
        <w:rPr>
          <w:noProof/>
        </w:rPr>
        <w:tab/>
      </w:r>
      <w:r>
        <w:rPr>
          <w:noProof/>
        </w:rPr>
        <w:fldChar w:fldCharType="begin"/>
      </w:r>
      <w:r>
        <w:rPr>
          <w:noProof/>
        </w:rPr>
        <w:instrText xml:space="preserve"> PAGEREF _Toc154197588 \h </w:instrText>
      </w:r>
      <w:r>
        <w:rPr>
          <w:noProof/>
        </w:rPr>
        <w:fldChar w:fldCharType="separate"/>
      </w:r>
      <w:r>
        <w:rPr>
          <w:noProof/>
        </w:rPr>
        <w:t>87</w:t>
      </w:r>
      <w:r>
        <w:rPr>
          <w:noProof/>
        </w:rPr>
        <w:fldChar w:fldCharType="end"/>
      </w:r>
    </w:p>
    <w:p w:rsidR="001E2AE5" w14:paraId="4876678D" w14:textId="31BEAC9D">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_Toc154197589 \h </w:instrText>
      </w:r>
      <w:r>
        <w:rPr>
          <w:noProof/>
        </w:rPr>
        <w:fldChar w:fldCharType="separate"/>
      </w:r>
      <w:r>
        <w:rPr>
          <w:noProof/>
        </w:rPr>
        <w:t>87</w:t>
      </w:r>
      <w:r>
        <w:rPr>
          <w:noProof/>
        </w:rPr>
        <w:fldChar w:fldCharType="end"/>
      </w:r>
    </w:p>
    <w:p w:rsidR="001E2AE5" w14:paraId="016F76C6" w14:textId="481E7043">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_Toc154197590 \h </w:instrText>
      </w:r>
      <w:r>
        <w:rPr>
          <w:noProof/>
        </w:rPr>
        <w:fldChar w:fldCharType="separate"/>
      </w:r>
      <w:r>
        <w:rPr>
          <w:noProof/>
        </w:rPr>
        <w:t>88</w:t>
      </w:r>
      <w:r>
        <w:rPr>
          <w:noProof/>
        </w:rPr>
        <w:fldChar w:fldCharType="end"/>
      </w:r>
    </w:p>
    <w:p w:rsidR="001E2AE5" w14:paraId="2C2C48A5" w14:textId="494F46AE">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_Toc154197591 \h </w:instrText>
      </w:r>
      <w:r>
        <w:rPr>
          <w:noProof/>
        </w:rPr>
        <w:fldChar w:fldCharType="separate"/>
      </w:r>
      <w:r>
        <w:rPr>
          <w:noProof/>
        </w:rPr>
        <w:t>89</w:t>
      </w:r>
      <w:r>
        <w:rPr>
          <w:noProof/>
        </w:rPr>
        <w:fldChar w:fldCharType="end"/>
      </w:r>
    </w:p>
    <w:p w:rsidR="001E2AE5" w:rsidP="001E2AE5" w14:paraId="3371FFA7" w14:textId="39EBBD0E">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1E2AE5" w:rsidP="001E2AE5" w14:paraId="0AB810FC" w14:textId="483EFCB8">
      <w:pPr>
        <w:pStyle w:val="Heading1"/>
        <w:jc w:val="center"/>
        <w:rPr>
          <w:rFonts w:hint="eastAsia"/>
        </w:rPr>
      </w:pPr>
      <w:bookmarkStart w:id="0" w:name="_Toc154197510"/>
      <w:r w:rsidRPr="001E2AE5">
        <w:rPr>
          <w:rFonts w:hint="eastAsia"/>
        </w:rPr>
        <w:t>前言</w:t>
      </w:r>
      <w:bookmarkEnd w:id="0"/>
    </w:p>
    <w:p w:rsidR="001E2AE5" w:rsidP="001E2AE5" w14:paraId="13D2A3D3" w14:textId="12E38024">
      <w:pPr>
        <w:ind w:firstLine="560" w:firstLineChars="200"/>
        <w:rPr>
          <w:rFonts w:ascii="仿宋" w:eastAsia="仿宋" w:hAnsi="仿宋" w:hint="eastAsia"/>
          <w:sz w:val="28"/>
        </w:rPr>
      </w:pPr>
      <w:r w:rsidRPr="001E2AE5">
        <w:rPr>
          <w:rFonts w:ascii="仿宋" w:eastAsia="仿宋" w:hAnsi="仿宋" w:hint="eastAsia"/>
          <w:sz w:val="28"/>
        </w:rPr>
        <w:t>在当前快速变革的经济发展环境中，中高压异步电机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1E2AE5" w:rsidP="001E2AE5" w14:paraId="6A55F1E7" w14:textId="7E2E18E9">
      <w:pPr>
        <w:pStyle w:val="Heading1"/>
        <w:rPr>
          <w:rFonts w:hint="eastAsia"/>
        </w:rPr>
      </w:pPr>
      <w:bookmarkStart w:id="1" w:name="_Toc154197511"/>
      <w:r w:rsidRPr="001E2AE5">
        <w:rPr>
          <w:rFonts w:hint="eastAsia"/>
        </w:rPr>
        <w:t>一、土建方案</w:t>
      </w:r>
      <w:bookmarkEnd w:id="1"/>
    </w:p>
    <w:p w:rsidR="001E2AE5" w:rsidP="001E2AE5" w14:paraId="1834C7DC" w14:textId="3BE409CE">
      <w:pPr>
        <w:pStyle w:val="Heading2"/>
      </w:pPr>
      <w:bookmarkStart w:id="2" w:name="_Toc154197512"/>
      <w:r w:rsidRPr="001E2AE5">
        <w:t>(一)、建筑工程设计原则</w:t>
      </w:r>
      <w:bookmarkEnd w:id="2"/>
    </w:p>
    <w:p w:rsidR="001E2AE5" w:rsidRPr="001E2AE5" w:rsidP="001E2AE5" w14:paraId="5723AA34" w14:textId="77777777">
      <w:pPr>
        <w:ind w:firstLine="560" w:firstLineChars="200"/>
        <w:rPr>
          <w:rFonts w:ascii="仿宋" w:eastAsia="仿宋" w:hAnsi="仿宋"/>
          <w:sz w:val="28"/>
        </w:rPr>
      </w:pPr>
      <w:r w:rsidRPr="001E2AE5">
        <w:rPr>
          <w:rFonts w:ascii="仿宋" w:eastAsia="仿宋" w:hAnsi="仿宋" w:hint="eastAsia"/>
          <w:sz w:val="28"/>
        </w:rPr>
        <w:t>建筑工程设计原则包括以下六点：</w:t>
      </w:r>
    </w:p>
    <w:p w:rsidR="001E2AE5" w:rsidRPr="001E2AE5" w:rsidP="001E2AE5" w14:paraId="1688E7DD" w14:textId="77777777">
      <w:pPr>
        <w:ind w:firstLine="560" w:firstLineChars="200"/>
        <w:rPr>
          <w:rFonts w:ascii="仿宋" w:eastAsia="仿宋" w:hAnsi="仿宋"/>
          <w:sz w:val="28"/>
        </w:rPr>
      </w:pPr>
      <w:r w:rsidRPr="001E2AE5">
        <w:rPr>
          <w:rFonts w:ascii="仿宋" w:eastAsia="仿宋" w:hAnsi="仿宋"/>
          <w:sz w:val="28"/>
        </w:rPr>
        <w:t>1. 符合国家经济、社会发展规划、城乡规划和产业政策的要求。</w:t>
      </w:r>
    </w:p>
    <w:p w:rsidR="001E2AE5" w:rsidRPr="001E2AE5" w:rsidP="001E2AE5" w14:paraId="656D100B" w14:textId="77777777">
      <w:pPr>
        <w:ind w:firstLine="560" w:firstLineChars="200"/>
        <w:rPr>
          <w:rFonts w:ascii="仿宋" w:eastAsia="仿宋" w:hAnsi="仿宋"/>
          <w:sz w:val="28"/>
        </w:rPr>
      </w:pPr>
      <w:r w:rsidRPr="001E2AE5">
        <w:rPr>
          <w:rFonts w:ascii="仿宋" w:eastAsia="仿宋" w:hAnsi="仿宋"/>
          <w:sz w:val="28"/>
        </w:rPr>
        <w:t>2. 符合资源综合利用、节约能源和环境保护的要求。</w:t>
      </w:r>
    </w:p>
    <w:p w:rsidR="001E2AE5" w:rsidRPr="001E2AE5" w:rsidP="001E2AE5" w14:paraId="3148ED8C" w14:textId="77777777">
      <w:pPr>
        <w:ind w:firstLine="560" w:firstLineChars="200"/>
        <w:rPr>
          <w:rFonts w:ascii="仿宋" w:eastAsia="仿宋" w:hAnsi="仿宋"/>
          <w:sz w:val="28"/>
        </w:rPr>
      </w:pPr>
      <w:r w:rsidRPr="001E2AE5">
        <w:rPr>
          <w:rFonts w:ascii="仿宋" w:eastAsia="仿宋" w:hAnsi="仿宋"/>
          <w:sz w:val="28"/>
        </w:rPr>
        <w:t>3. 符合强制性工程建设技术标准的要求。</w:t>
      </w:r>
    </w:p>
    <w:p w:rsidR="001E2AE5" w:rsidRPr="001E2AE5" w:rsidP="001E2AE5" w14:paraId="5863FADA" w14:textId="77777777">
      <w:pPr>
        <w:ind w:firstLine="560" w:firstLineChars="200"/>
        <w:rPr>
          <w:rFonts w:ascii="仿宋" w:eastAsia="仿宋" w:hAnsi="仿宋"/>
          <w:sz w:val="28"/>
        </w:rPr>
      </w:pPr>
      <w:r w:rsidRPr="001E2AE5">
        <w:rPr>
          <w:rFonts w:ascii="仿宋" w:eastAsia="仿宋" w:hAnsi="仿宋"/>
          <w:sz w:val="28"/>
        </w:rPr>
        <w:t>4. 公共建筑和住宅建筑要符合美观、实用和协调的基本要求。</w:t>
      </w:r>
    </w:p>
    <w:p w:rsidR="001E2AE5" w:rsidRPr="001E2AE5" w:rsidP="001E2AE5" w14:paraId="7BFE9C8E" w14:textId="77777777">
      <w:pPr>
        <w:ind w:firstLine="560" w:firstLineChars="200"/>
        <w:rPr>
          <w:rFonts w:ascii="仿宋" w:eastAsia="仿宋" w:hAnsi="仿宋"/>
          <w:sz w:val="28"/>
        </w:rPr>
      </w:pPr>
      <w:r w:rsidRPr="001E2AE5">
        <w:rPr>
          <w:rFonts w:ascii="仿宋" w:eastAsia="仿宋" w:hAnsi="仿宋"/>
          <w:sz w:val="28"/>
        </w:rPr>
        <w:t>5. 注意采用新技术、新工艺、新材料和新设备。</w:t>
      </w:r>
    </w:p>
    <w:p w:rsidR="001E2AE5" w:rsidRPr="001E2AE5" w:rsidP="001E2AE5" w14:paraId="430437BC" w14:textId="77777777">
      <w:pPr>
        <w:ind w:firstLine="560" w:firstLineChars="200"/>
        <w:rPr>
          <w:rFonts w:ascii="仿宋" w:eastAsia="仿宋" w:hAnsi="仿宋"/>
          <w:sz w:val="28"/>
        </w:rPr>
      </w:pPr>
      <w:r w:rsidRPr="001E2AE5">
        <w:rPr>
          <w:rFonts w:ascii="仿宋" w:eastAsia="仿宋" w:hAnsi="仿宋"/>
          <w:sz w:val="28"/>
        </w:rPr>
        <w:t>6. 重视技术和经济相结合。</w:t>
      </w:r>
    </w:p>
    <w:p w:rsidR="001E2AE5" w:rsidRPr="001E2AE5" w:rsidP="001E2AE5" w14:paraId="7EE5C3A4" w14:textId="77777777">
      <w:pPr>
        <w:ind w:firstLine="560" w:firstLineChars="200"/>
        <w:rPr>
          <w:rFonts w:ascii="仿宋" w:eastAsia="仿宋" w:hAnsi="仿宋"/>
          <w:sz w:val="28"/>
        </w:rPr>
      </w:pPr>
      <w:r w:rsidRPr="001E2AE5">
        <w:rPr>
          <w:rFonts w:ascii="仿宋" w:eastAsia="仿宋" w:hAnsi="仿宋" w:hint="eastAsia"/>
          <w:sz w:val="28"/>
        </w:rPr>
        <w:t>此外，建筑工程设计还应遵循以下原则：</w:t>
      </w:r>
    </w:p>
    <w:p w:rsidR="001E2AE5" w:rsidRPr="001E2AE5" w:rsidP="001E2AE5" w14:paraId="4B7372D1" w14:textId="77777777">
      <w:pPr>
        <w:ind w:firstLine="560" w:firstLineChars="200"/>
        <w:rPr>
          <w:rFonts w:ascii="仿宋" w:eastAsia="仿宋" w:hAnsi="仿宋"/>
          <w:sz w:val="28"/>
        </w:rPr>
      </w:pPr>
      <w:r w:rsidRPr="001E2AE5">
        <w:rPr>
          <w:rFonts w:ascii="仿宋" w:eastAsia="仿宋" w:hAnsi="仿宋"/>
          <w:sz w:val="28"/>
        </w:rPr>
        <w:t>1. 节能原则：建筑工程设计应符合节能要求，减少能源的消耗。</w:t>
      </w:r>
    </w:p>
    <w:p w:rsidR="001E2AE5" w:rsidRPr="001E2AE5" w:rsidP="001E2AE5" w14:paraId="0D300B5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E2AE5">
        <w:rPr>
          <w:rFonts w:ascii="仿宋" w:eastAsia="仿宋" w:hAnsi="仿宋"/>
          <w:sz w:val="28"/>
        </w:rPr>
        <w:t>2.</w:t>
      </w:r>
    </w:p>
    <w:p w:rsidR="001E2AE5" w:rsidRPr="001E2AE5" w:rsidP="001E2AE5" w14:textId="77777777">
      <w:pPr>
        <w:ind w:firstLine="560" w:firstLineChars="200"/>
        <w:rPr>
          <w:rFonts w:ascii="仿宋" w:eastAsia="仿宋" w:hAnsi="仿宋"/>
          <w:sz w:val="28"/>
        </w:rPr>
      </w:pPr>
      <w:r w:rsidRPr="001E2AE5">
        <w:rPr>
          <w:rFonts w:ascii="仿宋" w:eastAsia="仿宋" w:hAnsi="仿宋"/>
          <w:sz w:val="28"/>
        </w:rPr>
        <w:t xml:space="preserve"> 合理布置原则：合理的室内外空间布局，满足人员及物品流动需要。</w:t>
      </w:r>
    </w:p>
    <w:p w:rsidR="001E2AE5" w:rsidRPr="001E2AE5" w:rsidP="001E2AE5" w14:paraId="26D10EE4" w14:textId="77777777">
      <w:pPr>
        <w:ind w:firstLine="560" w:firstLineChars="200"/>
        <w:rPr>
          <w:rFonts w:ascii="仿宋" w:eastAsia="仿宋" w:hAnsi="仿宋"/>
          <w:sz w:val="28"/>
        </w:rPr>
      </w:pPr>
      <w:r w:rsidRPr="001E2AE5">
        <w:rPr>
          <w:rFonts w:ascii="仿宋" w:eastAsia="仿宋" w:hAnsi="仿宋"/>
          <w:sz w:val="28"/>
        </w:rPr>
        <w:t>3. 安全原则：</w:t>
      </w:r>
      <w:r w:rsidRPr="001E2AE5">
        <w:rPr>
          <w:rFonts w:ascii="仿宋" w:eastAsia="仿宋" w:hAnsi="仿宋" w:hint="eastAsia"/>
          <w:sz w:val="28"/>
        </w:rPr>
        <w:t>建筑工程设计必须遵守国家标准，确保建筑物安全可靠。</w:t>
      </w:r>
    </w:p>
    <w:p w:rsidR="001E2AE5" w:rsidRPr="001E2AE5" w:rsidP="001E2AE5" w14:paraId="36CBE0A2" w14:textId="77777777">
      <w:pPr>
        <w:ind w:firstLine="560" w:firstLineChars="200"/>
        <w:rPr>
          <w:rFonts w:ascii="仿宋" w:eastAsia="仿宋" w:hAnsi="仿宋"/>
          <w:sz w:val="28"/>
        </w:rPr>
      </w:pPr>
      <w:r w:rsidRPr="001E2AE5">
        <w:rPr>
          <w:rFonts w:ascii="仿宋" w:eastAsia="仿宋" w:hAnsi="仿宋"/>
          <w:sz w:val="28"/>
        </w:rPr>
        <w:t>4. 环境保护原则：采用可循环使用的材料，减少对自然环境的污染，促进资源的充分利用。</w:t>
      </w:r>
    </w:p>
    <w:p w:rsidR="001E2AE5" w:rsidP="001E2AE5" w14:paraId="0E1172A5" w14:textId="46757E85">
      <w:pPr>
        <w:ind w:firstLine="560" w:firstLineChars="200"/>
        <w:rPr>
          <w:rFonts w:ascii="仿宋" w:eastAsia="仿宋" w:hAnsi="仿宋"/>
          <w:sz w:val="28"/>
        </w:rPr>
      </w:pPr>
      <w:r w:rsidRPr="001E2AE5">
        <w:rPr>
          <w:rFonts w:ascii="仿宋" w:eastAsia="仿宋" w:hAnsi="仿宋"/>
          <w:sz w:val="28"/>
        </w:rPr>
        <w:t>5. 维护原则：系统的维护保养应事先考虑，以便于维护维修带来的方便及费用开支。</w:t>
      </w:r>
    </w:p>
    <w:p w:rsidR="001E2AE5" w:rsidP="001E2AE5" w14:paraId="632E4604" w14:textId="0140F12E">
      <w:pPr>
        <w:pStyle w:val="Heading2"/>
      </w:pPr>
      <w:bookmarkStart w:id="3" w:name="_Toc154197513"/>
      <w:r w:rsidRPr="001E2AE5">
        <w:t>(二)、项目总平面设计要求</w:t>
      </w:r>
      <w:bookmarkEnd w:id="3"/>
    </w:p>
    <w:p w:rsidR="001E2AE5" w:rsidRPr="001E2AE5" w:rsidP="001E2AE5" w14:paraId="16BD004F" w14:textId="77777777">
      <w:pPr>
        <w:ind w:firstLine="560" w:firstLineChars="200"/>
        <w:rPr>
          <w:rFonts w:ascii="仿宋" w:eastAsia="仿宋" w:hAnsi="仿宋"/>
          <w:sz w:val="28"/>
        </w:rPr>
      </w:pPr>
      <w:r w:rsidRPr="001E2AE5">
        <w:rPr>
          <w:rFonts w:ascii="仿宋" w:eastAsia="仿宋" w:hAnsi="仿宋"/>
          <w:sz w:val="28"/>
        </w:rPr>
        <w:t>1. 法规和规范遵循：</w:t>
      </w:r>
    </w:p>
    <w:p w:rsidR="001E2AE5" w:rsidRPr="001E2AE5" w:rsidP="001E2AE5" w14:paraId="79A2803E" w14:textId="77777777">
      <w:pPr>
        <w:ind w:firstLine="560" w:firstLineChars="200"/>
        <w:rPr>
          <w:rFonts w:ascii="仿宋" w:eastAsia="仿宋" w:hAnsi="仿宋"/>
          <w:sz w:val="28"/>
        </w:rPr>
      </w:pPr>
      <w:r w:rsidRPr="001E2AE5">
        <w:rPr>
          <w:rFonts w:ascii="仿宋" w:eastAsia="仿宋" w:hAnsi="仿宋"/>
          <w:sz w:val="28"/>
        </w:rPr>
        <w:t xml:space="preserve">   项目总平面设计必须严格遵守国家和地方相关法规、规范和标准，包括但不限于《建筑设计防火规范》、《城市规划法》等。设计过程中要确保各项规范要求得到准确理解和有效应用。</w:t>
      </w:r>
    </w:p>
    <w:p w:rsidR="001E2AE5" w:rsidRPr="001E2AE5" w:rsidP="001E2AE5" w14:paraId="3934A040" w14:textId="77777777">
      <w:pPr>
        <w:ind w:firstLine="560" w:firstLineChars="200"/>
        <w:rPr>
          <w:rFonts w:ascii="仿宋" w:eastAsia="仿宋" w:hAnsi="仿宋"/>
          <w:sz w:val="28"/>
        </w:rPr>
      </w:pPr>
      <w:r w:rsidRPr="001E2AE5">
        <w:rPr>
          <w:rFonts w:ascii="仿宋" w:eastAsia="仿宋" w:hAnsi="仿宋"/>
          <w:sz w:val="28"/>
        </w:rPr>
        <w:t>2. 满足功能需求：</w:t>
      </w:r>
    </w:p>
    <w:p w:rsidR="001E2AE5" w:rsidRPr="001E2AE5" w:rsidP="001E2AE5" w14:paraId="6AED96D8" w14:textId="77777777">
      <w:pPr>
        <w:ind w:firstLine="560" w:firstLineChars="200"/>
        <w:rPr>
          <w:rFonts w:ascii="仿宋" w:eastAsia="仿宋" w:hAnsi="仿宋"/>
          <w:sz w:val="28"/>
        </w:rPr>
      </w:pPr>
      <w:r w:rsidRPr="001E2AE5">
        <w:rPr>
          <w:rFonts w:ascii="仿宋" w:eastAsia="仿宋" w:hAnsi="仿宋"/>
          <w:sz w:val="28"/>
        </w:rPr>
        <w:t xml:space="preserve">   根据中高压异步电机项目性质和规模，设计需充分考虑各项功能需求。工业项目要合理规划生产流程、设备布置和物流，居住项目需关注居民的生活便利、社区服务等方面。功能规划应确保项目各部分协调有序，达到最佳运作状态。</w:t>
      </w:r>
    </w:p>
    <w:p w:rsidR="001E2AE5" w:rsidRPr="001E2AE5" w:rsidP="001E2AE5" w14:paraId="7BD8EFEC" w14:textId="77777777">
      <w:pPr>
        <w:ind w:firstLine="560" w:firstLineChars="200"/>
        <w:rPr>
          <w:rFonts w:ascii="仿宋" w:eastAsia="仿宋" w:hAnsi="仿宋"/>
          <w:sz w:val="28"/>
        </w:rPr>
      </w:pPr>
      <w:r w:rsidRPr="001E2AE5">
        <w:rPr>
          <w:rFonts w:ascii="仿宋" w:eastAsia="仿宋" w:hAnsi="仿宋"/>
          <w:sz w:val="28"/>
        </w:rPr>
        <w:t>3. 协调周边环境：</w:t>
      </w:r>
    </w:p>
    <w:p w:rsidR="001E2AE5" w:rsidRPr="001E2AE5" w:rsidP="001E2AE5" w14:paraId="66119B8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E2AE5">
        <w:rPr>
          <w:rFonts w:ascii="仿宋" w:eastAsia="仿宋" w:hAnsi="仿宋"/>
          <w:sz w:val="28"/>
        </w:rPr>
        <w:t xml:space="preserve">   总平面设计应与周边环境协调一致，保护自然生态环境。要考</w:t>
      </w:r>
      <w:r w:rsidRPr="001E2AE5">
        <w:rPr>
          <w:rFonts w:ascii="仿宋" w:eastAsia="仿宋" w:hAnsi="仿宋" w:hint="eastAsia"/>
          <w:sz w:val="28"/>
        </w:rPr>
        <w:t>虑中高压异步电机项目对周围生态系统的影响，通过适当的布局和设计手段来减轻对环境的不良影响，确保生态平衡。</w:t>
      </w:r>
    </w:p>
    <w:p w:rsidR="001E2AE5" w:rsidRPr="001E2AE5" w:rsidP="001E2AE5" w14:paraId="318D721F" w14:textId="77777777">
      <w:pPr>
        <w:ind w:firstLine="560" w:firstLineChars="200"/>
        <w:rPr>
          <w:rFonts w:ascii="仿宋" w:eastAsia="仿宋" w:hAnsi="仿宋"/>
          <w:sz w:val="28"/>
        </w:rPr>
      </w:pPr>
      <w:r w:rsidRPr="001E2AE5">
        <w:rPr>
          <w:rFonts w:ascii="仿宋" w:eastAsia="仿宋" w:hAnsi="仿宋"/>
          <w:sz w:val="28"/>
        </w:rPr>
        <w:t>4. 节约用地：</w:t>
      </w:r>
    </w:p>
    <w:p w:rsidR="001E2AE5" w:rsidRPr="001E2AE5" w:rsidP="001E2AE5" w14:paraId="6D0855E8" w14:textId="77777777">
      <w:pPr>
        <w:ind w:firstLine="560" w:firstLineChars="200"/>
        <w:rPr>
          <w:rFonts w:ascii="仿宋" w:eastAsia="仿宋" w:hAnsi="仿宋"/>
          <w:sz w:val="28"/>
        </w:rPr>
      </w:pPr>
      <w:r w:rsidRPr="001E2AE5">
        <w:rPr>
          <w:rFonts w:ascii="仿宋" w:eastAsia="仿宋" w:hAnsi="仿宋"/>
          <w:sz w:val="28"/>
        </w:rPr>
        <w:t xml:space="preserve">   在满足功能需求的前提下，采用紧凑布局和高效设计，力求减少土地浪费，提高土地利用率。尽可能地减小中高压异步电机项目对土地资源的占用，以实现可持续发展。</w:t>
      </w:r>
    </w:p>
    <w:p w:rsidR="001E2AE5" w:rsidRPr="001E2AE5" w:rsidP="001E2AE5" w14:paraId="3EE622EB" w14:textId="77777777">
      <w:pPr>
        <w:ind w:firstLine="560" w:firstLineChars="200"/>
        <w:rPr>
          <w:rFonts w:ascii="仿宋" w:eastAsia="仿宋" w:hAnsi="仿宋"/>
          <w:sz w:val="28"/>
        </w:rPr>
      </w:pPr>
      <w:r w:rsidRPr="001E2AE5">
        <w:rPr>
          <w:rFonts w:ascii="仿宋" w:eastAsia="仿宋" w:hAnsi="仿宋"/>
          <w:sz w:val="28"/>
        </w:rPr>
        <w:t>5. 交通流畅和安全：</w:t>
      </w:r>
    </w:p>
    <w:p w:rsidR="001E2AE5" w:rsidRPr="001E2AE5" w:rsidP="001E2AE5" w14:paraId="4277AF58" w14:textId="77777777">
      <w:pPr>
        <w:ind w:firstLine="560" w:firstLineChars="200"/>
        <w:rPr>
          <w:rFonts w:ascii="仿宋" w:eastAsia="仿宋" w:hAnsi="仿宋"/>
          <w:sz w:val="28"/>
        </w:rPr>
      </w:pPr>
      <w:r w:rsidRPr="001E2AE5">
        <w:rPr>
          <w:rFonts w:ascii="仿宋" w:eastAsia="仿宋" w:hAnsi="仿宋"/>
          <w:sz w:val="28"/>
        </w:rPr>
        <w:t xml:space="preserve">   规划合理的道路系统和交通组织，确保车辆和行人通行流畅。为应对紧急情况，规划明确的疏散和救援通道，并注重交通安全设施的设置，降低交通事故风险。</w:t>
      </w:r>
    </w:p>
    <w:p w:rsidR="001E2AE5" w:rsidRPr="001E2AE5" w:rsidP="001E2AE5" w14:paraId="709AE66B" w14:textId="77777777">
      <w:pPr>
        <w:ind w:firstLine="560" w:firstLineChars="200"/>
        <w:rPr>
          <w:rFonts w:ascii="仿宋" w:eastAsia="仿宋" w:hAnsi="仿宋"/>
          <w:sz w:val="28"/>
        </w:rPr>
      </w:pPr>
      <w:r w:rsidRPr="001E2AE5">
        <w:rPr>
          <w:rFonts w:ascii="仿宋" w:eastAsia="仿宋" w:hAnsi="仿宋"/>
          <w:sz w:val="28"/>
        </w:rPr>
        <w:t>6. 考虑未来发展：</w:t>
      </w:r>
    </w:p>
    <w:p w:rsidR="001E2AE5" w:rsidRPr="001E2AE5" w:rsidP="001E2AE5" w14:paraId="1A651974" w14:textId="77777777">
      <w:pPr>
        <w:ind w:firstLine="560" w:firstLineChars="200"/>
        <w:rPr>
          <w:rFonts w:ascii="仿宋" w:eastAsia="仿宋" w:hAnsi="仿宋"/>
          <w:sz w:val="28"/>
        </w:rPr>
      </w:pPr>
      <w:r w:rsidRPr="001E2AE5">
        <w:rPr>
          <w:rFonts w:ascii="仿宋" w:eastAsia="仿宋" w:hAnsi="仿宋"/>
          <w:sz w:val="28"/>
        </w:rPr>
        <w:t xml:space="preserve">   总平面设计要有一定的前瞻性，考</w:t>
      </w:r>
      <w:r w:rsidRPr="001E2AE5">
        <w:rPr>
          <w:rFonts w:ascii="仿宋" w:eastAsia="仿宋" w:hAnsi="仿宋" w:hint="eastAsia"/>
          <w:sz w:val="28"/>
        </w:rPr>
        <w:t>虑未来中高压异步电机项目可能的发展需求。通过合理规划，预留可扩展的空间，或采用可调整的设计方案，以适应未来变化和中高压异步电机项目的可持续发展。</w:t>
      </w:r>
    </w:p>
    <w:p w:rsidR="001E2AE5" w:rsidRPr="001E2AE5" w:rsidP="001E2AE5" w14:paraId="71DA4BFD" w14:textId="77777777">
      <w:pPr>
        <w:ind w:firstLine="560" w:firstLineChars="200"/>
        <w:rPr>
          <w:rFonts w:ascii="仿宋" w:eastAsia="仿宋" w:hAnsi="仿宋"/>
          <w:sz w:val="28"/>
        </w:rPr>
      </w:pPr>
      <w:r w:rsidRPr="001E2AE5">
        <w:rPr>
          <w:rFonts w:ascii="仿宋" w:eastAsia="仿宋" w:hAnsi="仿宋"/>
          <w:sz w:val="28"/>
        </w:rPr>
        <w:t>7. 美观性和文化性：</w:t>
      </w:r>
    </w:p>
    <w:p w:rsidR="001E2AE5" w:rsidRPr="001E2AE5" w:rsidP="001E2AE5" w14:paraId="0B1091BE" w14:textId="77777777">
      <w:pPr>
        <w:ind w:firstLine="560" w:firstLineChars="200"/>
        <w:rPr>
          <w:rFonts w:ascii="仿宋" w:eastAsia="仿宋" w:hAnsi="仿宋"/>
          <w:sz w:val="28"/>
        </w:rPr>
      </w:pPr>
      <w:r w:rsidRPr="001E2AE5">
        <w:rPr>
          <w:rFonts w:ascii="仿宋" w:eastAsia="仿宋" w:hAnsi="仿宋"/>
          <w:sz w:val="28"/>
        </w:rPr>
        <w:t xml:space="preserve">   通过合理的空间布局、绿化景观和建筑造型等手段，注重总平面的美观性和文化性。创造出具有独特魅力和文化内涵的空间环境，使中高压异步电机项目成为地标性建筑。</w:t>
      </w:r>
    </w:p>
    <w:p w:rsidR="001E2AE5" w:rsidRPr="001E2AE5" w:rsidP="001E2AE5" w14:paraId="2DC60B08" w14:textId="77777777">
      <w:pPr>
        <w:ind w:firstLine="560" w:firstLineChars="200"/>
        <w:rPr>
          <w:rFonts w:ascii="仿宋" w:eastAsia="仿宋" w:hAnsi="仿宋"/>
          <w:sz w:val="28"/>
        </w:rPr>
      </w:pPr>
      <w:r w:rsidRPr="001E2AE5">
        <w:rPr>
          <w:rFonts w:ascii="仿宋" w:eastAsia="仿宋" w:hAnsi="仿宋"/>
          <w:sz w:val="28"/>
        </w:rPr>
        <w:t>8. 经济性：</w:t>
      </w:r>
    </w:p>
    <w:p w:rsidR="001E2AE5" w:rsidP="001E2AE5" w14:paraId="185E8096" w14:textId="21A1EADB">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E2AE5">
        <w:rPr>
          <w:rFonts w:ascii="仿宋" w:eastAsia="仿宋" w:hAnsi="仿宋"/>
          <w:sz w:val="28"/>
        </w:rPr>
        <w:t xml:space="preserve">   在满足各项要求的同时，要合理控制建设成本，追求经济效益的最大化。通过优化设计方案、采用经济合理的材料和设备，确保中高压异步电机项目在经济上可行并具有竞争力。</w:t>
      </w:r>
    </w:p>
    <w:p w:rsidR="001E2AE5" w:rsidP="001E2AE5" w14:paraId="447D32D6" w14:textId="12142552">
      <w:pPr>
        <w:pStyle w:val="Heading2"/>
      </w:pPr>
      <w:bookmarkStart w:id="4" w:name="_Toc154197514"/>
      <w:r w:rsidRPr="001E2AE5">
        <w:t>(三)、土建工程设计年限及安全等级</w:t>
      </w:r>
      <w:bookmarkEnd w:id="4"/>
    </w:p>
    <w:p w:rsidR="001E2AE5" w:rsidRPr="001E2AE5" w:rsidP="001E2AE5" w14:paraId="3DF63E4D" w14:textId="77777777">
      <w:pPr>
        <w:ind w:firstLine="560" w:firstLineChars="200"/>
        <w:rPr>
          <w:rFonts w:ascii="仿宋" w:eastAsia="仿宋" w:hAnsi="仿宋"/>
          <w:sz w:val="28"/>
        </w:rPr>
      </w:pPr>
      <w:r w:rsidRPr="001E2AE5">
        <w:rPr>
          <w:rFonts w:ascii="仿宋" w:eastAsia="仿宋" w:hAnsi="仿宋" w:hint="eastAsia"/>
          <w:sz w:val="28"/>
        </w:rPr>
        <w:t>设计年限是指设计规定的结构或结构构件不需进行大修即可按</w:t>
      </w:r>
      <w:r w:rsidRPr="001E2AE5">
        <w:rPr>
          <w:rFonts w:ascii="仿宋" w:eastAsia="仿宋" w:hAnsi="仿宋" w:hint="eastAsia"/>
          <w:sz w:val="28"/>
        </w:rPr>
        <w:t>其预定目的使用的时期。对于特别重要的建筑结构，如因具有纪念意义或特殊功能需要长期服役的重要建筑结构，其设计工作年限为</w:t>
      </w:r>
      <w:r w:rsidRPr="001E2AE5">
        <w:rPr>
          <w:rFonts w:ascii="仿宋" w:eastAsia="仿宋" w:hAnsi="仿宋"/>
          <w:sz w:val="28"/>
        </w:rPr>
        <w:t>100年。而一般建筑结构的设计工作年限通常为50年。</w:t>
      </w:r>
    </w:p>
    <w:p w:rsidR="001E2AE5" w:rsidP="001E2AE5" w14:paraId="54765CE7" w14:textId="429AC77B">
      <w:pPr>
        <w:ind w:firstLine="560" w:firstLineChars="200"/>
        <w:rPr>
          <w:rFonts w:ascii="仿宋" w:eastAsia="仿宋" w:hAnsi="仿宋"/>
          <w:sz w:val="28"/>
        </w:rPr>
      </w:pPr>
      <w:r w:rsidRPr="001E2AE5">
        <w:rPr>
          <w:rFonts w:ascii="仿宋" w:eastAsia="仿宋" w:hAnsi="仿宋" w:hint="eastAsia"/>
          <w:sz w:val="28"/>
        </w:rPr>
        <w:t>安全等级则是根据结构破坏可能产生的后果（危及人的生命、造成经济损失、产生社会影响等）的严重性来划分的，划分为四个等级，即一级、二级、三级和四级。安全等级一级的建筑物，其重要性系数取</w:t>
      </w:r>
      <w:r w:rsidRPr="001E2AE5">
        <w:rPr>
          <w:rFonts w:ascii="仿宋" w:eastAsia="仿宋" w:hAnsi="仿宋"/>
          <w:sz w:val="28"/>
        </w:rPr>
        <w:t>1.1；而二级建筑物的重要性系数取1.0。对于不同的建筑物和构筑物，其安全等级可能会有所不同。</w:t>
      </w:r>
    </w:p>
    <w:p w:rsidR="001E2AE5" w:rsidP="001E2AE5" w14:paraId="23321245" w14:textId="52F3973D">
      <w:pPr>
        <w:pStyle w:val="Heading2"/>
      </w:pPr>
      <w:bookmarkStart w:id="5" w:name="_Toc154197515"/>
      <w:r w:rsidRPr="001E2AE5">
        <w:t>(四)、建筑工程设计总体要求</w:t>
      </w:r>
      <w:bookmarkEnd w:id="5"/>
    </w:p>
    <w:p w:rsidR="001E2AE5" w:rsidRPr="001E2AE5" w:rsidP="001E2AE5" w14:paraId="79CDF651" w14:textId="77777777">
      <w:pPr>
        <w:ind w:firstLine="560" w:firstLineChars="200"/>
        <w:rPr>
          <w:rFonts w:ascii="仿宋" w:eastAsia="仿宋" w:hAnsi="仿宋"/>
          <w:sz w:val="28"/>
        </w:rPr>
      </w:pPr>
      <w:r w:rsidRPr="001E2AE5">
        <w:rPr>
          <w:rFonts w:ascii="仿宋" w:eastAsia="仿宋" w:hAnsi="仿宋" w:hint="eastAsia"/>
          <w:sz w:val="28"/>
        </w:rPr>
        <w:t>建筑工程设计的总体要求包括以下几个方面：</w:t>
      </w:r>
    </w:p>
    <w:p w:rsidR="001E2AE5" w:rsidRPr="001E2AE5" w:rsidP="001E2AE5" w14:paraId="6976931D" w14:textId="77777777">
      <w:pPr>
        <w:ind w:firstLine="560" w:firstLineChars="200"/>
        <w:rPr>
          <w:rFonts w:ascii="仿宋" w:eastAsia="仿宋" w:hAnsi="仿宋"/>
          <w:sz w:val="28"/>
        </w:rPr>
      </w:pPr>
      <w:r w:rsidRPr="001E2AE5">
        <w:rPr>
          <w:rFonts w:ascii="仿宋" w:eastAsia="仿宋" w:hAnsi="仿宋"/>
          <w:sz w:val="28"/>
        </w:rPr>
        <w:t>1. 遵守国家法规和规范：建筑工程设计必须符合国家现行各类建筑设计标准规范的要求，包括防火、防水、节能、隔声、抗震及安全防范等标准规范。</w:t>
      </w:r>
    </w:p>
    <w:p w:rsidR="001E2AE5" w:rsidRPr="001E2AE5" w:rsidP="001E2AE5" w14:paraId="05AB6F6D" w14:textId="77777777">
      <w:pPr>
        <w:ind w:firstLine="560" w:firstLineChars="200"/>
        <w:rPr>
          <w:rFonts w:ascii="仿宋" w:eastAsia="仿宋" w:hAnsi="仿宋"/>
          <w:sz w:val="28"/>
        </w:rPr>
      </w:pPr>
      <w:r w:rsidRPr="001E2AE5">
        <w:rPr>
          <w:rFonts w:ascii="仿宋" w:eastAsia="仿宋" w:hAnsi="仿宋"/>
          <w:sz w:val="28"/>
        </w:rPr>
        <w:t>2. 满足功能需求：设计应满足建筑物的使用功能要求，不同的建筑类型有不同的内部空间组合和外部形象特征，设计应反映这些要求。</w:t>
      </w:r>
    </w:p>
    <w:p w:rsidR="001E2AE5" w:rsidRPr="001E2AE5" w:rsidP="001E2AE5" w14:paraId="1B28837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E2AE5">
        <w:rPr>
          <w:rFonts w:ascii="仿宋" w:eastAsia="仿宋" w:hAnsi="仿宋"/>
          <w:sz w:val="28"/>
        </w:rPr>
        <w:t>3. 标准化与系列化：设计应做到基本单元、连接构造、构件、配件及设备管线的标准化与系列化，采用少规格、多组合的原则，组合多样化的建筑形式。</w:t>
      </w:r>
    </w:p>
    <w:p w:rsidR="001E2AE5" w:rsidRPr="001E2AE5" w:rsidP="001E2AE5" w14:paraId="25DDD4C0" w14:textId="77777777">
      <w:pPr>
        <w:ind w:firstLine="560" w:firstLineChars="200"/>
        <w:rPr>
          <w:rFonts w:ascii="仿宋" w:eastAsia="仿宋" w:hAnsi="仿宋"/>
          <w:sz w:val="28"/>
        </w:rPr>
      </w:pPr>
      <w:r w:rsidRPr="001E2AE5">
        <w:rPr>
          <w:rFonts w:ascii="仿宋" w:eastAsia="仿宋" w:hAnsi="仿宋"/>
          <w:sz w:val="28"/>
        </w:rPr>
        <w:t>4. 考虑城市规划及环境要求：建筑物是构成城市空间和环境的主体，设</w:t>
      </w:r>
      <w:r w:rsidRPr="001E2AE5">
        <w:rPr>
          <w:rFonts w:ascii="仿宋" w:eastAsia="仿宋" w:hAnsi="仿宋" w:hint="eastAsia"/>
          <w:sz w:val="28"/>
        </w:rPr>
        <w:t>计应和城市规划及环境相协调，既要突出建筑的个性和风格，</w:t>
      </w:r>
      <w:r w:rsidRPr="001E2AE5">
        <w:rPr>
          <w:rFonts w:ascii="仿宋" w:eastAsia="仿宋" w:hAnsi="仿宋" w:hint="eastAsia"/>
          <w:sz w:val="28"/>
        </w:rPr>
        <w:t>又要和整个群体具有一定的共性，达到和谐统一。</w:t>
      </w:r>
    </w:p>
    <w:p w:rsidR="001E2AE5" w:rsidRPr="001E2AE5" w:rsidP="001E2AE5" w14:paraId="50279095" w14:textId="77777777">
      <w:pPr>
        <w:ind w:firstLine="560" w:firstLineChars="200"/>
        <w:rPr>
          <w:rFonts w:ascii="仿宋" w:eastAsia="仿宋" w:hAnsi="仿宋"/>
          <w:sz w:val="28"/>
        </w:rPr>
      </w:pPr>
      <w:r w:rsidRPr="001E2AE5">
        <w:rPr>
          <w:rFonts w:ascii="仿宋" w:eastAsia="仿宋" w:hAnsi="仿宋"/>
          <w:sz w:val="28"/>
        </w:rPr>
        <w:t>5. 考虑施工技术和经济条件：设计应妥善利用结构体系本身所具有的美学表现力，同时考虑物质材料和施工技术的制约。在保证设计质量的前提下，尽量降低造价，节约投资。</w:t>
      </w:r>
    </w:p>
    <w:p w:rsidR="001E2AE5" w:rsidRPr="001E2AE5" w:rsidP="001E2AE5" w14:paraId="467FC850" w14:textId="77777777">
      <w:pPr>
        <w:ind w:firstLine="560" w:firstLineChars="200"/>
        <w:rPr>
          <w:rFonts w:ascii="仿宋" w:eastAsia="仿宋" w:hAnsi="仿宋"/>
          <w:sz w:val="28"/>
        </w:rPr>
      </w:pPr>
      <w:r w:rsidRPr="001E2AE5">
        <w:rPr>
          <w:rFonts w:ascii="仿宋" w:eastAsia="仿宋" w:hAnsi="仿宋"/>
          <w:sz w:val="28"/>
        </w:rPr>
        <w:t>6. 注重美观性：建筑设计应在满足使用功能的前提下，注重美观性，创造具有独特魅力和文化内涵的空间环境。</w:t>
      </w:r>
    </w:p>
    <w:p w:rsidR="001E2AE5" w:rsidRPr="001E2AE5" w:rsidP="001E2AE5" w14:paraId="0E005E0E" w14:textId="77777777">
      <w:pPr>
        <w:ind w:firstLine="560" w:firstLineChars="200"/>
        <w:rPr>
          <w:rFonts w:ascii="仿宋" w:eastAsia="仿宋" w:hAnsi="仿宋"/>
          <w:sz w:val="28"/>
        </w:rPr>
      </w:pPr>
      <w:r w:rsidRPr="001E2AE5">
        <w:rPr>
          <w:rFonts w:ascii="仿宋" w:eastAsia="仿宋" w:hAnsi="仿宋"/>
          <w:sz w:val="28"/>
        </w:rPr>
        <w:t>7. 考虑未来发展：设计应具有一定的前瞻性和灵活性，以适应未来可能的变化和发展需求。</w:t>
      </w:r>
    </w:p>
    <w:p w:rsidR="001E2AE5" w:rsidRPr="001E2AE5" w:rsidP="001E2AE5" w14:paraId="7EDCA5D4" w14:textId="77777777">
      <w:pPr>
        <w:ind w:firstLine="560" w:firstLineChars="200"/>
        <w:rPr>
          <w:rFonts w:ascii="仿宋" w:eastAsia="仿宋" w:hAnsi="仿宋"/>
          <w:sz w:val="28"/>
        </w:rPr>
      </w:pPr>
      <w:r w:rsidRPr="001E2AE5">
        <w:rPr>
          <w:rFonts w:ascii="仿宋" w:eastAsia="仿宋" w:hAnsi="仿宋"/>
          <w:sz w:val="28"/>
        </w:rPr>
        <w:t>8. 注重安全性：设计应严格遵守安全规范，确保建筑物的结构安</w:t>
      </w:r>
      <w:r w:rsidRPr="001E2AE5">
        <w:rPr>
          <w:rFonts w:ascii="仿宋" w:eastAsia="仿宋" w:hAnsi="仿宋" w:hint="eastAsia"/>
          <w:sz w:val="28"/>
        </w:rPr>
        <w:t>全和使用安全。</w:t>
      </w:r>
    </w:p>
    <w:p w:rsidR="001E2AE5" w:rsidP="001E2AE5" w14:paraId="585AB113" w14:textId="71D2B8EA">
      <w:pPr>
        <w:ind w:firstLine="560" w:firstLineChars="200"/>
        <w:rPr>
          <w:rFonts w:ascii="仿宋" w:eastAsia="仿宋" w:hAnsi="仿宋" w:hint="eastAsia"/>
          <w:sz w:val="28"/>
        </w:rPr>
      </w:pPr>
      <w:r w:rsidRPr="001E2AE5">
        <w:rPr>
          <w:rFonts w:ascii="仿宋" w:eastAsia="仿宋" w:hAnsi="仿宋" w:hint="eastAsia"/>
          <w:sz w:val="28"/>
        </w:rPr>
        <w:t>总之，建筑工程设计的总体要求是以人为本，注重功能、安全、美观和经济性等方面的平衡，创造舒适、宜居、环保的建筑空间。</w:t>
      </w:r>
    </w:p>
    <w:p w:rsidR="001E2AE5" w:rsidP="001E2AE5" w14:paraId="527EBADA" w14:textId="62D31BC1">
      <w:pPr>
        <w:pStyle w:val="Heading2"/>
      </w:pPr>
      <w:bookmarkStart w:id="6" w:name="_Toc154197516"/>
      <w:r w:rsidRPr="001E2AE5">
        <w:t>(五)、土建工程建设指标</w:t>
      </w:r>
      <w:bookmarkEnd w:id="6"/>
    </w:p>
    <w:p w:rsidR="001E2AE5" w:rsidRPr="001E2AE5" w:rsidP="001E2AE5" w14:paraId="1C23BC4B" w14:textId="77777777">
      <w:pPr>
        <w:ind w:firstLine="560" w:firstLineChars="200"/>
        <w:rPr>
          <w:rFonts w:ascii="仿宋" w:eastAsia="仿宋" w:hAnsi="仿宋"/>
          <w:sz w:val="28"/>
        </w:rPr>
      </w:pPr>
      <w:r w:rsidRPr="001E2AE5">
        <w:rPr>
          <w:rFonts w:ascii="仿宋" w:eastAsia="仿宋" w:hAnsi="仿宋"/>
          <w:sz w:val="28"/>
        </w:rPr>
        <w:t>1. 工程造价：XX万元。这涵盖了土建工程的直接建设费用，包括材料费、人工费、机械使用费等，以及间接费用，如设计费、管理费、税金等。详细的费用构成会依据中高压异步电机项目的具体情况，如建筑物的类型、结构复杂度、装修标准、地理位置等进行详细测算。</w:t>
      </w:r>
    </w:p>
    <w:p w:rsidR="001E2AE5" w:rsidRPr="001E2AE5" w:rsidP="001E2AE5" w14:paraId="42EFE1DB"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E2AE5">
        <w:rPr>
          <w:rFonts w:ascii="仿宋" w:eastAsia="仿宋" w:hAnsi="仿宋"/>
          <w:sz w:val="28"/>
        </w:rPr>
        <w:t>2.</w:t>
      </w:r>
    </w:p>
    <w:p w:rsidR="001E2AE5" w:rsidRPr="001E2AE5" w:rsidP="001E2AE5" w14:textId="77777777">
      <w:pPr>
        <w:ind w:firstLine="560" w:firstLineChars="200"/>
        <w:rPr>
          <w:rFonts w:ascii="仿宋" w:eastAsia="仿宋" w:hAnsi="仿宋"/>
          <w:sz w:val="28"/>
        </w:rPr>
      </w:pPr>
      <w:r w:rsidRPr="001E2AE5">
        <w:rPr>
          <w:rFonts w:ascii="仿宋" w:eastAsia="仿宋" w:hAnsi="仿宋"/>
          <w:sz w:val="28"/>
        </w:rPr>
        <w:t xml:space="preserve"> 建设工期：XX个月。建设工期是从中高压异步电机项目开工到竣工验收所需的总时间。它包括基础施工、主体结构施工、装修施工等各个阶段的时间。工期的长短会受到项目规模、施工方法、天气条件等多种因素的影响。</w:t>
      </w:r>
    </w:p>
    <w:p w:rsidR="001E2AE5" w:rsidRPr="001E2AE5" w:rsidP="001E2AE5" w14:paraId="06102FEB" w14:textId="77777777">
      <w:pPr>
        <w:ind w:firstLine="560" w:firstLineChars="200"/>
        <w:rPr>
          <w:rFonts w:ascii="仿宋" w:eastAsia="仿宋" w:hAnsi="仿宋"/>
          <w:sz w:val="28"/>
        </w:rPr>
      </w:pPr>
      <w:r w:rsidRPr="001E2AE5">
        <w:rPr>
          <w:rFonts w:ascii="仿宋" w:eastAsia="仿宋" w:hAnsi="仿宋"/>
          <w:sz w:val="28"/>
        </w:rPr>
        <w:t>3. 建筑面积：XX平方米。建筑面积是指建筑物各层水平面积的</w:t>
      </w:r>
      <w:r w:rsidRPr="001E2AE5">
        <w:rPr>
          <w:rFonts w:ascii="仿宋" w:eastAsia="仿宋" w:hAnsi="仿宋" w:hint="eastAsia"/>
          <w:sz w:val="28"/>
        </w:rPr>
        <w:t>总和。对于多层建筑，要逐层计算并累加。这个指标反映了建筑物的空间规模，对于评估中高压异步电机项目的投资效益、设计合理性等具有重要意义。</w:t>
      </w:r>
    </w:p>
    <w:p w:rsidR="001E2AE5" w:rsidRPr="001E2AE5" w:rsidP="001E2AE5" w14:paraId="5FE4320D" w14:textId="77777777">
      <w:pPr>
        <w:ind w:firstLine="560" w:firstLineChars="200"/>
        <w:rPr>
          <w:rFonts w:ascii="仿宋" w:eastAsia="仿宋" w:hAnsi="仿宋"/>
          <w:sz w:val="28"/>
        </w:rPr>
      </w:pPr>
      <w:r w:rsidRPr="001E2AE5">
        <w:rPr>
          <w:rFonts w:ascii="仿宋" w:eastAsia="仿宋" w:hAnsi="仿宋"/>
          <w:sz w:val="28"/>
        </w:rPr>
        <w:t>4. 建筑高度：XX米。建筑高度是从室外地面到建筑物檐口或屋面面层的垂直距离。它决定了建筑物的立面效果和空间感受，同时也是城市规划、消防安全等方面的重要考虑因素。</w:t>
      </w:r>
    </w:p>
    <w:p w:rsidR="001E2AE5" w:rsidRPr="001E2AE5" w:rsidP="001E2AE5" w14:paraId="37914DED" w14:textId="77777777">
      <w:pPr>
        <w:ind w:firstLine="560" w:firstLineChars="200"/>
        <w:rPr>
          <w:rFonts w:ascii="仿宋" w:eastAsia="仿宋" w:hAnsi="仿宋"/>
          <w:sz w:val="28"/>
        </w:rPr>
      </w:pPr>
      <w:r w:rsidRPr="001E2AE5">
        <w:rPr>
          <w:rFonts w:ascii="仿宋" w:eastAsia="仿宋" w:hAnsi="仿宋"/>
          <w:sz w:val="28"/>
        </w:rPr>
        <w:t>5. 基础埋深：XX米。基础埋深是指从室外设计地坪到基础底面的垂直距离。它受到地质条件、建筑物荷载、气候条件等多种因素的影响，是确保建筑物稳定性和安全性的重要指标。</w:t>
      </w:r>
    </w:p>
    <w:p w:rsidR="001E2AE5" w:rsidRPr="001E2AE5" w:rsidP="001E2AE5" w14:paraId="590B3735" w14:textId="77777777">
      <w:pPr>
        <w:ind w:firstLine="560" w:firstLineChars="200"/>
        <w:rPr>
          <w:rFonts w:ascii="仿宋" w:eastAsia="仿宋" w:hAnsi="仿宋"/>
          <w:sz w:val="28"/>
        </w:rPr>
      </w:pPr>
      <w:r w:rsidRPr="001E2AE5">
        <w:rPr>
          <w:rFonts w:ascii="仿宋" w:eastAsia="仿宋" w:hAnsi="仿宋"/>
          <w:sz w:val="28"/>
        </w:rPr>
        <w:t>6. 钢筋混凝土用量：XX立方米。钢筋混凝土</w:t>
      </w:r>
      <w:r w:rsidRPr="001E2AE5">
        <w:rPr>
          <w:rFonts w:ascii="仿宋" w:eastAsia="仿宋" w:hAnsi="仿宋" w:hint="eastAsia"/>
          <w:sz w:val="28"/>
        </w:rPr>
        <w:t>用量是指土建工程中使用的钢筋和混凝土的数量。这个指标反映了建筑物的结构形式和规模，同时也是评估工程造价和资源消耗的重要依据。</w:t>
      </w:r>
    </w:p>
    <w:p w:rsidR="001E2AE5" w:rsidRPr="001E2AE5" w:rsidP="001E2AE5" w14:paraId="45933113" w14:textId="77777777">
      <w:pPr>
        <w:ind w:firstLine="560" w:firstLineChars="200"/>
        <w:rPr>
          <w:rFonts w:ascii="仿宋" w:eastAsia="仿宋" w:hAnsi="仿宋"/>
          <w:sz w:val="28"/>
        </w:rPr>
      </w:pPr>
      <w:r w:rsidRPr="001E2AE5">
        <w:rPr>
          <w:rFonts w:ascii="仿宋" w:eastAsia="仿宋" w:hAnsi="仿宋"/>
          <w:sz w:val="28"/>
        </w:rPr>
        <w:t>7. 钢材用量：XX吨。钢材用量是指土建工程中使用的钢材的总重量。钢材是建筑结构中的重要材料，对于保证建筑物的强度和稳定性具有重要作用。</w:t>
      </w:r>
    </w:p>
    <w:p w:rsidR="001E2AE5" w:rsidRPr="001E2AE5" w:rsidP="001E2AE5" w14:paraId="20F017B6" w14:textId="77777777">
      <w:pPr>
        <w:ind w:firstLine="560" w:firstLineChars="200"/>
        <w:rPr>
          <w:rFonts w:ascii="仿宋" w:eastAsia="仿宋" w:hAnsi="仿宋"/>
          <w:sz w:val="28"/>
        </w:rPr>
      </w:pPr>
      <w:r w:rsidRPr="001E2AE5">
        <w:rPr>
          <w:rFonts w:ascii="仿宋" w:eastAsia="仿宋" w:hAnsi="仿宋"/>
          <w:sz w:val="28"/>
        </w:rPr>
        <w:t>8. 水泥用量：XX吨。水泥用量是指土建工程中使用的水泥的总重量。水泥是混凝土的主要原料之一，对于保证混凝土的强度和耐久性具有重要作用。</w:t>
      </w:r>
    </w:p>
    <w:p w:rsidR="001E2AE5" w:rsidP="001E2AE5" w14:paraId="459E570D" w14:textId="32496CC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E2AE5">
        <w:rPr>
          <w:rFonts w:ascii="仿宋" w:eastAsia="仿宋" w:hAnsi="仿宋"/>
          <w:sz w:val="28"/>
        </w:rPr>
        <w:t>9.</w:t>
      </w:r>
    </w:p>
    <w:p w:rsidR="001E2AE5" w:rsidP="001E2AE5" w14:textId="32496CC8">
      <w:pPr>
        <w:ind w:firstLine="560" w:firstLineChars="200"/>
        <w:rPr>
          <w:rFonts w:ascii="仿宋" w:eastAsia="仿宋" w:hAnsi="仿宋" w:hint="eastAsia"/>
          <w:sz w:val="28"/>
        </w:rPr>
      </w:pPr>
      <w:r w:rsidRPr="001E2AE5">
        <w:rPr>
          <w:rFonts w:ascii="仿宋" w:eastAsia="仿宋" w:hAnsi="仿宋"/>
          <w:sz w:val="28"/>
        </w:rPr>
        <w:t xml:space="preserve"> 施工机械台班数：XX台班。施工机械台班数是指土建工程施工过程中各种施工机械的使用时间总和。这个指标反映</w:t>
      </w:r>
      <w:r w:rsidRPr="001E2AE5">
        <w:rPr>
          <w:rFonts w:ascii="仿宋" w:eastAsia="仿宋" w:hAnsi="仿宋" w:hint="eastAsia"/>
          <w:sz w:val="28"/>
        </w:rPr>
        <w:t>了施工的机械化程度和施工效率，对于评估工程进度和成本具有重要意义。</w:t>
      </w:r>
    </w:p>
    <w:p w:rsidR="001E2AE5" w:rsidP="001E2AE5" w14:paraId="19642E00" w14:textId="33457C0F">
      <w:pPr>
        <w:pStyle w:val="Heading1"/>
        <w:rPr>
          <w:rFonts w:hint="eastAsia"/>
        </w:rPr>
      </w:pPr>
      <w:bookmarkStart w:id="7" w:name="_Toc154197517"/>
      <w:r w:rsidRPr="001E2AE5">
        <w:rPr>
          <w:rFonts w:hint="eastAsia"/>
        </w:rPr>
        <w:t>二、项目风险说明</w:t>
      </w:r>
      <w:bookmarkEnd w:id="7"/>
    </w:p>
    <w:p w:rsidR="001E2AE5" w:rsidP="001E2AE5" w14:paraId="3E70048C" w14:textId="6A6B4D44">
      <w:pPr>
        <w:pStyle w:val="Heading2"/>
      </w:pPr>
      <w:bookmarkStart w:id="8" w:name="_Toc154197518"/>
      <w:r w:rsidRPr="001E2AE5">
        <w:t>(一)、政策风险分析</w:t>
      </w:r>
      <w:bookmarkEnd w:id="8"/>
    </w:p>
    <w:p w:rsidR="001E2AE5" w:rsidRPr="001E2AE5" w:rsidP="001E2AE5" w14:paraId="784F5B38" w14:textId="77777777">
      <w:pPr>
        <w:ind w:firstLine="560" w:firstLineChars="200"/>
        <w:rPr>
          <w:rFonts w:ascii="仿宋" w:eastAsia="仿宋" w:hAnsi="仿宋"/>
          <w:sz w:val="28"/>
        </w:rPr>
      </w:pPr>
      <w:r w:rsidRPr="001E2AE5">
        <w:rPr>
          <w:rFonts w:ascii="仿宋" w:eastAsia="仿宋" w:hAnsi="仿宋" w:hint="eastAsia"/>
          <w:sz w:val="28"/>
        </w:rPr>
        <w:t>投资中高压异步电机项目的选址区域位于自然环境、经济环境、社会环境和投资环境皆良好的建设地。在国家改革开放的大背景下，我国国内政局保持了长期的稳定，政治、经济、法律、法规等方面的制度日趋完善。综合分析显示，投资项目与国家产业发展政策的引导方向相符，相关方针政策的出台也表明了极低的政策风险。对于项目承办单位而言，面临的政策风险主要涉及国家宏观调控政策、财政货币政策、税收政策等，这些政策的实施可能对项目今后的运作产生影响。特别是政府对经济宏观调控所做的政策变动，一定程度上会对企业经济利益造成影响。因此，项目承办单位需在认真处理生产经营的同时，特别关注政府对相关行业的经济政策调控措施。</w:t>
      </w:r>
    </w:p>
    <w:p w:rsidR="001E2AE5" w:rsidP="001E2AE5" w14:paraId="1C1103C0" w14:textId="107EB0B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1E2AE5" w:rsidP="001E2AE5" w14:textId="107EB0B6">
      <w:pPr>
        <w:ind w:firstLine="560" w:firstLineChars="200"/>
        <w:rPr>
          <w:rFonts w:ascii="仿宋" w:eastAsia="仿宋" w:hAnsi="仿宋" w:hint="eastAsia"/>
          <w:sz w:val="28"/>
        </w:rPr>
      </w:pPr>
      <w:r w:rsidRPr="001E2AE5">
        <w:rPr>
          <w:rFonts w:ascii="仿宋" w:eastAsia="仿宋" w:hAnsi="仿宋" w:hint="eastAsia"/>
          <w:sz w:val="28"/>
        </w:rPr>
        <w:t>中高压异步电机项目的产品生产具有很强的政策性，因此在投资项目建设过程中，项目承办单位需要密切关注政府的政策调整，包括税收政策、金融政策、环境保护政策和产业发展政策等。项目承办单位应及时采取相应的措施，积极争取有关政策在项目建设和运营中的落实。为了更好地应对政策变化，项目承办单位还需加强企业内部信息化建设，提高对政策市场相关信息的收集与处理能力。在国家各项经济政策和产业发展政策的指导下，承办单位应汇聚各方信息，提炼最佳方案，实现统一指挥调度，合理确定公司的发展目标和经营战略。这样的信息化建设和战略制定将有助于项目在政策变动中保持灵活</w:t>
      </w:r>
      <w:r w:rsidRPr="001E2AE5">
        <w:rPr>
          <w:rFonts w:ascii="仿宋" w:eastAsia="仿宋" w:hAnsi="仿宋" w:hint="eastAsia"/>
          <w:sz w:val="28"/>
        </w:rPr>
        <w:t>应对的能力，确保中高压异步电机项目的可持续发展。</w:t>
      </w:r>
    </w:p>
    <w:p w:rsidR="001E2AE5" w:rsidP="001E2AE5" w14:paraId="3257E5C8" w14:textId="7116F1E2">
      <w:pPr>
        <w:pStyle w:val="Heading2"/>
      </w:pPr>
      <w:bookmarkStart w:id="9" w:name="_Toc154197519"/>
      <w:r w:rsidRPr="001E2AE5">
        <w:t>(二)、社会风险分析</w:t>
      </w:r>
      <w:bookmarkEnd w:id="9"/>
    </w:p>
    <w:p w:rsidR="001E2AE5" w:rsidRPr="001E2AE5" w:rsidP="001E2AE5" w14:paraId="23001A83" w14:textId="77777777">
      <w:pPr>
        <w:ind w:firstLine="560" w:firstLineChars="200"/>
        <w:rPr>
          <w:rFonts w:ascii="仿宋" w:eastAsia="仿宋" w:hAnsi="仿宋"/>
          <w:sz w:val="28"/>
        </w:rPr>
      </w:pPr>
      <w:r w:rsidRPr="001E2AE5">
        <w:rPr>
          <w:rFonts w:ascii="仿宋" w:eastAsia="仿宋" w:hAnsi="仿宋" w:hint="eastAsia"/>
          <w:sz w:val="28"/>
        </w:rPr>
        <w:t>在项目建设地内实施的投资项目，预先排除了征地补偿或居民拆迁安置补偿等社会问题的存在。这为中高压异步电机项目的社会可行性奠定了坚实基础。同时，项目采用先进技术，致力于确保污染物排放符合国家标准，有效降低了社会风险的可能性。由此可见，项目在实施后的预期效果是基本不会引起社会关切的问题，这进一步证明了投资中高压异步电机项目的社会可行性。</w:t>
      </w:r>
    </w:p>
    <w:p w:rsidR="001E2AE5" w:rsidRPr="001E2AE5" w:rsidP="001E2AE5" w14:paraId="0E3AF0B5" w14:textId="77777777">
      <w:pPr>
        <w:ind w:firstLine="560" w:firstLineChars="200"/>
        <w:rPr>
          <w:rFonts w:ascii="仿宋" w:eastAsia="仿宋" w:hAnsi="仿宋"/>
          <w:sz w:val="28"/>
        </w:rPr>
      </w:pPr>
      <w:r w:rsidRPr="001E2AE5">
        <w:rPr>
          <w:rFonts w:ascii="仿宋" w:eastAsia="仿宋" w:hAnsi="仿宋" w:hint="eastAsia"/>
          <w:sz w:val="28"/>
        </w:rPr>
        <w:t>为确保中高压异步电机项目的社会可行性，承办单位将建立全面的企业内部生产安全保障措施。这包括加强对安全隐患的监督和消除工作，旨在防范因安全问题导致的社会不安。在治安保卫方面，项目将建立健全的内部体系，通过加强法制教育，降低治安事件发生率，特别是防范工人扰民问题。同时，项目将积极与辖区内的政府、公安派出机构联合，及时解决纠纷、化解矛盾，打击违法犯罪，以将社会治安隐患降到最低。</w:t>
      </w:r>
    </w:p>
    <w:p w:rsidR="001E2AE5" w:rsidRPr="001E2AE5" w:rsidP="001E2AE5" w14:paraId="46A8E8B9"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1E2AE5" w:rsidRPr="001E2AE5" w:rsidP="001E2AE5" w14:textId="77777777">
      <w:pPr>
        <w:ind w:firstLine="560" w:firstLineChars="200"/>
        <w:rPr>
          <w:rFonts w:ascii="仿宋" w:eastAsia="仿宋" w:hAnsi="仿宋"/>
          <w:sz w:val="28"/>
        </w:rPr>
      </w:pPr>
      <w:r w:rsidRPr="001E2AE5">
        <w:rPr>
          <w:rFonts w:ascii="仿宋" w:eastAsia="仿宋" w:hAnsi="仿宋" w:hint="eastAsia"/>
          <w:sz w:val="28"/>
        </w:rPr>
        <w:t>在员工关系方面，项目将严格执行《劳动法》，为职工购买社会保险，以确保职工的社会待遇。在分配制度上，承办单位将建立科学合理的制度，旨在保障职工的合法权益不受侵害。此外，项目还将妥善解决企业内部和由企业引发的外部矛盾，通过制度调整，消除可能导致社会不稳定的因素。</w:t>
      </w:r>
    </w:p>
    <w:p w:rsidR="001E2AE5" w:rsidP="001E2AE5" w14:paraId="7A98DA5B" w14:textId="464D3878">
      <w:pPr>
        <w:ind w:firstLine="560" w:firstLineChars="200"/>
        <w:rPr>
          <w:rFonts w:ascii="仿宋" w:eastAsia="仿宋" w:hAnsi="仿宋" w:hint="eastAsia"/>
          <w:sz w:val="28"/>
        </w:rPr>
      </w:pPr>
      <w:r w:rsidRPr="001E2AE5">
        <w:rPr>
          <w:rFonts w:ascii="仿宋" w:eastAsia="仿宋" w:hAnsi="仿宋" w:hint="eastAsia"/>
          <w:sz w:val="28"/>
        </w:rPr>
        <w:t>总体而言，通过中高压异步电机项目的安全保障、法制教育、社</w:t>
      </w:r>
      <w:r w:rsidRPr="001E2AE5">
        <w:rPr>
          <w:rFonts w:ascii="仿宋" w:eastAsia="仿宋" w:hAnsi="仿宋" w:hint="eastAsia"/>
          <w:sz w:val="28"/>
        </w:rPr>
        <w:t>会保险购买以及分配制度的全面建设，承办单位将有效管理和规避社会风险，确保项目在实施过程中既能达到经济效益，也能够维持社会的稳定和谐。这样的综合管理策略为中高压异步电机项目的可持续发展提供了坚实支持。</w:t>
      </w:r>
    </w:p>
    <w:p w:rsidR="001E2AE5" w:rsidP="001E2AE5" w14:paraId="0560B314" w14:textId="69C2BB2A">
      <w:pPr>
        <w:pStyle w:val="Heading2"/>
      </w:pPr>
      <w:bookmarkStart w:id="10" w:name="_Toc154197520"/>
      <w:r w:rsidRPr="001E2AE5">
        <w:t>(三)、市场风险分析</w:t>
      </w:r>
      <w:bookmarkEnd w:id="10"/>
    </w:p>
    <w:p w:rsidR="001E2AE5" w:rsidRPr="001E2AE5" w:rsidP="001E2AE5" w14:paraId="35B960D4" w14:textId="77777777">
      <w:pPr>
        <w:ind w:firstLine="560" w:firstLineChars="200"/>
        <w:rPr>
          <w:rFonts w:ascii="仿宋" w:eastAsia="仿宋" w:hAnsi="仿宋"/>
          <w:sz w:val="28"/>
        </w:rPr>
      </w:pPr>
    </w:p>
    <w:p w:rsidR="001E2AE5" w:rsidRPr="001E2AE5" w:rsidP="001E2AE5" w14:paraId="7D64E187" w14:textId="77777777">
      <w:pPr>
        <w:ind w:firstLine="560" w:firstLineChars="200"/>
        <w:rPr>
          <w:rFonts w:ascii="仿宋" w:eastAsia="仿宋" w:hAnsi="仿宋"/>
          <w:sz w:val="28"/>
        </w:rPr>
      </w:pPr>
      <w:r w:rsidRPr="001E2AE5">
        <w:rPr>
          <w:rFonts w:ascii="仿宋" w:eastAsia="仿宋" w:hAnsi="仿宋" w:hint="eastAsia"/>
          <w:sz w:val="28"/>
        </w:rPr>
        <w:t>顾客理念分析是了解市场风险中的重要一环。顾客对项目产品的保守心理和对信息分享可能带来的隐患的担忧程度直接影响其消费保守度。此外，顾客的环境保护意识、效益意识、诚信意识等也在一定程度上影响着其对项目产品的应用导向。由于顾客理念的不定性，项目市场风险随之变化不居，需要项目承办单位采取相应策略应对。</w:t>
      </w:r>
    </w:p>
    <w:p w:rsidR="001E2AE5" w:rsidRPr="001E2AE5" w:rsidP="001E2AE5" w14:paraId="6B8AE713" w14:textId="77777777">
      <w:pPr>
        <w:ind w:firstLine="560" w:firstLineChars="200"/>
        <w:rPr>
          <w:rFonts w:ascii="仿宋" w:eastAsia="仿宋" w:hAnsi="仿宋"/>
          <w:sz w:val="28"/>
        </w:rPr>
      </w:pPr>
      <w:r w:rsidRPr="001E2AE5">
        <w:rPr>
          <w:rFonts w:ascii="仿宋" w:eastAsia="仿宋" w:hAnsi="仿宋" w:hint="eastAsia"/>
          <w:sz w:val="28"/>
        </w:rPr>
        <w:t>为了降低顾客理念带来的市场风险，项目承办单位可以采取以下措施。首先，在主营核心业务的基础上，横向、纵向拓展业务，以提高市场竞争力。其次，加强管理并建立及时有效的信息反馈渠道，通过</w:t>
      </w:r>
      <w:r w:rsidRPr="001E2AE5">
        <w:rPr>
          <w:rFonts w:ascii="仿宋" w:eastAsia="仿宋" w:hAnsi="仿宋"/>
          <w:sz w:val="28"/>
        </w:rPr>
        <w:t>CRM客户管理系统实现对客户需求的</w:t>
      </w:r>
      <w:r w:rsidRPr="001E2AE5">
        <w:rPr>
          <w:rFonts w:ascii="仿宋" w:eastAsia="仿宋" w:hAnsi="仿宋" w:hint="eastAsia"/>
          <w:sz w:val="28"/>
        </w:rPr>
        <w:t>及时了解和产品策略的灵活调整。与此同时，加强与客户的沟通与联系，建立稳固的客户关系，有助于更好地满足客户的多样化需求。</w:t>
      </w:r>
    </w:p>
    <w:p w:rsidR="001E2AE5" w:rsidRPr="001E2AE5" w:rsidP="001E2AE5" w14:paraId="79AEC00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1E2AE5" w:rsidRPr="001E2AE5" w:rsidP="001E2AE5" w14:textId="77777777">
      <w:pPr>
        <w:ind w:firstLine="560" w:firstLineChars="200"/>
        <w:rPr>
          <w:rFonts w:ascii="仿宋" w:eastAsia="仿宋" w:hAnsi="仿宋"/>
          <w:sz w:val="28"/>
        </w:rPr>
      </w:pPr>
      <w:r w:rsidRPr="001E2AE5">
        <w:rPr>
          <w:rFonts w:ascii="仿宋" w:eastAsia="仿宋" w:hAnsi="仿宋" w:hint="eastAsia"/>
          <w:sz w:val="28"/>
        </w:rPr>
        <w:t>在产品方面，项目承办单位应采取“高品质赢得客户，创品牌拓展市场”的策略。通过采用先进设备和工艺技术，按照</w:t>
      </w:r>
      <w:r w:rsidRPr="001E2AE5">
        <w:rPr>
          <w:rFonts w:ascii="仿宋" w:eastAsia="仿宋" w:hAnsi="仿宋"/>
          <w:sz w:val="28"/>
        </w:rPr>
        <w:t>ISO9000标准规范组织生产和经营活动，确保产品和服务的高质量。同时，加强新产品的研发工作，提高产品档次，满足客户的多样化需求，扩大产品</w:t>
      </w:r>
      <w:r w:rsidRPr="001E2AE5">
        <w:rPr>
          <w:rFonts w:ascii="仿宋" w:eastAsia="仿宋" w:hAnsi="仿宋"/>
          <w:sz w:val="28"/>
        </w:rPr>
        <w:t>在国内和国际市场上的影响和美誉度。</w:t>
      </w:r>
    </w:p>
    <w:p w:rsidR="001E2AE5" w:rsidP="001E2AE5" w14:paraId="1CD584FB" w14:textId="7C35F281">
      <w:pPr>
        <w:ind w:firstLine="560" w:firstLineChars="200"/>
        <w:rPr>
          <w:rFonts w:ascii="仿宋" w:eastAsia="仿宋" w:hAnsi="仿宋" w:hint="eastAsia"/>
          <w:sz w:val="28"/>
        </w:rPr>
      </w:pPr>
      <w:r w:rsidRPr="001E2AE5">
        <w:rPr>
          <w:rFonts w:ascii="仿宋" w:eastAsia="仿宋" w:hAnsi="仿宋" w:hint="eastAsia"/>
          <w:sz w:val="28"/>
        </w:rPr>
        <w:t>项目承办单位还可以通过科技优势和持续开发优势参与市场竞争，加强企业管理，提高整体素质，控制成本费用，完善薄弱环节，以集约化经营的方式提升在市场中的竞争实力。综合这些措施，项目承办单位能够更好地应对市场风险，保持灵活性和竞争力，确保项目在市场中的可持续发展。</w:t>
      </w:r>
    </w:p>
    <w:p w:rsidR="001E2AE5" w:rsidP="001E2AE5" w14:paraId="2A0CA560" w14:textId="4231240C">
      <w:pPr>
        <w:pStyle w:val="Heading2"/>
      </w:pPr>
      <w:bookmarkStart w:id="11" w:name="_Toc154197521"/>
      <w:r w:rsidRPr="001E2AE5">
        <w:t>(四)、资金风险分析</w:t>
      </w:r>
      <w:bookmarkEnd w:id="11"/>
    </w:p>
    <w:p w:rsidR="001E2AE5" w:rsidRPr="001E2AE5" w:rsidP="001E2AE5" w14:paraId="504FF47E" w14:textId="77777777">
      <w:pPr>
        <w:ind w:firstLine="560" w:firstLineChars="200"/>
        <w:rPr>
          <w:rFonts w:ascii="仿宋" w:eastAsia="仿宋" w:hAnsi="仿宋"/>
          <w:sz w:val="28"/>
        </w:rPr>
      </w:pPr>
      <w:r w:rsidRPr="001E2AE5">
        <w:rPr>
          <w:rFonts w:ascii="仿宋" w:eastAsia="仿宋" w:hAnsi="仿宋" w:hint="eastAsia"/>
          <w:sz w:val="28"/>
        </w:rPr>
        <w:t>在资金需求方面，项目可能面临不同阶段的不确定性，这受到市场环境、行业政策和项目进展等多方面因素的影响。项目承办单位需要在项目前期进行准确的调研和预测，以确保在不同阶段能够满足中高压异步电机项目的资金需求，避免资金不足导致项目受阻。</w:t>
      </w:r>
    </w:p>
    <w:p w:rsidR="001E2AE5" w:rsidRPr="001E2AE5" w:rsidP="001E2AE5" w14:paraId="545A2098" w14:textId="77777777">
      <w:pPr>
        <w:ind w:firstLine="560" w:firstLineChars="200"/>
        <w:rPr>
          <w:rFonts w:ascii="仿宋" w:eastAsia="仿宋" w:hAnsi="仿宋"/>
          <w:sz w:val="28"/>
        </w:rPr>
      </w:pPr>
      <w:r w:rsidRPr="001E2AE5">
        <w:rPr>
          <w:rFonts w:ascii="仿宋" w:eastAsia="仿宋" w:hAnsi="仿宋" w:hint="eastAsia"/>
          <w:sz w:val="28"/>
        </w:rPr>
        <w:t>资金筹措方面存在一系列挑战，包括选择适当的融资方式、制定合理的融资计划等。承办单位需要审慎选择融资途径，考虑成本、期限和还款压力等因素，确保项目能够以合理的财务结构推进。</w:t>
      </w:r>
    </w:p>
    <w:p w:rsidR="001E2AE5" w:rsidRPr="001E2AE5" w:rsidP="001E2AE5" w14:paraId="13FFA578" w14:textId="77777777">
      <w:pPr>
        <w:ind w:firstLine="560" w:firstLineChars="200"/>
        <w:rPr>
          <w:rFonts w:ascii="仿宋" w:eastAsia="仿宋" w:hAnsi="仿宋"/>
          <w:sz w:val="28"/>
        </w:rPr>
      </w:pPr>
      <w:r w:rsidRPr="001E2AE5">
        <w:rPr>
          <w:rFonts w:ascii="仿宋" w:eastAsia="仿宋" w:hAnsi="仿宋" w:hint="eastAsia"/>
          <w:sz w:val="28"/>
        </w:rPr>
        <w:t>资金使用效益方面，项目承办单位需要制定清晰的资金使用计划，确保每一笔资金都能够有效用于项目建设和经营活动。合理的资金使用计划有助于提高中高压异步电机项目的经济效益，降低不当使用资金可能带来的风险。</w:t>
      </w:r>
      <w:r w:rsidRPr="001E2AE5">
        <w:rPr>
          <w:rFonts w:ascii="仿宋" w:eastAsia="仿宋" w:hAnsi="仿宋"/>
          <w:sz w:val="28"/>
        </w:rPr>
        <w:br/>
      </w:r>
      <w:r w:rsidRPr="001E2AE5">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https://d.book118.com/245002040311011042</w:t>
        </w:r>
      </w:hyperlink>
    </w:p>
    <w:p w:rsidR="001E2AE5" w:rsidRPr="001E2AE5" w:rsidP="001E2AE5">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paraId="1D4AE3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2AE5" w14:paraId="4B2A724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paraId="5D15827C" w14:textId="169C89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E2AE5" w14:paraId="6BE39B4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paraId="21F32BD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2AE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169C89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E2AE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2AE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169C89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E2AE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2AE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169C89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E2AE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2AE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169C89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E2AE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2AE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169C89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E2AE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2AE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169C89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E2AE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2AE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169C89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E2AE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2AE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169C89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E2AE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2AE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169C89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E2AE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2AE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169C89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E2AE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2AE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169C89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E2AE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2AE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169C89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E2AE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2AE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169C89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E2AE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E2AE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P="001D16AF" w14:textId="169C89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E2AE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paraId="1165F8F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RPr="001E2AE5" w:rsidP="001E2AE5" w14:paraId="613D79C5" w14:textId="08E5ACAD">
    <w:pPr>
      <w:pStyle w:val="Header"/>
      <w:rPr>
        <w:rFonts w:ascii="仿宋" w:eastAsia="仿宋" w:hAnsi="仿宋"/>
      </w:rPr>
    </w:pPr>
    <w:r w:rsidRPr="001E2AE5">
      <w:rPr>
        <w:rFonts w:ascii="仿宋" w:eastAsia="仿宋" w:hAnsi="仿宋" w:hint="eastAsia"/>
      </w:rPr>
      <w:t>中高压异步电机项目评估报告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paraId="3136FE0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RPr="001E2AE5" w:rsidP="001E2AE5" w14:textId="08E5ACAD">
    <w:pPr>
      <w:pStyle w:val="Header"/>
      <w:rPr>
        <w:rFonts w:ascii="仿宋" w:eastAsia="仿宋" w:hAnsi="仿宋"/>
      </w:rPr>
    </w:pPr>
    <w:r w:rsidRPr="001E2AE5">
      <w:rPr>
        <w:rFonts w:ascii="仿宋" w:eastAsia="仿宋" w:hAnsi="仿宋" w:hint="eastAsia"/>
      </w:rPr>
      <w:t>中高压异步电机项目评估报告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RPr="001E2AE5" w:rsidP="001E2AE5" w14:textId="08E5ACAD">
    <w:pPr>
      <w:pStyle w:val="Header"/>
      <w:rPr>
        <w:rFonts w:ascii="仿宋" w:eastAsia="仿宋" w:hAnsi="仿宋"/>
      </w:rPr>
    </w:pPr>
    <w:r w:rsidRPr="001E2AE5">
      <w:rPr>
        <w:rFonts w:ascii="仿宋" w:eastAsia="仿宋" w:hAnsi="仿宋" w:hint="eastAsia"/>
      </w:rPr>
      <w:t>中高压异步电机项目评估报告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RPr="001E2AE5" w:rsidP="001E2AE5" w14:textId="08E5ACAD">
    <w:pPr>
      <w:pStyle w:val="Header"/>
      <w:rPr>
        <w:rFonts w:ascii="仿宋" w:eastAsia="仿宋" w:hAnsi="仿宋"/>
      </w:rPr>
    </w:pPr>
    <w:r w:rsidRPr="001E2AE5">
      <w:rPr>
        <w:rFonts w:ascii="仿宋" w:eastAsia="仿宋" w:hAnsi="仿宋" w:hint="eastAsia"/>
      </w:rPr>
      <w:t>中高压异步电机项目评估报告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RPr="001E2AE5" w:rsidP="001E2AE5" w14:textId="08E5ACAD">
    <w:pPr>
      <w:pStyle w:val="Header"/>
      <w:rPr>
        <w:rFonts w:ascii="仿宋" w:eastAsia="仿宋" w:hAnsi="仿宋"/>
      </w:rPr>
    </w:pPr>
    <w:r w:rsidRPr="001E2AE5">
      <w:rPr>
        <w:rFonts w:ascii="仿宋" w:eastAsia="仿宋" w:hAnsi="仿宋" w:hint="eastAsia"/>
      </w:rPr>
      <w:t>中高压异步电机项目评估报告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RPr="001E2AE5" w:rsidP="001E2AE5" w14:textId="08E5ACAD">
    <w:pPr>
      <w:pStyle w:val="Header"/>
      <w:rPr>
        <w:rFonts w:ascii="仿宋" w:eastAsia="仿宋" w:hAnsi="仿宋"/>
      </w:rPr>
    </w:pPr>
    <w:r w:rsidRPr="001E2AE5">
      <w:rPr>
        <w:rFonts w:ascii="仿宋" w:eastAsia="仿宋" w:hAnsi="仿宋" w:hint="eastAsia"/>
      </w:rPr>
      <w:t>中高压异步电机项目评估报告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RPr="001E2AE5" w:rsidP="001E2AE5" w14:textId="08E5ACAD">
    <w:pPr>
      <w:pStyle w:val="Header"/>
      <w:rPr>
        <w:rFonts w:ascii="仿宋" w:eastAsia="仿宋" w:hAnsi="仿宋"/>
      </w:rPr>
    </w:pPr>
    <w:r w:rsidRPr="001E2AE5">
      <w:rPr>
        <w:rFonts w:ascii="仿宋" w:eastAsia="仿宋" w:hAnsi="仿宋" w:hint="eastAsia"/>
      </w:rPr>
      <w:t>中高压异步电机项目评估报告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RPr="001E2AE5" w:rsidP="001E2AE5" w14:textId="08E5ACAD">
    <w:pPr>
      <w:pStyle w:val="Header"/>
      <w:rPr>
        <w:rFonts w:ascii="仿宋" w:eastAsia="仿宋" w:hAnsi="仿宋"/>
      </w:rPr>
    </w:pPr>
    <w:r w:rsidRPr="001E2AE5">
      <w:rPr>
        <w:rFonts w:ascii="仿宋" w:eastAsia="仿宋" w:hAnsi="仿宋" w:hint="eastAsia"/>
      </w:rPr>
      <w:t>中高压异步电机项目评估报告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RPr="001E2AE5" w:rsidP="001E2AE5" w14:textId="08E5ACAD">
    <w:pPr>
      <w:pStyle w:val="Header"/>
      <w:rPr>
        <w:rFonts w:ascii="仿宋" w:eastAsia="仿宋" w:hAnsi="仿宋"/>
      </w:rPr>
    </w:pPr>
    <w:r w:rsidRPr="001E2AE5">
      <w:rPr>
        <w:rFonts w:ascii="仿宋" w:eastAsia="仿宋" w:hAnsi="仿宋" w:hint="eastAsia"/>
      </w:rPr>
      <w:t>中高压异步电机项目评估报告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RPr="001E2AE5" w:rsidP="001E2AE5" w14:textId="08E5ACAD">
    <w:pPr>
      <w:pStyle w:val="Header"/>
      <w:rPr>
        <w:rFonts w:ascii="仿宋" w:eastAsia="仿宋" w:hAnsi="仿宋"/>
      </w:rPr>
    </w:pPr>
    <w:r w:rsidRPr="001E2AE5">
      <w:rPr>
        <w:rFonts w:ascii="仿宋" w:eastAsia="仿宋" w:hAnsi="仿宋" w:hint="eastAsia"/>
      </w:rPr>
      <w:t>中高压异步电机项目评估报告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RPr="001E2AE5" w:rsidP="001E2AE5" w14:textId="08E5ACAD">
    <w:pPr>
      <w:pStyle w:val="Header"/>
      <w:rPr>
        <w:rFonts w:ascii="仿宋" w:eastAsia="仿宋" w:hAnsi="仿宋"/>
      </w:rPr>
    </w:pPr>
    <w:r w:rsidRPr="001E2AE5">
      <w:rPr>
        <w:rFonts w:ascii="仿宋" w:eastAsia="仿宋" w:hAnsi="仿宋" w:hint="eastAsia"/>
      </w:rPr>
      <w:t>中高压异步电机项目评估报告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RPr="001E2AE5" w:rsidP="001E2AE5" w14:textId="08E5ACAD">
    <w:pPr>
      <w:pStyle w:val="Header"/>
      <w:rPr>
        <w:rFonts w:ascii="仿宋" w:eastAsia="仿宋" w:hAnsi="仿宋"/>
      </w:rPr>
    </w:pPr>
    <w:r w:rsidRPr="001E2AE5">
      <w:rPr>
        <w:rFonts w:ascii="仿宋" w:eastAsia="仿宋" w:hAnsi="仿宋" w:hint="eastAsia"/>
      </w:rPr>
      <w:t>中高压异步电机项目评估报告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RPr="001E2AE5" w:rsidP="001E2AE5" w14:textId="08E5ACAD">
    <w:pPr>
      <w:pStyle w:val="Header"/>
      <w:rPr>
        <w:rFonts w:ascii="仿宋" w:eastAsia="仿宋" w:hAnsi="仿宋"/>
      </w:rPr>
    </w:pPr>
    <w:r w:rsidRPr="001E2AE5">
      <w:rPr>
        <w:rFonts w:ascii="仿宋" w:eastAsia="仿宋" w:hAnsi="仿宋" w:hint="eastAsia"/>
      </w:rPr>
      <w:t>中高压异步电机项目评估报告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RPr="001E2AE5" w:rsidP="001E2AE5" w14:textId="08E5ACAD">
    <w:pPr>
      <w:pStyle w:val="Header"/>
      <w:rPr>
        <w:rFonts w:ascii="仿宋" w:eastAsia="仿宋" w:hAnsi="仿宋"/>
      </w:rPr>
    </w:pPr>
    <w:r w:rsidRPr="001E2AE5">
      <w:rPr>
        <w:rFonts w:ascii="仿宋" w:eastAsia="仿宋" w:hAnsi="仿宋" w:hint="eastAsia"/>
      </w:rPr>
      <w:t>中高压异步电机项目评估报告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rsidRPr="001E2AE5" w:rsidP="001E2AE5" w14:textId="08E5ACAD">
    <w:pPr>
      <w:pStyle w:val="Header"/>
      <w:rPr>
        <w:rFonts w:ascii="仿宋" w:eastAsia="仿宋" w:hAnsi="仿宋"/>
      </w:rPr>
    </w:pPr>
    <w:r w:rsidRPr="001E2AE5">
      <w:rPr>
        <w:rFonts w:ascii="仿宋" w:eastAsia="仿宋" w:hAnsi="仿宋" w:hint="eastAsia"/>
      </w:rPr>
      <w:t>中高压异步电机项目评估报告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AE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AE5"/>
    <w:rsid w:val="001D16AF"/>
    <w:rsid w:val="001E2AE5"/>
    <w:rsid w:val="003325A8"/>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3DF2E36"/>
  <w15:chartTrackingRefBased/>
  <w15:docId w15:val="{E4EDD25F-2A8E-4263-837D-9B5C0C641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E2AE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E2AE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E2AE5"/>
    <w:rPr>
      <w:b/>
      <w:bCs/>
      <w:kern w:val="44"/>
      <w:sz w:val="44"/>
      <w:szCs w:val="44"/>
    </w:rPr>
  </w:style>
  <w:style w:type="character" w:customStyle="1" w:styleId="2">
    <w:name w:val="标题 2 字符"/>
    <w:basedOn w:val="DefaultParagraphFont"/>
    <w:link w:val="Heading2"/>
    <w:uiPriority w:val="9"/>
    <w:rsid w:val="001E2AE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E2AE5"/>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E2AE5"/>
    <w:rPr>
      <w:sz w:val="18"/>
      <w:szCs w:val="18"/>
    </w:rPr>
  </w:style>
  <w:style w:type="paragraph" w:styleId="Footer">
    <w:name w:val="footer"/>
    <w:basedOn w:val="Normal"/>
    <w:link w:val="a0"/>
    <w:uiPriority w:val="99"/>
    <w:unhideWhenUsed/>
    <w:rsid w:val="001E2AE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E2AE5"/>
    <w:rPr>
      <w:sz w:val="18"/>
      <w:szCs w:val="18"/>
    </w:rPr>
  </w:style>
  <w:style w:type="character" w:styleId="PageNumber">
    <w:name w:val="page number"/>
    <w:basedOn w:val="DefaultParagraphFont"/>
    <w:uiPriority w:val="99"/>
    <w:semiHidden/>
    <w:unhideWhenUsed/>
    <w:rsid w:val="001E2AE5"/>
  </w:style>
  <w:style w:type="paragraph" w:styleId="TOC1">
    <w:name w:val="toc 1"/>
    <w:basedOn w:val="Normal"/>
    <w:next w:val="Normal"/>
    <w:autoRedefine/>
    <w:uiPriority w:val="39"/>
    <w:unhideWhenUsed/>
    <w:rsid w:val="001E2AE5"/>
  </w:style>
  <w:style w:type="paragraph" w:styleId="TOC2">
    <w:name w:val="toc 2"/>
    <w:basedOn w:val="Normal"/>
    <w:next w:val="Normal"/>
    <w:autoRedefine/>
    <w:uiPriority w:val="39"/>
    <w:unhideWhenUsed/>
    <w:rsid w:val="001E2AE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245002040311011042"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7044</Words>
  <Characters>40157</Characters>
  <Application>Microsoft Office Word</Application>
  <DocSecurity>0</DocSecurity>
  <Lines>334</Lines>
  <Paragraphs>94</Paragraphs>
  <ScaleCrop>false</ScaleCrop>
  <Company/>
  <LinksUpToDate>false</LinksUpToDate>
  <CharactersWithSpaces>47107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2023-12-22T20:17:00Z</dcterms:created>
  <dcterms:modified xsi:type="dcterms:W3CDTF">2023-12-22T20:18:00Z</dcterms:modified>
</cp:coreProperties>
</file>