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4FD6421"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7F74D7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A14A89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5946673" w14:textId="77777777">
                          <w:pPr>
                            <w:pStyle w:val="NoSpacing"/>
                            <w:jc w:val="right"/>
                            <w:rPr>
                              <w:color w:val="595959" w:themeColor="text1" w:themeTint="A6"/>
                              <w:sz w:val="32"/>
                              <w:szCs w:val="32"/>
                            </w:rPr>
                          </w:pPr>
                          <w:sdt>
                            <w:sdtPr>
                              <w:rPr>
                                <w:color w:val="595959" w:themeColor="text1" w:themeTint="A6"/>
                                <w:sz w:val="32"/>
                                <w:szCs w:val="32"/>
                              </w:rPr>
                              <w:alias w:val="摘要"/>
                              <w:id w:val="185211510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7152623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308A3D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D82BCA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562520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037241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5636AE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209F5B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325463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03EE9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9E4262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09902E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9115C7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15276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8969DD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53357F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DC2846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A5E764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EC5C3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9B267E"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20683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F4A176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87006E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C5D94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D2E7C2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B5E80F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38693E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99629937"/>
        <w:docPartObj>
          <w:docPartGallery w:val="Table of Contents"/>
          <w:docPartUnique/>
        </w:docPartObj>
      </w:sdtPr>
      <w:sdtEndPr>
        <w:rPr>
          <w:b/>
          <w:bCs/>
        </w:rPr>
      </w:sdtEndPr>
      <w:sdtContent>
        <w:p w:rsidR="00483551" w:rsidRPr="00913CD1" w:rsidP="00457322" w14:paraId="6CE47DF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4C0B13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F5C429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1741F2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EDC1C1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2F9BE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67C505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A241E7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6B24A1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0D16CC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D4639F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A2BDE9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0069FD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92DFCC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4472EB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9D7125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AE69B5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BE26AB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824CFF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74AF64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1D6901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F6329E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92519541"/>
        <w:docPartObj>
          <w:docPartGallery w:val="Table of Contents"/>
          <w:docPartUnique/>
        </w:docPartObj>
      </w:sdtPr>
      <w:sdtEndPr>
        <w:rPr>
          <w:b/>
          <w:bCs/>
        </w:rPr>
      </w:sdtEndPr>
      <w:sdtContent>
        <w:p w:rsidR="00483551" w:rsidRPr="00913CD1" w:rsidP="00457322" w14:paraId="2A4AA76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D06091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B989BC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89D70B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AF92E1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46AD30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12E418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95BD2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864F7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0A3816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BA7A82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9EABD4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D6D2AC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00F258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01EA09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040C8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060CBE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C7ABC8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BA03514"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C21219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E12C28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0BE582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59876609"/>
        <w:docPartObj>
          <w:docPartGallery w:val="Table of Contents"/>
          <w:docPartUnique/>
        </w:docPartObj>
      </w:sdtPr>
      <w:sdtEndPr>
        <w:rPr>
          <w:b/>
          <w:bCs/>
        </w:rPr>
      </w:sdtEndPr>
      <w:sdtContent>
        <w:p w:rsidR="00483551" w:rsidRPr="00913CD1" w:rsidP="00457322" w14:paraId="01482A7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8927C8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6BF808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BB2EFF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AADD68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A0B478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DC36A5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CD29DA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6F830F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7A7CD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813540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88ADB1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204FA9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40F6EB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F1845B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1375D6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4068BF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A35277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438409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16341" w14:paraId="1D12054C" w14:textId="2DABAC6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音频变压器项目可行性分析报告编制的目的在于通过对项目的详细调研和评估，确定该项目在技术、市场、财务、运营等方面的可行性和潜在风险，为投资决策提供科学依据。通过编制可行性分析报告，可以确保项目在实施前经过充分的论证和优化，提高项目成功实施的可能性，降低投资风险。</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：通过分析，明确项目的预期成果和实施目标，确保项目与组织战略的一致性。</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：对项目所涉及的技术进行深入分析，确保技术成熟度、可行性和竞争力。</w:t>
      </w:r>
      <w:r>
        <w:rPr>
          <w:rFonts w:ascii="仿宋" w:eastAsia="仿宋" w:hAnsi="仿宋"/>
          <w:sz w:val="28"/>
        </w:rPr>
        <w:br/>
        <w:t xml:space="preserve">    3.</w:t>
      </w:r>
      <w:r>
        <w:rPr>
          <w:rFonts w:ascii="仿宋" w:eastAsia="仿宋" w:hAnsi="仿宋"/>
          <w:sz w:val="28"/>
        </w:rPr>
        <w:t>市场调研</w:t>
      </w:r>
      <w:r>
        <w:rPr>
          <w:rFonts w:ascii="仿宋" w:eastAsia="仿宋" w:hAnsi="仿宋"/>
          <w:sz w:val="28"/>
        </w:rPr>
        <w:t>：了解目标市场的规模、需求、竞争状况，为产品的市场定位和营销策略提供支持。</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：对项目的投入、收益、回报率、投资回收期等进行详细计算，评估项目的经济可行性。</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：识别项目可能面临的各种风险，并制定相应的风险管理策略，提高项目的抗风险能力。</w:t>
      </w:r>
      <w:r>
        <w:rPr>
          <w:rFonts w:ascii="仿宋" w:eastAsia="仿宋" w:hAnsi="仿宋"/>
          <w:sz w:val="28"/>
        </w:rPr>
        <w:br/>
        <w:t xml:space="preserve">    6.</w:t>
      </w:r>
      <w:r>
        <w:rPr>
          <w:rFonts w:ascii="仿宋" w:eastAsia="仿宋" w:hAnsi="仿宋"/>
          <w:sz w:val="28"/>
        </w:rPr>
        <w:t>资源需求</w:t>
      </w:r>
    </w:p>
    <w:p w:rsidR="00716341" w14:textId="2DABAC69">
      <w:pPr>
        <w:ind w:firstLine="561"/>
      </w:pPr>
      <w:r>
        <w:rPr>
          <w:rFonts w:ascii="仿宋" w:eastAsia="仿宋" w:hAnsi="仿宋"/>
          <w:sz w:val="28"/>
        </w:rPr>
        <w:t>：评估项目所需的资源，包括人力、物力、财力等，确保资源的有效配置。</w:t>
      </w:r>
      <w:r>
        <w:rPr>
          <w:rFonts w:ascii="仿宋" w:eastAsia="仿宋" w:hAnsi="仿宋"/>
          <w:sz w:val="28"/>
        </w:rPr>
        <w:br/>
        <w:t xml:space="preserve">    7.</w:t>
      </w:r>
      <w:r>
        <w:rPr>
          <w:rFonts w:ascii="仿宋" w:eastAsia="仿宋" w:hAnsi="仿宋"/>
          <w:sz w:val="28"/>
        </w:rPr>
        <w:t>运营规划</w:t>
      </w:r>
      <w:r>
        <w:rPr>
          <w:rFonts w:ascii="仿宋" w:eastAsia="仿宋" w:hAnsi="仿宋"/>
          <w:sz w:val="28"/>
        </w:rPr>
        <w:t>：制定项目的实施计划和运营策略，确保项目顺利实施并达到预期目标。</w:t>
      </w:r>
      <w:r>
        <w:rPr>
          <w:rFonts w:ascii="仿宋" w:eastAsia="仿宋" w:hAnsi="仿宋"/>
          <w:sz w:val="28"/>
        </w:rPr>
        <w:br/>
        <w:t xml:space="preserve">    8.</w:t>
      </w:r>
      <w:r>
        <w:rPr>
          <w:rFonts w:ascii="仿宋" w:eastAsia="仿宋" w:hAnsi="仿宋"/>
          <w:sz w:val="28"/>
        </w:rPr>
        <w:t>政策合规</w:t>
      </w:r>
      <w:r>
        <w:rPr>
          <w:rFonts w:ascii="仿宋" w:eastAsia="仿宋" w:hAnsi="仿宋"/>
          <w:sz w:val="28"/>
        </w:rPr>
        <w:t>：确保项目符合国家和地方的政策法规，避免潜在的法律风险。</w:t>
      </w:r>
      <w:r>
        <w:rPr>
          <w:rFonts w:ascii="仿宋" w:eastAsia="仿宋" w:hAnsi="仿宋"/>
          <w:sz w:val="28"/>
        </w:rPr>
        <w:br/>
        <w:t xml:space="preserve">    9.</w:t>
      </w:r>
      <w:r>
        <w:rPr>
          <w:rFonts w:ascii="仿宋" w:eastAsia="仿宋" w:hAnsi="仿宋"/>
          <w:sz w:val="28"/>
        </w:rPr>
        <w:t>优化决策</w:t>
      </w:r>
      <w:r>
        <w:rPr>
          <w:rFonts w:ascii="仿宋" w:eastAsia="仿宋" w:hAnsi="仿宋"/>
          <w:sz w:val="28"/>
        </w:rPr>
        <w:t>：基于上述分析，为项目投资决策提供客观、全面的参考，帮助决策者做出明智的选择。</w:t>
      </w:r>
      <w:r>
        <w:rPr>
          <w:rFonts w:ascii="仿宋" w:eastAsia="仿宋" w:hAnsi="仿宋"/>
          <w:sz w:val="28"/>
        </w:rPr>
        <w:br/>
      </w:r>
      <w:r>
        <w:rPr>
          <w:rFonts w:ascii="仿宋" w:eastAsia="仿宋" w:hAnsi="仿宋"/>
          <w:sz w:val="28"/>
        </w:rPr>
        <w:t>综上所述，音频变压器项目可行性分析报告的编制不仅是为了满足项目启动前的必要程序，更是为了确保项目在实施前经过充分的论证和优化，提高项目成功实施的可能性，降低投资风险，为项目的顺利推进和企业的长远发展奠定坚实的基础。</w:t>
      </w:r>
    </w:p>
    <w:p w:rsidR="009D1637" w:rsidRPr="00913CD1" w:rsidP="00457322" w14:paraId="5761E96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245235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169762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5E797A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0B2C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594A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3D81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3B129D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E9E72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FA017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BC49F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139D8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32C729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B34081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627CF1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03FC8A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A022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30A6B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6D9A80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70FC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4313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E39C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8F318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10675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FD28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AAAA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0605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w:t>
      </w:r>
    </w:p>
    <w:p w:rsidR="009D1637" w:rsidRPr="00913CD1" w:rsidP="00457322" w14:paraId="4BB23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w:t>
      </w:r>
    </w:p>
    <w:p w:rsidR="009D1637" w:rsidRPr="00913CD1" w:rsidP="00457322" w14:paraId="0F801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FC75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CF91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C35A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09BA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E2F3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3F4CF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1C731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音频变压器产品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1CFCE6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音频变压器</w:t>
      </w:r>
      <w:r w:rsidRPr="00913CD1">
        <w:rPr>
          <w:rFonts w:ascii="仿宋" w:eastAsia="仿宋" w:hAnsi="仿宋"/>
        </w:rPr>
        <w:t>项目绪论</w:t>
      </w:r>
      <w:bookmarkEnd w:id="4"/>
    </w:p>
    <w:p w:rsidR="009D1637" w:rsidRPr="00913CD1" w:rsidP="00457322" w14:paraId="7C2D782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音频变压器</w:t>
      </w:r>
      <w:r w:rsidRPr="00913CD1">
        <w:rPr>
          <w:rFonts w:ascii="仿宋" w:eastAsia="仿宋" w:hAnsi="仿宋"/>
        </w:rPr>
        <w:t>项目名称及建设性质</w:t>
      </w:r>
      <w:bookmarkEnd w:id="5"/>
    </w:p>
    <w:p w:rsidR="009D1637" w:rsidRPr="00913CD1" w:rsidP="00457322" w14:paraId="7767D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项目名称</w:t>
      </w:r>
    </w:p>
    <w:p w:rsidR="009D1637" w:rsidRPr="00913CD1" w:rsidP="00457322" w14:paraId="65FE6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w:t>
      </w:r>
    </w:p>
    <w:p w:rsidR="009D1637" w:rsidRPr="00913CD1" w:rsidP="00457322" w14:paraId="6C22C3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项目建设性质</w:t>
      </w:r>
    </w:p>
    <w:p w:rsidR="009D1637" w:rsidRPr="00913CD1" w:rsidP="00457322" w14:paraId="0CBE3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音频变压器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75AF5C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音频变压器</w:t>
      </w:r>
      <w:r w:rsidRPr="00913CD1">
        <w:rPr>
          <w:rFonts w:ascii="仿宋" w:eastAsia="仿宋" w:hAnsi="仿宋"/>
        </w:rPr>
        <w:t>项目承办单位</w:t>
      </w:r>
      <w:bookmarkEnd w:id="6"/>
    </w:p>
    <w:p w:rsidR="009D1637" w:rsidRPr="00913CD1" w:rsidP="00457322" w14:paraId="7793E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项目实施主体</w:t>
      </w:r>
    </w:p>
    <w:p w:rsidR="009D1637" w:rsidRPr="00913CD1" w:rsidP="00457322" w14:paraId="00FF7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328F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6C7B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项目信息。</w:t>
      </w:r>
    </w:p>
    <w:p w:rsidR="009D1637" w:rsidRPr="00913CD1" w:rsidP="00457322" w14:paraId="27DBB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32375A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264FB1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7011AB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069A57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FFE4DD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音频变压器</w:t>
      </w:r>
      <w:r w:rsidRPr="00913CD1">
        <w:rPr>
          <w:rFonts w:ascii="仿宋" w:eastAsia="仿宋" w:hAnsi="仿宋"/>
        </w:rPr>
        <w:t>项目定位及建设理由</w:t>
      </w:r>
      <w:bookmarkEnd w:id="7"/>
    </w:p>
    <w:p w:rsidR="00716341" w14:paraId="79FC9873" w14:textId="1BEC969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音频变压器项目可行性分析报告中的项目定位及建设理由应清晰、准确地阐述项目的目标市场、产品或服务特点、竞争优势以及预期的经济效益和社会效益。以下是一些关键点：</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：明确目标市场，分析市场容量、增长潜力和竞争对手情况，说明项目产品或服务如何满足市场的需求空白或升级需求。</w:t>
      </w:r>
      <w:r>
        <w:rPr>
          <w:rFonts w:ascii="仿宋" w:eastAsia="仿宋" w:hAnsi="仿宋"/>
          <w:sz w:val="28"/>
        </w:rPr>
        <w:br/>
        <w:t xml:space="preserve">    2.</w:t>
      </w:r>
      <w:r>
        <w:rPr>
          <w:rFonts w:ascii="仿宋" w:eastAsia="仿宋" w:hAnsi="仿宋"/>
          <w:sz w:val="28"/>
        </w:rPr>
        <w:t>产品或服务特点</w:t>
      </w:r>
      <w:r>
        <w:rPr>
          <w:rFonts w:ascii="仿宋" w:eastAsia="仿宋" w:hAnsi="仿宋"/>
          <w:sz w:val="28"/>
        </w:rPr>
        <w:t>：详细介绍产品或服务的创新性、性能优势、质量标准以及任何独特的卖点，这些将如何吸引和保留客户。</w:t>
      </w:r>
      <w:r>
        <w:rPr>
          <w:rFonts w:ascii="仿宋" w:eastAsia="仿宋" w:hAnsi="仿宋"/>
          <w:sz w:val="28"/>
        </w:rPr>
        <w:br/>
        <w:t xml:space="preserve">    3.</w:t>
      </w:r>
      <w:r>
        <w:rPr>
          <w:rFonts w:ascii="仿宋" w:eastAsia="仿宋" w:hAnsi="仿宋"/>
          <w:sz w:val="28"/>
        </w:rPr>
        <w:t>技术优势</w:t>
      </w:r>
      <w:r>
        <w:rPr>
          <w:rFonts w:ascii="仿宋" w:eastAsia="仿宋" w:hAnsi="仿宋"/>
          <w:sz w:val="28"/>
        </w:rPr>
        <w:t>：如果项目涉及新技术或改进技术，说明这些技术如何提高效率、降低成本或增强产品的市场竞争力。</w:t>
      </w:r>
      <w:r>
        <w:rPr>
          <w:rFonts w:ascii="仿宋" w:eastAsia="仿宋" w:hAnsi="仿宋"/>
          <w:sz w:val="28"/>
        </w:rPr>
        <w:br/>
        <w:t xml:space="preserve">    4.</w:t>
      </w:r>
      <w:r>
        <w:rPr>
          <w:rFonts w:ascii="仿宋" w:eastAsia="仿宋" w:hAnsi="仿宋"/>
          <w:sz w:val="28"/>
        </w:rPr>
        <w:t>生产能力</w:t>
      </w:r>
      <w:r>
        <w:rPr>
          <w:rFonts w:ascii="仿宋" w:eastAsia="仿宋" w:hAnsi="仿宋"/>
          <w:sz w:val="28"/>
        </w:rPr>
        <w:t>：评估项目所需的设施、设备和人员，以及现有或计划的生产能力是否足以满足市场需求。</w:t>
      </w:r>
    </w:p>
    <w:p w:rsidR="00716341" w14:textId="1BEC969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供应链管理</w:t>
      </w:r>
      <w:r>
        <w:rPr>
          <w:rFonts w:ascii="仿宋" w:eastAsia="仿宋" w:hAnsi="仿宋"/>
          <w:sz w:val="28"/>
        </w:rPr>
        <w:t>：描述原材料的供应情况、供应链的可靠性和成本效益。</w:t>
      </w:r>
      <w:r>
        <w:rPr>
          <w:rFonts w:ascii="仿宋" w:eastAsia="仿宋" w:hAnsi="仿宋"/>
          <w:sz w:val="28"/>
        </w:rPr>
        <w:br/>
        <w:t xml:space="preserve">    6.</w:t>
      </w:r>
      <w:r>
        <w:rPr>
          <w:rFonts w:ascii="仿宋" w:eastAsia="仿宋" w:hAnsi="仿宋"/>
          <w:sz w:val="28"/>
        </w:rPr>
        <w:t>营销策略</w:t>
      </w:r>
      <w:r>
        <w:rPr>
          <w:rFonts w:ascii="仿宋" w:eastAsia="仿宋" w:hAnsi="仿宋"/>
          <w:sz w:val="28"/>
        </w:rPr>
        <w:t>：介绍如何推广产品或服务，包括市场营销计划、销售渠道和定价策略。</w:t>
      </w:r>
      <w:r>
        <w:rPr>
          <w:rFonts w:ascii="仿宋" w:eastAsia="仿宋" w:hAnsi="仿宋"/>
          <w:sz w:val="28"/>
        </w:rPr>
        <w:br/>
        <w:t xml:space="preserve">    7.</w:t>
      </w:r>
      <w:r>
        <w:rPr>
          <w:rFonts w:ascii="仿宋" w:eastAsia="仿宋" w:hAnsi="仿宋"/>
          <w:sz w:val="28"/>
        </w:rPr>
        <w:t>财务分析</w:t>
      </w:r>
      <w:r>
        <w:rPr>
          <w:rFonts w:ascii="仿宋" w:eastAsia="仿宋" w:hAnsi="仿宋"/>
          <w:sz w:val="28"/>
        </w:rPr>
        <w:t>：提供详细的财务预测，包括投资回报率、利润率、现金流量预测和敏感性分析，以评估项目的经济可行性。</w:t>
      </w:r>
      <w:r>
        <w:rPr>
          <w:rFonts w:ascii="仿宋" w:eastAsia="仿宋" w:hAnsi="仿宋"/>
          <w:sz w:val="28"/>
        </w:rPr>
        <w:br/>
        <w:t xml:space="preserve">    8.</w:t>
      </w:r>
      <w:r>
        <w:rPr>
          <w:rFonts w:ascii="仿宋" w:eastAsia="仿宋" w:hAnsi="仿宋"/>
          <w:sz w:val="28"/>
        </w:rPr>
        <w:t>风险评估</w:t>
      </w:r>
      <w:r>
        <w:rPr>
          <w:rFonts w:ascii="仿宋" w:eastAsia="仿宋" w:hAnsi="仿宋"/>
          <w:sz w:val="28"/>
        </w:rPr>
        <w:t>：识别并评估项目可能面临的各种风险，如市场风险、技术风险、运营风险和财务风险，并提出应对措施。</w:t>
      </w:r>
      <w:r>
        <w:rPr>
          <w:rFonts w:ascii="仿宋" w:eastAsia="仿宋" w:hAnsi="仿宋"/>
          <w:sz w:val="28"/>
        </w:rPr>
        <w:br/>
        <w:t xml:space="preserve">    9.</w:t>
      </w:r>
      <w:r>
        <w:rPr>
          <w:rFonts w:ascii="仿宋" w:eastAsia="仿宋" w:hAnsi="仿宋"/>
          <w:sz w:val="28"/>
        </w:rPr>
        <w:t>社会效益</w:t>
      </w:r>
      <w:r>
        <w:rPr>
          <w:rFonts w:ascii="仿宋" w:eastAsia="仿宋" w:hAnsi="仿宋"/>
          <w:sz w:val="28"/>
        </w:rPr>
        <w:t>：说明项目对当地就业、经济发展和社区福祉的积极影响。</w:t>
      </w:r>
      <w:r>
        <w:rPr>
          <w:rFonts w:ascii="仿宋" w:eastAsia="仿宋" w:hAnsi="仿宋"/>
          <w:sz w:val="28"/>
        </w:rPr>
        <w:br/>
      </w:r>
      <w:r>
        <w:rPr>
          <w:rFonts w:ascii="仿宋" w:eastAsia="仿宋" w:hAnsi="仿宋"/>
          <w:sz w:val="28"/>
        </w:rPr>
        <w:t xml:space="preserve">10. </w:t>
      </w:r>
      <w:r>
        <w:rPr>
          <w:rFonts w:ascii="仿宋" w:eastAsia="仿宋" w:hAnsi="仿宋"/>
          <w:sz w:val="28"/>
        </w:rPr>
        <w:t>合规性</w:t>
      </w:r>
      <w:r>
        <w:rPr>
          <w:rFonts w:ascii="仿宋" w:eastAsia="仿宋" w:hAnsi="仿宋"/>
          <w:sz w:val="28"/>
        </w:rPr>
        <w:t>：确保项目符合所有适用的法律法规，包括环境标准和劳动法。</w:t>
      </w:r>
      <w:r>
        <w:rPr>
          <w:rFonts w:ascii="仿宋" w:eastAsia="仿宋" w:hAnsi="仿宋"/>
          <w:sz w:val="28"/>
        </w:rPr>
        <w:br/>
      </w:r>
      <w:r>
        <w:rPr>
          <w:rFonts w:ascii="仿宋" w:eastAsia="仿宋" w:hAnsi="仿宋"/>
          <w:sz w:val="28"/>
        </w:rPr>
        <w:t>通过上述内容的综合分析，项目定位及建设理由应充分说明该项目在市场上的独特价值和竞争优势，以及其预期的财务和运营成功。</w:t>
      </w:r>
    </w:p>
    <w:p w:rsidR="009D1637" w:rsidRPr="00913CD1" w:rsidP="00457322" w14:paraId="6A717D3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EDCC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6A88C3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B18F43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75E166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音频变压器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F8E7C9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音频变压器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84F249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音频变压器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F3ABBD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B454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ABF0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DAE7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99E0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项目功能、盈利性等</w:t>
      </w:r>
    </w:p>
    <w:p w:rsidR="007D3AEE" w:rsidRPr="00913CD1" w:rsidP="00457322" w14:paraId="4F325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8F664F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F8D0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FA1B74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项目建设的可行性和效益的合理性。</w:t>
      </w:r>
    </w:p>
    <w:p w:rsidR="009D1637" w:rsidRPr="00913CD1" w:rsidP="00457322" w14:paraId="5A010FD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音频变压器</w:t>
      </w:r>
      <w:r w:rsidRPr="00913CD1">
        <w:rPr>
          <w:rFonts w:ascii="仿宋" w:eastAsia="仿宋" w:hAnsi="仿宋"/>
        </w:rPr>
        <w:t>项目建设选址</w:t>
      </w:r>
      <w:bookmarkEnd w:id="9"/>
    </w:p>
    <w:p w:rsidR="009D1637" w:rsidRPr="00913CD1" w:rsidP="00457322" w14:paraId="75CA48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项目选址及规划</w:t>
      </w:r>
    </w:p>
    <w:p w:rsidR="009D1637" w:rsidRPr="00913CD1" w:rsidP="00457322" w14:paraId="6C49982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项目的建设。</w:t>
      </w:r>
    </w:p>
    <w:p w:rsidR="009D1637" w:rsidRPr="00913CD1" w:rsidP="00457322" w14:paraId="5E5FC5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项目背景及选址理由</w:t>
      </w:r>
    </w:p>
    <w:p w:rsidR="009D1637" w:rsidRPr="00913CD1" w:rsidP="00457322" w14:paraId="1B302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项目背景</w:t>
      </w:r>
    </w:p>
    <w:p w:rsidR="00716341" w14:paraId="211369BE" w14:textId="6137D47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音频变压器项目背景分析：</w:t>
      </w:r>
      <w:r>
        <w:rPr>
          <w:rFonts w:ascii="仿宋" w:eastAsia="仿宋" w:hAnsi="仿宋"/>
          <w:sz w:val="28"/>
        </w:rPr>
        <w:br/>
      </w:r>
      <w:r>
        <w:rPr>
          <w:rFonts w:ascii="仿宋" w:eastAsia="仿宋" w:hAnsi="仿宋"/>
          <w:sz w:val="28"/>
        </w:rPr>
        <w:t>随着科技的不断进步和消费者对高品质音频体验的需求日益增长，音频变压器作为音频设备中的关键组件，其市场潜力巨大。本项目旨在研发一款高性能、高效率、低成本的音频变压器，以满足市场对高品质音频设备的需求。</w:t>
      </w:r>
      <w:r>
        <w:rPr>
          <w:rFonts w:ascii="仿宋" w:eastAsia="仿宋" w:hAnsi="仿宋"/>
          <w:sz w:val="28"/>
        </w:rPr>
        <w:br/>
      </w:r>
      <w:r>
        <w:rPr>
          <w:rFonts w:ascii="仿宋" w:eastAsia="仿宋" w:hAnsi="仿宋"/>
          <w:sz w:val="28"/>
        </w:rPr>
        <w:t>目前，市场上的音频变压器产品多以传统设计为主，存在效率低、体积大、成本高等问题。本项目将采用先进的磁性材料和设计理念，通过优化绕组结构和磁路设计，实现音频变压器的小型化、轻量化和高效率。同时，项目将引入自动化生产工艺，提高生产效率，降低成本，增强产品的市场竞争力。</w:t>
      </w:r>
      <w:r>
        <w:rPr>
          <w:rFonts w:ascii="仿宋" w:eastAsia="仿宋" w:hAnsi="仿宋"/>
          <w:sz w:val="28"/>
        </w:rPr>
        <w:br/>
      </w:r>
      <w:r>
        <w:rPr>
          <w:rFonts w:ascii="仿宋" w:eastAsia="仿宋" w:hAnsi="仿宋"/>
          <w:sz w:val="28"/>
        </w:rPr>
        <w:t>目标市场方面，本项目将聚焦于快速增长的智能家居、个人音频设备和专业音频领域。智能家居市场的扩张将为智能音箱等产品带来巨大的需求，而个人音频设备市场的多元化也为便携式音频产品提供了广阔的市场空间。此外，专业音频领域对高品质音频变压器的需求也日益增长，如在录音棚、现场演出等专业应用中。</w:t>
      </w:r>
      <w:r>
        <w:rPr>
          <w:rFonts w:ascii="仿宋" w:eastAsia="仿宋" w:hAnsi="仿宋"/>
          <w:sz w:val="28"/>
        </w:rPr>
        <w:br/>
      </w:r>
    </w:p>
    <w:p w:rsidR="00716341" w14:textId="6137D47C">
      <w:pPr>
        <w:ind w:firstLine="560"/>
      </w:pPr>
      <w:r>
        <w:rPr>
          <w:rFonts w:ascii="仿宋" w:eastAsia="仿宋" w:hAnsi="仿宋"/>
          <w:sz w:val="28"/>
        </w:rPr>
        <w:t>综上所述，音频变压器项目具有良好的市场前景和技术可行性，通过技术创新和成本控制，有望在激烈的市场竞争中占据一席之地，并为投资者带来可观的回报。</w:t>
      </w:r>
    </w:p>
    <w:p w:rsidR="009D1637" w:rsidRPr="00913CD1" w:rsidP="00457322" w14:paraId="00CC5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AA71E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84731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项目的发展和扩张。</w:t>
      </w:r>
    </w:p>
    <w:p w:rsidR="009D1637" w:rsidRPr="00913CD1" w:rsidP="00457322" w14:paraId="1E529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项目的可迗性。</w:t>
      </w:r>
    </w:p>
    <w:p w:rsidR="009D1637" w:rsidRPr="00913CD1" w:rsidP="00457322" w14:paraId="61450C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项目建设提供了良好基础条件。</w:t>
      </w:r>
    </w:p>
    <w:p w:rsidR="009D1637" w:rsidRPr="00913CD1" w:rsidP="00457322" w14:paraId="30FC7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项目规模和扩展的需要。</w:t>
      </w:r>
    </w:p>
    <w:p w:rsidR="009D1637" w:rsidRPr="00913CD1" w:rsidP="00457322" w14:paraId="61587E6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音频变压器</w:t>
      </w:r>
      <w:r w:rsidRPr="00913CD1">
        <w:rPr>
          <w:rFonts w:ascii="仿宋" w:eastAsia="仿宋" w:hAnsi="仿宋"/>
        </w:rPr>
        <w:t>项目生产规模</w:t>
      </w:r>
      <w:bookmarkEnd w:id="10"/>
    </w:p>
    <w:p w:rsidR="009D1637" w:rsidRPr="00913CD1" w:rsidP="00457322" w14:paraId="1AF51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74A579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A0E06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709344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72728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音频变压器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5439B8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5752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9CE1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27D169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音频变压器</w:t>
      </w:r>
      <w:r w:rsidRPr="00913CD1">
        <w:rPr>
          <w:rFonts w:ascii="仿宋" w:eastAsia="仿宋" w:hAnsi="仿宋"/>
        </w:rPr>
        <w:t>项目总投资及资金构成</w:t>
      </w:r>
      <w:bookmarkEnd w:id="13"/>
    </w:p>
    <w:p w:rsidR="009D1637" w:rsidRPr="00913CD1" w:rsidP="00457322" w14:paraId="03D79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的生产能力。</w:t>
      </w:r>
    </w:p>
    <w:p w:rsidR="009D1637" w:rsidRPr="00913CD1" w:rsidP="00457322" w14:paraId="00E8B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项目总投资</w:t>
      </w:r>
    </w:p>
    <w:p w:rsidR="009D1637" w:rsidRPr="00913CD1" w:rsidP="00457322" w14:paraId="7B456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0D07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61C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B59A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8E2FF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76373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D4A4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631E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项目的顺利建设奠定了财务基础。</w:t>
      </w:r>
    </w:p>
    <w:p w:rsidR="009D1637" w:rsidRPr="00913CD1" w:rsidP="00457322" w14:paraId="529C06A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6B74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FC31FF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音频变压器</w:t>
      </w:r>
      <w:r w:rsidRPr="00913CD1">
        <w:rPr>
          <w:rFonts w:ascii="仿宋" w:eastAsia="仿宋" w:hAnsi="仿宋"/>
        </w:rPr>
        <w:t>项目预期经济效益规划目标</w:t>
      </w:r>
      <w:bookmarkEnd w:id="15"/>
    </w:p>
    <w:p w:rsidR="009D1637" w:rsidRPr="00913CD1" w:rsidP="00457322" w14:paraId="7BAD8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项目的盈利能力和市场竞争力。</w:t>
      </w:r>
    </w:p>
    <w:p w:rsidR="009D1637" w:rsidRPr="00913CD1" w:rsidP="00457322" w14:paraId="4AAF8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项目具有较高的投资价值和发展潜力。</w:t>
      </w:r>
    </w:p>
    <w:p w:rsidR="009D1637" w:rsidRPr="00913CD1" w:rsidP="00457322" w14:paraId="49F593B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D312A8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音频变压器</w:t>
      </w:r>
      <w:r w:rsidRPr="00913CD1">
        <w:rPr>
          <w:rFonts w:ascii="仿宋" w:eastAsia="仿宋" w:hAnsi="仿宋"/>
        </w:rPr>
        <w:t>项目建设进度规划</w:t>
      </w:r>
      <w:bookmarkEnd w:id="16"/>
    </w:p>
    <w:p w:rsidR="009D1637" w:rsidRPr="00913CD1" w:rsidP="00457322" w14:paraId="12393C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项目的顺利进行和按时完成。</w:t>
      </w:r>
    </w:p>
    <w:p w:rsidR="009D1637" w:rsidRPr="00913CD1" w:rsidP="00457322" w14:paraId="38CD5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项目的质量和进度。</w:t>
      </w:r>
    </w:p>
    <w:p w:rsidR="009D1637" w:rsidRPr="00913CD1" w:rsidP="00457322" w14:paraId="39411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032002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音频变压器</w:t>
      </w:r>
      <w:r w:rsidRPr="00913CD1">
        <w:rPr>
          <w:rFonts w:ascii="仿宋" w:eastAsia="仿宋" w:hAnsi="仿宋"/>
        </w:rPr>
        <w:t>项目综合评价</w:t>
      </w:r>
      <w:bookmarkEnd w:id="17"/>
    </w:p>
    <w:p w:rsidR="00BF6395" w:rsidRPr="00913CD1" w:rsidP="00457322" w14:paraId="693BAA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音频变压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113AE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音频变压器项目的投资回报率稳定且可观。根据市场调查和预测，音频变压器市场需求持续增长，具有良好的市场前景和发展空间。我们的投资方向紧密结合国家产业政策和市场需求，为投资者创造可观的投资收益。</w:t>
      </w:r>
    </w:p>
    <w:p w:rsidR="00BF6395" w:rsidRPr="00913CD1" w:rsidP="00457322" w14:paraId="5B22B0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音频变压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CDBAD5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在技术方案设计方面，我们注重方案的优化和效益的提升。通过科学合理的设计，实现音频变压器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生产流程的高效化和产品的优质化。我们将采用先进的生产工艺和技术，提高生产效率，降低生产成本。同时，我们还将加强产品研发和创新，不断推出具有竞争力的新产品，满足音频变压器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295010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此外，音频变压器项目的建设将带来显著的就业机会和社会效益。项目的实施将促进当地经济的发展，提升当地民众的生活水平。我们将积极履行社会责任，关注环境保护和可持续发展，为社会做出积极贡献。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956168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综上所述，本期音频变压器项目具备技术和经济的可行性，具有良好的市场前景和发展空间。我们将充分发挥自身优势，抓住市场机遇，为投资者创造丰厚的投资回报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6AB2BE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FC04E9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F936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41BC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9B38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6E81CD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1A88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8E0E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7BC67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1EC4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FF85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601B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A0E1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9542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D87A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877D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9C20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32FADA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7267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A11D6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音频变压器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95C5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音频变压器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6046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音频变压器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1504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FB00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E859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537C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78CC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音频变压器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F581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2BD4BC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311598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BA36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项目的顺利进行和迗成目标。</w:t>
      </w:r>
    </w:p>
    <w:p w:rsidR="009D1637" w:rsidRPr="00913CD1" w:rsidP="00457322" w14:paraId="173A8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C53D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8762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8359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A9542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B17D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BB1F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5F32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D0BD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AE00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F624E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95EB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1B61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298BA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83BCD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9412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4887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2D17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9A93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BDB8C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0AA1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73583E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113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E624F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C913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9589C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76B5E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D166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EF3BB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73D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174BF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6F34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E4C17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82F3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71ED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5F50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3802E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78C6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09FA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7AF2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5FBA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2BBA5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3C76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AF1C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CDCD5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EF611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11851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CEC6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38720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202D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2C85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A353D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78D430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151B1E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音频变压器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6228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4C24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D092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3960C9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音频变压器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E6D08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7DD4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E0F2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5EA9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4B93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FB03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59F0D2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1C8ADE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AC4E9E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F4E6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E8AA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850B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C8FE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6C36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117A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365C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21E5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15866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57617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1D9CA0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音频变压器</w:t>
      </w:r>
      <w:r w:rsidRPr="00913CD1">
        <w:rPr>
          <w:rFonts w:ascii="仿宋" w:eastAsia="仿宋" w:hAnsi="仿宋"/>
        </w:rPr>
        <w:t>项目技术工艺分析</w:t>
      </w:r>
      <w:bookmarkEnd w:id="28"/>
    </w:p>
    <w:p w:rsidR="009D1637" w:rsidRPr="00913CD1" w:rsidP="00457322" w14:paraId="2B28C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7282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A487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A0BA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C7CF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1442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DE68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02D0D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音频变压器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B608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2508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718B83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音频变压器项目</w:t>
      </w:r>
      <w:r w:rsidRPr="00913CD1">
        <w:rPr>
          <w:rFonts w:ascii="仿宋" w:eastAsia="仿宋" w:hAnsi="仿宋"/>
        </w:rPr>
        <w:t>质量管理</w:t>
      </w:r>
      <w:bookmarkEnd w:id="29"/>
    </w:p>
    <w:p w:rsidR="009D1637" w:rsidRPr="00913CD1" w:rsidP="00457322" w14:paraId="3A5F0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B7D5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3337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7FF0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CD76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E3A3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B8F0C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9DDC6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C0CB9E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音频变压器项目</w:t>
      </w:r>
      <w:r w:rsidRPr="00913CD1">
        <w:rPr>
          <w:rFonts w:ascii="仿宋" w:eastAsia="仿宋" w:hAnsi="仿宋"/>
        </w:rPr>
        <w:t>设备选型方案</w:t>
      </w:r>
      <w:bookmarkEnd w:id="30"/>
    </w:p>
    <w:p w:rsidR="009D1637" w:rsidRPr="00913CD1" w:rsidP="00457322" w14:paraId="6F45D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457E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8B4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99B4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3FE8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5F42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36A8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9FFB5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41F0400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8D5A34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6E61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42791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D07C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F647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D650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7231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7A3E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61CB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5A36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96CB4A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A5A4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5692A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E95A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D4F8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音频变压器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EE5B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E608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7A75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A6A9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音频变压器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https://d.book118.com/245002241034011103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20BB0A5" w14:textId="77777777">
    <w:pPr>
      <w:pStyle w:val="Footer"/>
      <w:jc w:val="center"/>
    </w:pPr>
  </w:p>
  <w:p w:rsidR="008D6901" w14:paraId="358461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B8D1A3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F32B3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931483"/>
      <w:docPartObj>
        <w:docPartGallery w:val="Page Numbers (Bottom of Page)"/>
        <w:docPartUnique/>
      </w:docPartObj>
    </w:sdtPr>
    <w:sdtContent>
      <w:sdt>
        <w:sdtPr>
          <w:id w:val="915356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5937372"/>
      <w:docPartObj>
        <w:docPartGallery w:val="Page Numbers (Bottom of Page)"/>
        <w:docPartUnique/>
      </w:docPartObj>
    </w:sdtPr>
    <w:sdtContent>
      <w:sdt>
        <w:sdtPr>
          <w:id w:val="20846275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0996320"/>
      <w:docPartObj>
        <w:docPartGallery w:val="Page Numbers (Bottom of Page)"/>
        <w:docPartUnique/>
      </w:docPartObj>
    </w:sdtPr>
    <w:sdtContent>
      <w:sdt>
        <w:sdtPr>
          <w:id w:val="1257104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8325745"/>
      <w:docPartObj>
        <w:docPartGallery w:val="Page Numbers (Bottom of Page)"/>
        <w:docPartUnique/>
      </w:docPartObj>
    </w:sdtPr>
    <w:sdtContent>
      <w:sdt>
        <w:sdtPr>
          <w:id w:val="1030887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1793702"/>
      <w:docPartObj>
        <w:docPartGallery w:val="Page Numbers (Bottom of Page)"/>
        <w:docPartUnique/>
      </w:docPartObj>
    </w:sdtPr>
    <w:sdtContent>
      <w:sdt>
        <w:sdtPr>
          <w:id w:val="7985864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8167793"/>
      <w:docPartObj>
        <w:docPartGallery w:val="Page Numbers (Bottom of Page)"/>
        <w:docPartUnique/>
      </w:docPartObj>
    </w:sdtPr>
    <w:sdtContent>
      <w:sdt>
        <w:sdtPr>
          <w:id w:val="2062999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410008"/>
      <w:docPartObj>
        <w:docPartGallery w:val="Page Numbers (Bottom of Page)"/>
        <w:docPartUnique/>
      </w:docPartObj>
    </w:sdtPr>
    <w:sdtContent>
      <w:sdt>
        <w:sdtPr>
          <w:id w:val="1134538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5701895"/>
      <w:docPartObj>
        <w:docPartGallery w:val="Page Numbers (Bottom of Page)"/>
        <w:docPartUnique/>
      </w:docPartObj>
    </w:sdtPr>
    <w:sdtContent>
      <w:sdt>
        <w:sdtPr>
          <w:id w:val="40755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01968"/>
      <w:docPartObj>
        <w:docPartGallery w:val="Page Numbers (Bottom of Page)"/>
        <w:docPartUnique/>
      </w:docPartObj>
    </w:sdtPr>
    <w:sdtContent>
      <w:sdt>
        <w:sdtPr>
          <w:id w:val="1715837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6312449"/>
      <w:docPartObj>
        <w:docPartGallery w:val="Page Numbers (Bottom of Page)"/>
        <w:docPartUnique/>
      </w:docPartObj>
    </w:sdtPr>
    <w:sdtContent>
      <w:sdt>
        <w:sdtPr>
          <w:id w:val="861569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087328"/>
      <w:docPartObj>
        <w:docPartGallery w:val="Page Numbers (Bottom of Page)"/>
        <w:docPartUnique/>
      </w:docPartObj>
    </w:sdtPr>
    <w:sdtContent>
      <w:sdt>
        <w:sdtPr>
          <w:id w:val="405522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9006017"/>
      <w:docPartObj>
        <w:docPartGallery w:val="Page Numbers (Bottom of Page)"/>
        <w:docPartUnique/>
      </w:docPartObj>
    </w:sdtPr>
    <w:sdtContent>
      <w:sdt>
        <w:sdtPr>
          <w:id w:val="150006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9195251"/>
      <w:docPartObj>
        <w:docPartGallery w:val="Page Numbers (Bottom of Page)"/>
        <w:docPartUnique/>
      </w:docPartObj>
    </w:sdtPr>
    <w:sdtContent>
      <w:sdt>
        <w:sdtPr>
          <w:id w:val="19435342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6050222"/>
      <w:docPartObj>
        <w:docPartGallery w:val="Page Numbers (Bottom of Page)"/>
        <w:docPartUnique/>
      </w:docPartObj>
    </w:sdtPr>
    <w:sdtContent>
      <w:sdt>
        <w:sdtPr>
          <w:id w:val="10258367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9032373"/>
      <w:docPartObj>
        <w:docPartGallery w:val="Page Numbers (Bottom of Page)"/>
        <w:docPartUnique/>
      </w:docPartObj>
    </w:sdtPr>
    <w:sdtContent>
      <w:sdt>
        <w:sdtPr>
          <w:id w:val="8062715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1341222"/>
      <w:docPartObj>
        <w:docPartGallery w:val="Page Numbers (Bottom of Page)"/>
        <w:docPartUnique/>
      </w:docPartObj>
    </w:sdtPr>
    <w:sdtContent>
      <w:sdt>
        <w:sdtPr>
          <w:id w:val="10557951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8624713"/>
      <w:docPartObj>
        <w:docPartGallery w:val="Page Numbers (Bottom of Page)"/>
        <w:docPartUnique/>
      </w:docPartObj>
    </w:sdtPr>
    <w:sdtContent>
      <w:sdt>
        <w:sdtPr>
          <w:id w:val="1036793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0299024"/>
      <w:docPartObj>
        <w:docPartGallery w:val="Page Numbers (Bottom of Page)"/>
        <w:docPartUnique/>
      </w:docPartObj>
    </w:sdtPr>
    <w:sdtContent>
      <w:sdt>
        <w:sdtPr>
          <w:id w:val="1448002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1665641"/>
      <w:docPartObj>
        <w:docPartGallery w:val="Page Numbers (Bottom of Page)"/>
        <w:docPartUnique/>
      </w:docPartObj>
    </w:sdtPr>
    <w:sdtContent>
      <w:sdt>
        <w:sdtPr>
          <w:id w:val="150231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588605"/>
      <w:docPartObj>
        <w:docPartGallery w:val="Page Numbers (Bottom of Page)"/>
        <w:docPartUnique/>
      </w:docPartObj>
    </w:sdtPr>
    <w:sdtContent>
      <w:sdt>
        <w:sdtPr>
          <w:id w:val="7798943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4017370"/>
      <w:docPartObj>
        <w:docPartGallery w:val="Page Numbers (Bottom of Page)"/>
        <w:docPartUnique/>
      </w:docPartObj>
    </w:sdtPr>
    <w:sdtContent>
      <w:sdt>
        <w:sdtPr>
          <w:id w:val="444372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4144573"/>
      <w:docPartObj>
        <w:docPartGallery w:val="Page Numbers (Bottom of Page)"/>
        <w:docPartUnique/>
      </w:docPartObj>
    </w:sdtPr>
    <w:sdtContent>
      <w:sdt>
        <w:sdtPr>
          <w:id w:val="180013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4153778"/>
      <w:docPartObj>
        <w:docPartGallery w:val="Page Numbers (Bottom of Page)"/>
        <w:docPartUnique/>
      </w:docPartObj>
    </w:sdtPr>
    <w:sdtContent>
      <w:sdt>
        <w:sdtPr>
          <w:id w:val="18416215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145000"/>
      <w:docPartObj>
        <w:docPartGallery w:val="Page Numbers (Bottom of Page)"/>
        <w:docPartUnique/>
      </w:docPartObj>
    </w:sdtPr>
    <w:sdtContent>
      <w:sdt>
        <w:sdtPr>
          <w:id w:val="19806373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9617842"/>
      <w:docPartObj>
        <w:docPartGallery w:val="Page Numbers (Bottom of Page)"/>
        <w:docPartUnique/>
      </w:docPartObj>
    </w:sdtPr>
    <w:sdtContent>
      <w:sdt>
        <w:sdtPr>
          <w:id w:val="1659995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6093339"/>
      <w:docPartObj>
        <w:docPartGallery w:val="Page Numbers (Bottom of Page)"/>
        <w:docPartUnique/>
      </w:docPartObj>
    </w:sdtPr>
    <w:sdtContent>
      <w:sdt>
        <w:sdtPr>
          <w:id w:val="16903266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581828"/>
      <w:docPartObj>
        <w:docPartGallery w:val="Page Numbers (Bottom of Page)"/>
        <w:docPartUnique/>
      </w:docPartObj>
    </w:sdtPr>
    <w:sdtContent>
      <w:sdt>
        <w:sdtPr>
          <w:id w:val="1877851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8426673"/>
      <w:docPartObj>
        <w:docPartGallery w:val="Page Numbers (Bottom of Page)"/>
        <w:docPartUnique/>
      </w:docPartObj>
    </w:sdtPr>
    <w:sdtContent>
      <w:sdt>
        <w:sdtPr>
          <w:id w:val="6398612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9571975"/>
      <w:docPartObj>
        <w:docPartGallery w:val="Page Numbers (Bottom of Page)"/>
        <w:docPartUnique/>
      </w:docPartObj>
    </w:sdtPr>
    <w:sdtContent>
      <w:sdt>
        <w:sdtPr>
          <w:id w:val="1192726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48C65F0" w14:textId="77777777">
    <w:pPr>
      <w:pStyle w:val="Header"/>
      <w:pBdr>
        <w:bottom w:val="single" w:sz="4" w:space="1" w:color="auto"/>
      </w:pBdr>
      <w:jc w:val="right"/>
    </w:pPr>
    <w:r>
      <w:t>2024年音频变压器项目可行性分析报告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2024年音频变压器项目可行性分析报告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2024年音频变压器项目可行性分析报告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2024年音频变压器项目可行性分析报告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2024年音频变压器项目可行性分析报告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60FB654" w14:textId="77777777">
    <w:pPr>
      <w:pStyle w:val="Header"/>
      <w:pBdr>
        <w:bottom w:val="single" w:sz="4" w:space="1" w:color="auto"/>
      </w:pBdr>
      <w:jc w:val="right"/>
      <w:rPr>
        <w:sz w:val="24"/>
        <w:szCs w:val="24"/>
      </w:rPr>
    </w:pPr>
    <w:r>
      <w:t>2024年音频变压器项目可行性分析报告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2024年音频变压器项目可行性分析报告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16341"/>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C04F2"/>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B1B65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500224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7209</Words>
  <Characters>41097</Characters>
  <Application>Microsoft Office Word</Application>
  <DocSecurity>0</DocSecurity>
  <Lines>342</Lines>
  <Paragraphs>96</Paragraphs>
  <ScaleCrop>false</ScaleCrop>
  <Company/>
  <LinksUpToDate>false</LinksUpToDate>
  <CharactersWithSpaces>48210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2024-02-02T04:47:00Z</dcterms:modified>
</cp:coreProperties>
</file>