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4E3F58" w14:paraId="48700FC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E3F58" w14:paraId="3EA1B47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E3F58" w14:paraId="78BA17C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4E3F58" w:rsidRPr="004E3F58" w14:paraId="7A3726DA" w14:textId="576A9A3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E3F58">
        <w:rPr>
          <w:rFonts w:ascii="宋体" w:eastAsia="宋体" w:hAnsi="宋体" w:hint="eastAsia"/>
          <w:b/>
          <w:sz w:val="60"/>
        </w:rPr>
        <w:t>透射式电子显微镜行业项目可行性分析报告</w:t>
      </w:r>
    </w:p>
    <w:p w:rsidR="004E3F58" w:rsidP="004E3F58" w14:paraId="608FDED6" w14:textId="0D57BE96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4E3F58">
        <w:rPr>
          <w:rFonts w:ascii="仿宋" w:eastAsia="仿宋" w:hAnsi="仿宋" w:hint="eastAsia"/>
          <w:b/>
          <w:sz w:val="40"/>
        </w:rPr>
        <w:t>目录</w:t>
      </w:r>
    </w:p>
    <w:p w:rsidR="004E3F58" w14:paraId="0E93F35D" w14:textId="25E4876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_Toc159175805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4E3F58" w14:paraId="5CEBF2CD" w14:textId="566DBE2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一、透射式电子显微镜项目综合评价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_Toc159175806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E3F58" w14:paraId="62CE8F44" w14:textId="411E88D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(一)、透射式电子显微镜项目建设期总体设计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E3F58" w14:paraId="295B1A04" w14:textId="303ABB2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(二)、透射式电子显微镜项目实施保障措施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_Toc159175808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E3F58" w14:paraId="2701DE07" w14:textId="511606A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二、融资方案和资金使用计划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_Toc159175809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E3F58" w14:paraId="0DAF6C77" w14:textId="29FFAF0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(一)、透射式电子显微镜项目融资方式和资金来源选择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4E3F58" w14:paraId="1DE0D45E" w14:textId="653604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(二)、资金使用计划和管理措施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E3F58" w14:paraId="553FEA65" w14:textId="55048BE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(三)、财务风险预警和应对方案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E3F58" w14:paraId="10101324" w14:textId="504A943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三、文化内涵和艺术价值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E3F58" w14:paraId="53BAF583" w14:textId="026B548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(一)、透射式电子显微镜项目与文化内涵的结合方式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4E3F58" w14:paraId="46698D96" w14:textId="6FF0A9A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(二)、透射式电子显微镜项目产品的艺术价值分析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_Toc159175815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E3F58" w14:paraId="5A699C04" w14:textId="1DDF9B1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(三)、文化传承和艺术创新的策略探讨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_Toc159175816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E3F58" w14:paraId="20932E35" w14:textId="71EE7A4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四、透射式电子显微镜项目主要建(构)筑物建设工程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E3F58" w14:paraId="4960582F" w14:textId="26A149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E3F58" w14:paraId="1023CE01" w14:textId="0E5430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_Toc159175819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E3F58" w14:paraId="48A2C86A" w14:textId="236E71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_Toc159175820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E3F58" w14:paraId="27EF725C" w14:textId="00D6C63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_Toc159175821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E3F58" w14:paraId="280303D2" w14:textId="71576B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_Toc159175822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E3F58" w14:paraId="16B6654F" w14:textId="76C008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_Toc159175823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E3F58" w14:paraId="6E594F41" w14:textId="1343E2A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_Toc159175824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4E3F58" w14:paraId="73425C5B" w14:textId="38E5BED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六、透射式电子显微镜可行性项目环境保护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_Toc159175825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https://d.book118.com/245024310224011110</w:t>
        </w:r>
      </w:hyperlink>
    </w:p>
    <w:p w:rsidR="004E3F58">
      <w:pPr>
        <w:pStyle w:val="TOC1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:rsidP="008C0AF0" w14:paraId="7D72FF1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E3F58" w14:paraId="089FC18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:rsidP="008C0AF0" w14:paraId="3FB1BBE6" w14:textId="401B32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E3F58" w14:paraId="1D9C3A9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14:paraId="6DD4C96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:rsidP="008C0AF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E3F5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:rsidP="008C0AF0" w14:textId="401B32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E3F58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14:paraId="1C202C4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:rsidRPr="004E3F58" w:rsidP="004E3F58" w14:paraId="13FAE714" w14:textId="1048F691">
    <w:pPr>
      <w:pStyle w:val="Header"/>
      <w:rPr>
        <w:rFonts w:ascii="仿宋" w:eastAsia="仿宋" w:hAnsi="仿宋"/>
      </w:rPr>
    </w:pPr>
    <w:r w:rsidRPr="004E3F58">
      <w:rPr>
        <w:rFonts w:ascii="仿宋" w:eastAsia="仿宋" w:hAnsi="仿宋" w:hint="eastAsia"/>
      </w:rPr>
      <w:t>透射式电子显微镜可行性报告</w:t>
    </w:r>
    <w:r w:rsidRPr="004E3F58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14:paraId="3CC16EC9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:rsidRPr="004E3F58" w:rsidP="004E3F58" w14:textId="1048F691">
    <w:pPr>
      <w:pStyle w:val="Header"/>
      <w:rPr>
        <w:rFonts w:ascii="仿宋" w:eastAsia="仿宋" w:hAnsi="仿宋"/>
      </w:rPr>
    </w:pPr>
    <w:r w:rsidRPr="004E3F58">
      <w:rPr>
        <w:rFonts w:ascii="仿宋" w:eastAsia="仿宋" w:hAnsi="仿宋" w:hint="eastAsia"/>
      </w:rPr>
      <w:t>透射式电子显微镜可行性报告</w:t>
    </w:r>
    <w:r w:rsidRPr="004E3F58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3F5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F58"/>
    <w:rsid w:val="004E3F58"/>
    <w:rsid w:val="008C0AF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7D5CE2"/>
  <w15:chartTrackingRefBased/>
  <w15:docId w15:val="{17B63EDB-B6CE-400E-B851-71E079B8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4E3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4E3F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4E3F58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4E3F5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4E3F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E3F58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E3F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E3F58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E3F58"/>
  </w:style>
  <w:style w:type="paragraph" w:styleId="TOC1">
    <w:name w:val="toc 1"/>
    <w:basedOn w:val="Normal"/>
    <w:next w:val="Normal"/>
    <w:autoRedefine/>
    <w:uiPriority w:val="39"/>
    <w:unhideWhenUsed/>
    <w:rsid w:val="004E3F58"/>
  </w:style>
  <w:style w:type="paragraph" w:styleId="TOC2">
    <w:name w:val="toc 2"/>
    <w:basedOn w:val="Normal"/>
    <w:next w:val="Normal"/>
    <w:autoRedefine/>
    <w:uiPriority w:val="39"/>
    <w:unhideWhenUsed/>
    <w:rsid w:val="004E3F58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245024310224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4080</Words>
  <Characters>23259</Characters>
  <Application>Microsoft Office Word</Application>
  <DocSecurity>0</DocSecurity>
  <Lines>193</Lines>
  <Paragraphs>54</Paragraphs>
  <ScaleCrop>false</ScaleCrop>
  <Company/>
  <LinksUpToDate>false</LinksUpToDate>
  <CharactersWithSpaces>27285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2024-02-18T11:09:00Z</dcterms:created>
  <dcterms:modified xsi:type="dcterms:W3CDTF">2024-02-18T11:09:00Z</dcterms:modified>
</cp:coreProperties>
</file>