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PA6项目计划设计方案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21" w:history="1">
        <w:r>
          <w:rPr>
            <w:rFonts w:ascii="仿宋" w:eastAsia="仿宋" w:hAnsi="仿宋" w:cs="仿宋" w:hint="eastAsia"/>
            <w:lang w:eastAsia="zh-CN"/>
          </w:rPr>
          <w:t>前言</w:t>
        </w:r>
        <w:r>
          <w:tab/>
        </w:r>
        <w:r>
          <w:fldChar w:fldCharType="begin"/>
        </w:r>
        <w:r>
          <w:instrText xml:space="preserve"> PAGEREF _Toc23521 \h </w:instrText>
        </w:r>
        <w:r>
          <w:fldChar w:fldCharType="separate"/>
        </w:r>
        <w:r>
          <w:t>3</w:t>
        </w:r>
        <w:r>
          <w:fldChar w:fldCharType="end"/>
        </w:r>
      </w:hyperlink>
    </w:p>
    <w:p>
      <w:pPr>
        <w:pStyle w:val="TOC1"/>
        <w:tabs>
          <w:tab w:val="right" w:leader="dot" w:pos="8306"/>
        </w:tabs>
      </w:pPr>
      <w:hyperlink w:anchor="_Toc9283" w:history="1">
        <w:r>
          <w:rPr>
            <w:rFonts w:ascii="仿宋" w:eastAsia="仿宋" w:hAnsi="仿宋" w:cs="仿宋" w:hint="eastAsia"/>
            <w:lang w:eastAsia="zh-CN"/>
          </w:rPr>
          <w:t>一、PA6项目绩效评估</w:t>
        </w:r>
        <w:r>
          <w:tab/>
        </w:r>
        <w:r>
          <w:fldChar w:fldCharType="begin"/>
        </w:r>
        <w:r>
          <w:instrText xml:space="preserve"> PAGEREF _Toc9283 \h </w:instrText>
        </w:r>
        <w:r>
          <w:fldChar w:fldCharType="separate"/>
        </w:r>
        <w:r>
          <w:t>3</w:t>
        </w:r>
        <w:r>
          <w:fldChar w:fldCharType="end"/>
        </w:r>
      </w:hyperlink>
    </w:p>
    <w:p>
      <w:pPr>
        <w:pStyle w:val="TOC2"/>
        <w:tabs>
          <w:tab w:val="right" w:leader="dot" w:pos="8306"/>
        </w:tabs>
      </w:pPr>
      <w:hyperlink w:anchor="_Toc30128" w:history="1">
        <w:r>
          <w:rPr>
            <w:rFonts w:ascii="仿宋" w:eastAsia="仿宋" w:hAnsi="仿宋" w:cs="仿宋" w:hint="eastAsia"/>
            <w:lang w:eastAsia="zh-CN"/>
          </w:rPr>
          <w:t>(一)、绩效评估指标</w:t>
        </w:r>
        <w:r>
          <w:tab/>
        </w:r>
        <w:r>
          <w:fldChar w:fldCharType="begin"/>
        </w:r>
        <w:r>
          <w:instrText xml:space="preserve"> PAGEREF _Toc30128 \h </w:instrText>
        </w:r>
        <w:r>
          <w:fldChar w:fldCharType="separate"/>
        </w:r>
        <w:r>
          <w:t>3</w:t>
        </w:r>
        <w:r>
          <w:fldChar w:fldCharType="end"/>
        </w:r>
      </w:hyperlink>
    </w:p>
    <w:p>
      <w:pPr>
        <w:pStyle w:val="TOC2"/>
        <w:tabs>
          <w:tab w:val="right" w:leader="dot" w:pos="8306"/>
        </w:tabs>
      </w:pPr>
      <w:hyperlink w:anchor="_Toc16223" w:history="1">
        <w:r>
          <w:rPr>
            <w:rFonts w:ascii="仿宋" w:eastAsia="仿宋" w:hAnsi="仿宋" w:cs="仿宋" w:hint="eastAsia"/>
            <w:lang w:eastAsia="zh-CN"/>
          </w:rPr>
          <w:t>(二)、绩效评估方法</w:t>
        </w:r>
        <w:r>
          <w:tab/>
        </w:r>
        <w:r>
          <w:fldChar w:fldCharType="begin"/>
        </w:r>
        <w:r>
          <w:instrText xml:space="preserve"> PAGEREF _Toc16223 \h </w:instrText>
        </w:r>
        <w:r>
          <w:fldChar w:fldCharType="separate"/>
        </w:r>
        <w:r>
          <w:t>4</w:t>
        </w:r>
        <w:r>
          <w:fldChar w:fldCharType="end"/>
        </w:r>
      </w:hyperlink>
    </w:p>
    <w:p>
      <w:pPr>
        <w:pStyle w:val="TOC2"/>
        <w:tabs>
          <w:tab w:val="right" w:leader="dot" w:pos="8306"/>
        </w:tabs>
      </w:pPr>
      <w:hyperlink w:anchor="_Toc12130" w:history="1">
        <w:r>
          <w:rPr>
            <w:rFonts w:ascii="仿宋" w:eastAsia="仿宋" w:hAnsi="仿宋" w:cs="仿宋" w:hint="eastAsia"/>
            <w:lang w:eastAsia="zh-CN"/>
          </w:rPr>
          <w:t>(三)、绩效评估周期</w:t>
        </w:r>
        <w:r>
          <w:tab/>
        </w:r>
        <w:r>
          <w:fldChar w:fldCharType="begin"/>
        </w:r>
        <w:r>
          <w:instrText xml:space="preserve"> PAGEREF _Toc12130 \h </w:instrText>
        </w:r>
        <w:r>
          <w:fldChar w:fldCharType="separate"/>
        </w:r>
        <w:r>
          <w:t>5</w:t>
        </w:r>
        <w:r>
          <w:fldChar w:fldCharType="end"/>
        </w:r>
      </w:hyperlink>
    </w:p>
    <w:p>
      <w:pPr>
        <w:pStyle w:val="TOC1"/>
        <w:tabs>
          <w:tab w:val="right" w:leader="dot" w:pos="8306"/>
        </w:tabs>
      </w:pPr>
      <w:hyperlink w:anchor="_Toc9044" w:history="1">
        <w:r>
          <w:rPr>
            <w:rFonts w:ascii="仿宋" w:eastAsia="仿宋" w:hAnsi="仿宋" w:cs="仿宋" w:hint="eastAsia"/>
            <w:lang w:eastAsia="zh-CN"/>
          </w:rPr>
          <w:t>二、产品规划分析</w:t>
        </w:r>
        <w:r>
          <w:tab/>
        </w:r>
        <w:r>
          <w:fldChar w:fldCharType="begin"/>
        </w:r>
        <w:r>
          <w:instrText xml:space="preserve"> PAGEREF _Toc9044 \h </w:instrText>
        </w:r>
        <w:r>
          <w:fldChar w:fldCharType="separate"/>
        </w:r>
        <w:r>
          <w:t>6</w:t>
        </w:r>
        <w:r>
          <w:fldChar w:fldCharType="end"/>
        </w:r>
      </w:hyperlink>
    </w:p>
    <w:p>
      <w:pPr>
        <w:pStyle w:val="TOC2"/>
        <w:tabs>
          <w:tab w:val="right" w:leader="dot" w:pos="8306"/>
        </w:tabs>
      </w:pPr>
      <w:hyperlink w:anchor="_Toc14841" w:history="1">
        <w:r>
          <w:rPr>
            <w:rFonts w:ascii="仿宋" w:eastAsia="仿宋" w:hAnsi="仿宋" w:cs="仿宋" w:hint="eastAsia"/>
            <w:lang w:eastAsia="zh-CN"/>
          </w:rPr>
          <w:t>(一)、产品规划</w:t>
        </w:r>
        <w:r>
          <w:tab/>
        </w:r>
        <w:r>
          <w:fldChar w:fldCharType="begin"/>
        </w:r>
        <w:r>
          <w:instrText xml:space="preserve"> PAGEREF _Toc14841 \h </w:instrText>
        </w:r>
        <w:r>
          <w:fldChar w:fldCharType="separate"/>
        </w:r>
        <w:r>
          <w:t>6</w:t>
        </w:r>
        <w:r>
          <w:fldChar w:fldCharType="end"/>
        </w:r>
      </w:hyperlink>
    </w:p>
    <w:p>
      <w:pPr>
        <w:pStyle w:val="TOC2"/>
        <w:tabs>
          <w:tab w:val="right" w:leader="dot" w:pos="8306"/>
        </w:tabs>
      </w:pPr>
      <w:hyperlink w:anchor="_Toc9038" w:history="1">
        <w:r>
          <w:rPr>
            <w:rFonts w:ascii="仿宋" w:eastAsia="仿宋" w:hAnsi="仿宋" w:cs="仿宋" w:hint="eastAsia"/>
            <w:lang w:eastAsia="zh-CN"/>
          </w:rPr>
          <w:t>(二)、建设规模</w:t>
        </w:r>
        <w:r>
          <w:tab/>
        </w:r>
        <w:r>
          <w:fldChar w:fldCharType="begin"/>
        </w:r>
        <w:r>
          <w:instrText xml:space="preserve"> PAGEREF _Toc9038 \h </w:instrText>
        </w:r>
        <w:r>
          <w:fldChar w:fldCharType="separate"/>
        </w:r>
        <w:r>
          <w:t>7</w:t>
        </w:r>
        <w:r>
          <w:fldChar w:fldCharType="end"/>
        </w:r>
      </w:hyperlink>
    </w:p>
    <w:p>
      <w:pPr>
        <w:pStyle w:val="TOC1"/>
        <w:tabs>
          <w:tab w:val="right" w:leader="dot" w:pos="8306"/>
        </w:tabs>
      </w:pPr>
      <w:hyperlink w:anchor="_Toc4466" w:history="1">
        <w:r>
          <w:rPr>
            <w:rFonts w:ascii="仿宋" w:eastAsia="仿宋" w:hAnsi="仿宋" w:cs="仿宋" w:hint="eastAsia"/>
            <w:lang w:eastAsia="zh-CN"/>
          </w:rPr>
          <w:t>三、PA6项目危机管理</w:t>
        </w:r>
        <w:r>
          <w:tab/>
        </w:r>
        <w:r>
          <w:fldChar w:fldCharType="begin"/>
        </w:r>
        <w:r>
          <w:instrText xml:space="preserve"> PAGEREF _Toc4466 \h </w:instrText>
        </w:r>
        <w:r>
          <w:fldChar w:fldCharType="separate"/>
        </w:r>
        <w:r>
          <w:t>8</w:t>
        </w:r>
        <w:r>
          <w:fldChar w:fldCharType="end"/>
        </w:r>
      </w:hyperlink>
    </w:p>
    <w:p>
      <w:pPr>
        <w:pStyle w:val="TOC2"/>
        <w:tabs>
          <w:tab w:val="right" w:leader="dot" w:pos="8306"/>
        </w:tabs>
      </w:pPr>
      <w:hyperlink w:anchor="_Toc29385" w:history="1">
        <w:r>
          <w:rPr>
            <w:rFonts w:ascii="仿宋" w:eastAsia="仿宋" w:hAnsi="仿宋" w:cs="仿宋" w:hint="eastAsia"/>
            <w:lang w:eastAsia="zh-CN"/>
          </w:rPr>
          <w:t>(一)、危机预警与识别</w:t>
        </w:r>
        <w:r>
          <w:tab/>
        </w:r>
        <w:r>
          <w:fldChar w:fldCharType="begin"/>
        </w:r>
        <w:r>
          <w:instrText xml:space="preserve"> PAGEREF _Toc29385 \h </w:instrText>
        </w:r>
        <w:r>
          <w:fldChar w:fldCharType="separate"/>
        </w:r>
        <w:r>
          <w:t>8</w:t>
        </w:r>
        <w:r>
          <w:fldChar w:fldCharType="end"/>
        </w:r>
      </w:hyperlink>
    </w:p>
    <w:p>
      <w:pPr>
        <w:pStyle w:val="TOC2"/>
        <w:tabs>
          <w:tab w:val="right" w:leader="dot" w:pos="8306"/>
        </w:tabs>
      </w:pPr>
      <w:hyperlink w:anchor="_Toc3310" w:history="1">
        <w:r>
          <w:rPr>
            <w:rFonts w:ascii="仿宋" w:eastAsia="仿宋" w:hAnsi="仿宋" w:cs="仿宋" w:hint="eastAsia"/>
            <w:lang w:eastAsia="zh-CN"/>
          </w:rPr>
          <w:t>(二)、危机应对与恢复</w:t>
        </w:r>
        <w:r>
          <w:tab/>
        </w:r>
        <w:r>
          <w:fldChar w:fldCharType="begin"/>
        </w:r>
        <w:r>
          <w:instrText xml:space="preserve"> PAGEREF _Toc3310 \h </w:instrText>
        </w:r>
        <w:r>
          <w:fldChar w:fldCharType="separate"/>
        </w:r>
        <w:r>
          <w:t>9</w:t>
        </w:r>
        <w:r>
          <w:fldChar w:fldCharType="end"/>
        </w:r>
      </w:hyperlink>
    </w:p>
    <w:p>
      <w:pPr>
        <w:pStyle w:val="TOC1"/>
        <w:tabs>
          <w:tab w:val="right" w:leader="dot" w:pos="8306"/>
        </w:tabs>
      </w:pPr>
      <w:hyperlink w:anchor="_Toc32685" w:history="1">
        <w:r>
          <w:rPr>
            <w:rFonts w:ascii="仿宋" w:eastAsia="仿宋" w:hAnsi="仿宋" w:cs="仿宋" w:hint="eastAsia"/>
            <w:lang w:eastAsia="zh-CN"/>
          </w:rPr>
          <w:t>四、PA6项目土建工程</w:t>
        </w:r>
        <w:r>
          <w:tab/>
        </w:r>
        <w:r>
          <w:fldChar w:fldCharType="begin"/>
        </w:r>
        <w:r>
          <w:instrText xml:space="preserve"> PAGEREF _Toc32685 \h </w:instrText>
        </w:r>
        <w:r>
          <w:fldChar w:fldCharType="separate"/>
        </w:r>
        <w:r>
          <w:t>10</w:t>
        </w:r>
        <w:r>
          <w:fldChar w:fldCharType="end"/>
        </w:r>
      </w:hyperlink>
    </w:p>
    <w:p>
      <w:pPr>
        <w:pStyle w:val="TOC2"/>
        <w:tabs>
          <w:tab w:val="right" w:leader="dot" w:pos="8306"/>
        </w:tabs>
      </w:pPr>
      <w:hyperlink w:anchor="_Toc12501" w:history="1">
        <w:r>
          <w:rPr>
            <w:rFonts w:ascii="仿宋" w:eastAsia="仿宋" w:hAnsi="仿宋" w:cs="仿宋" w:hint="eastAsia"/>
            <w:lang w:eastAsia="zh-CN"/>
          </w:rPr>
          <w:t>(一)、建筑工程设计原则</w:t>
        </w:r>
        <w:r>
          <w:tab/>
        </w:r>
        <w:r>
          <w:fldChar w:fldCharType="begin"/>
        </w:r>
        <w:r>
          <w:instrText xml:space="preserve"> PAGEREF _Toc12501 \h </w:instrText>
        </w:r>
        <w:r>
          <w:fldChar w:fldCharType="separate"/>
        </w:r>
        <w:r>
          <w:t>10</w:t>
        </w:r>
        <w:r>
          <w:fldChar w:fldCharType="end"/>
        </w:r>
      </w:hyperlink>
    </w:p>
    <w:p>
      <w:pPr>
        <w:pStyle w:val="TOC2"/>
        <w:tabs>
          <w:tab w:val="right" w:leader="dot" w:pos="8306"/>
        </w:tabs>
      </w:pPr>
      <w:hyperlink w:anchor="_Toc23137" w:history="1">
        <w:r>
          <w:rPr>
            <w:rFonts w:ascii="仿宋" w:eastAsia="仿宋" w:hAnsi="仿宋" w:cs="仿宋" w:hint="eastAsia"/>
            <w:lang w:eastAsia="zh-CN"/>
          </w:rPr>
          <w:t>(二)、土建工程设计年限及安全等级</w:t>
        </w:r>
        <w:r>
          <w:tab/>
        </w:r>
        <w:r>
          <w:fldChar w:fldCharType="begin"/>
        </w:r>
        <w:r>
          <w:instrText xml:space="preserve"> PAGEREF _Toc23137 \h </w:instrText>
        </w:r>
        <w:r>
          <w:fldChar w:fldCharType="separate"/>
        </w:r>
        <w:r>
          <w:t>11</w:t>
        </w:r>
        <w:r>
          <w:fldChar w:fldCharType="end"/>
        </w:r>
      </w:hyperlink>
    </w:p>
    <w:p>
      <w:pPr>
        <w:pStyle w:val="TOC2"/>
        <w:tabs>
          <w:tab w:val="right" w:leader="dot" w:pos="8306"/>
        </w:tabs>
      </w:pPr>
      <w:hyperlink w:anchor="_Toc23333" w:history="1">
        <w:r>
          <w:rPr>
            <w:rFonts w:ascii="仿宋" w:eastAsia="仿宋" w:hAnsi="仿宋" w:cs="仿宋" w:hint="eastAsia"/>
            <w:lang w:eastAsia="zh-CN"/>
          </w:rPr>
          <w:t>(三)、建筑工程设计总体要求</w:t>
        </w:r>
        <w:r>
          <w:tab/>
        </w:r>
        <w:r>
          <w:fldChar w:fldCharType="begin"/>
        </w:r>
        <w:r>
          <w:instrText xml:space="preserve"> PAGEREF _Toc23333 \h </w:instrText>
        </w:r>
        <w:r>
          <w:fldChar w:fldCharType="separate"/>
        </w:r>
        <w:r>
          <w:t>13</w:t>
        </w:r>
        <w:r>
          <w:fldChar w:fldCharType="end"/>
        </w:r>
      </w:hyperlink>
    </w:p>
    <w:p>
      <w:pPr>
        <w:pStyle w:val="TOC2"/>
        <w:tabs>
          <w:tab w:val="right" w:leader="dot" w:pos="8306"/>
        </w:tabs>
      </w:pPr>
      <w:hyperlink w:anchor="_Toc848" w:history="1">
        <w:r>
          <w:rPr>
            <w:rFonts w:ascii="仿宋" w:eastAsia="仿宋" w:hAnsi="仿宋" w:cs="仿宋" w:hint="eastAsia"/>
            <w:lang w:eastAsia="zh-CN"/>
          </w:rPr>
          <w:t>(四)、土建工程建设指标</w:t>
        </w:r>
        <w:r>
          <w:tab/>
        </w:r>
        <w:r>
          <w:fldChar w:fldCharType="begin"/>
        </w:r>
        <w:r>
          <w:instrText xml:space="preserve"> PAGEREF _Toc848 \h </w:instrText>
        </w:r>
        <w:r>
          <w:fldChar w:fldCharType="separate"/>
        </w:r>
        <w:r>
          <w:t>13</w:t>
        </w:r>
        <w:r>
          <w:fldChar w:fldCharType="end"/>
        </w:r>
      </w:hyperlink>
    </w:p>
    <w:p>
      <w:pPr>
        <w:pStyle w:val="TOC1"/>
        <w:tabs>
          <w:tab w:val="right" w:leader="dot" w:pos="8306"/>
        </w:tabs>
      </w:pPr>
      <w:hyperlink w:anchor="_Toc25438" w:history="1">
        <w:r>
          <w:rPr>
            <w:rFonts w:ascii="仿宋" w:eastAsia="仿宋" w:hAnsi="仿宋" w:cs="仿宋" w:hint="eastAsia"/>
            <w:lang w:eastAsia="zh-CN"/>
          </w:rPr>
          <w:t>五、PA6项目选址可行性分析</w:t>
        </w:r>
        <w:r>
          <w:tab/>
        </w:r>
        <w:r>
          <w:fldChar w:fldCharType="begin"/>
        </w:r>
        <w:r>
          <w:instrText xml:space="preserve"> PAGEREF _Toc25438 \h </w:instrText>
        </w:r>
        <w:r>
          <w:fldChar w:fldCharType="separate"/>
        </w:r>
        <w:r>
          <w:t>13</w:t>
        </w:r>
        <w:r>
          <w:fldChar w:fldCharType="end"/>
        </w:r>
      </w:hyperlink>
    </w:p>
    <w:p>
      <w:pPr>
        <w:pStyle w:val="TOC2"/>
        <w:tabs>
          <w:tab w:val="right" w:leader="dot" w:pos="8306"/>
        </w:tabs>
      </w:pPr>
      <w:hyperlink w:anchor="_Toc29107" w:history="1">
        <w:r>
          <w:rPr>
            <w:rFonts w:ascii="仿宋" w:eastAsia="仿宋" w:hAnsi="仿宋" w:cs="仿宋" w:hint="eastAsia"/>
            <w:lang w:eastAsia="zh-CN"/>
          </w:rPr>
          <w:t>(一)、PA6项目选址</w:t>
        </w:r>
        <w:r>
          <w:tab/>
        </w:r>
        <w:r>
          <w:fldChar w:fldCharType="begin"/>
        </w:r>
        <w:r>
          <w:instrText xml:space="preserve"> PAGEREF _Toc29107 \h </w:instrText>
        </w:r>
        <w:r>
          <w:fldChar w:fldCharType="separate"/>
        </w:r>
        <w:r>
          <w:t>13</w:t>
        </w:r>
        <w:r>
          <w:fldChar w:fldCharType="end"/>
        </w:r>
      </w:hyperlink>
    </w:p>
    <w:p>
      <w:pPr>
        <w:pStyle w:val="TOC2"/>
        <w:tabs>
          <w:tab w:val="right" w:leader="dot" w:pos="8306"/>
        </w:tabs>
      </w:pPr>
      <w:hyperlink w:anchor="_Toc21158" w:history="1">
        <w:r>
          <w:rPr>
            <w:rFonts w:ascii="仿宋" w:eastAsia="仿宋" w:hAnsi="仿宋" w:cs="仿宋" w:hint="eastAsia"/>
            <w:lang w:eastAsia="zh-CN"/>
          </w:rPr>
          <w:t>(二)、用地控制指标</w:t>
        </w:r>
        <w:r>
          <w:tab/>
        </w:r>
        <w:r>
          <w:fldChar w:fldCharType="begin"/>
        </w:r>
        <w:r>
          <w:instrText xml:space="preserve"> PAGEREF _Toc21158 \h </w:instrText>
        </w:r>
        <w:r>
          <w:fldChar w:fldCharType="separate"/>
        </w:r>
        <w:r>
          <w:t>14</w:t>
        </w:r>
        <w:r>
          <w:fldChar w:fldCharType="end"/>
        </w:r>
      </w:hyperlink>
    </w:p>
    <w:p>
      <w:pPr>
        <w:pStyle w:val="TOC2"/>
        <w:tabs>
          <w:tab w:val="right" w:leader="dot" w:pos="8306"/>
        </w:tabs>
      </w:pPr>
      <w:hyperlink w:anchor="_Toc1445" w:history="1">
        <w:r>
          <w:rPr>
            <w:rFonts w:ascii="仿宋" w:eastAsia="仿宋" w:hAnsi="仿宋" w:cs="仿宋" w:hint="eastAsia"/>
            <w:lang w:eastAsia="zh-CN"/>
          </w:rPr>
          <w:t>(三)、节约用地措施</w:t>
        </w:r>
        <w:r>
          <w:tab/>
        </w:r>
        <w:r>
          <w:fldChar w:fldCharType="begin"/>
        </w:r>
        <w:r>
          <w:instrText xml:space="preserve"> PAGEREF _Toc1445 \h </w:instrText>
        </w:r>
        <w:r>
          <w:fldChar w:fldCharType="separate"/>
        </w:r>
        <w:r>
          <w:t>15</w:t>
        </w:r>
        <w:r>
          <w:fldChar w:fldCharType="end"/>
        </w:r>
      </w:hyperlink>
    </w:p>
    <w:p>
      <w:pPr>
        <w:pStyle w:val="TOC2"/>
        <w:tabs>
          <w:tab w:val="right" w:leader="dot" w:pos="8306"/>
        </w:tabs>
      </w:pPr>
      <w:hyperlink w:anchor="_Toc15890" w:history="1">
        <w:r>
          <w:rPr>
            <w:rFonts w:ascii="仿宋" w:eastAsia="仿宋" w:hAnsi="仿宋" w:cs="仿宋" w:hint="eastAsia"/>
            <w:lang w:eastAsia="zh-CN"/>
          </w:rPr>
          <w:t>(四)、总图布置方案</w:t>
        </w:r>
        <w:r>
          <w:tab/>
        </w:r>
        <w:r>
          <w:fldChar w:fldCharType="begin"/>
        </w:r>
        <w:r>
          <w:instrText xml:space="preserve"> PAGEREF _Toc15890 \h </w:instrText>
        </w:r>
        <w:r>
          <w:fldChar w:fldCharType="separate"/>
        </w:r>
        <w:r>
          <w:t>16</w:t>
        </w:r>
        <w:r>
          <w:fldChar w:fldCharType="end"/>
        </w:r>
      </w:hyperlink>
    </w:p>
    <w:p>
      <w:pPr>
        <w:pStyle w:val="TOC2"/>
        <w:tabs>
          <w:tab w:val="right" w:leader="dot" w:pos="8306"/>
        </w:tabs>
      </w:pPr>
      <w:hyperlink w:anchor="_Toc26562" w:history="1">
        <w:r>
          <w:rPr>
            <w:rFonts w:ascii="仿宋" w:eastAsia="仿宋" w:hAnsi="仿宋" w:cs="仿宋" w:hint="eastAsia"/>
            <w:lang w:eastAsia="zh-CN"/>
          </w:rPr>
          <w:t>(五)、选址综合评价</w:t>
        </w:r>
        <w:r>
          <w:tab/>
        </w:r>
        <w:r>
          <w:fldChar w:fldCharType="begin"/>
        </w:r>
        <w:r>
          <w:instrText xml:space="preserve"> PAGEREF _Toc26562 \h </w:instrText>
        </w:r>
        <w:r>
          <w:fldChar w:fldCharType="separate"/>
        </w:r>
        <w:r>
          <w:t>18</w:t>
        </w:r>
        <w:r>
          <w:fldChar w:fldCharType="end"/>
        </w:r>
      </w:hyperlink>
    </w:p>
    <w:p>
      <w:pPr>
        <w:pStyle w:val="TOC1"/>
        <w:tabs>
          <w:tab w:val="right" w:leader="dot" w:pos="8306"/>
        </w:tabs>
      </w:pPr>
      <w:hyperlink w:anchor="_Toc23610" w:history="1">
        <w:r>
          <w:rPr>
            <w:rFonts w:ascii="仿宋" w:eastAsia="仿宋" w:hAnsi="仿宋" w:cs="仿宋" w:hint="eastAsia"/>
            <w:lang w:eastAsia="zh-CN"/>
          </w:rPr>
          <w:t>六、PA6项目概论</w:t>
        </w:r>
        <w:r>
          <w:tab/>
        </w:r>
        <w:r>
          <w:fldChar w:fldCharType="begin"/>
        </w:r>
        <w:r>
          <w:instrText xml:space="preserve"> PAGEREF _Toc23610 \h </w:instrText>
        </w:r>
        <w:r>
          <w:fldChar w:fldCharType="separate"/>
        </w:r>
        <w:r>
          <w:t>19</w:t>
        </w:r>
        <w:r>
          <w:fldChar w:fldCharType="end"/>
        </w:r>
      </w:hyperlink>
    </w:p>
    <w:p>
      <w:pPr>
        <w:pStyle w:val="TOC2"/>
        <w:tabs>
          <w:tab w:val="right" w:leader="dot" w:pos="8306"/>
        </w:tabs>
      </w:pPr>
      <w:hyperlink w:anchor="_Toc10984" w:history="1">
        <w:r>
          <w:rPr>
            <w:rFonts w:ascii="仿宋" w:eastAsia="仿宋" w:hAnsi="仿宋" w:cs="仿宋" w:hint="eastAsia"/>
            <w:lang w:eastAsia="zh-CN"/>
          </w:rPr>
          <w:t>(一)、PA6项目概况</w:t>
        </w:r>
        <w:r>
          <w:tab/>
        </w:r>
        <w:r>
          <w:fldChar w:fldCharType="begin"/>
        </w:r>
        <w:r>
          <w:instrText xml:space="preserve"> PAGEREF _Toc10984 \h </w:instrText>
        </w:r>
        <w:r>
          <w:fldChar w:fldCharType="separate"/>
        </w:r>
        <w:r>
          <w:t>19</w:t>
        </w:r>
        <w:r>
          <w:fldChar w:fldCharType="end"/>
        </w:r>
      </w:hyperlink>
    </w:p>
    <w:p>
      <w:pPr>
        <w:pStyle w:val="TOC2"/>
        <w:tabs>
          <w:tab w:val="right" w:leader="dot" w:pos="8306"/>
        </w:tabs>
      </w:pPr>
      <w:hyperlink w:anchor="_Toc30858" w:history="1">
        <w:r>
          <w:rPr>
            <w:rFonts w:ascii="仿宋" w:eastAsia="仿宋" w:hAnsi="仿宋" w:cs="仿宋" w:hint="eastAsia"/>
            <w:lang w:eastAsia="zh-CN"/>
          </w:rPr>
          <w:t>(二)、PA6项目目标</w:t>
        </w:r>
        <w:r>
          <w:tab/>
        </w:r>
        <w:r>
          <w:fldChar w:fldCharType="begin"/>
        </w:r>
        <w:r>
          <w:instrText xml:space="preserve"> PAGEREF _Toc30858 \h </w:instrText>
        </w:r>
        <w:r>
          <w:fldChar w:fldCharType="separate"/>
        </w:r>
        <w:r>
          <w:t>21</w:t>
        </w:r>
        <w:r>
          <w:fldChar w:fldCharType="end"/>
        </w:r>
      </w:hyperlink>
    </w:p>
    <w:p>
      <w:pPr>
        <w:pStyle w:val="TOC2"/>
        <w:tabs>
          <w:tab w:val="right" w:leader="dot" w:pos="8306"/>
        </w:tabs>
      </w:pPr>
      <w:hyperlink w:anchor="_Toc26833" w:history="1">
        <w:r>
          <w:rPr>
            <w:rFonts w:ascii="仿宋" w:eastAsia="仿宋" w:hAnsi="仿宋" w:cs="仿宋" w:hint="eastAsia"/>
            <w:lang w:eastAsia="zh-CN"/>
          </w:rPr>
          <w:t>(三)、PA6项目提出的理由</w:t>
        </w:r>
        <w:r>
          <w:tab/>
        </w:r>
        <w:r>
          <w:fldChar w:fldCharType="begin"/>
        </w:r>
        <w:r>
          <w:instrText xml:space="preserve"> PAGEREF _Toc26833 \h </w:instrText>
        </w:r>
        <w:r>
          <w:fldChar w:fldCharType="separate"/>
        </w:r>
        <w:r>
          <w:t>22</w:t>
        </w:r>
        <w:r>
          <w:fldChar w:fldCharType="end"/>
        </w:r>
      </w:hyperlink>
    </w:p>
    <w:p>
      <w:pPr>
        <w:pStyle w:val="TOC2"/>
        <w:tabs>
          <w:tab w:val="right" w:leader="dot" w:pos="8306"/>
        </w:tabs>
      </w:pPr>
      <w:hyperlink w:anchor="_Toc14822" w:history="1">
        <w:r>
          <w:rPr>
            <w:rFonts w:ascii="仿宋" w:eastAsia="仿宋" w:hAnsi="仿宋" w:cs="仿宋" w:hint="eastAsia"/>
            <w:lang w:eastAsia="zh-CN"/>
          </w:rPr>
          <w:t>(四)、PA6项目意义</w:t>
        </w:r>
        <w:r>
          <w:tab/>
        </w:r>
        <w:r>
          <w:fldChar w:fldCharType="begin"/>
        </w:r>
        <w:r>
          <w:instrText xml:space="preserve"> PAGEREF _Toc14822 \h </w:instrText>
        </w:r>
        <w:r>
          <w:fldChar w:fldCharType="separate"/>
        </w:r>
        <w:r>
          <w:t>23</w:t>
        </w:r>
        <w:r>
          <w:fldChar w:fldCharType="end"/>
        </w:r>
      </w:hyperlink>
    </w:p>
    <w:p>
      <w:pPr>
        <w:pStyle w:val="TOC2"/>
        <w:tabs>
          <w:tab w:val="right" w:leader="dot" w:pos="8306"/>
        </w:tabs>
      </w:pPr>
      <w:hyperlink w:anchor="_Toc6298" w:history="1">
        <w:r>
          <w:rPr>
            <w:rFonts w:ascii="仿宋" w:eastAsia="仿宋" w:hAnsi="仿宋" w:cs="仿宋" w:hint="eastAsia"/>
            <w:lang w:eastAsia="zh-CN"/>
          </w:rPr>
          <w:t>(五)、PA6项目背景</w:t>
        </w:r>
        <w:r>
          <w:tab/>
        </w:r>
        <w:r>
          <w:fldChar w:fldCharType="begin"/>
        </w:r>
        <w:r>
          <w:instrText xml:space="preserve"> PAGEREF _Toc6298 \h </w:instrText>
        </w:r>
        <w:r>
          <w:fldChar w:fldCharType="separate"/>
        </w:r>
        <w:r>
          <w:t>24</w:t>
        </w:r>
        <w:r>
          <w:fldChar w:fldCharType="end"/>
        </w:r>
      </w:hyperlink>
    </w:p>
    <w:p>
      <w:pPr>
        <w:pStyle w:val="TOC1"/>
        <w:tabs>
          <w:tab w:val="right" w:leader="dot" w:pos="8306"/>
        </w:tabs>
      </w:pPr>
      <w:hyperlink w:anchor="_Toc8089" w:history="1">
        <w:r>
          <w:rPr>
            <w:rFonts w:ascii="仿宋" w:eastAsia="仿宋" w:hAnsi="仿宋" w:cs="仿宋" w:hint="eastAsia"/>
            <w:lang w:eastAsia="zh-CN"/>
          </w:rPr>
          <w:t>七、PA6项目社会影响</w:t>
        </w:r>
        <w:r>
          <w:tab/>
        </w:r>
        <w:r>
          <w:fldChar w:fldCharType="begin"/>
        </w:r>
        <w:r>
          <w:instrText xml:space="preserve"> PAGEREF _Toc8089 \h </w:instrText>
        </w:r>
        <w:r>
          <w:fldChar w:fldCharType="separate"/>
        </w:r>
        <w:r>
          <w:t>25</w:t>
        </w:r>
        <w:r>
          <w:fldChar w:fldCharType="end"/>
        </w:r>
      </w:hyperlink>
    </w:p>
    <w:p>
      <w:pPr>
        <w:pStyle w:val="TOC2"/>
        <w:tabs>
          <w:tab w:val="right" w:leader="dot" w:pos="8306"/>
        </w:tabs>
      </w:pPr>
      <w:hyperlink w:anchor="_Toc5753" w:history="1">
        <w:r>
          <w:rPr>
            <w:rFonts w:ascii="仿宋" w:eastAsia="仿宋" w:hAnsi="仿宋" w:cs="仿宋" w:hint="eastAsia"/>
            <w:lang w:eastAsia="zh-CN"/>
          </w:rPr>
          <w:t>(一)、社会责任与义务</w:t>
        </w:r>
        <w:r>
          <w:tab/>
        </w:r>
        <w:r>
          <w:fldChar w:fldCharType="begin"/>
        </w:r>
        <w:r>
          <w:instrText xml:space="preserve"> PAGEREF _Toc5753 \h </w:instrText>
        </w:r>
        <w:r>
          <w:fldChar w:fldCharType="separate"/>
        </w:r>
        <w:r>
          <w:t>25</w:t>
        </w:r>
        <w:r>
          <w:fldChar w:fldCharType="end"/>
        </w:r>
      </w:hyperlink>
    </w:p>
    <w:p>
      <w:pPr>
        <w:pStyle w:val="TOC2"/>
        <w:tabs>
          <w:tab w:val="right" w:leader="dot" w:pos="8306"/>
        </w:tabs>
      </w:pPr>
      <w:hyperlink w:anchor="_Toc28338" w:history="1">
        <w:r>
          <w:rPr>
            <w:rFonts w:ascii="仿宋" w:eastAsia="仿宋" w:hAnsi="仿宋" w:cs="仿宋" w:hint="eastAsia"/>
            <w:lang w:eastAsia="zh-CN"/>
          </w:rPr>
          <w:t>(二)、社会参与与沟通</w:t>
        </w:r>
        <w:r>
          <w:tab/>
        </w:r>
        <w:r>
          <w:fldChar w:fldCharType="begin"/>
        </w:r>
        <w:r>
          <w:instrText xml:space="preserve"> PAGEREF _Toc28338 \h </w:instrText>
        </w:r>
        <w:r>
          <w:fldChar w:fldCharType="separate"/>
        </w:r>
        <w:r>
          <w:t>26</w:t>
        </w:r>
        <w:r>
          <w:fldChar w:fldCharType="end"/>
        </w:r>
      </w:hyperlink>
    </w:p>
    <w:p>
      <w:pPr>
        <w:pStyle w:val="TOC1"/>
        <w:tabs>
          <w:tab w:val="right" w:leader="dot" w:pos="8306"/>
        </w:tabs>
      </w:pPr>
      <w:hyperlink w:anchor="_Toc20015" w:history="1">
        <w:r>
          <w:rPr>
            <w:rFonts w:ascii="仿宋" w:eastAsia="仿宋" w:hAnsi="仿宋" w:cs="仿宋" w:hint="eastAsia"/>
            <w:lang w:eastAsia="zh-CN"/>
          </w:rPr>
          <w:t>八、PA6项目投资规划</w:t>
        </w:r>
        <w:r>
          <w:tab/>
        </w:r>
        <w:r>
          <w:fldChar w:fldCharType="begin"/>
        </w:r>
        <w:r>
          <w:instrText xml:space="preserve"> PAGEREF _Toc20015 \h </w:instrText>
        </w:r>
        <w:r>
          <w:fldChar w:fldCharType="separate"/>
        </w:r>
        <w:r>
          <w:t>27</w:t>
        </w:r>
        <w:r>
          <w:fldChar w:fldCharType="end"/>
        </w:r>
      </w:hyperlink>
    </w:p>
    <w:p>
      <w:pPr>
        <w:pStyle w:val="TOC2"/>
        <w:tabs>
          <w:tab w:val="right" w:leader="dot" w:pos="8306"/>
        </w:tabs>
      </w:pPr>
      <w:hyperlink w:anchor="_Toc23343" w:history="1">
        <w:r>
          <w:rPr>
            <w:rFonts w:ascii="仿宋" w:eastAsia="仿宋" w:hAnsi="仿宋" w:cs="仿宋" w:hint="eastAsia"/>
            <w:lang w:eastAsia="zh-CN"/>
          </w:rPr>
          <w:t>(一)、PA6项目总投资估算</w:t>
        </w:r>
        <w:r>
          <w:tab/>
        </w:r>
        <w:r>
          <w:fldChar w:fldCharType="begin"/>
        </w:r>
        <w:r>
          <w:instrText xml:space="preserve"> PAGEREF _Toc23343 \h </w:instrText>
        </w:r>
        <w:r>
          <w:fldChar w:fldCharType="separate"/>
        </w:r>
        <w:r>
          <w:t>27</w:t>
        </w:r>
        <w:r>
          <w:fldChar w:fldCharType="end"/>
        </w:r>
      </w:hyperlink>
    </w:p>
    <w:p>
      <w:pPr>
        <w:pStyle w:val="TOC2"/>
        <w:tabs>
          <w:tab w:val="right" w:leader="dot" w:pos="8306"/>
        </w:tabs>
      </w:pPr>
      <w:hyperlink w:anchor="_Toc17912" w:history="1">
        <w:r>
          <w:rPr>
            <w:rFonts w:ascii="仿宋" w:eastAsia="仿宋" w:hAnsi="仿宋" w:cs="仿宋" w:hint="eastAsia"/>
            <w:lang w:eastAsia="zh-CN"/>
          </w:rPr>
          <w:t>(二)、资金筹措</w:t>
        </w:r>
        <w:r>
          <w:tab/>
        </w:r>
        <w:r>
          <w:fldChar w:fldCharType="begin"/>
        </w:r>
        <w:r>
          <w:instrText xml:space="preserve"> PAGEREF _Toc17912 \h </w:instrText>
        </w:r>
        <w:r>
          <w:fldChar w:fldCharType="separate"/>
        </w:r>
        <w:r>
          <w:t>28</w:t>
        </w:r>
        <w:r>
          <w:fldChar w:fldCharType="end"/>
        </w:r>
      </w:hyperlink>
    </w:p>
    <w:p>
      <w:pPr>
        <w:pStyle w:val="TOC1"/>
        <w:tabs>
          <w:tab w:val="right" w:leader="dot" w:pos="8306"/>
        </w:tabs>
      </w:pPr>
      <w:hyperlink w:anchor="_Toc21422" w:history="1">
        <w:r>
          <w:rPr>
            <w:rFonts w:ascii="仿宋" w:eastAsia="仿宋" w:hAnsi="仿宋" w:cs="仿宋" w:hint="eastAsia"/>
            <w:lang w:eastAsia="zh-CN"/>
          </w:rPr>
          <w:t>九、PA6项目计划安排</w:t>
        </w:r>
        <w:r>
          <w:tab/>
        </w:r>
        <w:r>
          <w:fldChar w:fldCharType="begin"/>
        </w:r>
        <w:r>
          <w:instrText xml:space="preserve"> PAGEREF _Toc21422 \h </w:instrText>
        </w:r>
        <w:r>
          <w:fldChar w:fldCharType="separate"/>
        </w:r>
        <w:r>
          <w:t>29</w:t>
        </w:r>
        <w:r>
          <w:fldChar w:fldCharType="end"/>
        </w:r>
      </w:hyperlink>
    </w:p>
    <w:p>
      <w:pPr>
        <w:pStyle w:val="TOC2"/>
        <w:tabs>
          <w:tab w:val="right" w:leader="dot" w:pos="8306"/>
        </w:tabs>
      </w:pPr>
      <w:hyperlink w:anchor="_Toc30215" w:history="1">
        <w:r>
          <w:rPr>
            <w:rFonts w:ascii="仿宋" w:eastAsia="仿宋" w:hAnsi="仿宋" w:cs="仿宋" w:hint="eastAsia"/>
            <w:lang w:eastAsia="zh-CN"/>
          </w:rPr>
          <w:t>(一)、建设周期</w:t>
        </w:r>
        <w:r>
          <w:tab/>
        </w:r>
        <w:r>
          <w:fldChar w:fldCharType="begin"/>
        </w:r>
        <w:r>
          <w:instrText xml:space="preserve"> PAGEREF _Toc30215 \h </w:instrText>
        </w:r>
        <w:r>
          <w:fldChar w:fldCharType="separate"/>
        </w:r>
        <w:r>
          <w:t>29</w:t>
        </w:r>
        <w:r>
          <w:fldChar w:fldCharType="end"/>
        </w:r>
      </w:hyperlink>
    </w:p>
    <w:p>
      <w:pPr>
        <w:pStyle w:val="TOC2"/>
        <w:tabs>
          <w:tab w:val="right" w:leader="dot" w:pos="8306"/>
        </w:tabs>
      </w:pPr>
      <w:hyperlink w:anchor="_Toc19325" w:history="1">
        <w:r>
          <w:rPr>
            <w:rFonts w:ascii="仿宋" w:eastAsia="仿宋" w:hAnsi="仿宋" w:cs="仿宋" w:hint="eastAsia"/>
            <w:lang w:eastAsia="zh-CN"/>
          </w:rPr>
          <w:t>(二)、建设进度</w:t>
        </w:r>
        <w:r>
          <w:tab/>
        </w:r>
        <w:r>
          <w:fldChar w:fldCharType="begin"/>
        </w:r>
        <w:r>
          <w:instrText xml:space="preserve"> PAGEREF _Toc19325 \h </w:instrText>
        </w:r>
        <w:r>
          <w:fldChar w:fldCharType="separate"/>
        </w:r>
        <w:r>
          <w:t>29</w:t>
        </w:r>
        <w:r>
          <w:fldChar w:fldCharType="end"/>
        </w:r>
      </w:hyperlink>
    </w:p>
    <w:p>
      <w:pPr>
        <w:pStyle w:val="TOC2"/>
        <w:tabs>
          <w:tab w:val="right" w:leader="dot" w:pos="8306"/>
        </w:tabs>
      </w:pPr>
      <w:hyperlink w:anchor="_Toc30924" w:history="1">
        <w:r>
          <w:rPr>
            <w:rFonts w:ascii="仿宋" w:eastAsia="仿宋" w:hAnsi="仿宋" w:cs="仿宋" w:hint="eastAsia"/>
            <w:lang w:eastAsia="zh-CN"/>
          </w:rPr>
          <w:t>(三)、进度安排注意事项</w:t>
        </w:r>
        <w:r>
          <w:tab/>
        </w:r>
        <w:r>
          <w:fldChar w:fldCharType="begin"/>
        </w:r>
        <w:r>
          <w:instrText xml:space="preserve"> PAGEREF _Toc30924 \h </w:instrText>
        </w:r>
        <w:r>
          <w:fldChar w:fldCharType="separate"/>
        </w:r>
        <w:r>
          <w:t>30</w:t>
        </w:r>
        <w:r>
          <w:fldChar w:fldCharType="end"/>
        </w:r>
      </w:hyperlink>
    </w:p>
    <w:p>
      <w:pPr>
        <w:pStyle w:val="TOC2"/>
        <w:tabs>
          <w:tab w:val="right" w:leader="dot" w:pos="8306"/>
        </w:tabs>
      </w:pPr>
      <w:hyperlink w:anchor="_Toc32311" w:history="1">
        <w:r>
          <w:rPr>
            <w:rFonts w:ascii="仿宋" w:eastAsia="仿宋" w:hAnsi="仿宋" w:cs="仿宋" w:hint="eastAsia"/>
            <w:lang w:eastAsia="zh-CN"/>
          </w:rPr>
          <w:t>(四)、人力资源配置</w:t>
        </w:r>
        <w:r>
          <w:tab/>
        </w:r>
        <w:r>
          <w:fldChar w:fldCharType="begin"/>
        </w:r>
        <w:r>
          <w:instrText xml:space="preserve"> PAGEREF _Toc32311 \h </w:instrText>
        </w:r>
        <w:r>
          <w:fldChar w:fldCharType="separate"/>
        </w:r>
        <w:r>
          <w:t>32</w:t>
        </w:r>
        <w:r>
          <w:fldChar w:fldCharType="end"/>
        </w:r>
      </w:hyperlink>
    </w:p>
    <w:p>
      <w:pPr>
        <w:pStyle w:val="TOC1"/>
        <w:tabs>
          <w:tab w:val="right" w:leader="dot" w:pos="8306"/>
        </w:tabs>
      </w:pPr>
      <w:hyperlink w:anchor="_Toc17055" w:history="1">
        <w:r>
          <w:rPr>
            <w:rFonts w:ascii="仿宋" w:eastAsia="仿宋" w:hAnsi="仿宋" w:cs="仿宋" w:hint="eastAsia"/>
            <w:lang w:eastAsia="zh-CN"/>
          </w:rPr>
          <w:t>十、PA6项目人力资源管理</w:t>
        </w:r>
        <w:r>
          <w:tab/>
        </w:r>
        <w:r>
          <w:fldChar w:fldCharType="begin"/>
        </w:r>
        <w:r>
          <w:instrText xml:space="preserve"> PAGEREF _Toc17055 \h </w:instrText>
        </w:r>
        <w:r>
          <w:fldChar w:fldCharType="separate"/>
        </w:r>
        <w:r>
          <w:t>33</w:t>
        </w:r>
        <w:r>
          <w:fldChar w:fldCharType="end"/>
        </w:r>
      </w:hyperlink>
    </w:p>
    <w:p>
      <w:pPr>
        <w:pStyle w:val="TOC2"/>
        <w:tabs>
          <w:tab w:val="right" w:leader="dot" w:pos="8306"/>
        </w:tabs>
      </w:pPr>
      <w:hyperlink w:anchor="_Toc16730" w:history="1">
        <w:r>
          <w:rPr>
            <w:rFonts w:ascii="仿宋" w:eastAsia="仿宋" w:hAnsi="仿宋" w:cs="仿宋" w:hint="eastAsia"/>
            <w:lang w:eastAsia="zh-CN"/>
          </w:rPr>
          <w:t>(一)、建立健全的预算管理制度</w:t>
        </w:r>
        <w:r>
          <w:tab/>
        </w:r>
        <w:r>
          <w:fldChar w:fldCharType="begin"/>
        </w:r>
        <w:r>
          <w:instrText xml:space="preserve"> PAGEREF _Toc16730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81" w:history="1">
        <w:r>
          <w:rPr>
            <w:rFonts w:ascii="仿宋" w:eastAsia="仿宋" w:hAnsi="仿宋" w:cs="仿宋" w:hint="eastAsia"/>
            <w:lang w:eastAsia="zh-CN"/>
          </w:rPr>
          <w:t>(二)、加强资金流动监控</w:t>
        </w:r>
        <w:r>
          <w:tab/>
        </w:r>
        <w:r>
          <w:fldChar w:fldCharType="begin"/>
        </w:r>
        <w:r>
          <w:instrText xml:space="preserve"> PAGEREF _Toc17281 \h </w:instrText>
        </w:r>
        <w:r>
          <w:fldChar w:fldCharType="separate"/>
        </w:r>
        <w:r>
          <w:t>34</w:t>
        </w:r>
        <w:r>
          <w:fldChar w:fldCharType="end"/>
        </w:r>
      </w:hyperlink>
    </w:p>
    <w:p>
      <w:pPr>
        <w:pStyle w:val="TOC2"/>
        <w:tabs>
          <w:tab w:val="right" w:leader="dot" w:pos="8306"/>
        </w:tabs>
      </w:pPr>
      <w:hyperlink w:anchor="_Toc23415" w:history="1">
        <w:r>
          <w:rPr>
            <w:rFonts w:ascii="仿宋" w:eastAsia="仿宋" w:hAnsi="仿宋" w:cs="仿宋" w:hint="eastAsia"/>
            <w:lang w:eastAsia="zh-CN"/>
          </w:rPr>
          <w:t>(三)、制定完善的风险控制机制</w:t>
        </w:r>
        <w:r>
          <w:tab/>
        </w:r>
        <w:r>
          <w:fldChar w:fldCharType="begin"/>
        </w:r>
        <w:r>
          <w:instrText xml:space="preserve"> PAGEREF _Toc23415 \h </w:instrText>
        </w:r>
        <w:r>
          <w:fldChar w:fldCharType="separate"/>
        </w:r>
        <w:r>
          <w:t>35</w:t>
        </w:r>
        <w:r>
          <w:fldChar w:fldCharType="end"/>
        </w:r>
      </w:hyperlink>
    </w:p>
    <w:p>
      <w:pPr>
        <w:pStyle w:val="TOC2"/>
        <w:tabs>
          <w:tab w:val="right" w:leader="dot" w:pos="8306"/>
        </w:tabs>
      </w:pPr>
      <w:hyperlink w:anchor="_Toc11273" w:history="1">
        <w:r>
          <w:rPr>
            <w:rFonts w:ascii="仿宋" w:eastAsia="仿宋" w:hAnsi="仿宋" w:cs="仿宋" w:hint="eastAsia"/>
            <w:lang w:eastAsia="zh-CN"/>
          </w:rPr>
          <w:t>(四)、优化成本管理</w:t>
        </w:r>
        <w:r>
          <w:tab/>
        </w:r>
        <w:r>
          <w:fldChar w:fldCharType="begin"/>
        </w:r>
        <w:r>
          <w:instrText xml:space="preserve"> PAGEREF _Toc11273 \h </w:instrText>
        </w:r>
        <w:r>
          <w:fldChar w:fldCharType="separate"/>
        </w:r>
        <w:r>
          <w:t>37</w:t>
        </w:r>
        <w:r>
          <w:fldChar w:fldCharType="end"/>
        </w:r>
      </w:hyperlink>
    </w:p>
    <w:p>
      <w:pPr>
        <w:pStyle w:val="TOC1"/>
        <w:tabs>
          <w:tab w:val="right" w:leader="dot" w:pos="8306"/>
        </w:tabs>
      </w:pPr>
      <w:hyperlink w:anchor="_Toc21990" w:history="1">
        <w:r>
          <w:rPr>
            <w:rFonts w:ascii="仿宋" w:eastAsia="仿宋" w:hAnsi="仿宋" w:cs="仿宋" w:hint="eastAsia"/>
            <w:lang w:eastAsia="zh-CN"/>
          </w:rPr>
          <w:t>十一、生产安全保护</w:t>
        </w:r>
        <w:r>
          <w:tab/>
        </w:r>
        <w:r>
          <w:fldChar w:fldCharType="begin"/>
        </w:r>
        <w:r>
          <w:instrText xml:space="preserve"> PAGEREF _Toc21990 \h </w:instrText>
        </w:r>
        <w:r>
          <w:fldChar w:fldCharType="separate"/>
        </w:r>
        <w:r>
          <w:t>38</w:t>
        </w:r>
        <w:r>
          <w:fldChar w:fldCharType="end"/>
        </w:r>
      </w:hyperlink>
    </w:p>
    <w:p>
      <w:pPr>
        <w:pStyle w:val="TOC2"/>
        <w:tabs>
          <w:tab w:val="right" w:leader="dot" w:pos="8306"/>
        </w:tabs>
      </w:pPr>
      <w:hyperlink w:anchor="_Toc5831" w:history="1">
        <w:r>
          <w:rPr>
            <w:rFonts w:ascii="仿宋" w:eastAsia="仿宋" w:hAnsi="仿宋" w:cs="仿宋" w:hint="eastAsia"/>
            <w:lang w:eastAsia="zh-CN"/>
          </w:rPr>
          <w:t>(一)、消防安全</w:t>
        </w:r>
        <w:r>
          <w:tab/>
        </w:r>
        <w:r>
          <w:fldChar w:fldCharType="begin"/>
        </w:r>
        <w:r>
          <w:instrText xml:space="preserve"> PAGEREF _Toc5831 \h </w:instrText>
        </w:r>
        <w:r>
          <w:fldChar w:fldCharType="separate"/>
        </w:r>
        <w:r>
          <w:t>38</w:t>
        </w:r>
        <w:r>
          <w:fldChar w:fldCharType="end"/>
        </w:r>
      </w:hyperlink>
    </w:p>
    <w:p>
      <w:pPr>
        <w:pStyle w:val="TOC2"/>
        <w:tabs>
          <w:tab w:val="right" w:leader="dot" w:pos="8306"/>
        </w:tabs>
      </w:pPr>
      <w:hyperlink w:anchor="_Toc9515" w:history="1">
        <w:r>
          <w:rPr>
            <w:rFonts w:ascii="仿宋" w:eastAsia="仿宋" w:hAnsi="仿宋" w:cs="仿宋" w:hint="eastAsia"/>
            <w:lang w:eastAsia="zh-CN"/>
          </w:rPr>
          <w:t>(二)、防火防爆总图布置措施</w:t>
        </w:r>
        <w:r>
          <w:tab/>
        </w:r>
        <w:r>
          <w:fldChar w:fldCharType="begin"/>
        </w:r>
        <w:r>
          <w:instrText xml:space="preserve"> PAGEREF _Toc9515 \h </w:instrText>
        </w:r>
        <w:r>
          <w:fldChar w:fldCharType="separate"/>
        </w:r>
        <w:r>
          <w:t>39</w:t>
        </w:r>
        <w:r>
          <w:fldChar w:fldCharType="end"/>
        </w:r>
      </w:hyperlink>
    </w:p>
    <w:p>
      <w:pPr>
        <w:pStyle w:val="TOC2"/>
        <w:tabs>
          <w:tab w:val="right" w:leader="dot" w:pos="8306"/>
        </w:tabs>
      </w:pPr>
      <w:hyperlink w:anchor="_Toc8601" w:history="1">
        <w:r>
          <w:rPr>
            <w:rFonts w:ascii="仿宋" w:eastAsia="仿宋" w:hAnsi="仿宋" w:cs="仿宋" w:hint="eastAsia"/>
            <w:lang w:eastAsia="zh-CN"/>
          </w:rPr>
          <w:t>(三)、自然灾害防范措施</w:t>
        </w:r>
        <w:r>
          <w:tab/>
        </w:r>
        <w:r>
          <w:fldChar w:fldCharType="begin"/>
        </w:r>
        <w:r>
          <w:instrText xml:space="preserve"> PAGEREF _Toc8601 \h </w:instrText>
        </w:r>
        <w:r>
          <w:fldChar w:fldCharType="separate"/>
        </w:r>
        <w:r>
          <w:t>40</w:t>
        </w:r>
        <w:r>
          <w:fldChar w:fldCharType="end"/>
        </w:r>
      </w:hyperlink>
    </w:p>
    <w:p>
      <w:pPr>
        <w:pStyle w:val="TOC2"/>
        <w:tabs>
          <w:tab w:val="right" w:leader="dot" w:pos="8306"/>
        </w:tabs>
      </w:pPr>
      <w:hyperlink w:anchor="_Toc9581" w:history="1">
        <w:r>
          <w:rPr>
            <w:rFonts w:ascii="仿宋" w:eastAsia="仿宋" w:hAnsi="仿宋" w:cs="仿宋" w:hint="eastAsia"/>
            <w:lang w:eastAsia="zh-CN"/>
          </w:rPr>
          <w:t>(四)、安全色及安全标志使用要求</w:t>
        </w:r>
        <w:r>
          <w:tab/>
        </w:r>
        <w:r>
          <w:fldChar w:fldCharType="begin"/>
        </w:r>
        <w:r>
          <w:instrText xml:space="preserve"> PAGEREF _Toc9581 \h </w:instrText>
        </w:r>
        <w:r>
          <w:fldChar w:fldCharType="separate"/>
        </w:r>
        <w:r>
          <w:t>41</w:t>
        </w:r>
        <w:r>
          <w:fldChar w:fldCharType="end"/>
        </w:r>
      </w:hyperlink>
    </w:p>
    <w:p>
      <w:pPr>
        <w:pStyle w:val="TOC2"/>
        <w:tabs>
          <w:tab w:val="right" w:leader="dot" w:pos="8306"/>
        </w:tabs>
      </w:pPr>
      <w:hyperlink w:anchor="_Toc7879" w:history="1">
        <w:r>
          <w:rPr>
            <w:rFonts w:ascii="仿宋" w:eastAsia="仿宋" w:hAnsi="仿宋" w:cs="仿宋" w:hint="eastAsia"/>
            <w:lang w:eastAsia="zh-CN"/>
          </w:rPr>
          <w:t>(五)、防尘防毒措施</w:t>
        </w:r>
        <w:r>
          <w:tab/>
        </w:r>
        <w:r>
          <w:fldChar w:fldCharType="begin"/>
        </w:r>
        <w:r>
          <w:instrText xml:space="preserve"> PAGEREF _Toc7879 \h </w:instrText>
        </w:r>
        <w:r>
          <w:fldChar w:fldCharType="separate"/>
        </w:r>
        <w:r>
          <w:t>42</w:t>
        </w:r>
        <w:r>
          <w:fldChar w:fldCharType="end"/>
        </w:r>
      </w:hyperlink>
    </w:p>
    <w:p>
      <w:pPr>
        <w:pStyle w:val="TOC2"/>
        <w:tabs>
          <w:tab w:val="right" w:leader="dot" w:pos="8306"/>
        </w:tabs>
      </w:pPr>
      <w:hyperlink w:anchor="_Toc5033" w:history="1">
        <w:r>
          <w:rPr>
            <w:rFonts w:ascii="仿宋" w:eastAsia="仿宋" w:hAnsi="仿宋" w:cs="仿宋" w:hint="eastAsia"/>
            <w:lang w:eastAsia="zh-CN"/>
          </w:rPr>
          <w:t>(六)、防静电、触电防护及防雷措施</w:t>
        </w:r>
        <w:r>
          <w:tab/>
        </w:r>
        <w:r>
          <w:fldChar w:fldCharType="begin"/>
        </w:r>
        <w:r>
          <w:instrText xml:space="preserve"> PAGEREF _Toc5033 \h </w:instrText>
        </w:r>
        <w:r>
          <w:fldChar w:fldCharType="separate"/>
        </w:r>
        <w:r>
          <w:t>43</w:t>
        </w:r>
        <w:r>
          <w:fldChar w:fldCharType="end"/>
        </w:r>
      </w:hyperlink>
    </w:p>
    <w:p>
      <w:pPr>
        <w:pStyle w:val="TOC2"/>
        <w:tabs>
          <w:tab w:val="right" w:leader="dot" w:pos="8306"/>
        </w:tabs>
      </w:pPr>
      <w:hyperlink w:anchor="_Toc994" w:history="1">
        <w:r>
          <w:rPr>
            <w:rFonts w:ascii="仿宋" w:eastAsia="仿宋" w:hAnsi="仿宋" w:cs="仿宋" w:hint="eastAsia"/>
            <w:lang w:eastAsia="zh-CN"/>
          </w:rPr>
          <w:t>(七)、机械设备安全保障措施</w:t>
        </w:r>
        <w:r>
          <w:tab/>
        </w:r>
        <w:r>
          <w:fldChar w:fldCharType="begin"/>
        </w:r>
        <w:r>
          <w:instrText xml:space="preserve"> PAGEREF _Toc994 \h </w:instrText>
        </w:r>
        <w:r>
          <w:fldChar w:fldCharType="separate"/>
        </w:r>
        <w:r>
          <w:t>44</w:t>
        </w:r>
        <w:r>
          <w:fldChar w:fldCharType="end"/>
        </w:r>
      </w:hyperlink>
    </w:p>
    <w:p>
      <w:pPr>
        <w:pStyle w:val="TOC1"/>
        <w:tabs>
          <w:tab w:val="right" w:leader="dot" w:pos="8306"/>
        </w:tabs>
      </w:pPr>
      <w:hyperlink w:anchor="_Toc12686" w:history="1">
        <w:r>
          <w:rPr>
            <w:rFonts w:ascii="仿宋" w:eastAsia="仿宋" w:hAnsi="仿宋" w:cs="仿宋" w:hint="eastAsia"/>
            <w:lang w:eastAsia="zh-CN"/>
          </w:rPr>
          <w:t>十二、PA6项目人力资源培养与发展</w:t>
        </w:r>
        <w:r>
          <w:tab/>
        </w:r>
        <w:r>
          <w:fldChar w:fldCharType="begin"/>
        </w:r>
        <w:r>
          <w:instrText xml:space="preserve"> PAGEREF _Toc12686 \h </w:instrText>
        </w:r>
        <w:r>
          <w:fldChar w:fldCharType="separate"/>
        </w:r>
        <w:r>
          <w:t>46</w:t>
        </w:r>
        <w:r>
          <w:fldChar w:fldCharType="end"/>
        </w:r>
      </w:hyperlink>
    </w:p>
    <w:p>
      <w:pPr>
        <w:pStyle w:val="TOC2"/>
        <w:tabs>
          <w:tab w:val="right" w:leader="dot" w:pos="8306"/>
        </w:tabs>
      </w:pPr>
      <w:hyperlink w:anchor="_Toc11447" w:history="1">
        <w:r>
          <w:rPr>
            <w:rFonts w:ascii="仿宋" w:eastAsia="仿宋" w:hAnsi="仿宋" w:cs="仿宋" w:hint="eastAsia"/>
            <w:lang w:eastAsia="zh-CN"/>
          </w:rPr>
          <w:t>(一)、人才需求与规划</w:t>
        </w:r>
        <w:r>
          <w:tab/>
        </w:r>
        <w:r>
          <w:fldChar w:fldCharType="begin"/>
        </w:r>
        <w:r>
          <w:instrText xml:space="preserve"> PAGEREF _Toc11447 \h </w:instrText>
        </w:r>
        <w:r>
          <w:fldChar w:fldCharType="separate"/>
        </w:r>
        <w:r>
          <w:t>46</w:t>
        </w:r>
        <w:r>
          <w:fldChar w:fldCharType="end"/>
        </w:r>
      </w:hyperlink>
    </w:p>
    <w:p>
      <w:pPr>
        <w:pStyle w:val="TOC2"/>
        <w:tabs>
          <w:tab w:val="right" w:leader="dot" w:pos="8306"/>
        </w:tabs>
      </w:pPr>
      <w:hyperlink w:anchor="_Toc28961" w:history="1">
        <w:r>
          <w:rPr>
            <w:rFonts w:ascii="仿宋" w:eastAsia="仿宋" w:hAnsi="仿宋" w:cs="仿宋" w:hint="eastAsia"/>
            <w:lang w:eastAsia="zh-CN"/>
          </w:rPr>
          <w:t>(二)、培训与发展计划</w:t>
        </w:r>
        <w:r>
          <w:tab/>
        </w:r>
        <w:r>
          <w:fldChar w:fldCharType="begin"/>
        </w:r>
        <w:r>
          <w:instrText xml:space="preserve"> PAGEREF _Toc28961 \h </w:instrText>
        </w:r>
        <w:r>
          <w:fldChar w:fldCharType="separate"/>
        </w:r>
        <w:r>
          <w:t>46</w:t>
        </w:r>
        <w:r>
          <w:fldChar w:fldCharType="end"/>
        </w:r>
      </w:hyperlink>
    </w:p>
    <w:p>
      <w:pPr>
        <w:pStyle w:val="TOC1"/>
        <w:tabs>
          <w:tab w:val="right" w:leader="dot" w:pos="8306"/>
        </w:tabs>
      </w:pPr>
      <w:hyperlink w:anchor="_Toc31456" w:history="1">
        <w:r>
          <w:rPr>
            <w:rFonts w:ascii="仿宋" w:eastAsia="仿宋" w:hAnsi="仿宋" w:cs="仿宋" w:hint="eastAsia"/>
            <w:lang w:eastAsia="zh-CN"/>
          </w:rPr>
          <w:t>十三、供应链管理</w:t>
        </w:r>
        <w:r>
          <w:tab/>
        </w:r>
        <w:r>
          <w:fldChar w:fldCharType="begin"/>
        </w:r>
        <w:r>
          <w:instrText xml:space="preserve"> PAGEREF _Toc31456 \h </w:instrText>
        </w:r>
        <w:r>
          <w:fldChar w:fldCharType="separate"/>
        </w:r>
        <w:r>
          <w:t>47</w:t>
        </w:r>
        <w:r>
          <w:fldChar w:fldCharType="end"/>
        </w:r>
      </w:hyperlink>
    </w:p>
    <w:p>
      <w:pPr>
        <w:pStyle w:val="TOC2"/>
        <w:tabs>
          <w:tab w:val="right" w:leader="dot" w:pos="8306"/>
        </w:tabs>
      </w:pPr>
      <w:hyperlink w:anchor="_Toc11932" w:history="1">
        <w:r>
          <w:rPr>
            <w:rFonts w:ascii="仿宋" w:eastAsia="仿宋" w:hAnsi="仿宋" w:cs="仿宋" w:hint="eastAsia"/>
            <w:lang w:eastAsia="zh-CN"/>
          </w:rPr>
          <w:t>(一)、供应链战略规划</w:t>
        </w:r>
        <w:r>
          <w:tab/>
        </w:r>
        <w:r>
          <w:fldChar w:fldCharType="begin"/>
        </w:r>
        <w:r>
          <w:instrText xml:space="preserve"> PAGEREF _Toc11932 \h </w:instrText>
        </w:r>
        <w:r>
          <w:fldChar w:fldCharType="separate"/>
        </w:r>
        <w:r>
          <w:t>47</w:t>
        </w:r>
        <w:r>
          <w:fldChar w:fldCharType="end"/>
        </w:r>
      </w:hyperlink>
    </w:p>
    <w:p>
      <w:pPr>
        <w:pStyle w:val="TOC2"/>
        <w:tabs>
          <w:tab w:val="right" w:leader="dot" w:pos="8306"/>
        </w:tabs>
      </w:pPr>
      <w:hyperlink w:anchor="_Toc24236" w:history="1">
        <w:r>
          <w:rPr>
            <w:rFonts w:ascii="仿宋" w:eastAsia="仿宋" w:hAnsi="仿宋" w:cs="仿宋" w:hint="eastAsia"/>
            <w:lang w:eastAsia="zh-CN"/>
          </w:rPr>
          <w:t>(二)、供应商选择与合作</w:t>
        </w:r>
        <w:r>
          <w:tab/>
        </w:r>
        <w:r>
          <w:fldChar w:fldCharType="begin"/>
        </w:r>
        <w:r>
          <w:instrText xml:space="preserve"> PAGEREF _Toc24236 \h </w:instrText>
        </w:r>
        <w:r>
          <w:fldChar w:fldCharType="separate"/>
        </w:r>
        <w:r>
          <w:t>48</w:t>
        </w:r>
        <w:r>
          <w:fldChar w:fldCharType="end"/>
        </w:r>
      </w:hyperlink>
    </w:p>
    <w:p>
      <w:pPr>
        <w:pStyle w:val="TOC2"/>
        <w:tabs>
          <w:tab w:val="right" w:leader="dot" w:pos="8306"/>
        </w:tabs>
      </w:pPr>
      <w:hyperlink w:anchor="_Toc29219" w:history="1">
        <w:r>
          <w:rPr>
            <w:rFonts w:ascii="仿宋" w:eastAsia="仿宋" w:hAnsi="仿宋" w:cs="仿宋" w:hint="eastAsia"/>
            <w:lang w:eastAsia="zh-CN"/>
          </w:rPr>
          <w:t>(三)、物流与库存管理</w:t>
        </w:r>
        <w:r>
          <w:tab/>
        </w:r>
        <w:r>
          <w:fldChar w:fldCharType="begin"/>
        </w:r>
        <w:r>
          <w:instrText xml:space="preserve"> PAGEREF _Toc29219 \h </w:instrText>
        </w:r>
        <w:r>
          <w:fldChar w:fldCharType="separate"/>
        </w:r>
        <w:r>
          <w:t>49</w:t>
        </w:r>
        <w:r>
          <w:fldChar w:fldCharType="end"/>
        </w:r>
      </w:hyperlink>
    </w:p>
    <w:p>
      <w:pPr>
        <w:pStyle w:val="TOC1"/>
        <w:tabs>
          <w:tab w:val="right" w:leader="dot" w:pos="8306"/>
        </w:tabs>
      </w:pPr>
      <w:hyperlink w:anchor="_Toc31863" w:history="1">
        <w:r>
          <w:rPr>
            <w:rFonts w:ascii="仿宋" w:eastAsia="仿宋" w:hAnsi="仿宋" w:cs="仿宋" w:hint="eastAsia"/>
            <w:lang w:eastAsia="zh-CN"/>
          </w:rPr>
          <w:t>十四、营销与推广策略</w:t>
        </w:r>
        <w:r>
          <w:tab/>
        </w:r>
        <w:r>
          <w:fldChar w:fldCharType="begin"/>
        </w:r>
        <w:r>
          <w:instrText xml:space="preserve"> PAGEREF _Toc31863 \h </w:instrText>
        </w:r>
        <w:r>
          <w:fldChar w:fldCharType="separate"/>
        </w:r>
        <w:r>
          <w:t>51</w:t>
        </w:r>
        <w:r>
          <w:fldChar w:fldCharType="end"/>
        </w:r>
      </w:hyperlink>
    </w:p>
    <w:p>
      <w:pPr>
        <w:pStyle w:val="TOC2"/>
        <w:tabs>
          <w:tab w:val="right" w:leader="dot" w:pos="8306"/>
        </w:tabs>
      </w:pPr>
      <w:hyperlink w:anchor="_Toc16452" w:history="1">
        <w:r>
          <w:rPr>
            <w:rFonts w:ascii="仿宋" w:eastAsia="仿宋" w:hAnsi="仿宋" w:cs="仿宋" w:hint="eastAsia"/>
            <w:lang w:eastAsia="zh-CN"/>
          </w:rPr>
          <w:t>(一)、产品/服务定位与特点</w:t>
        </w:r>
        <w:r>
          <w:tab/>
        </w:r>
        <w:r>
          <w:fldChar w:fldCharType="begin"/>
        </w:r>
        <w:r>
          <w:instrText xml:space="preserve"> PAGEREF _Toc16452 \h </w:instrText>
        </w:r>
        <w:r>
          <w:fldChar w:fldCharType="separate"/>
        </w:r>
        <w:r>
          <w:t>51</w:t>
        </w:r>
        <w:r>
          <w:fldChar w:fldCharType="end"/>
        </w:r>
      </w:hyperlink>
    </w:p>
    <w:p>
      <w:pPr>
        <w:pStyle w:val="TOC2"/>
        <w:tabs>
          <w:tab w:val="right" w:leader="dot" w:pos="8306"/>
        </w:tabs>
      </w:pPr>
      <w:hyperlink w:anchor="_Toc31152" w:history="1">
        <w:r>
          <w:rPr>
            <w:rFonts w:ascii="仿宋" w:eastAsia="仿宋" w:hAnsi="仿宋" w:cs="仿宋" w:hint="eastAsia"/>
            <w:lang w:eastAsia="zh-CN"/>
          </w:rPr>
          <w:t>(二)、市场定位与竞争分析</w:t>
        </w:r>
        <w:r>
          <w:tab/>
        </w:r>
        <w:r>
          <w:fldChar w:fldCharType="begin"/>
        </w:r>
        <w:r>
          <w:instrText xml:space="preserve"> PAGEREF _Toc31152 \h </w:instrText>
        </w:r>
        <w:r>
          <w:fldChar w:fldCharType="separate"/>
        </w:r>
        <w:r>
          <w:t>52</w:t>
        </w:r>
        <w:r>
          <w:fldChar w:fldCharType="end"/>
        </w:r>
      </w:hyperlink>
    </w:p>
    <w:p>
      <w:pPr>
        <w:pStyle w:val="TOC2"/>
        <w:tabs>
          <w:tab w:val="right" w:leader="dot" w:pos="8306"/>
        </w:tabs>
      </w:pPr>
      <w:hyperlink w:anchor="_Toc30561" w:history="1">
        <w:r>
          <w:rPr>
            <w:rFonts w:ascii="仿宋" w:eastAsia="仿宋" w:hAnsi="仿宋" w:cs="仿宋" w:hint="eastAsia"/>
            <w:lang w:eastAsia="zh-CN"/>
          </w:rPr>
          <w:t>(三)、营销渠道与策略</w:t>
        </w:r>
        <w:r>
          <w:tab/>
        </w:r>
        <w:r>
          <w:fldChar w:fldCharType="begin"/>
        </w:r>
        <w:r>
          <w:instrText xml:space="preserve"> PAGEREF _Toc30561 \h </w:instrText>
        </w:r>
        <w:r>
          <w:fldChar w:fldCharType="separate"/>
        </w:r>
        <w:r>
          <w:t>53</w:t>
        </w:r>
        <w:r>
          <w:fldChar w:fldCharType="end"/>
        </w:r>
      </w:hyperlink>
    </w:p>
    <w:p>
      <w:pPr>
        <w:pStyle w:val="TOC2"/>
        <w:tabs>
          <w:tab w:val="right" w:leader="dot" w:pos="8306"/>
        </w:tabs>
      </w:pPr>
      <w:hyperlink w:anchor="_Toc5916" w:history="1">
        <w:r>
          <w:rPr>
            <w:rFonts w:ascii="仿宋" w:eastAsia="仿宋" w:hAnsi="仿宋" w:cs="仿宋" w:hint="eastAsia"/>
            <w:lang w:eastAsia="zh-CN"/>
          </w:rPr>
          <w:t>(四)、推广与宣传活动</w:t>
        </w:r>
        <w:r>
          <w:tab/>
        </w:r>
        <w:r>
          <w:fldChar w:fldCharType="begin"/>
        </w:r>
        <w:r>
          <w:instrText xml:space="preserve"> PAGEREF _Toc5916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83"/>
      <w:r>
        <w:rPr>
          <w:rFonts w:ascii="仿宋" w:eastAsia="仿宋" w:hAnsi="仿宋" w:cs="仿宋" w:hint="eastAsia"/>
          <w:sz w:val="28"/>
          <w:lang w:eastAsia="zh-CN"/>
        </w:rPr>
        <w:t>一、PA6项目绩效评估</w:t>
      </w:r>
      <w:bookmarkEnd w:id="2"/>
    </w:p>
    <w:p>
      <w:pPr>
        <w:pStyle w:val="Heading2"/>
        <w:rPr>
          <w:rFonts w:ascii="仿宋" w:eastAsia="仿宋" w:hAnsi="仿宋" w:cs="仿宋" w:hint="eastAsia"/>
          <w:lang w:eastAsia="zh-CN"/>
        </w:rPr>
      </w:pPr>
      <w:bookmarkStart w:id="3" w:name="_Toc301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在PA6项目中，我们设计了一套全面的绩效评估指标，以确保PA6项目的可控和成功交付。这些指标跨足PA6项目目标、成本、进度和质量等多个维度，为我们提供了全面洞察PA6项目的健康状况。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目标达成率是我们关注的首要指标。我们设定了明确的目标，并通过定期监测和评估，迅速发现并应对潜在的目标偏差。这为PA6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成本绩效是另一个核心关注点。通过实际成本与预算成本的对比分析，我们深入了解成本差异的原因，及时调整资源分配，保持PA6项目在经济效益方面的合理水平。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进度作为关键的绩效指标之一，得到了精心的关注。我们制定了详细的PA6项目进度计划，并设立了进度符合度指标，确保实际进度与计划进度保持一致。这使我们能够快速发现和解决潜在的进度问题，保持PA6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A6项目绩效的不可或缺的一环。我们引入了一系列的质量标准和客户满意度指标，以确保PA6项目交付的成果在质量上达到或超越预期水平。通过持续监测这些指标，我们努力提升PA6项目整体质量水平，为PA6项目的成功交付提供有力保障。通过这些科学且全面的绩效评估，我们能够更好地引导PA6项目的持续改进，确保PA6项目目标的顺利达成。</w:t>
      </w:r>
    </w:p>
    <w:p>
      <w:pPr>
        <w:pStyle w:val="Heading2"/>
        <w:ind w:firstLine="560" w:firstLineChars="200"/>
        <w:rPr>
          <w:rFonts w:ascii="仿宋" w:eastAsia="仿宋" w:hAnsi="仿宋" w:cs="仿宋" w:hint="eastAsia"/>
          <w:sz w:val="28"/>
          <w:lang w:eastAsia="zh-CN"/>
        </w:rPr>
      </w:pPr>
      <w:bookmarkStart w:id="4" w:name="_Toc1622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绩效评估是PA6项目中的关键环节，为确保PA6项目达到预期目标，我们采用了多层次、多维度的绩效评估方法。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从定性角度来看，我们注重PA6项目的战略目标对齐，确保每个决策和行动都与PA6项目整体目标保持一致。团队会定期召开战略对齐会议，审视当前工作与PA6项目战略是否保持一致，以及是否需要调整战略方向。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A6项目进度、质量、成本和风险等方面。这些指标通过数据收集和分析，为PA6项目管理团队提供了客观的评估依据。例如，我们通过PA6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绩效评估不仅仅停留在PA6项目内部，还考虑了PA6项目对外部环境的影响。我们定期进行干系人满意度调查，以了解各利益相关方对PA6项目的期望和满意度，并及时做出调整。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这种多层次、多角度的绩效评估方法，使得我们能够全面了解PA6项目的运行状态，及时做出调整，确保PA6项目在不断变化的环境中保持稳健前行。</w:t>
      </w:r>
    </w:p>
    <w:p>
      <w:pPr>
        <w:pStyle w:val="Heading2"/>
        <w:ind w:firstLine="560" w:firstLineChars="200"/>
        <w:rPr>
          <w:rFonts w:ascii="仿宋" w:eastAsia="仿宋" w:hAnsi="仿宋" w:cs="仿宋" w:hint="eastAsia"/>
          <w:sz w:val="28"/>
          <w:lang w:eastAsia="zh-CN"/>
        </w:rPr>
      </w:pPr>
      <w:bookmarkStart w:id="5" w:name="_Toc1213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为了确保PA6项目的有效管理和不断优化，我们采用了精心设计的绩效评估周期。这个周期旨在实现灵活、实时和全面的评估，以适应PA6项目执行中的各种挑战。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A6项目的不同需求，分为短期、中期和长期。短期评估关注每个迭代或工作周期，以及时发现和解决当前任务中的问题。中期评估涵盖几个迭代，深入了解整体PA6项目的趋势和性能。长期评估则着眼于整个PA6项目阶段，确保PA6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我们强调实时性的信息反馈，通过采用先进的PA6项目管理工具和协作平台，团队成员能够随时更新和分享PA6项目数据。这种实时性的反馈机制使我们能够及时察觉潜在问题，快速调整，保持PA6项目的稳健运作。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A6项目的决策制定密不可分。每个周期的PA6项目回顾会议成为集体总结经验、识别问题深层次原因并找到创新解决方案的平台。这种定期的反思与调整机制使PA6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904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841"/>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PA6项目的主要产品是XXXX，预计年产值为XXX万元。这一产品在市场中占据着重要的地位，其广泛的应用范围使得该PA6项目的市场前景非常广阔。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A6项目的xxx产品作为重要的原材料之一，将在多个领域发挥关键作用。其在建筑、交通、能源等方面的广泛应用将为整个产业链提供强大的支持，形成产业协同效应。PA6项目的年产值XXX万XXX万XXX万万元不仅反映了其在市场上的巨大潜力，更预示着它对国民经济的积极贡献。这种关联度高、涉及面广的产业关系，使得该PA6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903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总征地面积为XXXX平方米，相当于约XX.XX亩，其中净用地面积为XXXX平方米，红线范围内相当于约XX.XX亩。这一用地规模充分考虑了PA6项目的建设需求，保障了PA6项目在合适的空间内得以充分发展。PA6项目规划的总建筑面积为XXXX平方米，其中主体工程建设占XXXX平方米，计容建筑面积达XXXX平方米。预计建筑工程的投资将达到XXXX万元，为PA6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计划购置的设备共计XXXX台（套），设备购置费用为XXXX万元。这一设备购置计划充分考虑到PA6项目的生产需求和技术要求，确保了PA6项目在生产运营中具备先进的技术装备和高效的生产能力。设备的合理配置将为PA6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6项目计划总投资为XXXX万元，预计年实现营业收入为XXXX万元。这一产能规模的设定旨在确保PA6项目能够在投资与回报之间取得平衡，实现长期可持续的发展。PA6项目的总投资充分考虑到各个方面的需求，包括用地建设、设备购置等多个环节，以确保PA6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466"/>
      <w:r>
        <w:rPr>
          <w:rFonts w:ascii="仿宋" w:eastAsia="仿宋" w:hAnsi="仿宋" w:cs="仿宋" w:hint="eastAsia"/>
          <w:sz w:val="28"/>
          <w:lang w:eastAsia="zh-CN"/>
        </w:rPr>
        <w:t>三、PA6项目危机管理</w:t>
      </w:r>
      <w:bookmarkEnd w:id="9"/>
    </w:p>
    <w:p>
      <w:pPr>
        <w:pStyle w:val="Heading2"/>
        <w:rPr>
          <w:rFonts w:ascii="仿宋" w:eastAsia="仿宋" w:hAnsi="仿宋" w:cs="仿宋" w:hint="eastAsia"/>
          <w:lang w:eastAsia="zh-CN"/>
        </w:rPr>
      </w:pPr>
      <w:bookmarkStart w:id="10" w:name="_Toc2938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A6项目危机管理中，危机预警与识别是确保PA6项目稳健运行的核心步骤。通过建立全面的监测机制，PA6项目团队旨在及时发现和理解潜在的风险和危机因素，以便采取及时的预防和应对措施，确保PA6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首先，通过深入的风险评估，PA6项目团队全面分析了整个PA6项目和各个阶段可能存在的威胁。这包括准确评估每个潜在风险的发生概率和可能影响的程度，为后续危机预警提供了有力支持。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6项目团队着重于明确定义PA6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实时监测作为危机预警的关键手段，通过对PA6项目进展的持续监控，团队能够及时发现潜在问题并作出迅速反应。PA6项目管理工具、定期进度报告以及团队会议等方式都被纳入监测体系，确保信息能够流畅传递。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在这一阶段，团队的专业素养和反应速度将发挥至关重要的作用，以确保潜在危机能够在初期得到有效的处理，最大程度地减轻负面影响。通过危机预警与识别，PA6项目得以更有序、可控地推进。</w:t>
      </w:r>
    </w:p>
    <w:p>
      <w:pPr>
        <w:pStyle w:val="Heading2"/>
        <w:ind w:firstLine="560" w:firstLineChars="200"/>
        <w:rPr>
          <w:rFonts w:ascii="仿宋" w:eastAsia="仿宋" w:hAnsi="仿宋" w:cs="仿宋" w:hint="eastAsia"/>
          <w:sz w:val="28"/>
          <w:lang w:eastAsia="zh-CN"/>
        </w:rPr>
      </w:pPr>
      <w:bookmarkStart w:id="11" w:name="_Toc331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在危机发生时，PA6项目团队立即行动，成立了应急小组。该小组的任务是迅速制定并实施紧急应对措施，以最小化潜在损失。以下是采取的主要措施：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暂停PA6项目进度：为遏制危机蔓延，PA6项目暂时停止进行，以便全面评估当前状况。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资源重新分配：重新评估PA6项目资源的分配，确保最大限度地减小损失。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实时沟通：与关键利益相关者建立实时沟通机制，向他们传递PA6项目危机的实际状况，保障PA6项目核心利益。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在紧急应对的同时，PA6项目团队强调了团队协作和有效沟通的重要性。以下是团队协作的关键举措：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信息共享机制：建立了信息共享平台，确保团队成员能够及时获取PA6项目危机的实时信息。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领导者沟通：PA6项目领导者通过定期会议和即时沟通工具，指导团队应对危机，保持团队稳定运行。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随着危机得到初步控制，PA6项目团队转向制定恢复计划，以确保PA6项目能够从中迅速恢复。主要恢复计划包括：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修复受损的进度计划：重新评估PA6项目进度，制定修复计划，确保PA6项目尽快回归正常进程。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重新调整资源分配：优化资源分配，确保PA6项目在有限资源下高效运转。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风险管理机制加强：对PA6项目风险进行全面评估，制定更强化的风险管理策略，以预防未来可能的危机。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2685"/>
      <w:r>
        <w:rPr>
          <w:rFonts w:ascii="仿宋" w:eastAsia="仿宋" w:hAnsi="仿宋" w:cs="仿宋" w:hint="eastAsia"/>
          <w:sz w:val="28"/>
          <w:lang w:eastAsia="zh-CN"/>
        </w:rPr>
        <w:t>四、PA6项目土建工程</w:t>
      </w:r>
      <w:bookmarkEnd w:id="12"/>
    </w:p>
    <w:p>
      <w:pPr>
        <w:pStyle w:val="Heading2"/>
        <w:rPr>
          <w:rFonts w:ascii="仿宋" w:eastAsia="仿宋" w:hAnsi="仿宋" w:cs="仿宋" w:hint="eastAsia"/>
          <w:lang w:eastAsia="zh-CN"/>
        </w:rPr>
      </w:pPr>
      <w:bookmarkStart w:id="13" w:name="_Toc1250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在PA6项目的建筑工程设计中，我们将秉承一系列重要的设计原则，以确保PA6项目建筑在功能、美观、可持续性等方面达到最佳效果。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首要原则是确保建筑的功能性得到最大化的发挥。我们将充分理解PA6项目的实际需求，合理布局各个功能区域，保证建筑在满足业务需求的同时，提供高效的工作环境。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在建筑设计中，我们将综合考虑建设和运营成本。通过精细的经济效益分析，确保设计方案在高效利用资源的同时，对PA6项目的长期盈利能力有积极的贡献。</w:t>
      </w:r>
    </w:p>
    <w:p>
      <w:pPr>
        <w:pStyle w:val="Heading2"/>
        <w:ind w:firstLine="560" w:firstLineChars="200"/>
        <w:rPr>
          <w:rFonts w:ascii="仿宋" w:eastAsia="仿宋" w:hAnsi="仿宋" w:cs="仿宋" w:hint="eastAsia"/>
          <w:sz w:val="28"/>
          <w:lang w:eastAsia="zh-CN"/>
        </w:rPr>
      </w:pPr>
      <w:bookmarkStart w:id="14" w:name="_Toc23137"/>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A6项目的土建工程设计中，我们将精准设定设计年限，结合PA6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6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3333"/>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A6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6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6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84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本期工程PA6项目预计总建筑面积XXX平方米，其中：计容建筑面积XXX平方米，计划建筑工程投资XX万元，占PA6项目总投资的XX%。</w:t>
      </w:r>
    </w:p>
    <w:p>
      <w:pPr>
        <w:pStyle w:val="Heading1"/>
        <w:ind w:firstLine="560" w:firstLineChars="200"/>
        <w:rPr>
          <w:rFonts w:ascii="仿宋" w:eastAsia="仿宋" w:hAnsi="仿宋" w:cs="仿宋" w:hint="eastAsia"/>
          <w:sz w:val="28"/>
          <w:lang w:eastAsia="zh-CN"/>
        </w:rPr>
      </w:pPr>
      <w:bookmarkStart w:id="17" w:name="_Toc25438"/>
      <w:r>
        <w:rPr>
          <w:rFonts w:ascii="仿宋" w:eastAsia="仿宋" w:hAnsi="仿宋" w:cs="仿宋" w:hint="eastAsia"/>
          <w:sz w:val="28"/>
          <w:lang w:eastAsia="zh-CN"/>
        </w:rPr>
        <w:t>五、PA6项目选址可行性分析</w:t>
      </w:r>
      <w:bookmarkEnd w:id="17"/>
    </w:p>
    <w:p>
      <w:pPr>
        <w:pStyle w:val="Heading2"/>
        <w:rPr>
          <w:rFonts w:ascii="仿宋" w:eastAsia="仿宋" w:hAnsi="仿宋" w:cs="仿宋" w:hint="eastAsia"/>
          <w:lang w:eastAsia="zh-CN"/>
        </w:rPr>
      </w:pPr>
      <w:bookmarkStart w:id="18" w:name="_Toc29107"/>
      <w:r>
        <w:rPr>
          <w:rFonts w:ascii="仿宋" w:eastAsia="仿宋" w:hAnsi="仿宋" w:cs="仿宋" w:hint="eastAsia"/>
          <w:lang w:eastAsia="zh-CN"/>
        </w:rPr>
        <w:t>(一)、PA6项目选址</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该PA6项目选址位于XX省XX市XX区XXX街道</w:t>
      </w:r>
    </w:p>
    <w:p>
      <w:pPr>
        <w:pStyle w:val="Heading2"/>
        <w:ind w:firstLine="560" w:firstLineChars="200"/>
        <w:rPr>
          <w:rFonts w:ascii="仿宋" w:eastAsia="仿宋" w:hAnsi="仿宋" w:cs="仿宋" w:hint="eastAsia"/>
          <w:sz w:val="28"/>
          <w:lang w:eastAsia="zh-CN"/>
        </w:rPr>
      </w:pPr>
      <w:bookmarkStart w:id="19" w:name="_Toc21158"/>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PA6项目的征地面积将根据PA6项目的实际规模和需求进行精确规划。具体面积XXX平方米，旨在确保PA6项目不仅能够满足当前的发展需求，还能够预留空间以适应未来的扩展。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净用地面积是在征地面积基础上去除不可利用面积后的实际可开发用地。具体面积XXX平方米，考虑到环保、交通、安全等多方面因素，以确保PA6项目在整体利用效率上达到最优。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PA6项目计划建设的建筑总规模具体面积XXX平方米。这一规模的确定综合考虑了PA6项目的性质、规模，以及城市规划的相关要求，确保建筑布局与周边环境协调一致。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绿地率是PA6项目用地中被规划为绿地的比例。具体面积XXX平方米，旨在通过合理规划绿地，改善PA6项目周边环境，提升居民生活质量，并符合城市整体绿化规划。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容积率是用地上可以建设的建筑总体积与用地面积之比。具体面积XXX，通过合理的容积率规划，确保PA6项目建筑规模与周边环境和谐共生。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确保PA6项目选址与当地城市规划相一致，具体面积XXX平方米。通过与城市规划部门深入沟通，确保PA6项目不仅符合城市的整体发展方向，还能够融入城市的发展布局，为城市的长远发展贡献力量。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充分了解并确保PA6项目选址符合当地产业政策，具体面积XXX平方米。这包括PA6项目对当地经济的促进作用，以及对相关产业的带动效应，确保PA6项目与地方政府的产业政策保持一致，促进共赢合作。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用地总体要求必须符合环保和可持续发展的原则，具体面积XXX平方米。通过采用绿色建筑设计、节能减排等措施，确保PA6项目在建设和运营过程中对环境的影响最小化，达到可持续发展的要求。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确保PA6项目选址具备必要的公共设施配套，具体面积XXX平方米。这包括交通便利性、教育、医疗等基础设施，以提高居民生活品质，使得PA6项目选址更具吸引力。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考虑用地总体要求对当地社会稳定性的影响，具体面积XXX平方米。通过深入了解当地社区反馈，确保PA6项目的选址和建设过程对当地社会和谐稳定产生积极作用。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A6项目选址不仅符合法规和规划，还在实际操作中具有可行性。这一全面规划将为PA6项目的成功实施提供坚实的基础，确保PA6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445"/>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A6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6项目的设备规划和空间设计中，我们将采取灵活设备布局的措施。设备布局将根据实际需求进行灵活设计，避免不必要的浪费。通过合理规划设备摆放位置，我们将提高设备的利用率，减少设备间距，以确保PA6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6项目内部引入共享设施的概念，例如共享会议室、办公区等。通过这种方式，我们可以减少对资源的重复建设，提高资源共享效率，从而减小PA6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5890"/>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https://d.book118.com/245123120140011100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PA6项目计划设计方案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242E49"/>
    <w:rsid w:val="18242E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123120140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2024-01-24T04:07:00Z</dcterms:created>
  <dcterms:modified xsi:type="dcterms:W3CDTF">2024-01-24T04:08:07Z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ACD2DBD73E274218A174A450CCE0907C_11</vt:lpwstr>
  </property>
  <property fmtid="{D5CDD505-2E9C-101B-9397-08002B2CF9AE}" pid="3" name="KSOProductBuildVer">
    <vt:lpwstr>2052-12.1.0.16120</vt:lpwstr>
  </property>
</Properties>
</file>