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高品质溴氨酸项目规划设计蓝图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5" w:history="1">
        <w:r>
          <w:rPr>
            <w:rFonts w:ascii="仿宋" w:eastAsia="仿宋" w:hAnsi="仿宋" w:cs="仿宋" w:hint="eastAsia"/>
            <w:lang w:eastAsia="zh-CN"/>
          </w:rPr>
          <w:t>概论</w:t>
        </w:r>
        <w:r>
          <w:tab/>
        </w:r>
        <w:r>
          <w:fldChar w:fldCharType="begin"/>
        </w:r>
        <w:r>
          <w:instrText xml:space="preserve"> PAGEREF _Toc895 \h </w:instrText>
        </w:r>
        <w:r>
          <w:fldChar w:fldCharType="separate"/>
        </w:r>
        <w:r>
          <w:t>3</w:t>
        </w:r>
        <w:r>
          <w:fldChar w:fldCharType="end"/>
        </w:r>
      </w:hyperlink>
    </w:p>
    <w:p>
      <w:pPr>
        <w:pStyle w:val="TOC1"/>
        <w:tabs>
          <w:tab w:val="right" w:leader="dot" w:pos="8306"/>
        </w:tabs>
      </w:pPr>
      <w:hyperlink w:anchor="_Toc16727" w:history="1">
        <w:r>
          <w:rPr>
            <w:rFonts w:ascii="仿宋" w:eastAsia="仿宋" w:hAnsi="仿宋" w:cs="仿宋" w:hint="eastAsia"/>
            <w:lang w:eastAsia="zh-CN"/>
          </w:rPr>
          <w:t>一、高品质溴氨酸项目建设背景及必要性分析</w:t>
        </w:r>
        <w:r>
          <w:tab/>
        </w:r>
        <w:r>
          <w:fldChar w:fldCharType="begin"/>
        </w:r>
        <w:r>
          <w:instrText xml:space="preserve"> PAGEREF _Toc16727 \h </w:instrText>
        </w:r>
        <w:r>
          <w:fldChar w:fldCharType="separate"/>
        </w:r>
        <w:r>
          <w:t>3</w:t>
        </w:r>
        <w:r>
          <w:fldChar w:fldCharType="end"/>
        </w:r>
      </w:hyperlink>
    </w:p>
    <w:p>
      <w:pPr>
        <w:pStyle w:val="TOC2"/>
        <w:tabs>
          <w:tab w:val="right" w:leader="dot" w:pos="8306"/>
        </w:tabs>
      </w:pPr>
      <w:hyperlink w:anchor="_Toc32275" w:history="1">
        <w:r>
          <w:rPr>
            <w:rFonts w:ascii="仿宋" w:eastAsia="仿宋" w:hAnsi="仿宋" w:cs="仿宋" w:hint="eastAsia"/>
            <w:lang w:eastAsia="zh-CN"/>
          </w:rPr>
          <w:t>(一)、高品质溴氨酸项目背景分析</w:t>
        </w:r>
        <w:r>
          <w:tab/>
        </w:r>
        <w:r>
          <w:fldChar w:fldCharType="begin"/>
        </w:r>
        <w:r>
          <w:instrText xml:space="preserve"> PAGEREF _Toc32275 \h </w:instrText>
        </w:r>
        <w:r>
          <w:fldChar w:fldCharType="separate"/>
        </w:r>
        <w:r>
          <w:t>3</w:t>
        </w:r>
        <w:r>
          <w:fldChar w:fldCharType="end"/>
        </w:r>
      </w:hyperlink>
    </w:p>
    <w:p>
      <w:pPr>
        <w:pStyle w:val="TOC2"/>
        <w:tabs>
          <w:tab w:val="right" w:leader="dot" w:pos="8306"/>
        </w:tabs>
      </w:pPr>
      <w:hyperlink w:anchor="_Toc29958" w:history="1">
        <w:r>
          <w:rPr>
            <w:rFonts w:ascii="仿宋" w:eastAsia="仿宋" w:hAnsi="仿宋" w:cs="仿宋" w:hint="eastAsia"/>
            <w:lang w:eastAsia="zh-CN"/>
          </w:rPr>
          <w:t>(二)、高品质溴氨酸项目建设必要性分析</w:t>
        </w:r>
        <w:r>
          <w:tab/>
        </w:r>
        <w:r>
          <w:fldChar w:fldCharType="begin"/>
        </w:r>
        <w:r>
          <w:instrText xml:space="preserve"> PAGEREF _Toc29958 \h </w:instrText>
        </w:r>
        <w:r>
          <w:fldChar w:fldCharType="separate"/>
        </w:r>
        <w:r>
          <w:t>5</w:t>
        </w:r>
        <w:r>
          <w:fldChar w:fldCharType="end"/>
        </w:r>
      </w:hyperlink>
    </w:p>
    <w:p>
      <w:pPr>
        <w:pStyle w:val="TOC1"/>
        <w:tabs>
          <w:tab w:val="right" w:leader="dot" w:pos="8306"/>
        </w:tabs>
      </w:pPr>
      <w:hyperlink w:anchor="_Toc6377" w:history="1">
        <w:r>
          <w:rPr>
            <w:rFonts w:ascii="仿宋" w:eastAsia="仿宋" w:hAnsi="仿宋" w:cs="仿宋" w:hint="eastAsia"/>
            <w:lang w:eastAsia="zh-CN"/>
          </w:rPr>
          <w:t>二、高品质溴氨酸项目建设单位说明</w:t>
        </w:r>
        <w:r>
          <w:tab/>
        </w:r>
        <w:r>
          <w:fldChar w:fldCharType="begin"/>
        </w:r>
        <w:r>
          <w:instrText xml:space="preserve"> PAGEREF _Toc6377 \h </w:instrText>
        </w:r>
        <w:r>
          <w:fldChar w:fldCharType="separate"/>
        </w:r>
        <w:r>
          <w:t>6</w:t>
        </w:r>
        <w:r>
          <w:fldChar w:fldCharType="end"/>
        </w:r>
      </w:hyperlink>
    </w:p>
    <w:p>
      <w:pPr>
        <w:pStyle w:val="TOC2"/>
        <w:tabs>
          <w:tab w:val="right" w:leader="dot" w:pos="8306"/>
        </w:tabs>
      </w:pPr>
      <w:hyperlink w:anchor="_Toc8825" w:history="1">
        <w:r>
          <w:rPr>
            <w:rFonts w:ascii="仿宋" w:eastAsia="仿宋" w:hAnsi="仿宋" w:cs="仿宋" w:hint="eastAsia"/>
            <w:lang w:eastAsia="zh-CN"/>
          </w:rPr>
          <w:t>(一)、高品质溴氨酸项目承办单位基本情况</w:t>
        </w:r>
        <w:r>
          <w:tab/>
        </w:r>
        <w:r>
          <w:fldChar w:fldCharType="begin"/>
        </w:r>
        <w:r>
          <w:instrText xml:space="preserve"> PAGEREF _Toc8825 \h </w:instrText>
        </w:r>
        <w:r>
          <w:fldChar w:fldCharType="separate"/>
        </w:r>
        <w:r>
          <w:t>6</w:t>
        </w:r>
        <w:r>
          <w:fldChar w:fldCharType="end"/>
        </w:r>
      </w:hyperlink>
    </w:p>
    <w:p>
      <w:pPr>
        <w:pStyle w:val="TOC2"/>
        <w:tabs>
          <w:tab w:val="right" w:leader="dot" w:pos="8306"/>
        </w:tabs>
      </w:pPr>
      <w:hyperlink w:anchor="_Toc14286" w:history="1">
        <w:r>
          <w:rPr>
            <w:rFonts w:ascii="仿宋" w:eastAsia="仿宋" w:hAnsi="仿宋" w:cs="仿宋" w:hint="eastAsia"/>
            <w:lang w:eastAsia="zh-CN"/>
          </w:rPr>
          <w:t>(二)、公司经济效益分析</w:t>
        </w:r>
        <w:r>
          <w:tab/>
        </w:r>
        <w:r>
          <w:fldChar w:fldCharType="begin"/>
        </w:r>
        <w:r>
          <w:instrText xml:space="preserve"> PAGEREF _Toc14286 \h </w:instrText>
        </w:r>
        <w:r>
          <w:fldChar w:fldCharType="separate"/>
        </w:r>
        <w:r>
          <w:t>7</w:t>
        </w:r>
        <w:r>
          <w:fldChar w:fldCharType="end"/>
        </w:r>
      </w:hyperlink>
    </w:p>
    <w:p>
      <w:pPr>
        <w:pStyle w:val="TOC1"/>
        <w:tabs>
          <w:tab w:val="right" w:leader="dot" w:pos="8306"/>
        </w:tabs>
      </w:pPr>
      <w:hyperlink w:anchor="_Toc27822" w:history="1">
        <w:r>
          <w:rPr>
            <w:rFonts w:ascii="仿宋" w:eastAsia="仿宋" w:hAnsi="仿宋" w:cs="仿宋" w:hint="eastAsia"/>
            <w:lang w:eastAsia="zh-CN"/>
          </w:rPr>
          <w:t>三、市场分析、调研</w:t>
        </w:r>
        <w:r>
          <w:tab/>
        </w:r>
        <w:r>
          <w:fldChar w:fldCharType="begin"/>
        </w:r>
        <w:r>
          <w:instrText xml:space="preserve"> PAGEREF _Toc27822 \h </w:instrText>
        </w:r>
        <w:r>
          <w:fldChar w:fldCharType="separate"/>
        </w:r>
        <w:r>
          <w:t>8</w:t>
        </w:r>
        <w:r>
          <w:fldChar w:fldCharType="end"/>
        </w:r>
      </w:hyperlink>
    </w:p>
    <w:p>
      <w:pPr>
        <w:pStyle w:val="TOC2"/>
        <w:tabs>
          <w:tab w:val="right" w:leader="dot" w:pos="8306"/>
        </w:tabs>
      </w:pPr>
      <w:hyperlink w:anchor="_Toc3748" w:history="1">
        <w:r>
          <w:rPr>
            <w:rFonts w:ascii="仿宋" w:eastAsia="仿宋" w:hAnsi="仿宋" w:cs="仿宋" w:hint="eastAsia"/>
            <w:lang w:eastAsia="zh-CN"/>
          </w:rPr>
          <w:t>(一)、高品质溴氨酸行业分析</w:t>
        </w:r>
        <w:r>
          <w:tab/>
        </w:r>
        <w:r>
          <w:fldChar w:fldCharType="begin"/>
        </w:r>
        <w:r>
          <w:instrText xml:space="preserve"> PAGEREF _Toc3748 \h </w:instrText>
        </w:r>
        <w:r>
          <w:fldChar w:fldCharType="separate"/>
        </w:r>
        <w:r>
          <w:t>8</w:t>
        </w:r>
        <w:r>
          <w:fldChar w:fldCharType="end"/>
        </w:r>
      </w:hyperlink>
    </w:p>
    <w:p>
      <w:pPr>
        <w:pStyle w:val="TOC2"/>
        <w:tabs>
          <w:tab w:val="right" w:leader="dot" w:pos="8306"/>
        </w:tabs>
      </w:pPr>
      <w:hyperlink w:anchor="_Toc18801" w:history="1">
        <w:r>
          <w:rPr>
            <w:rFonts w:ascii="仿宋" w:eastAsia="仿宋" w:hAnsi="仿宋" w:cs="仿宋" w:hint="eastAsia"/>
            <w:lang w:eastAsia="zh-CN"/>
          </w:rPr>
          <w:t>(二)、高品质溴氨酸市场分析预测</w:t>
        </w:r>
        <w:r>
          <w:tab/>
        </w:r>
        <w:r>
          <w:fldChar w:fldCharType="begin"/>
        </w:r>
        <w:r>
          <w:instrText xml:space="preserve"> PAGEREF _Toc18801 \h </w:instrText>
        </w:r>
        <w:r>
          <w:fldChar w:fldCharType="separate"/>
        </w:r>
        <w:r>
          <w:t>8</w:t>
        </w:r>
        <w:r>
          <w:fldChar w:fldCharType="end"/>
        </w:r>
      </w:hyperlink>
    </w:p>
    <w:p>
      <w:pPr>
        <w:pStyle w:val="TOC1"/>
        <w:tabs>
          <w:tab w:val="right" w:leader="dot" w:pos="8306"/>
        </w:tabs>
      </w:pPr>
      <w:hyperlink w:anchor="_Toc20397" w:history="1">
        <w:r>
          <w:rPr>
            <w:rFonts w:ascii="仿宋" w:eastAsia="仿宋" w:hAnsi="仿宋" w:cs="仿宋" w:hint="eastAsia"/>
            <w:lang w:eastAsia="zh-CN"/>
          </w:rPr>
          <w:t>四、高品质溴氨酸项目文档管理</w:t>
        </w:r>
        <w:r>
          <w:tab/>
        </w:r>
        <w:r>
          <w:fldChar w:fldCharType="begin"/>
        </w:r>
        <w:r>
          <w:instrText xml:space="preserve"> PAGEREF _Toc20397 \h </w:instrText>
        </w:r>
        <w:r>
          <w:fldChar w:fldCharType="separate"/>
        </w:r>
        <w:r>
          <w:t>9</w:t>
        </w:r>
        <w:r>
          <w:fldChar w:fldCharType="end"/>
        </w:r>
      </w:hyperlink>
    </w:p>
    <w:p>
      <w:pPr>
        <w:pStyle w:val="TOC2"/>
        <w:tabs>
          <w:tab w:val="right" w:leader="dot" w:pos="8306"/>
        </w:tabs>
      </w:pPr>
      <w:hyperlink w:anchor="_Toc3835" w:history="1">
        <w:r>
          <w:rPr>
            <w:rFonts w:ascii="仿宋" w:eastAsia="仿宋" w:hAnsi="仿宋" w:cs="仿宋" w:hint="eastAsia"/>
            <w:lang w:eastAsia="zh-CN"/>
          </w:rPr>
          <w:t>(一)、文档编制与审查</w:t>
        </w:r>
        <w:r>
          <w:tab/>
        </w:r>
        <w:r>
          <w:fldChar w:fldCharType="begin"/>
        </w:r>
        <w:r>
          <w:instrText xml:space="preserve"> PAGEREF _Toc3835 \h </w:instrText>
        </w:r>
        <w:r>
          <w:fldChar w:fldCharType="separate"/>
        </w:r>
        <w:r>
          <w:t>9</w:t>
        </w:r>
        <w:r>
          <w:fldChar w:fldCharType="end"/>
        </w:r>
      </w:hyperlink>
    </w:p>
    <w:p>
      <w:pPr>
        <w:pStyle w:val="TOC2"/>
        <w:tabs>
          <w:tab w:val="right" w:leader="dot" w:pos="8306"/>
        </w:tabs>
      </w:pPr>
      <w:hyperlink w:anchor="_Toc14653" w:history="1">
        <w:r>
          <w:rPr>
            <w:rFonts w:ascii="仿宋" w:eastAsia="仿宋" w:hAnsi="仿宋" w:cs="仿宋" w:hint="eastAsia"/>
            <w:lang w:eastAsia="zh-CN"/>
          </w:rPr>
          <w:t>(二)、文档发布与分发</w:t>
        </w:r>
        <w:r>
          <w:tab/>
        </w:r>
        <w:r>
          <w:fldChar w:fldCharType="begin"/>
        </w:r>
        <w:r>
          <w:instrText xml:space="preserve"> PAGEREF _Toc14653 \h </w:instrText>
        </w:r>
        <w:r>
          <w:fldChar w:fldCharType="separate"/>
        </w:r>
        <w:r>
          <w:t>11</w:t>
        </w:r>
        <w:r>
          <w:fldChar w:fldCharType="end"/>
        </w:r>
      </w:hyperlink>
    </w:p>
    <w:p>
      <w:pPr>
        <w:pStyle w:val="TOC2"/>
        <w:tabs>
          <w:tab w:val="right" w:leader="dot" w:pos="8306"/>
        </w:tabs>
      </w:pPr>
      <w:hyperlink w:anchor="_Toc10086" w:history="1">
        <w:r>
          <w:rPr>
            <w:rFonts w:ascii="仿宋" w:eastAsia="仿宋" w:hAnsi="仿宋" w:cs="仿宋" w:hint="eastAsia"/>
            <w:lang w:eastAsia="zh-CN"/>
          </w:rPr>
          <w:t>(三)、文档存档与归档</w:t>
        </w:r>
        <w:r>
          <w:tab/>
        </w:r>
        <w:r>
          <w:fldChar w:fldCharType="begin"/>
        </w:r>
        <w:r>
          <w:instrText xml:space="preserve"> PAGEREF _Toc10086 \h </w:instrText>
        </w:r>
        <w:r>
          <w:fldChar w:fldCharType="separate"/>
        </w:r>
        <w:r>
          <w:t>12</w:t>
        </w:r>
        <w:r>
          <w:fldChar w:fldCharType="end"/>
        </w:r>
      </w:hyperlink>
    </w:p>
    <w:p>
      <w:pPr>
        <w:pStyle w:val="TOC1"/>
        <w:tabs>
          <w:tab w:val="right" w:leader="dot" w:pos="8306"/>
        </w:tabs>
      </w:pPr>
      <w:hyperlink w:anchor="_Toc26058" w:history="1">
        <w:r>
          <w:rPr>
            <w:rFonts w:ascii="仿宋" w:eastAsia="仿宋" w:hAnsi="仿宋" w:cs="仿宋" w:hint="eastAsia"/>
            <w:lang w:eastAsia="zh-CN"/>
          </w:rPr>
          <w:t>五、高品质溴氨酸项目危机管理</w:t>
        </w:r>
        <w:r>
          <w:tab/>
        </w:r>
        <w:r>
          <w:fldChar w:fldCharType="begin"/>
        </w:r>
        <w:r>
          <w:instrText xml:space="preserve"> PAGEREF _Toc26058 \h </w:instrText>
        </w:r>
        <w:r>
          <w:fldChar w:fldCharType="separate"/>
        </w:r>
        <w:r>
          <w:t>13</w:t>
        </w:r>
        <w:r>
          <w:fldChar w:fldCharType="end"/>
        </w:r>
      </w:hyperlink>
    </w:p>
    <w:p>
      <w:pPr>
        <w:pStyle w:val="TOC2"/>
        <w:tabs>
          <w:tab w:val="right" w:leader="dot" w:pos="8306"/>
        </w:tabs>
      </w:pPr>
      <w:hyperlink w:anchor="_Toc24817" w:history="1">
        <w:r>
          <w:rPr>
            <w:rFonts w:ascii="仿宋" w:eastAsia="仿宋" w:hAnsi="仿宋" w:cs="仿宋" w:hint="eastAsia"/>
            <w:lang w:eastAsia="zh-CN"/>
          </w:rPr>
          <w:t>(一)、危机预警与识别</w:t>
        </w:r>
        <w:r>
          <w:tab/>
        </w:r>
        <w:r>
          <w:fldChar w:fldCharType="begin"/>
        </w:r>
        <w:r>
          <w:instrText xml:space="preserve"> PAGEREF _Toc24817 \h </w:instrText>
        </w:r>
        <w:r>
          <w:fldChar w:fldCharType="separate"/>
        </w:r>
        <w:r>
          <w:t>13</w:t>
        </w:r>
        <w:r>
          <w:fldChar w:fldCharType="end"/>
        </w:r>
      </w:hyperlink>
    </w:p>
    <w:p>
      <w:pPr>
        <w:pStyle w:val="TOC2"/>
        <w:tabs>
          <w:tab w:val="right" w:leader="dot" w:pos="8306"/>
        </w:tabs>
      </w:pPr>
      <w:hyperlink w:anchor="_Toc6583" w:history="1">
        <w:r>
          <w:rPr>
            <w:rFonts w:ascii="仿宋" w:eastAsia="仿宋" w:hAnsi="仿宋" w:cs="仿宋" w:hint="eastAsia"/>
            <w:lang w:eastAsia="zh-CN"/>
          </w:rPr>
          <w:t>(二)、危机应对与恢复</w:t>
        </w:r>
        <w:r>
          <w:tab/>
        </w:r>
        <w:r>
          <w:fldChar w:fldCharType="begin"/>
        </w:r>
        <w:r>
          <w:instrText xml:space="preserve"> PAGEREF _Toc6583 \h </w:instrText>
        </w:r>
        <w:r>
          <w:fldChar w:fldCharType="separate"/>
        </w:r>
        <w:r>
          <w:t>14</w:t>
        </w:r>
        <w:r>
          <w:fldChar w:fldCharType="end"/>
        </w:r>
      </w:hyperlink>
    </w:p>
    <w:p>
      <w:pPr>
        <w:pStyle w:val="TOC1"/>
        <w:tabs>
          <w:tab w:val="right" w:leader="dot" w:pos="8306"/>
        </w:tabs>
      </w:pPr>
      <w:hyperlink w:anchor="_Toc18724" w:history="1">
        <w:r>
          <w:rPr>
            <w:rFonts w:ascii="仿宋" w:eastAsia="仿宋" w:hAnsi="仿宋" w:cs="仿宋" w:hint="eastAsia"/>
            <w:lang w:eastAsia="zh-CN"/>
          </w:rPr>
          <w:t>六、工艺说明</w:t>
        </w:r>
        <w:r>
          <w:tab/>
        </w:r>
        <w:r>
          <w:fldChar w:fldCharType="begin"/>
        </w:r>
        <w:r>
          <w:instrText xml:space="preserve"> PAGEREF _Toc18724 \h </w:instrText>
        </w:r>
        <w:r>
          <w:fldChar w:fldCharType="separate"/>
        </w:r>
        <w:r>
          <w:t>15</w:t>
        </w:r>
        <w:r>
          <w:fldChar w:fldCharType="end"/>
        </w:r>
      </w:hyperlink>
    </w:p>
    <w:p>
      <w:pPr>
        <w:pStyle w:val="TOC2"/>
        <w:tabs>
          <w:tab w:val="right" w:leader="dot" w:pos="8306"/>
        </w:tabs>
      </w:pPr>
      <w:hyperlink w:anchor="_Toc25683" w:history="1">
        <w:r>
          <w:rPr>
            <w:rFonts w:ascii="仿宋" w:eastAsia="仿宋" w:hAnsi="仿宋" w:cs="仿宋" w:hint="eastAsia"/>
            <w:lang w:eastAsia="zh-CN"/>
          </w:rPr>
          <w:t>(一)、技术管理特点</w:t>
        </w:r>
        <w:r>
          <w:tab/>
        </w:r>
        <w:r>
          <w:fldChar w:fldCharType="begin"/>
        </w:r>
        <w:r>
          <w:instrText xml:space="preserve"> PAGEREF _Toc25683 \h </w:instrText>
        </w:r>
        <w:r>
          <w:fldChar w:fldCharType="separate"/>
        </w:r>
        <w:r>
          <w:t>15</w:t>
        </w:r>
        <w:r>
          <w:fldChar w:fldCharType="end"/>
        </w:r>
      </w:hyperlink>
    </w:p>
    <w:p>
      <w:pPr>
        <w:pStyle w:val="TOC2"/>
        <w:tabs>
          <w:tab w:val="right" w:leader="dot" w:pos="8306"/>
        </w:tabs>
      </w:pPr>
      <w:hyperlink w:anchor="_Toc12883" w:history="1">
        <w:r>
          <w:rPr>
            <w:rFonts w:ascii="仿宋" w:eastAsia="仿宋" w:hAnsi="仿宋" w:cs="仿宋" w:hint="eastAsia"/>
            <w:lang w:eastAsia="zh-CN"/>
          </w:rPr>
          <w:t>(二)、高品质溴氨酸项目工艺技术设计方案</w:t>
        </w:r>
        <w:r>
          <w:tab/>
        </w:r>
        <w:r>
          <w:fldChar w:fldCharType="begin"/>
        </w:r>
        <w:r>
          <w:instrText xml:space="preserve"> PAGEREF _Toc12883 \h </w:instrText>
        </w:r>
        <w:r>
          <w:fldChar w:fldCharType="separate"/>
        </w:r>
        <w:r>
          <w:t>16</w:t>
        </w:r>
        <w:r>
          <w:fldChar w:fldCharType="end"/>
        </w:r>
      </w:hyperlink>
    </w:p>
    <w:p>
      <w:pPr>
        <w:pStyle w:val="TOC2"/>
        <w:tabs>
          <w:tab w:val="right" w:leader="dot" w:pos="8306"/>
        </w:tabs>
      </w:pPr>
      <w:hyperlink w:anchor="_Toc21979" w:history="1">
        <w:r>
          <w:rPr>
            <w:rFonts w:ascii="仿宋" w:eastAsia="仿宋" w:hAnsi="仿宋" w:cs="仿宋" w:hint="eastAsia"/>
            <w:lang w:eastAsia="zh-CN"/>
          </w:rPr>
          <w:t>(三)、设备选型方案</w:t>
        </w:r>
        <w:r>
          <w:tab/>
        </w:r>
        <w:r>
          <w:fldChar w:fldCharType="begin"/>
        </w:r>
        <w:r>
          <w:instrText xml:space="preserve"> PAGEREF _Toc21979 \h </w:instrText>
        </w:r>
        <w:r>
          <w:fldChar w:fldCharType="separate"/>
        </w:r>
        <w:r>
          <w:t>18</w:t>
        </w:r>
        <w:r>
          <w:fldChar w:fldCharType="end"/>
        </w:r>
      </w:hyperlink>
    </w:p>
    <w:p>
      <w:pPr>
        <w:pStyle w:val="TOC1"/>
        <w:tabs>
          <w:tab w:val="right" w:leader="dot" w:pos="8306"/>
        </w:tabs>
      </w:pPr>
      <w:hyperlink w:anchor="_Toc15900" w:history="1">
        <w:r>
          <w:rPr>
            <w:rFonts w:ascii="仿宋" w:eastAsia="仿宋" w:hAnsi="仿宋" w:cs="仿宋" w:hint="eastAsia"/>
            <w:lang w:eastAsia="zh-CN"/>
          </w:rPr>
          <w:t>七、生产安全保护</w:t>
        </w:r>
        <w:r>
          <w:tab/>
        </w:r>
        <w:r>
          <w:fldChar w:fldCharType="begin"/>
        </w:r>
        <w:r>
          <w:instrText xml:space="preserve"> PAGEREF _Toc15900 \h </w:instrText>
        </w:r>
        <w:r>
          <w:fldChar w:fldCharType="separate"/>
        </w:r>
        <w:r>
          <w:t>19</w:t>
        </w:r>
        <w:r>
          <w:fldChar w:fldCharType="end"/>
        </w:r>
      </w:hyperlink>
    </w:p>
    <w:p>
      <w:pPr>
        <w:pStyle w:val="TOC2"/>
        <w:tabs>
          <w:tab w:val="right" w:leader="dot" w:pos="8306"/>
        </w:tabs>
      </w:pPr>
      <w:hyperlink w:anchor="_Toc23170" w:history="1">
        <w:r>
          <w:rPr>
            <w:rFonts w:ascii="仿宋" w:eastAsia="仿宋" w:hAnsi="仿宋" w:cs="仿宋" w:hint="eastAsia"/>
            <w:lang w:eastAsia="zh-CN"/>
          </w:rPr>
          <w:t>(一)、消防安全</w:t>
        </w:r>
        <w:r>
          <w:tab/>
        </w:r>
        <w:r>
          <w:fldChar w:fldCharType="begin"/>
        </w:r>
        <w:r>
          <w:instrText xml:space="preserve"> PAGEREF _Toc23170 \h </w:instrText>
        </w:r>
        <w:r>
          <w:fldChar w:fldCharType="separate"/>
        </w:r>
        <w:r>
          <w:t>19</w:t>
        </w:r>
        <w:r>
          <w:fldChar w:fldCharType="end"/>
        </w:r>
      </w:hyperlink>
    </w:p>
    <w:p>
      <w:pPr>
        <w:pStyle w:val="TOC2"/>
        <w:tabs>
          <w:tab w:val="right" w:leader="dot" w:pos="8306"/>
        </w:tabs>
      </w:pPr>
      <w:hyperlink w:anchor="_Toc23748" w:history="1">
        <w:r>
          <w:rPr>
            <w:rFonts w:ascii="仿宋" w:eastAsia="仿宋" w:hAnsi="仿宋" w:cs="仿宋" w:hint="eastAsia"/>
            <w:lang w:eastAsia="zh-CN"/>
          </w:rPr>
          <w:t>(二)、防火防爆总图布置措施</w:t>
        </w:r>
        <w:r>
          <w:tab/>
        </w:r>
        <w:r>
          <w:fldChar w:fldCharType="begin"/>
        </w:r>
        <w:r>
          <w:instrText xml:space="preserve"> PAGEREF _Toc23748 \h </w:instrText>
        </w:r>
        <w:r>
          <w:fldChar w:fldCharType="separate"/>
        </w:r>
        <w:r>
          <w:t>21</w:t>
        </w:r>
        <w:r>
          <w:fldChar w:fldCharType="end"/>
        </w:r>
      </w:hyperlink>
    </w:p>
    <w:p>
      <w:pPr>
        <w:pStyle w:val="TOC2"/>
        <w:tabs>
          <w:tab w:val="right" w:leader="dot" w:pos="8306"/>
        </w:tabs>
      </w:pPr>
      <w:hyperlink w:anchor="_Toc2767" w:history="1">
        <w:r>
          <w:rPr>
            <w:rFonts w:ascii="仿宋" w:eastAsia="仿宋" w:hAnsi="仿宋" w:cs="仿宋" w:hint="eastAsia"/>
            <w:lang w:eastAsia="zh-CN"/>
          </w:rPr>
          <w:t>(三)、自然灾害防范措施</w:t>
        </w:r>
        <w:r>
          <w:tab/>
        </w:r>
        <w:r>
          <w:fldChar w:fldCharType="begin"/>
        </w:r>
        <w:r>
          <w:instrText xml:space="preserve"> PAGEREF _Toc2767 \h </w:instrText>
        </w:r>
        <w:r>
          <w:fldChar w:fldCharType="separate"/>
        </w:r>
        <w:r>
          <w:t>21</w:t>
        </w:r>
        <w:r>
          <w:fldChar w:fldCharType="end"/>
        </w:r>
      </w:hyperlink>
    </w:p>
    <w:p>
      <w:pPr>
        <w:pStyle w:val="TOC2"/>
        <w:tabs>
          <w:tab w:val="right" w:leader="dot" w:pos="8306"/>
        </w:tabs>
      </w:pPr>
      <w:hyperlink w:anchor="_Toc28843" w:history="1">
        <w:r>
          <w:rPr>
            <w:rFonts w:ascii="仿宋" w:eastAsia="仿宋" w:hAnsi="仿宋" w:cs="仿宋" w:hint="eastAsia"/>
            <w:lang w:eastAsia="zh-CN"/>
          </w:rPr>
          <w:t>(四)、安全色及安全标志使用要求</w:t>
        </w:r>
        <w:r>
          <w:tab/>
        </w:r>
        <w:r>
          <w:fldChar w:fldCharType="begin"/>
        </w:r>
        <w:r>
          <w:instrText xml:space="preserve"> PAGEREF _Toc28843 \h </w:instrText>
        </w:r>
        <w:r>
          <w:fldChar w:fldCharType="separate"/>
        </w:r>
        <w:r>
          <w:t>22</w:t>
        </w:r>
        <w:r>
          <w:fldChar w:fldCharType="end"/>
        </w:r>
      </w:hyperlink>
    </w:p>
    <w:p>
      <w:pPr>
        <w:pStyle w:val="TOC2"/>
        <w:tabs>
          <w:tab w:val="right" w:leader="dot" w:pos="8306"/>
        </w:tabs>
      </w:pPr>
      <w:hyperlink w:anchor="_Toc975" w:history="1">
        <w:r>
          <w:rPr>
            <w:rFonts w:ascii="仿宋" w:eastAsia="仿宋" w:hAnsi="仿宋" w:cs="仿宋" w:hint="eastAsia"/>
            <w:lang w:eastAsia="zh-CN"/>
          </w:rPr>
          <w:t>(五)、防尘防毒措施</w:t>
        </w:r>
        <w:r>
          <w:tab/>
        </w:r>
        <w:r>
          <w:fldChar w:fldCharType="begin"/>
        </w:r>
        <w:r>
          <w:instrText xml:space="preserve"> PAGEREF _Toc975 \h </w:instrText>
        </w:r>
        <w:r>
          <w:fldChar w:fldCharType="separate"/>
        </w:r>
        <w:r>
          <w:t>23</w:t>
        </w:r>
        <w:r>
          <w:fldChar w:fldCharType="end"/>
        </w:r>
      </w:hyperlink>
    </w:p>
    <w:p>
      <w:pPr>
        <w:pStyle w:val="TOC2"/>
        <w:tabs>
          <w:tab w:val="right" w:leader="dot" w:pos="8306"/>
        </w:tabs>
      </w:pPr>
      <w:hyperlink w:anchor="_Toc32300" w:history="1">
        <w:r>
          <w:rPr>
            <w:rFonts w:ascii="仿宋" w:eastAsia="仿宋" w:hAnsi="仿宋" w:cs="仿宋" w:hint="eastAsia"/>
            <w:lang w:eastAsia="zh-CN"/>
          </w:rPr>
          <w:t>(六)、防静电、触电防护及防雷措施</w:t>
        </w:r>
        <w:r>
          <w:tab/>
        </w:r>
        <w:r>
          <w:fldChar w:fldCharType="begin"/>
        </w:r>
        <w:r>
          <w:instrText xml:space="preserve"> PAGEREF _Toc32300 \h </w:instrText>
        </w:r>
        <w:r>
          <w:fldChar w:fldCharType="separate"/>
        </w:r>
        <w:r>
          <w:t>24</w:t>
        </w:r>
        <w:r>
          <w:fldChar w:fldCharType="end"/>
        </w:r>
      </w:hyperlink>
    </w:p>
    <w:p>
      <w:pPr>
        <w:pStyle w:val="TOC2"/>
        <w:tabs>
          <w:tab w:val="right" w:leader="dot" w:pos="8306"/>
        </w:tabs>
      </w:pPr>
      <w:hyperlink w:anchor="_Toc11754" w:history="1">
        <w:r>
          <w:rPr>
            <w:rFonts w:ascii="仿宋" w:eastAsia="仿宋" w:hAnsi="仿宋" w:cs="仿宋" w:hint="eastAsia"/>
            <w:lang w:eastAsia="zh-CN"/>
          </w:rPr>
          <w:t>(七)、机械设备安全保障措施</w:t>
        </w:r>
        <w:r>
          <w:tab/>
        </w:r>
        <w:r>
          <w:fldChar w:fldCharType="begin"/>
        </w:r>
        <w:r>
          <w:instrText xml:space="preserve"> PAGEREF _Toc11754 \h </w:instrText>
        </w:r>
        <w:r>
          <w:fldChar w:fldCharType="separate"/>
        </w:r>
        <w:r>
          <w:t>26</w:t>
        </w:r>
        <w:r>
          <w:fldChar w:fldCharType="end"/>
        </w:r>
      </w:hyperlink>
    </w:p>
    <w:p>
      <w:pPr>
        <w:pStyle w:val="TOC1"/>
        <w:tabs>
          <w:tab w:val="right" w:leader="dot" w:pos="8306"/>
        </w:tabs>
      </w:pPr>
      <w:hyperlink w:anchor="_Toc21407" w:history="1">
        <w:r>
          <w:rPr>
            <w:rFonts w:ascii="仿宋" w:eastAsia="仿宋" w:hAnsi="仿宋" w:cs="仿宋" w:hint="eastAsia"/>
            <w:lang w:eastAsia="zh-CN"/>
          </w:rPr>
          <w:t>八、高品质溴氨酸项目投资规划</w:t>
        </w:r>
        <w:r>
          <w:tab/>
        </w:r>
        <w:r>
          <w:fldChar w:fldCharType="begin"/>
        </w:r>
        <w:r>
          <w:instrText xml:space="preserve"> PAGEREF _Toc21407 \h </w:instrText>
        </w:r>
        <w:r>
          <w:fldChar w:fldCharType="separate"/>
        </w:r>
        <w:r>
          <w:t>27</w:t>
        </w:r>
        <w:r>
          <w:fldChar w:fldCharType="end"/>
        </w:r>
      </w:hyperlink>
    </w:p>
    <w:p>
      <w:pPr>
        <w:pStyle w:val="TOC2"/>
        <w:tabs>
          <w:tab w:val="right" w:leader="dot" w:pos="8306"/>
        </w:tabs>
      </w:pPr>
      <w:hyperlink w:anchor="_Toc20324" w:history="1">
        <w:r>
          <w:rPr>
            <w:rFonts w:ascii="仿宋" w:eastAsia="仿宋" w:hAnsi="仿宋" w:cs="仿宋" w:hint="eastAsia"/>
            <w:lang w:eastAsia="zh-CN"/>
          </w:rPr>
          <w:t>(一)、高品质溴氨酸项目总投资估算</w:t>
        </w:r>
        <w:r>
          <w:tab/>
        </w:r>
        <w:r>
          <w:fldChar w:fldCharType="begin"/>
        </w:r>
        <w:r>
          <w:instrText xml:space="preserve"> PAGEREF _Toc20324 \h </w:instrText>
        </w:r>
        <w:r>
          <w:fldChar w:fldCharType="separate"/>
        </w:r>
        <w:r>
          <w:t>27</w:t>
        </w:r>
        <w:r>
          <w:fldChar w:fldCharType="end"/>
        </w:r>
      </w:hyperlink>
    </w:p>
    <w:p>
      <w:pPr>
        <w:pStyle w:val="TOC2"/>
        <w:tabs>
          <w:tab w:val="right" w:leader="dot" w:pos="8306"/>
        </w:tabs>
      </w:pPr>
      <w:hyperlink w:anchor="_Toc12893" w:history="1">
        <w:r>
          <w:rPr>
            <w:rFonts w:ascii="仿宋" w:eastAsia="仿宋" w:hAnsi="仿宋" w:cs="仿宋" w:hint="eastAsia"/>
            <w:lang w:eastAsia="zh-CN"/>
          </w:rPr>
          <w:t>(二)、资金筹措</w:t>
        </w:r>
        <w:r>
          <w:tab/>
        </w:r>
        <w:r>
          <w:fldChar w:fldCharType="begin"/>
        </w:r>
        <w:r>
          <w:instrText xml:space="preserve"> PAGEREF _Toc12893 \h </w:instrText>
        </w:r>
        <w:r>
          <w:fldChar w:fldCharType="separate"/>
        </w:r>
        <w:r>
          <w:t>28</w:t>
        </w:r>
        <w:r>
          <w:fldChar w:fldCharType="end"/>
        </w:r>
      </w:hyperlink>
    </w:p>
    <w:p>
      <w:pPr>
        <w:pStyle w:val="TOC1"/>
        <w:tabs>
          <w:tab w:val="right" w:leader="dot" w:pos="8306"/>
        </w:tabs>
      </w:pPr>
      <w:hyperlink w:anchor="_Toc28615" w:history="1">
        <w:r>
          <w:rPr>
            <w:rFonts w:ascii="仿宋" w:eastAsia="仿宋" w:hAnsi="仿宋" w:cs="仿宋" w:hint="eastAsia"/>
            <w:lang w:eastAsia="zh-CN"/>
          </w:rPr>
          <w:t>九、高品质溴氨酸项目创新与研发</w:t>
        </w:r>
        <w:r>
          <w:tab/>
        </w:r>
        <w:r>
          <w:fldChar w:fldCharType="begin"/>
        </w:r>
        <w:r>
          <w:instrText xml:space="preserve"> PAGEREF _Toc28615 \h </w:instrText>
        </w:r>
        <w:r>
          <w:fldChar w:fldCharType="separate"/>
        </w:r>
        <w:r>
          <w:t>29</w:t>
        </w:r>
        <w:r>
          <w:fldChar w:fldCharType="end"/>
        </w:r>
      </w:hyperlink>
    </w:p>
    <w:p>
      <w:pPr>
        <w:pStyle w:val="TOC2"/>
        <w:tabs>
          <w:tab w:val="right" w:leader="dot" w:pos="8306"/>
        </w:tabs>
      </w:pPr>
      <w:hyperlink w:anchor="_Toc2295" w:history="1">
        <w:r>
          <w:rPr>
            <w:rFonts w:ascii="仿宋" w:eastAsia="仿宋" w:hAnsi="仿宋" w:cs="仿宋" w:hint="eastAsia"/>
            <w:lang w:eastAsia="zh-CN"/>
          </w:rPr>
          <w:t>(一)、创新策略与方向</w:t>
        </w:r>
        <w:r>
          <w:tab/>
        </w:r>
        <w:r>
          <w:fldChar w:fldCharType="begin"/>
        </w:r>
        <w:r>
          <w:instrText xml:space="preserve"> PAGEREF _Toc2295 \h </w:instrText>
        </w:r>
        <w:r>
          <w:fldChar w:fldCharType="separate"/>
        </w:r>
        <w:r>
          <w:t>29</w:t>
        </w:r>
        <w:r>
          <w:fldChar w:fldCharType="end"/>
        </w:r>
      </w:hyperlink>
    </w:p>
    <w:p>
      <w:pPr>
        <w:pStyle w:val="TOC2"/>
        <w:tabs>
          <w:tab w:val="right" w:leader="dot" w:pos="8306"/>
        </w:tabs>
      </w:pPr>
      <w:hyperlink w:anchor="_Toc31697" w:history="1">
        <w:r>
          <w:rPr>
            <w:rFonts w:ascii="仿宋" w:eastAsia="仿宋" w:hAnsi="仿宋" w:cs="仿宋" w:hint="eastAsia"/>
            <w:lang w:eastAsia="zh-CN"/>
          </w:rPr>
          <w:t>(二)、研发规划与投入</w:t>
        </w:r>
        <w:r>
          <w:tab/>
        </w:r>
        <w:r>
          <w:fldChar w:fldCharType="begin"/>
        </w:r>
        <w:r>
          <w:instrText xml:space="preserve"> PAGEREF _Toc31697 \h </w:instrText>
        </w:r>
        <w:r>
          <w:fldChar w:fldCharType="separate"/>
        </w:r>
        <w:r>
          <w:t>31</w:t>
        </w:r>
        <w:r>
          <w:fldChar w:fldCharType="end"/>
        </w:r>
      </w:hyperlink>
    </w:p>
    <w:p>
      <w:pPr>
        <w:pStyle w:val="TOC1"/>
        <w:tabs>
          <w:tab w:val="right" w:leader="dot" w:pos="8306"/>
        </w:tabs>
      </w:pPr>
      <w:hyperlink w:anchor="_Toc4087" w:history="1">
        <w:r>
          <w:rPr>
            <w:rFonts w:ascii="仿宋" w:eastAsia="仿宋" w:hAnsi="仿宋" w:cs="仿宋" w:hint="eastAsia"/>
            <w:lang w:eastAsia="zh-CN"/>
          </w:rPr>
          <w:t>十、高品质溴氨酸项目经营效益</w:t>
        </w:r>
        <w:r>
          <w:tab/>
        </w:r>
        <w:r>
          <w:fldChar w:fldCharType="begin"/>
        </w:r>
        <w:r>
          <w:instrText xml:space="preserve"> PAGEREF _Toc4087 \h </w:instrText>
        </w:r>
        <w:r>
          <w:fldChar w:fldCharType="separate"/>
        </w:r>
        <w:r>
          <w:t>32</w:t>
        </w:r>
        <w:r>
          <w:fldChar w:fldCharType="end"/>
        </w:r>
      </w:hyperlink>
    </w:p>
    <w:p>
      <w:pPr>
        <w:pStyle w:val="TOC2"/>
        <w:tabs>
          <w:tab w:val="right" w:leader="dot" w:pos="8306"/>
        </w:tabs>
      </w:pPr>
      <w:hyperlink w:anchor="_Toc21912" w:history="1">
        <w:r>
          <w:rPr>
            <w:rFonts w:ascii="仿宋" w:eastAsia="仿宋" w:hAnsi="仿宋" w:cs="仿宋" w:hint="eastAsia"/>
            <w:lang w:eastAsia="zh-CN"/>
          </w:rPr>
          <w:t>(一)、经济评价财务测算</w:t>
        </w:r>
        <w:r>
          <w:tab/>
        </w:r>
        <w:r>
          <w:fldChar w:fldCharType="begin"/>
        </w:r>
        <w:r>
          <w:instrText xml:space="preserve"> PAGEREF _Toc21912 \h </w:instrText>
        </w:r>
        <w:r>
          <w:fldChar w:fldCharType="separate"/>
        </w:r>
        <w:r>
          <w:t>32</w:t>
        </w:r>
        <w:r>
          <w:fldChar w:fldCharType="end"/>
        </w:r>
      </w:hyperlink>
    </w:p>
    <w:p>
      <w:pPr>
        <w:pStyle w:val="TOC2"/>
        <w:tabs>
          <w:tab w:val="right" w:leader="dot" w:pos="8306"/>
        </w:tabs>
      </w:pPr>
      <w:hyperlink w:anchor="_Toc26090" w:history="1">
        <w:r>
          <w:rPr>
            <w:rFonts w:ascii="仿宋" w:eastAsia="仿宋" w:hAnsi="仿宋" w:cs="仿宋" w:hint="eastAsia"/>
            <w:lang w:eastAsia="zh-CN"/>
          </w:rPr>
          <w:t>(二)、高品质溴氨酸项目盈利能力分析</w:t>
        </w:r>
        <w:r>
          <w:tab/>
        </w:r>
        <w:r>
          <w:fldChar w:fldCharType="begin"/>
        </w:r>
        <w:r>
          <w:instrText xml:space="preserve"> PAGEREF _Toc26090 \h </w:instrText>
        </w:r>
        <w:r>
          <w:fldChar w:fldCharType="separate"/>
        </w:r>
        <w:r>
          <w:t>34</w:t>
        </w:r>
        <w:r>
          <w:fldChar w:fldCharType="end"/>
        </w:r>
      </w:hyperlink>
    </w:p>
    <w:p>
      <w:pPr>
        <w:pStyle w:val="TOC1"/>
        <w:tabs>
          <w:tab w:val="right" w:leader="dot" w:pos="8306"/>
        </w:tabs>
      </w:pPr>
      <w:hyperlink w:anchor="_Toc6913" w:history="1">
        <w:r>
          <w:rPr>
            <w:rFonts w:ascii="仿宋" w:eastAsia="仿宋" w:hAnsi="仿宋" w:cs="仿宋" w:hint="eastAsia"/>
            <w:lang w:eastAsia="zh-CN"/>
          </w:rPr>
          <w:t>十一、高品质溴氨酸项目社会影响</w:t>
        </w:r>
        <w:r>
          <w:tab/>
        </w:r>
        <w:r>
          <w:fldChar w:fldCharType="begin"/>
        </w:r>
        <w:r>
          <w:instrText xml:space="preserve"> PAGEREF _Toc6913 \h </w:instrText>
        </w:r>
        <w:r>
          <w:fldChar w:fldCharType="separate"/>
        </w:r>
        <w:r>
          <w:t>34</w:t>
        </w:r>
        <w:r>
          <w:fldChar w:fldCharType="end"/>
        </w:r>
      </w:hyperlink>
    </w:p>
    <w:p>
      <w:pPr>
        <w:pStyle w:val="TOC2"/>
        <w:tabs>
          <w:tab w:val="right" w:leader="dot" w:pos="8306"/>
        </w:tabs>
      </w:pPr>
      <w:hyperlink w:anchor="_Toc27784" w:history="1">
        <w:r>
          <w:rPr>
            <w:rFonts w:ascii="仿宋" w:eastAsia="仿宋" w:hAnsi="仿宋" w:cs="仿宋" w:hint="eastAsia"/>
            <w:lang w:eastAsia="zh-CN"/>
          </w:rPr>
          <w:t>(一)、社会责任与义务</w:t>
        </w:r>
        <w:r>
          <w:tab/>
        </w:r>
        <w:r>
          <w:fldChar w:fldCharType="begin"/>
        </w:r>
        <w:r>
          <w:instrText xml:space="preserve"> PAGEREF _Toc27784 \h </w:instrText>
        </w:r>
        <w:r>
          <w:fldChar w:fldCharType="separate"/>
        </w:r>
        <w:r>
          <w:t>34</w:t>
        </w:r>
        <w:r>
          <w:fldChar w:fldCharType="end"/>
        </w:r>
      </w:hyperlink>
    </w:p>
    <w:p>
      <w:pPr>
        <w:pStyle w:val="TOC2"/>
        <w:tabs>
          <w:tab w:val="right" w:leader="dot" w:pos="8306"/>
        </w:tabs>
      </w:pPr>
      <w:hyperlink w:anchor="_Toc31933" w:history="1">
        <w:r>
          <w:rPr>
            <w:rFonts w:ascii="仿宋" w:eastAsia="仿宋" w:hAnsi="仿宋" w:cs="仿宋" w:hint="eastAsia"/>
            <w:lang w:eastAsia="zh-CN"/>
          </w:rPr>
          <w:t>(二)、社会参与与沟通</w:t>
        </w:r>
        <w:r>
          <w:tab/>
        </w:r>
        <w:r>
          <w:fldChar w:fldCharType="begin"/>
        </w:r>
        <w:r>
          <w:instrText xml:space="preserve"> PAGEREF _Toc31933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63" w:history="1">
        <w:r>
          <w:rPr>
            <w:rFonts w:ascii="仿宋" w:eastAsia="仿宋" w:hAnsi="仿宋" w:cs="仿宋" w:hint="eastAsia"/>
            <w:lang w:eastAsia="zh-CN"/>
          </w:rPr>
          <w:t>十二、高品质溴氨酸项目环境影响分析</w:t>
        </w:r>
        <w:r>
          <w:tab/>
        </w:r>
        <w:r>
          <w:fldChar w:fldCharType="begin"/>
        </w:r>
        <w:r>
          <w:instrText xml:space="preserve"> PAGEREF _Toc30763 \h </w:instrText>
        </w:r>
        <w:r>
          <w:fldChar w:fldCharType="separate"/>
        </w:r>
        <w:r>
          <w:t>36</w:t>
        </w:r>
        <w:r>
          <w:fldChar w:fldCharType="end"/>
        </w:r>
      </w:hyperlink>
    </w:p>
    <w:p>
      <w:pPr>
        <w:pStyle w:val="TOC2"/>
        <w:tabs>
          <w:tab w:val="right" w:leader="dot" w:pos="8306"/>
        </w:tabs>
      </w:pPr>
      <w:hyperlink w:anchor="_Toc4716" w:history="1">
        <w:r>
          <w:rPr>
            <w:rFonts w:ascii="仿宋" w:eastAsia="仿宋" w:hAnsi="仿宋" w:cs="仿宋" w:hint="eastAsia"/>
            <w:lang w:eastAsia="zh-CN"/>
          </w:rPr>
          <w:t>(一)、建设区域环境质量现状</w:t>
        </w:r>
        <w:r>
          <w:tab/>
        </w:r>
        <w:r>
          <w:fldChar w:fldCharType="begin"/>
        </w:r>
        <w:r>
          <w:instrText xml:space="preserve"> PAGEREF _Toc4716 \h </w:instrText>
        </w:r>
        <w:r>
          <w:fldChar w:fldCharType="separate"/>
        </w:r>
        <w:r>
          <w:t>36</w:t>
        </w:r>
        <w:r>
          <w:fldChar w:fldCharType="end"/>
        </w:r>
      </w:hyperlink>
    </w:p>
    <w:p>
      <w:pPr>
        <w:pStyle w:val="TOC2"/>
        <w:tabs>
          <w:tab w:val="right" w:leader="dot" w:pos="8306"/>
        </w:tabs>
      </w:pPr>
      <w:hyperlink w:anchor="_Toc11256" w:history="1">
        <w:r>
          <w:rPr>
            <w:rFonts w:ascii="仿宋" w:eastAsia="仿宋" w:hAnsi="仿宋" w:cs="仿宋" w:hint="eastAsia"/>
            <w:lang w:eastAsia="zh-CN"/>
          </w:rPr>
          <w:t>(二)、建设期环境保护</w:t>
        </w:r>
        <w:r>
          <w:tab/>
        </w:r>
        <w:r>
          <w:fldChar w:fldCharType="begin"/>
        </w:r>
        <w:r>
          <w:instrText xml:space="preserve"> PAGEREF _Toc11256 \h </w:instrText>
        </w:r>
        <w:r>
          <w:fldChar w:fldCharType="separate"/>
        </w:r>
        <w:r>
          <w:t>37</w:t>
        </w:r>
        <w:r>
          <w:fldChar w:fldCharType="end"/>
        </w:r>
      </w:hyperlink>
    </w:p>
    <w:p>
      <w:pPr>
        <w:pStyle w:val="TOC2"/>
        <w:tabs>
          <w:tab w:val="right" w:leader="dot" w:pos="8306"/>
        </w:tabs>
      </w:pPr>
      <w:hyperlink w:anchor="_Toc15510" w:history="1">
        <w:r>
          <w:rPr>
            <w:rFonts w:ascii="仿宋" w:eastAsia="仿宋" w:hAnsi="仿宋" w:cs="仿宋" w:hint="eastAsia"/>
            <w:lang w:eastAsia="zh-CN"/>
          </w:rPr>
          <w:t>(三)、运营期环境保护</w:t>
        </w:r>
        <w:r>
          <w:tab/>
        </w:r>
        <w:r>
          <w:fldChar w:fldCharType="begin"/>
        </w:r>
        <w:r>
          <w:instrText xml:space="preserve"> PAGEREF _Toc15510 \h </w:instrText>
        </w:r>
        <w:r>
          <w:fldChar w:fldCharType="separate"/>
        </w:r>
        <w:r>
          <w:t>39</w:t>
        </w:r>
        <w:r>
          <w:fldChar w:fldCharType="end"/>
        </w:r>
      </w:hyperlink>
    </w:p>
    <w:p>
      <w:pPr>
        <w:pStyle w:val="TOC2"/>
        <w:tabs>
          <w:tab w:val="right" w:leader="dot" w:pos="8306"/>
        </w:tabs>
      </w:pPr>
      <w:hyperlink w:anchor="_Toc28780" w:history="1">
        <w:r>
          <w:rPr>
            <w:rFonts w:ascii="仿宋" w:eastAsia="仿宋" w:hAnsi="仿宋" w:cs="仿宋" w:hint="eastAsia"/>
            <w:lang w:eastAsia="zh-CN"/>
          </w:rPr>
          <w:t>(四)、高品质溴氨酸项目建设对区域经济的影响</w:t>
        </w:r>
        <w:r>
          <w:tab/>
        </w:r>
        <w:r>
          <w:fldChar w:fldCharType="begin"/>
        </w:r>
        <w:r>
          <w:instrText xml:space="preserve"> PAGEREF _Toc28780 \h </w:instrText>
        </w:r>
        <w:r>
          <w:fldChar w:fldCharType="separate"/>
        </w:r>
        <w:r>
          <w:t>40</w:t>
        </w:r>
        <w:r>
          <w:fldChar w:fldCharType="end"/>
        </w:r>
      </w:hyperlink>
    </w:p>
    <w:p>
      <w:pPr>
        <w:pStyle w:val="TOC2"/>
        <w:tabs>
          <w:tab w:val="right" w:leader="dot" w:pos="8306"/>
        </w:tabs>
      </w:pPr>
      <w:hyperlink w:anchor="_Toc27535" w:history="1">
        <w:r>
          <w:rPr>
            <w:rFonts w:ascii="仿宋" w:eastAsia="仿宋" w:hAnsi="仿宋" w:cs="仿宋" w:hint="eastAsia"/>
            <w:lang w:eastAsia="zh-CN"/>
          </w:rPr>
          <w:t>(五)、废弃物处理</w:t>
        </w:r>
        <w:r>
          <w:tab/>
        </w:r>
        <w:r>
          <w:fldChar w:fldCharType="begin"/>
        </w:r>
        <w:r>
          <w:instrText xml:space="preserve"> PAGEREF _Toc27535 \h </w:instrText>
        </w:r>
        <w:r>
          <w:fldChar w:fldCharType="separate"/>
        </w:r>
        <w:r>
          <w:t>42</w:t>
        </w:r>
        <w:r>
          <w:fldChar w:fldCharType="end"/>
        </w:r>
      </w:hyperlink>
    </w:p>
    <w:p>
      <w:pPr>
        <w:pStyle w:val="TOC2"/>
        <w:tabs>
          <w:tab w:val="right" w:leader="dot" w:pos="8306"/>
        </w:tabs>
      </w:pPr>
      <w:hyperlink w:anchor="_Toc7973" w:history="1">
        <w:r>
          <w:rPr>
            <w:rFonts w:ascii="仿宋" w:eastAsia="仿宋" w:hAnsi="仿宋" w:cs="仿宋" w:hint="eastAsia"/>
            <w:lang w:eastAsia="zh-CN"/>
          </w:rPr>
          <w:t>(六)、特殊环境影响分析</w:t>
        </w:r>
        <w:r>
          <w:tab/>
        </w:r>
        <w:r>
          <w:fldChar w:fldCharType="begin"/>
        </w:r>
        <w:r>
          <w:instrText xml:space="preserve"> PAGEREF _Toc7973 \h </w:instrText>
        </w:r>
        <w:r>
          <w:fldChar w:fldCharType="separate"/>
        </w:r>
        <w:r>
          <w:t>43</w:t>
        </w:r>
        <w:r>
          <w:fldChar w:fldCharType="end"/>
        </w:r>
      </w:hyperlink>
    </w:p>
    <w:p>
      <w:pPr>
        <w:pStyle w:val="TOC2"/>
        <w:tabs>
          <w:tab w:val="right" w:leader="dot" w:pos="8306"/>
        </w:tabs>
      </w:pPr>
      <w:hyperlink w:anchor="_Toc6805" w:history="1">
        <w:r>
          <w:rPr>
            <w:rFonts w:ascii="仿宋" w:eastAsia="仿宋" w:hAnsi="仿宋" w:cs="仿宋" w:hint="eastAsia"/>
            <w:lang w:eastAsia="zh-CN"/>
          </w:rPr>
          <w:t>(七)、清洁生产</w:t>
        </w:r>
        <w:r>
          <w:tab/>
        </w:r>
        <w:r>
          <w:fldChar w:fldCharType="begin"/>
        </w:r>
        <w:r>
          <w:instrText xml:space="preserve"> PAGEREF _Toc6805 \h </w:instrText>
        </w:r>
        <w:r>
          <w:fldChar w:fldCharType="separate"/>
        </w:r>
        <w:r>
          <w:t>44</w:t>
        </w:r>
        <w:r>
          <w:fldChar w:fldCharType="end"/>
        </w:r>
      </w:hyperlink>
    </w:p>
    <w:p>
      <w:pPr>
        <w:pStyle w:val="TOC2"/>
        <w:tabs>
          <w:tab w:val="right" w:leader="dot" w:pos="8306"/>
        </w:tabs>
      </w:pPr>
      <w:hyperlink w:anchor="_Toc5665" w:history="1">
        <w:r>
          <w:rPr>
            <w:rFonts w:ascii="仿宋" w:eastAsia="仿宋" w:hAnsi="仿宋" w:cs="仿宋" w:hint="eastAsia"/>
            <w:lang w:eastAsia="zh-CN"/>
          </w:rPr>
          <w:t>(八)、环境保护综合评价</w:t>
        </w:r>
        <w:r>
          <w:tab/>
        </w:r>
        <w:r>
          <w:fldChar w:fldCharType="begin"/>
        </w:r>
        <w:r>
          <w:instrText xml:space="preserve"> PAGEREF _Toc5665 \h </w:instrText>
        </w:r>
        <w:r>
          <w:fldChar w:fldCharType="separate"/>
        </w:r>
        <w:r>
          <w:t>46</w:t>
        </w:r>
        <w:r>
          <w:fldChar w:fldCharType="end"/>
        </w:r>
      </w:hyperlink>
    </w:p>
    <w:p>
      <w:pPr>
        <w:pStyle w:val="TOC1"/>
        <w:tabs>
          <w:tab w:val="right" w:leader="dot" w:pos="8306"/>
        </w:tabs>
      </w:pPr>
      <w:hyperlink w:anchor="_Toc2201" w:history="1">
        <w:r>
          <w:rPr>
            <w:rFonts w:ascii="仿宋" w:eastAsia="仿宋" w:hAnsi="仿宋" w:cs="仿宋" w:hint="eastAsia"/>
            <w:lang w:eastAsia="zh-CN"/>
          </w:rPr>
          <w:t>十三、供应链管理</w:t>
        </w:r>
        <w:r>
          <w:tab/>
        </w:r>
        <w:r>
          <w:fldChar w:fldCharType="begin"/>
        </w:r>
        <w:r>
          <w:instrText xml:space="preserve"> PAGEREF _Toc2201 \h </w:instrText>
        </w:r>
        <w:r>
          <w:fldChar w:fldCharType="separate"/>
        </w:r>
        <w:r>
          <w:t>47</w:t>
        </w:r>
        <w:r>
          <w:fldChar w:fldCharType="end"/>
        </w:r>
      </w:hyperlink>
    </w:p>
    <w:p>
      <w:pPr>
        <w:pStyle w:val="TOC2"/>
        <w:tabs>
          <w:tab w:val="right" w:leader="dot" w:pos="8306"/>
        </w:tabs>
      </w:pPr>
      <w:hyperlink w:anchor="_Toc13770" w:history="1">
        <w:r>
          <w:rPr>
            <w:rFonts w:ascii="仿宋" w:eastAsia="仿宋" w:hAnsi="仿宋" w:cs="仿宋" w:hint="eastAsia"/>
            <w:lang w:eastAsia="zh-CN"/>
          </w:rPr>
          <w:t>(一)、供应链战略规划</w:t>
        </w:r>
        <w:r>
          <w:tab/>
        </w:r>
        <w:r>
          <w:fldChar w:fldCharType="begin"/>
        </w:r>
        <w:r>
          <w:instrText xml:space="preserve"> PAGEREF _Toc13770 \h </w:instrText>
        </w:r>
        <w:r>
          <w:fldChar w:fldCharType="separate"/>
        </w:r>
        <w:r>
          <w:t>47</w:t>
        </w:r>
        <w:r>
          <w:fldChar w:fldCharType="end"/>
        </w:r>
      </w:hyperlink>
    </w:p>
    <w:p>
      <w:pPr>
        <w:pStyle w:val="TOC2"/>
        <w:tabs>
          <w:tab w:val="right" w:leader="dot" w:pos="8306"/>
        </w:tabs>
      </w:pPr>
      <w:hyperlink w:anchor="_Toc17559" w:history="1">
        <w:r>
          <w:rPr>
            <w:rFonts w:ascii="仿宋" w:eastAsia="仿宋" w:hAnsi="仿宋" w:cs="仿宋" w:hint="eastAsia"/>
            <w:lang w:eastAsia="zh-CN"/>
          </w:rPr>
          <w:t>(二)、供应商选择与合作</w:t>
        </w:r>
        <w:r>
          <w:tab/>
        </w:r>
        <w:r>
          <w:fldChar w:fldCharType="begin"/>
        </w:r>
        <w:r>
          <w:instrText xml:space="preserve"> PAGEREF _Toc17559 \h </w:instrText>
        </w:r>
        <w:r>
          <w:fldChar w:fldCharType="separate"/>
        </w:r>
        <w:r>
          <w:t>48</w:t>
        </w:r>
        <w:r>
          <w:fldChar w:fldCharType="end"/>
        </w:r>
      </w:hyperlink>
    </w:p>
    <w:p>
      <w:pPr>
        <w:pStyle w:val="TOC2"/>
        <w:tabs>
          <w:tab w:val="right" w:leader="dot" w:pos="8306"/>
        </w:tabs>
      </w:pPr>
      <w:hyperlink w:anchor="_Toc10374" w:history="1">
        <w:r>
          <w:rPr>
            <w:rFonts w:ascii="仿宋" w:eastAsia="仿宋" w:hAnsi="仿宋" w:cs="仿宋" w:hint="eastAsia"/>
            <w:lang w:eastAsia="zh-CN"/>
          </w:rPr>
          <w:t>(三)、物流与库存管理</w:t>
        </w:r>
        <w:r>
          <w:tab/>
        </w:r>
        <w:r>
          <w:fldChar w:fldCharType="begin"/>
        </w:r>
        <w:r>
          <w:instrText xml:space="preserve"> PAGEREF _Toc10374 \h </w:instrText>
        </w:r>
        <w:r>
          <w:fldChar w:fldCharType="separate"/>
        </w:r>
        <w:r>
          <w:t>50</w:t>
        </w:r>
        <w:r>
          <w:fldChar w:fldCharType="end"/>
        </w:r>
      </w:hyperlink>
    </w:p>
    <w:p>
      <w:pPr>
        <w:pStyle w:val="TOC1"/>
        <w:tabs>
          <w:tab w:val="right" w:leader="dot" w:pos="8306"/>
        </w:tabs>
      </w:pPr>
      <w:hyperlink w:anchor="_Toc4456" w:history="1">
        <w:r>
          <w:rPr>
            <w:rFonts w:ascii="仿宋" w:eastAsia="仿宋" w:hAnsi="仿宋" w:cs="仿宋" w:hint="eastAsia"/>
            <w:lang w:eastAsia="zh-CN"/>
          </w:rPr>
          <w:t>十四、风险识别与分类</w:t>
        </w:r>
        <w:r>
          <w:tab/>
        </w:r>
        <w:r>
          <w:fldChar w:fldCharType="begin"/>
        </w:r>
        <w:r>
          <w:instrText xml:space="preserve"> PAGEREF _Toc4456 \h </w:instrText>
        </w:r>
        <w:r>
          <w:fldChar w:fldCharType="separate"/>
        </w:r>
        <w:r>
          <w:t>51</w:t>
        </w:r>
        <w:r>
          <w:fldChar w:fldCharType="end"/>
        </w:r>
      </w:hyperlink>
    </w:p>
    <w:p>
      <w:pPr>
        <w:pStyle w:val="TOC2"/>
        <w:tabs>
          <w:tab w:val="right" w:leader="dot" w:pos="8306"/>
        </w:tabs>
      </w:pPr>
      <w:hyperlink w:anchor="_Toc1957" w:history="1">
        <w:r>
          <w:rPr>
            <w:rFonts w:ascii="仿宋" w:eastAsia="仿宋" w:hAnsi="仿宋" w:cs="仿宋" w:hint="eastAsia"/>
            <w:lang w:eastAsia="zh-CN"/>
          </w:rPr>
          <w:t>(一)、风险识别</w:t>
        </w:r>
        <w:r>
          <w:tab/>
        </w:r>
        <w:r>
          <w:fldChar w:fldCharType="begin"/>
        </w:r>
        <w:r>
          <w:instrText xml:space="preserve"> PAGEREF _Toc1957 \h </w:instrText>
        </w:r>
        <w:r>
          <w:fldChar w:fldCharType="separate"/>
        </w:r>
        <w:r>
          <w:t>51</w:t>
        </w:r>
        <w:r>
          <w:fldChar w:fldCharType="end"/>
        </w:r>
      </w:hyperlink>
    </w:p>
    <w:p>
      <w:pPr>
        <w:pStyle w:val="TOC2"/>
        <w:tabs>
          <w:tab w:val="right" w:leader="dot" w:pos="8306"/>
        </w:tabs>
      </w:pPr>
      <w:hyperlink w:anchor="_Toc1396" w:history="1">
        <w:r>
          <w:rPr>
            <w:rFonts w:ascii="仿宋" w:eastAsia="仿宋" w:hAnsi="仿宋" w:cs="仿宋" w:hint="eastAsia"/>
            <w:lang w:eastAsia="zh-CN"/>
          </w:rPr>
          <w:t>(二)、风险分类</w:t>
        </w:r>
        <w:r>
          <w:tab/>
        </w:r>
        <w:r>
          <w:fldChar w:fldCharType="begin"/>
        </w:r>
        <w:r>
          <w:instrText xml:space="preserve"> PAGEREF _Toc1396 \h </w:instrText>
        </w:r>
        <w:r>
          <w:fldChar w:fldCharType="separate"/>
        </w:r>
        <w:r>
          <w:t>52</w:t>
        </w:r>
        <w:r>
          <w:fldChar w:fldCharType="end"/>
        </w:r>
      </w:hyperlink>
    </w:p>
    <w:p>
      <w:pPr>
        <w:pStyle w:val="TOC1"/>
        <w:tabs>
          <w:tab w:val="right" w:leader="dot" w:pos="8306"/>
        </w:tabs>
      </w:pPr>
      <w:hyperlink w:anchor="_Toc20707" w:history="1">
        <w:r>
          <w:rPr>
            <w:rFonts w:ascii="仿宋" w:eastAsia="仿宋" w:hAnsi="仿宋" w:cs="仿宋" w:hint="eastAsia"/>
            <w:lang w:eastAsia="zh-CN"/>
          </w:rPr>
          <w:t>十五、高品质溴氨酸项目工程方案分析</w:t>
        </w:r>
        <w:r>
          <w:tab/>
        </w:r>
        <w:r>
          <w:fldChar w:fldCharType="begin"/>
        </w:r>
        <w:r>
          <w:instrText xml:space="preserve"> PAGEREF _Toc20707 \h </w:instrText>
        </w:r>
        <w:r>
          <w:fldChar w:fldCharType="separate"/>
        </w:r>
        <w:r>
          <w:t>54</w:t>
        </w:r>
        <w:r>
          <w:fldChar w:fldCharType="end"/>
        </w:r>
      </w:hyperlink>
    </w:p>
    <w:p>
      <w:pPr>
        <w:pStyle w:val="TOC2"/>
        <w:tabs>
          <w:tab w:val="right" w:leader="dot" w:pos="8306"/>
        </w:tabs>
      </w:pPr>
      <w:hyperlink w:anchor="_Toc11443" w:history="1">
        <w:r>
          <w:rPr>
            <w:rFonts w:ascii="仿宋" w:eastAsia="仿宋" w:hAnsi="仿宋" w:cs="仿宋" w:hint="eastAsia"/>
            <w:lang w:eastAsia="zh-CN"/>
          </w:rPr>
          <w:t>(一)、建筑工程设计原则</w:t>
        </w:r>
        <w:r>
          <w:tab/>
        </w:r>
        <w:r>
          <w:fldChar w:fldCharType="begin"/>
        </w:r>
        <w:r>
          <w:instrText xml:space="preserve"> PAGEREF _Toc11443 \h </w:instrText>
        </w:r>
        <w:r>
          <w:fldChar w:fldCharType="separate"/>
        </w:r>
        <w:r>
          <w:t>54</w:t>
        </w:r>
        <w:r>
          <w:fldChar w:fldCharType="end"/>
        </w:r>
      </w:hyperlink>
    </w:p>
    <w:p>
      <w:pPr>
        <w:pStyle w:val="TOC2"/>
        <w:tabs>
          <w:tab w:val="right" w:leader="dot" w:pos="8306"/>
        </w:tabs>
      </w:pPr>
      <w:hyperlink w:anchor="_Toc30937" w:history="1">
        <w:r>
          <w:rPr>
            <w:rFonts w:ascii="仿宋" w:eastAsia="仿宋" w:hAnsi="仿宋" w:cs="仿宋" w:hint="eastAsia"/>
            <w:lang w:eastAsia="zh-CN"/>
          </w:rPr>
          <w:t>(二)、土建工程建设指标</w:t>
        </w:r>
        <w:r>
          <w:tab/>
        </w:r>
        <w:r>
          <w:fldChar w:fldCharType="begin"/>
        </w:r>
        <w:r>
          <w:instrText xml:space="preserve"> PAGEREF _Toc30937 \h </w:instrText>
        </w:r>
        <w:r>
          <w:fldChar w:fldCharType="separate"/>
        </w:r>
        <w:r>
          <w:t>58</w:t>
        </w:r>
        <w:r>
          <w:fldChar w:fldCharType="end"/>
        </w:r>
      </w:hyperlink>
    </w:p>
    <w:p>
      <w:pPr>
        <w:pStyle w:val="TOC1"/>
        <w:tabs>
          <w:tab w:val="right" w:leader="dot" w:pos="8306"/>
        </w:tabs>
      </w:pPr>
      <w:hyperlink w:anchor="_Toc26580" w:history="1">
        <w:r>
          <w:rPr>
            <w:rFonts w:ascii="仿宋" w:eastAsia="仿宋" w:hAnsi="仿宋" w:cs="仿宋" w:hint="eastAsia"/>
            <w:lang w:eastAsia="zh-CN"/>
          </w:rPr>
          <w:t>十六、高品质溴氨酸项目实施时间节点</w:t>
        </w:r>
        <w:r>
          <w:tab/>
        </w:r>
        <w:r>
          <w:fldChar w:fldCharType="begin"/>
        </w:r>
        <w:r>
          <w:instrText xml:space="preserve"> PAGEREF _Toc26580 \h </w:instrText>
        </w:r>
        <w:r>
          <w:fldChar w:fldCharType="separate"/>
        </w:r>
        <w:r>
          <w:t>59</w:t>
        </w:r>
        <w:r>
          <w:fldChar w:fldCharType="end"/>
        </w:r>
      </w:hyperlink>
    </w:p>
    <w:p>
      <w:pPr>
        <w:pStyle w:val="TOC2"/>
        <w:tabs>
          <w:tab w:val="right" w:leader="dot" w:pos="8306"/>
        </w:tabs>
      </w:pPr>
      <w:hyperlink w:anchor="_Toc2574" w:history="1">
        <w:r>
          <w:rPr>
            <w:rFonts w:ascii="仿宋" w:eastAsia="仿宋" w:hAnsi="仿宋" w:cs="仿宋" w:hint="eastAsia"/>
            <w:lang w:eastAsia="zh-CN"/>
          </w:rPr>
          <w:t>(一)、高品质溴氨酸项目启动阶段时间节点</w:t>
        </w:r>
        <w:r>
          <w:tab/>
        </w:r>
        <w:r>
          <w:fldChar w:fldCharType="begin"/>
        </w:r>
        <w:r>
          <w:instrText xml:space="preserve"> PAGEREF _Toc2574 \h </w:instrText>
        </w:r>
        <w:r>
          <w:fldChar w:fldCharType="separate"/>
        </w:r>
        <w:r>
          <w:t>59</w:t>
        </w:r>
        <w:r>
          <w:fldChar w:fldCharType="end"/>
        </w:r>
      </w:hyperlink>
    </w:p>
    <w:p>
      <w:pPr>
        <w:pStyle w:val="TOC2"/>
        <w:tabs>
          <w:tab w:val="right" w:leader="dot" w:pos="8306"/>
        </w:tabs>
      </w:pPr>
      <w:hyperlink w:anchor="_Toc22921" w:history="1">
        <w:r>
          <w:rPr>
            <w:rFonts w:ascii="仿宋" w:eastAsia="仿宋" w:hAnsi="仿宋" w:cs="仿宋" w:hint="eastAsia"/>
            <w:lang w:eastAsia="zh-CN"/>
          </w:rPr>
          <w:t>(二)、高品质溴氨酸项目执行阶段时间节点</w:t>
        </w:r>
        <w:r>
          <w:tab/>
        </w:r>
        <w:r>
          <w:fldChar w:fldCharType="begin"/>
        </w:r>
        <w:r>
          <w:instrText xml:space="preserve"> PAGEREF _Toc22921 \h </w:instrText>
        </w:r>
        <w:r>
          <w:fldChar w:fldCharType="separate"/>
        </w:r>
        <w:r>
          <w:t>60</w:t>
        </w:r>
        <w:r>
          <w:fldChar w:fldCharType="end"/>
        </w:r>
      </w:hyperlink>
    </w:p>
    <w:p>
      <w:pPr>
        <w:pStyle w:val="TOC2"/>
        <w:tabs>
          <w:tab w:val="right" w:leader="dot" w:pos="8306"/>
        </w:tabs>
      </w:pPr>
      <w:hyperlink w:anchor="_Toc32145" w:history="1">
        <w:r>
          <w:rPr>
            <w:rFonts w:ascii="仿宋" w:eastAsia="仿宋" w:hAnsi="仿宋" w:cs="仿宋" w:hint="eastAsia"/>
            <w:lang w:eastAsia="zh-CN"/>
          </w:rPr>
          <w:t>(三)、高品质溴氨酸项目完成阶段时间节点</w:t>
        </w:r>
        <w:r>
          <w:tab/>
        </w:r>
        <w:r>
          <w:fldChar w:fldCharType="begin"/>
        </w:r>
        <w:r>
          <w:instrText xml:space="preserve"> PAGEREF _Toc32145 \h </w:instrText>
        </w:r>
        <w:r>
          <w:fldChar w:fldCharType="separate"/>
        </w:r>
        <w:r>
          <w:t>61</w:t>
        </w:r>
        <w:r>
          <w:fldChar w:fldCharType="end"/>
        </w:r>
      </w:hyperlink>
    </w:p>
    <w:p>
      <w:pPr>
        <w:pStyle w:val="TOC1"/>
        <w:tabs>
          <w:tab w:val="right" w:leader="dot" w:pos="8306"/>
        </w:tabs>
      </w:pPr>
      <w:hyperlink w:anchor="_Toc31557" w:history="1">
        <w:r>
          <w:rPr>
            <w:rFonts w:ascii="仿宋" w:eastAsia="仿宋" w:hAnsi="仿宋" w:cs="仿宋" w:hint="eastAsia"/>
            <w:lang w:eastAsia="zh-CN"/>
          </w:rPr>
          <w:t>十七、高品质溴氨酸项目治理与监督</w:t>
        </w:r>
        <w:r>
          <w:tab/>
        </w:r>
        <w:r>
          <w:fldChar w:fldCharType="begin"/>
        </w:r>
        <w:r>
          <w:instrText xml:space="preserve"> PAGEREF _Toc31557 \h </w:instrText>
        </w:r>
        <w:r>
          <w:fldChar w:fldCharType="separate"/>
        </w:r>
        <w:r>
          <w:t>62</w:t>
        </w:r>
        <w:r>
          <w:fldChar w:fldCharType="end"/>
        </w:r>
      </w:hyperlink>
    </w:p>
    <w:p>
      <w:pPr>
        <w:pStyle w:val="TOC2"/>
        <w:tabs>
          <w:tab w:val="right" w:leader="dot" w:pos="8306"/>
        </w:tabs>
      </w:pPr>
      <w:hyperlink w:anchor="_Toc8498" w:history="1">
        <w:r>
          <w:rPr>
            <w:rFonts w:ascii="仿宋" w:eastAsia="仿宋" w:hAnsi="仿宋" w:cs="仿宋" w:hint="eastAsia"/>
            <w:lang w:eastAsia="zh-CN"/>
          </w:rPr>
          <w:t>(一)、高品质溴氨酸项目治理结构</w:t>
        </w:r>
        <w:r>
          <w:tab/>
        </w:r>
        <w:r>
          <w:fldChar w:fldCharType="begin"/>
        </w:r>
        <w:r>
          <w:instrText xml:space="preserve"> PAGEREF _Toc8498 \h </w:instrText>
        </w:r>
        <w:r>
          <w:fldChar w:fldCharType="separate"/>
        </w:r>
        <w:r>
          <w:t>62</w:t>
        </w:r>
        <w:r>
          <w:fldChar w:fldCharType="end"/>
        </w:r>
      </w:hyperlink>
    </w:p>
    <w:p>
      <w:pPr>
        <w:pStyle w:val="TOC2"/>
        <w:tabs>
          <w:tab w:val="right" w:leader="dot" w:pos="8306"/>
        </w:tabs>
      </w:pPr>
      <w:hyperlink w:anchor="_Toc31994" w:history="1">
        <w:r>
          <w:rPr>
            <w:rFonts w:ascii="仿宋" w:eastAsia="仿宋" w:hAnsi="仿宋" w:cs="仿宋" w:hint="eastAsia"/>
            <w:lang w:eastAsia="zh-CN"/>
          </w:rPr>
          <w:t>(二)、监督与审计</w:t>
        </w:r>
        <w:r>
          <w:tab/>
        </w:r>
        <w:r>
          <w:fldChar w:fldCharType="begin"/>
        </w:r>
        <w:r>
          <w:instrText xml:space="preserve"> PAGEREF _Toc31994 \h </w:instrText>
        </w:r>
        <w:r>
          <w:fldChar w:fldCharType="separate"/>
        </w:r>
        <w:r>
          <w:t>64</w:t>
        </w:r>
        <w:r>
          <w:fldChar w:fldCharType="end"/>
        </w:r>
      </w:hyperlink>
    </w:p>
    <w:p>
      <w:pPr>
        <w:pStyle w:val="TOC1"/>
        <w:tabs>
          <w:tab w:val="right" w:leader="dot" w:pos="8306"/>
        </w:tabs>
      </w:pPr>
      <w:hyperlink w:anchor="_Toc16614" w:history="1">
        <w:r>
          <w:rPr>
            <w:rFonts w:ascii="仿宋" w:eastAsia="仿宋" w:hAnsi="仿宋" w:cs="仿宋" w:hint="eastAsia"/>
            <w:lang w:eastAsia="zh-CN"/>
          </w:rPr>
          <w:t>十八、高品质溴氨酸项目变更管理</w:t>
        </w:r>
        <w:r>
          <w:tab/>
        </w:r>
        <w:r>
          <w:fldChar w:fldCharType="begin"/>
        </w:r>
        <w:r>
          <w:instrText xml:space="preserve"> PAGEREF _Toc16614 \h </w:instrText>
        </w:r>
        <w:r>
          <w:fldChar w:fldCharType="separate"/>
        </w:r>
        <w:r>
          <w:t>65</w:t>
        </w:r>
        <w:r>
          <w:fldChar w:fldCharType="end"/>
        </w:r>
      </w:hyperlink>
    </w:p>
    <w:p>
      <w:pPr>
        <w:pStyle w:val="TOC2"/>
        <w:tabs>
          <w:tab w:val="right" w:leader="dot" w:pos="8306"/>
        </w:tabs>
      </w:pPr>
      <w:hyperlink w:anchor="_Toc28555" w:history="1">
        <w:r>
          <w:rPr>
            <w:rFonts w:ascii="仿宋" w:eastAsia="仿宋" w:hAnsi="仿宋" w:cs="仿宋" w:hint="eastAsia"/>
            <w:lang w:eastAsia="zh-CN"/>
          </w:rPr>
          <w:t>(一)、变更申请与评估</w:t>
        </w:r>
        <w:r>
          <w:tab/>
        </w:r>
        <w:r>
          <w:fldChar w:fldCharType="begin"/>
        </w:r>
        <w:r>
          <w:instrText xml:space="preserve"> PAGEREF _Toc28555 \h </w:instrText>
        </w:r>
        <w:r>
          <w:fldChar w:fldCharType="separate"/>
        </w:r>
        <w:r>
          <w:t>65</w:t>
        </w:r>
        <w:r>
          <w:fldChar w:fldCharType="end"/>
        </w:r>
      </w:hyperlink>
    </w:p>
    <w:p>
      <w:pPr>
        <w:pStyle w:val="TOC2"/>
        <w:tabs>
          <w:tab w:val="right" w:leader="dot" w:pos="8306"/>
        </w:tabs>
      </w:pPr>
      <w:hyperlink w:anchor="_Toc13264" w:history="1">
        <w:r>
          <w:rPr>
            <w:rFonts w:ascii="仿宋" w:eastAsia="仿宋" w:hAnsi="仿宋" w:cs="仿宋" w:hint="eastAsia"/>
            <w:lang w:eastAsia="zh-CN"/>
          </w:rPr>
          <w:t>(二)、变更实施与控制</w:t>
        </w:r>
        <w:r>
          <w:tab/>
        </w:r>
        <w:r>
          <w:fldChar w:fldCharType="begin"/>
        </w:r>
        <w:r>
          <w:instrText xml:space="preserve"> PAGEREF _Toc13264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727"/>
      <w:r>
        <w:rPr>
          <w:rFonts w:ascii="仿宋" w:eastAsia="仿宋" w:hAnsi="仿宋" w:cs="仿宋" w:hint="eastAsia"/>
          <w:sz w:val="28"/>
          <w:lang w:eastAsia="zh-CN"/>
        </w:rPr>
        <w:t>一、高品质溴氨酸项目建设背景及必要性分析</w:t>
      </w:r>
      <w:bookmarkEnd w:id="2"/>
    </w:p>
    <w:p>
      <w:pPr>
        <w:pStyle w:val="Heading2"/>
        <w:rPr>
          <w:rFonts w:ascii="仿宋" w:eastAsia="仿宋" w:hAnsi="仿宋" w:cs="仿宋" w:hint="eastAsia"/>
          <w:lang w:eastAsia="zh-CN"/>
        </w:rPr>
      </w:pPr>
      <w:bookmarkStart w:id="3" w:name="_Toc32275"/>
      <w:r>
        <w:rPr>
          <w:rFonts w:ascii="仿宋" w:eastAsia="仿宋" w:hAnsi="仿宋" w:cs="仿宋" w:hint="eastAsia"/>
          <w:lang w:eastAsia="zh-CN"/>
        </w:rPr>
        <w:t>(一)、高品质溴氨酸项目背景分析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品质溴氨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品质溴氨酸项目在这个潮流中的定位。同时，我们将关注行业内涌现的新兴机遇，以便高品质溴氨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品质溴氨酸项目提供了强大的发展动力。我们将聚焦于行业内最新的技术发展趋势，包括但不限于人工智能、大数据分析、物联网等领域。通过深度的技术研究，我们将确保高品质溴氨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品质溴氨酸项目发展的源泉。我们将投入更多的精力对市场需求进行深入剖析，超越表面的需求，深入挖掘潜在的市场痛点和机遇。通过对市场需求的细致了解，高品质溴氨酸项目将更有针对性地设计解决方案，满足市场的多样化需求，从而更好地促进高品质溴氨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品质溴氨酸项目战略至关重要。我们将对竞争态势进行更为深入的分析，包括但不限于市场份额、产品特点、客户满意度等多个维度。通过深度的竞争分析，高品质溴氨酸项目将能够更准确地把握市场脉搏，制定具有竞争力的高品质溴氨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品质溴氨酸项目的发展具有直接的影响。我们将进行更为全面的法规和政策分析，了解行业发展中的潜在法律风险和合规挑战。通过充分了解和遵守相关法规，高品质溴氨酸项目将确保在法律框架内合法合规运营，为高品质溴氨酸项目的稳健发展提供有力支持。</w:t>
      </w:r>
    </w:p>
    <w:p>
      <w:pPr>
        <w:pStyle w:val="Heading2"/>
        <w:ind w:firstLine="560" w:firstLineChars="200"/>
        <w:rPr>
          <w:rFonts w:ascii="仿宋" w:eastAsia="仿宋" w:hAnsi="仿宋" w:cs="仿宋" w:hint="eastAsia"/>
          <w:sz w:val="28"/>
          <w:lang w:eastAsia="zh-CN"/>
        </w:rPr>
      </w:pPr>
      <w:bookmarkStart w:id="4" w:name="_Toc29958"/>
      <w:r>
        <w:rPr>
          <w:rFonts w:ascii="仿宋" w:eastAsia="仿宋" w:hAnsi="仿宋" w:cs="仿宋" w:hint="eastAsia"/>
          <w:sz w:val="28"/>
          <w:lang w:eastAsia="zh-CN"/>
        </w:rPr>
        <w:t>(二)、高品质溴氨酸项目建设必要性分析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建设的迫切性源于对行业发展趋势的深刻洞察。我们正处于一个行业变革的时代，科技创新、数字化转型成为企业发展的关键动力。高品质溴氨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建设不仅仅是为了跟上潮流，更是为了通过技术创新推动企业的持续发展。通过引入先进的技术和解决方案，高品质溴氨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品质溴氨酸项目的建设成为必然选择，通过提高产品质量、拓展服务领域，从而在竞争中获得更多的机会。高品质溴氨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品质溴氨酸项目建设的必要性体现在对客户需求更精准的满足。通过高品质溴氨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建设的背后是对企业持续创新的追求。只有通过不断创新，企业才能在竞争中立于不败之地。高品质溴氨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377"/>
      <w:r>
        <w:rPr>
          <w:rFonts w:ascii="仿宋" w:eastAsia="仿宋" w:hAnsi="仿宋" w:cs="仿宋" w:hint="eastAsia"/>
          <w:sz w:val="28"/>
          <w:lang w:eastAsia="zh-CN"/>
        </w:rPr>
        <w:t>二、高品质溴氨酸项目建设单位说明</w:t>
      </w:r>
      <w:bookmarkEnd w:id="5"/>
    </w:p>
    <w:p>
      <w:pPr>
        <w:pStyle w:val="Heading2"/>
        <w:rPr>
          <w:rFonts w:ascii="仿宋" w:eastAsia="仿宋" w:hAnsi="仿宋" w:cs="仿宋" w:hint="eastAsia"/>
          <w:lang w:eastAsia="zh-CN"/>
        </w:rPr>
      </w:pPr>
      <w:bookmarkStart w:id="6" w:name="_Toc8825"/>
      <w:r>
        <w:rPr>
          <w:rFonts w:ascii="仿宋" w:eastAsia="仿宋" w:hAnsi="仿宋" w:cs="仿宋" w:hint="eastAsia"/>
          <w:lang w:eastAsia="zh-CN"/>
        </w:rPr>
        <w:t>(一)、高品质溴氨酸项目承办单位基本情况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28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品质溴氨酸项目承办单位的XXXX，我们着眼于实现可持续的经济效益。通过技术创新和解决方案的提供，公司预计在高品质溴氨酸项目执行期间将获得可观的收入增长。这一收入来源主要包括高品质溴氨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同时，我们注重成本控制和效率提升，以确保高品质溴氨酸项目的可持续盈利。透过精细的管理和资源优化，公司期望实现高品质溴氨酸项目利润最大化。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品质溴氨酸项目实施进行全面的投资评估，包括高品质溴氨酸项目启动阶段的资金投入和后续运营成本。通过对高品质溴氨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高品质溴氨酸项目实施过程中具备足够的资金流动性，公司将进行详尽的现金流分析。这包括资金需求的合理预测、高品质溴氨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82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748"/>
      <w:r>
        <w:rPr>
          <w:rFonts w:ascii="仿宋" w:eastAsia="仿宋" w:hAnsi="仿宋" w:cs="仿宋" w:hint="eastAsia"/>
          <w:lang w:eastAsia="zh-CN"/>
        </w:rPr>
        <w:t>(一)、高品质溴氨酸行业分析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行业一直以来都是市场的关注焦点。行业内的发展趋势、竞争态势以及潜在机会都对高品质溴氨酸项目的推进产生深远的影响。通过深入研究行业的整体概貌，我们将更好地理解行业的核心特征，为高品质溴氨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品质溴氨酸行业，技术一直是推动创新和发展的关键因素。我们将对当前技术趋势进行详尽分析，包括但不限于人工智能、大数据应用、先进制造技术等。这有助于高品质溴氨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品质溴氨酸项目成功的基础。我们将对主要竞争对手进行深入研究，包括其市场份额、产品特点、市场定位等。通过全面了解竞争对手的优势和劣势，高品质溴氨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8801"/>
      <w:r>
        <w:rPr>
          <w:rFonts w:ascii="仿宋" w:eastAsia="仿宋" w:hAnsi="仿宋" w:cs="仿宋" w:hint="eastAsia"/>
          <w:sz w:val="28"/>
          <w:lang w:eastAsia="zh-CN"/>
        </w:rPr>
        <w:t>(二)、高品质溴氨酸市场分析预测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品质溴氨酸市场未来的增长趋势。这包括市场的整体规模、各细分领域的发展趋势等。高品质溴氨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品质溴氨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品质溴氨酸项目实施过程中需要充分考虑的因素。我们将对市场风险进行全面评估，包括但不限于政策法规风险、市场竞争风险、技术变革风险等。通过对潜在风险的深入分析，高品质溴氨酸项目可以制定相应的风险缓解策略，降低不确定性对高品质溴氨酸项目的影响。</w:t>
      </w:r>
    </w:p>
    <w:p>
      <w:pPr>
        <w:pStyle w:val="Heading1"/>
        <w:ind w:firstLine="560" w:firstLineChars="200"/>
        <w:rPr>
          <w:rFonts w:ascii="仿宋" w:eastAsia="仿宋" w:hAnsi="仿宋" w:cs="仿宋" w:hint="eastAsia"/>
          <w:sz w:val="28"/>
          <w:lang w:eastAsia="zh-CN"/>
        </w:rPr>
      </w:pPr>
      <w:bookmarkStart w:id="11" w:name="_Toc20397"/>
      <w:r>
        <w:rPr>
          <w:rFonts w:ascii="仿宋" w:eastAsia="仿宋" w:hAnsi="仿宋" w:cs="仿宋" w:hint="eastAsia"/>
          <w:sz w:val="28"/>
          <w:lang w:eastAsia="zh-CN"/>
        </w:rPr>
        <w:t>四、高品质溴氨酸项目文档管理</w:t>
      </w:r>
      <w:bookmarkEnd w:id="11"/>
    </w:p>
    <w:p>
      <w:pPr>
        <w:pStyle w:val="Heading2"/>
        <w:rPr>
          <w:rFonts w:ascii="仿宋" w:eastAsia="仿宋" w:hAnsi="仿宋" w:cs="仿宋" w:hint="eastAsia"/>
          <w:lang w:eastAsia="zh-CN"/>
        </w:rPr>
      </w:pPr>
      <w:bookmarkStart w:id="12" w:name="_Toc383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高品质溴氨酸项目高度重视文档的质量和准确性，以支持高品质溴氨酸项目的各项活动和决策。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文档的编制始于高品质溴氨酸项目计划的初期，我们制定了详细的文档编制计划，明确了每个文档的内容、格式和编写责任人。在高品质溴氨酸项目启动阶段，我们首先编制了高品质溴氨酸项目章程，明确定义了高品质溴氨酸项目的目标、范围、风险等关键要素。随后，高品质溴氨酸项目团队根据计划陆续编制了需求文档、设计文档、测试文档等各类文档，确保高品质溴氨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品质溴氨酸项目管理中的重要环节，旨在确保高品质溴氨酸项目文档符合质量标准和高品质溴氨酸项目需求。在高品质溴氨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品质溴氨酸项目相关利益方和专业领域的专家对文档进行独立审查。这有助于获取更全面、客观的反馈，确保高品质溴氨酸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高品质溴氨酸项目在文档编制与审查方面建立了严格的管理机制，通过规范的流程和多维度的审查，确保高品质溴氨酸项目文档的质量、准确性和可靠性，为高品质溴氨酸项目的顺利推进提供了有力支持。</w:t>
      </w:r>
    </w:p>
    <w:p>
      <w:pPr>
        <w:pStyle w:val="Heading2"/>
        <w:ind w:firstLine="560" w:firstLineChars="200"/>
        <w:rPr>
          <w:rFonts w:ascii="仿宋" w:eastAsia="仿宋" w:hAnsi="仿宋" w:cs="仿宋" w:hint="eastAsia"/>
          <w:sz w:val="28"/>
          <w:lang w:eastAsia="zh-CN"/>
        </w:rPr>
      </w:pPr>
      <w:bookmarkStart w:id="13" w:name="_Toc1465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在高品质溴氨酸项目中，我们致力于优化文档发布与分发过程，以确保信息的高效传递和团队间协作的顺畅进行。以下是我们采取的关键优化策略：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我们通过多渠道发布文档，包括电子邮件、高品质溴氨酸项目管理平台、内部网站等，以满足不同团队成员的偏好和需求。多渠道发布确保了信息的全面覆盖。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我们采用了精细的权限控制，确保只有授权人员可以访问敏感信息。这种安全措施保护了高品质溴氨酸项目文档的机密性，防止了未经授权的信息泄露。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008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品质溴氨酸项目生命周期中一个至关重要的环节，直接关系到高品质溴氨酸项目信息的长期保存和历史记录的完整性。在高品质溴氨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6058"/>
      <w:r>
        <w:rPr>
          <w:rFonts w:ascii="仿宋" w:eastAsia="仿宋" w:hAnsi="仿宋" w:cs="仿宋" w:hint="eastAsia"/>
          <w:sz w:val="28"/>
          <w:lang w:eastAsia="zh-CN"/>
        </w:rPr>
        <w:t>五、高品质溴氨酸项目危机管理</w:t>
      </w:r>
      <w:bookmarkEnd w:id="15"/>
    </w:p>
    <w:p>
      <w:pPr>
        <w:pStyle w:val="Heading2"/>
        <w:rPr>
          <w:rFonts w:ascii="仿宋" w:eastAsia="仿宋" w:hAnsi="仿宋" w:cs="仿宋" w:hint="eastAsia"/>
          <w:lang w:eastAsia="zh-CN"/>
        </w:rPr>
      </w:pPr>
      <w:bookmarkStart w:id="16" w:name="_Toc2481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品质溴氨酸项目危机管理中，危机预警与识别是确保高品质溴氨酸项目稳健运行的核心步骤。通过建立全面的监测机制，高品质溴氨酸项目团队旨在及时发现和理解潜在的风险和危机因素，以便采取及时的预防和应对措施，确保高品质溴氨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首先，通过深入的风险评估，高品质溴氨酸项目团队全面分析了整个高品质溴氨酸项目和各个阶段可能存在的威胁。这包括准确评估每个潜在风险的发生概率和可能影响的程度，为后续危机预警提供了有力支持。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品质溴氨酸项目团队着重于明确定义高品质溴氨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品质溴氨酸项目进展的持续监控，团队能够及时发现潜在问题并作出迅速反应。高品质溴氨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在这一阶段，团队的专业素养和反应速度将发挥至关重要的作用，以确保潜在危机能够在初期得到有效的处理，最大程度地减轻负面影响。通过危机预警与识别，高品质溴氨酸项目得以更有序、可控地推进。</w:t>
      </w:r>
    </w:p>
    <w:p>
      <w:pPr>
        <w:pStyle w:val="Heading2"/>
        <w:ind w:firstLine="560" w:firstLineChars="200"/>
        <w:rPr>
          <w:rFonts w:ascii="仿宋" w:eastAsia="仿宋" w:hAnsi="仿宋" w:cs="仿宋" w:hint="eastAsia"/>
          <w:sz w:val="28"/>
          <w:lang w:eastAsia="zh-CN"/>
        </w:rPr>
      </w:pPr>
      <w:bookmarkStart w:id="17" w:name="_Toc658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在危机发生时，高品质溴氨酸项目团队立即行动，成立了应急小组。该小组的任务是迅速制定并实施紧急应对措施，以最小化潜在损失。以下是采取的主要措施：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暂停高品质溴氨酸项目进度：为遏制危机蔓延，高品质溴氨酸项目暂时停止进行，以便全面评估当前状况。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资源重新分配：重新评估高品质溴氨酸项目资源的分配，确保最大限度地减小损失。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实时沟通：与关键利益相关者建立实时沟通机制，向他们传递高品质溴氨酸项目危机的实际状况，保障高品质溴氨酸项目核心利益。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在紧急应对的同时，高品质溴氨酸项目团队强调了团队协作和有效沟通的重要性。以下是团队协作的关键举措：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信息共享机制：建立了信息共享平台，确保团队成员能够及时获取高品质溴氨酸项目危机的实时信息。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领导者沟通：高品质溴氨酸项目领导者通过定期会议和即时沟通工具，指导团队应对危机，保持团队稳定运行。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随着危机得到初步控制，高品质溴氨酸项目团队转向制定恢复计划，以确保高品质溴氨酸项目能够从中迅速恢复。主要恢复计划包括：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修复受损的进度计划：重新评估高品质溴氨酸项目进度，制定修复计划，确保高品质溴氨酸项目尽快回归正常进程。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重新调整资源分配：优化资源分配，确保高品质溴氨酸项目在有限资源下高效运转。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风险管理机制加强：对高品质溴氨酸项目风险进行全面评估，制定更强化的风险管理策略，以预防未来可能的危机。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8724"/>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568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高品质溴氨酸项目的技术管理特点体现在其创新导向。通过引入最先进的技术趋势和解决方案，高品质溴氨酸项目致力于提升科技含量、提高质量和效率水平。这意味着我们将采用最新的工具和方法，确保高品质溴氨酸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品质溴氨酸项目技术管理的显著特征。通过整合不同领域的技术资源，我们实现了跨学科的协同工作。这有助于优化技术架构，提高整体效能。此外，整合性策略还促进了不同技术团队之间的紧密沟通和高效合作，确保高品质溴氨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品质溴氨酸项目所采用的技术。通过不断优化技术方案，高品质溴氨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品质溴氨酸项目团队将在高品质溴氨酸项目初期识别可能的技术风险，并采取相应的预防和应对措施。通过建立健全的风险评估机制，高品质溴氨酸项目能够在实施过程中及时发现并解决潜在的技术问题，保障高品质溴氨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品质溴氨酸项目中，技术将成为高品质溴氨酸项目成功的有力支持。这一深度剖析揭示了技术管理在高品质溴氨酸项目实施中的关键作用，为高品质溴氨酸项目的技术基础奠定了坚实的基础。</w:t>
      </w:r>
    </w:p>
    <w:p>
      <w:pPr>
        <w:pStyle w:val="Heading2"/>
        <w:ind w:firstLine="560" w:firstLineChars="200"/>
        <w:rPr>
          <w:rFonts w:ascii="仿宋" w:eastAsia="仿宋" w:hAnsi="仿宋" w:cs="仿宋" w:hint="eastAsia"/>
          <w:sz w:val="28"/>
          <w:lang w:eastAsia="zh-CN"/>
        </w:rPr>
      </w:pPr>
      <w:bookmarkStart w:id="20" w:name="_Toc12883"/>
      <w:r>
        <w:rPr>
          <w:rFonts w:ascii="仿宋" w:eastAsia="仿宋" w:hAnsi="仿宋" w:cs="仿宋" w:hint="eastAsia"/>
          <w:sz w:val="28"/>
          <w:lang w:eastAsia="zh-CN"/>
        </w:rPr>
        <w:t>(二)、高品质溴氨酸项目工艺技术设计方案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https://d.book118.com/245141200121011113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高品质溴氨酸项目规划设计蓝图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296CD0"/>
    <w:rsid w:val="24296C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141200121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2024-02-23T04:07:00Z</dcterms:created>
  <dcterms:modified xsi:type="dcterms:W3CDTF">2024-02-23T04:07:41Z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539BCD7F9A0F493989265EE1727AFBE4_11</vt:lpwstr>
  </property>
  <property fmtid="{D5CDD505-2E9C-101B-9397-08002B2CF9AE}" pid="3" name="KSOProductBuildVer">
    <vt:lpwstr>2052-12.1.0.16250</vt:lpwstr>
  </property>
</Properties>
</file>